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0604" w:rsidRPr="006D6DB4" w:rsidRDefault="00E10604">
      <w:pPr>
        <w:pStyle w:val="Default"/>
      </w:pPr>
    </w:p>
    <w:p w:rsidR="00566637" w:rsidRPr="00566637" w:rsidRDefault="00750E21">
      <w:pPr>
        <w:pStyle w:val="a1"/>
        <w:spacing w:after="0" w:line="300" w:lineRule="auto"/>
        <w:ind w:firstLineChars="0" w:firstLine="0"/>
        <w:jc w:val="center"/>
        <w:rPr>
          <w:noProof/>
        </w:rPr>
      </w:pPr>
      <w:r w:rsidRPr="00D72FE3">
        <w:rPr>
          <w:color w:val="000000"/>
          <w:sz w:val="32"/>
          <w:szCs w:val="32"/>
        </w:rPr>
        <w:t>目</w:t>
      </w:r>
      <w:r w:rsidRPr="00D72FE3">
        <w:rPr>
          <w:color w:val="000000"/>
          <w:sz w:val="32"/>
          <w:szCs w:val="32"/>
        </w:rPr>
        <w:t xml:space="preserve">  </w:t>
      </w:r>
      <w:r w:rsidRPr="00D72FE3">
        <w:rPr>
          <w:color w:val="000000"/>
          <w:sz w:val="32"/>
          <w:szCs w:val="32"/>
        </w:rPr>
        <w:t>录</w:t>
      </w:r>
      <w:r w:rsidRPr="00D72FE3">
        <w:rPr>
          <w:color w:val="000000"/>
          <w:sz w:val="24"/>
        </w:rPr>
        <w:fldChar w:fldCharType="begin"/>
      </w:r>
      <w:r w:rsidRPr="00D72FE3">
        <w:rPr>
          <w:color w:val="000000"/>
          <w:sz w:val="24"/>
        </w:rPr>
        <w:instrText xml:space="preserve"> TOC \o "1-2" \h \z \u </w:instrText>
      </w:r>
      <w:r w:rsidRPr="00D72FE3">
        <w:rPr>
          <w:color w:val="000000"/>
          <w:sz w:val="24"/>
        </w:rPr>
        <w:fldChar w:fldCharType="separate"/>
      </w:r>
    </w:p>
    <w:p w:rsidR="00566637" w:rsidRPr="00566637" w:rsidRDefault="00754C83" w:rsidP="00566637">
      <w:pPr>
        <w:pStyle w:val="11"/>
        <w:tabs>
          <w:tab w:val="right" w:leader="dot" w:pos="8721"/>
        </w:tabs>
        <w:ind w:firstLine="210"/>
        <w:rPr>
          <w:rFonts w:asciiTheme="minorHAnsi" w:eastAsiaTheme="minorEastAsia" w:hAnsiTheme="minorHAnsi" w:cstheme="minorBidi"/>
          <w:noProof/>
          <w:szCs w:val="22"/>
        </w:rPr>
      </w:pPr>
      <w:hyperlink w:anchor="_Toc470007722" w:history="1">
        <w:r w:rsidR="00566637" w:rsidRPr="00566637">
          <w:rPr>
            <w:rStyle w:val="af1"/>
            <w:rFonts w:hint="eastAsia"/>
            <w:noProof/>
          </w:rPr>
          <w:t>前言</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_Toc470007722 \h </w:instrText>
        </w:r>
        <w:r w:rsidR="00566637" w:rsidRPr="00566637">
          <w:rPr>
            <w:noProof/>
            <w:webHidden/>
          </w:rPr>
        </w:r>
        <w:r w:rsidR="00566637" w:rsidRPr="00566637">
          <w:rPr>
            <w:noProof/>
            <w:webHidden/>
          </w:rPr>
          <w:fldChar w:fldCharType="separate"/>
        </w:r>
        <w:r w:rsidR="00E61A04">
          <w:rPr>
            <w:noProof/>
            <w:webHidden/>
          </w:rPr>
          <w:t>1</w:t>
        </w:r>
        <w:r w:rsidR="00566637" w:rsidRPr="00566637">
          <w:rPr>
            <w:noProof/>
            <w:webHidden/>
          </w:rPr>
          <w:fldChar w:fldCharType="end"/>
        </w:r>
      </w:hyperlink>
    </w:p>
    <w:p w:rsidR="00566637" w:rsidRPr="00566637" w:rsidRDefault="00754C83">
      <w:pPr>
        <w:pStyle w:val="11"/>
        <w:tabs>
          <w:tab w:val="left" w:pos="420"/>
          <w:tab w:val="right" w:leader="dot" w:pos="8721"/>
        </w:tabs>
        <w:rPr>
          <w:rFonts w:asciiTheme="minorHAnsi" w:eastAsiaTheme="minorEastAsia" w:hAnsiTheme="minorHAnsi" w:cstheme="minorBidi"/>
          <w:noProof/>
          <w:szCs w:val="22"/>
        </w:rPr>
      </w:pPr>
      <w:hyperlink w:anchor="_Toc470007723" w:history="1">
        <w:r w:rsidR="00566637" w:rsidRPr="00A52974">
          <w:rPr>
            <w:rStyle w:val="af1"/>
            <w:rFonts w:eastAsia="黑体"/>
            <w:bCs/>
            <w:noProof/>
            <w:kern w:val="44"/>
          </w:rPr>
          <w:t>1</w:t>
        </w:r>
        <w:r w:rsidR="00566637" w:rsidRPr="00A52974">
          <w:rPr>
            <w:rStyle w:val="af1"/>
            <w:rFonts w:eastAsia="黑体"/>
            <w:bCs/>
            <w:noProof/>
            <w:kern w:val="44"/>
          </w:rPr>
          <w:tab/>
        </w:r>
        <w:r w:rsidR="00566637" w:rsidRPr="00A52974">
          <w:rPr>
            <w:rStyle w:val="af1"/>
            <w:rFonts w:eastAsia="黑体" w:hint="eastAsia"/>
            <w:bCs/>
            <w:noProof/>
            <w:kern w:val="44"/>
          </w:rPr>
          <w:t>总</w:t>
        </w:r>
        <w:r w:rsidR="00566637" w:rsidRPr="00A52974">
          <w:rPr>
            <w:rStyle w:val="af1"/>
            <w:rFonts w:eastAsia="黑体"/>
            <w:bCs/>
            <w:noProof/>
            <w:kern w:val="44"/>
          </w:rPr>
          <w:t xml:space="preserve"> </w:t>
        </w:r>
        <w:r w:rsidR="00566637" w:rsidRPr="00A52974">
          <w:rPr>
            <w:rStyle w:val="af1"/>
            <w:rFonts w:eastAsia="黑体" w:hint="eastAsia"/>
            <w:bCs/>
            <w:noProof/>
            <w:kern w:val="44"/>
          </w:rPr>
          <w:t>则</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_Toc470007723 \h </w:instrText>
        </w:r>
        <w:r w:rsidR="00566637" w:rsidRPr="00566637">
          <w:rPr>
            <w:noProof/>
            <w:webHidden/>
          </w:rPr>
        </w:r>
        <w:r w:rsidR="00566637" w:rsidRPr="00566637">
          <w:rPr>
            <w:noProof/>
            <w:webHidden/>
          </w:rPr>
          <w:fldChar w:fldCharType="separate"/>
        </w:r>
        <w:r w:rsidR="00E61A04">
          <w:rPr>
            <w:noProof/>
            <w:webHidden/>
          </w:rPr>
          <w:t>4</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24" w:history="1">
        <w:r w:rsidR="00566637" w:rsidRPr="00566637">
          <w:rPr>
            <w:rStyle w:val="af1"/>
            <w:noProof/>
          </w:rPr>
          <w:t>1.1</w:t>
        </w:r>
        <w:r w:rsidR="00566637" w:rsidRPr="00566637">
          <w:rPr>
            <w:rFonts w:asciiTheme="minorHAnsi" w:eastAsiaTheme="minorEastAsia" w:hAnsiTheme="minorHAnsi" w:cstheme="minorBidi"/>
            <w:noProof/>
            <w:szCs w:val="22"/>
          </w:rPr>
          <w:tab/>
        </w:r>
        <w:r w:rsidR="00566637" w:rsidRPr="00566637">
          <w:rPr>
            <w:rStyle w:val="af1"/>
            <w:rFonts w:hint="eastAsia"/>
            <w:noProof/>
          </w:rPr>
          <w:t>编制依据</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_Toc470007724 \h </w:instrText>
        </w:r>
        <w:r w:rsidR="00566637" w:rsidRPr="00566637">
          <w:rPr>
            <w:noProof/>
            <w:webHidden/>
          </w:rPr>
        </w:r>
        <w:r w:rsidR="00566637" w:rsidRPr="00566637">
          <w:rPr>
            <w:noProof/>
            <w:webHidden/>
          </w:rPr>
          <w:fldChar w:fldCharType="separate"/>
        </w:r>
        <w:r w:rsidR="00E61A04">
          <w:rPr>
            <w:noProof/>
            <w:webHidden/>
          </w:rPr>
          <w:t>4</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25" w:history="1">
        <w:r w:rsidR="00566637" w:rsidRPr="00566637">
          <w:rPr>
            <w:rStyle w:val="af1"/>
            <w:noProof/>
          </w:rPr>
          <w:t>1.2</w:t>
        </w:r>
        <w:r w:rsidR="00566637" w:rsidRPr="00566637">
          <w:rPr>
            <w:rFonts w:asciiTheme="minorHAnsi" w:eastAsiaTheme="minorEastAsia" w:hAnsiTheme="minorHAnsi" w:cstheme="minorBidi"/>
            <w:noProof/>
            <w:szCs w:val="22"/>
          </w:rPr>
          <w:tab/>
        </w:r>
        <w:r w:rsidR="00566637" w:rsidRPr="00566637">
          <w:rPr>
            <w:rStyle w:val="af1"/>
            <w:rFonts w:hint="eastAsia"/>
            <w:noProof/>
          </w:rPr>
          <w:t>环境功能区属性</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_Toc470007725 \h </w:instrText>
        </w:r>
        <w:r w:rsidR="00566637" w:rsidRPr="00566637">
          <w:rPr>
            <w:noProof/>
            <w:webHidden/>
          </w:rPr>
        </w:r>
        <w:r w:rsidR="00566637" w:rsidRPr="00566637">
          <w:rPr>
            <w:noProof/>
            <w:webHidden/>
          </w:rPr>
          <w:fldChar w:fldCharType="separate"/>
        </w:r>
        <w:r w:rsidR="00E61A04">
          <w:rPr>
            <w:noProof/>
            <w:webHidden/>
          </w:rPr>
          <w:t>6</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26" w:history="1">
        <w:r w:rsidR="00566637" w:rsidRPr="00566637">
          <w:rPr>
            <w:rStyle w:val="af1"/>
            <w:noProof/>
          </w:rPr>
          <w:t>1.3</w:t>
        </w:r>
        <w:r w:rsidR="00566637" w:rsidRPr="00566637">
          <w:rPr>
            <w:rFonts w:asciiTheme="minorHAnsi" w:eastAsiaTheme="minorEastAsia" w:hAnsiTheme="minorHAnsi" w:cstheme="minorBidi"/>
            <w:noProof/>
            <w:szCs w:val="22"/>
          </w:rPr>
          <w:tab/>
        </w:r>
        <w:r w:rsidR="00566637" w:rsidRPr="00566637">
          <w:rPr>
            <w:rStyle w:val="af1"/>
            <w:rFonts w:hint="eastAsia"/>
            <w:noProof/>
          </w:rPr>
          <w:t>评价标准</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_Toc470007726 \h </w:instrText>
        </w:r>
        <w:r w:rsidR="00566637" w:rsidRPr="00566637">
          <w:rPr>
            <w:noProof/>
            <w:webHidden/>
          </w:rPr>
        </w:r>
        <w:r w:rsidR="00566637" w:rsidRPr="00566637">
          <w:rPr>
            <w:noProof/>
            <w:webHidden/>
          </w:rPr>
          <w:fldChar w:fldCharType="separate"/>
        </w:r>
        <w:r w:rsidR="00E61A04">
          <w:rPr>
            <w:noProof/>
            <w:webHidden/>
          </w:rPr>
          <w:t>7</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27" w:history="1">
        <w:r w:rsidR="00566637" w:rsidRPr="00566637">
          <w:rPr>
            <w:rStyle w:val="af1"/>
            <w:noProof/>
          </w:rPr>
          <w:t>1.4</w:t>
        </w:r>
        <w:r w:rsidR="00566637" w:rsidRPr="00566637">
          <w:rPr>
            <w:rFonts w:asciiTheme="minorHAnsi" w:eastAsiaTheme="minorEastAsia" w:hAnsiTheme="minorHAnsi" w:cstheme="minorBidi"/>
            <w:noProof/>
            <w:szCs w:val="22"/>
          </w:rPr>
          <w:tab/>
        </w:r>
        <w:r w:rsidR="00566637" w:rsidRPr="00566637">
          <w:rPr>
            <w:rStyle w:val="af1"/>
            <w:rFonts w:hint="eastAsia"/>
            <w:noProof/>
          </w:rPr>
          <w:t>评价因子识别与筛选</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_Toc470007727 \h </w:instrText>
        </w:r>
        <w:r w:rsidR="00566637" w:rsidRPr="00566637">
          <w:rPr>
            <w:noProof/>
            <w:webHidden/>
          </w:rPr>
        </w:r>
        <w:r w:rsidR="00566637" w:rsidRPr="00566637">
          <w:rPr>
            <w:noProof/>
            <w:webHidden/>
          </w:rPr>
          <w:fldChar w:fldCharType="separate"/>
        </w:r>
        <w:r w:rsidR="00E61A04">
          <w:rPr>
            <w:noProof/>
            <w:webHidden/>
          </w:rPr>
          <w:t>10</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28" w:history="1">
        <w:r w:rsidR="00566637" w:rsidRPr="00566637">
          <w:rPr>
            <w:rStyle w:val="af1"/>
            <w:noProof/>
          </w:rPr>
          <w:t>1.5</w:t>
        </w:r>
        <w:r w:rsidR="00566637" w:rsidRPr="00566637">
          <w:rPr>
            <w:rFonts w:asciiTheme="minorHAnsi" w:eastAsiaTheme="minorEastAsia" w:hAnsiTheme="minorHAnsi" w:cstheme="minorBidi"/>
            <w:noProof/>
            <w:szCs w:val="22"/>
          </w:rPr>
          <w:tab/>
        </w:r>
        <w:r w:rsidR="00566637" w:rsidRPr="00566637">
          <w:rPr>
            <w:rStyle w:val="af1"/>
            <w:rFonts w:hint="eastAsia"/>
            <w:noProof/>
          </w:rPr>
          <w:t>评价工作等级及评价范围</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_Toc470007728 \h </w:instrText>
        </w:r>
        <w:r w:rsidR="00566637" w:rsidRPr="00566637">
          <w:rPr>
            <w:noProof/>
            <w:webHidden/>
          </w:rPr>
        </w:r>
        <w:r w:rsidR="00566637" w:rsidRPr="00566637">
          <w:rPr>
            <w:noProof/>
            <w:webHidden/>
          </w:rPr>
          <w:fldChar w:fldCharType="separate"/>
        </w:r>
        <w:r w:rsidR="00E61A04">
          <w:rPr>
            <w:noProof/>
            <w:webHidden/>
          </w:rPr>
          <w:t>11</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29" w:history="1">
        <w:r w:rsidR="00566637" w:rsidRPr="00566637">
          <w:rPr>
            <w:rStyle w:val="af1"/>
            <w:noProof/>
          </w:rPr>
          <w:t>1.6</w:t>
        </w:r>
        <w:r w:rsidR="00566637" w:rsidRPr="00566637">
          <w:rPr>
            <w:rFonts w:asciiTheme="minorHAnsi" w:eastAsiaTheme="minorEastAsia" w:hAnsiTheme="minorHAnsi" w:cstheme="minorBidi"/>
            <w:noProof/>
            <w:szCs w:val="22"/>
          </w:rPr>
          <w:tab/>
        </w:r>
        <w:r w:rsidR="00566637" w:rsidRPr="00566637">
          <w:rPr>
            <w:rStyle w:val="af1"/>
            <w:rFonts w:hint="eastAsia"/>
            <w:noProof/>
          </w:rPr>
          <w:t>评价内容及评价重点</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_Toc470007729 \h </w:instrText>
        </w:r>
        <w:r w:rsidR="00566637" w:rsidRPr="00566637">
          <w:rPr>
            <w:noProof/>
            <w:webHidden/>
          </w:rPr>
        </w:r>
        <w:r w:rsidR="00566637" w:rsidRPr="00566637">
          <w:rPr>
            <w:noProof/>
            <w:webHidden/>
          </w:rPr>
          <w:fldChar w:fldCharType="separate"/>
        </w:r>
        <w:r w:rsidR="00E61A04">
          <w:rPr>
            <w:noProof/>
            <w:webHidden/>
          </w:rPr>
          <w:t>15</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30" w:history="1">
        <w:r w:rsidR="00566637" w:rsidRPr="00566637">
          <w:rPr>
            <w:rStyle w:val="af1"/>
            <w:noProof/>
          </w:rPr>
          <w:t>1.7</w:t>
        </w:r>
        <w:r w:rsidR="00566637" w:rsidRPr="00566637">
          <w:rPr>
            <w:rFonts w:asciiTheme="minorHAnsi" w:eastAsiaTheme="minorEastAsia" w:hAnsiTheme="minorHAnsi" w:cstheme="minorBidi"/>
            <w:noProof/>
            <w:szCs w:val="22"/>
          </w:rPr>
          <w:tab/>
        </w:r>
        <w:r w:rsidR="00566637" w:rsidRPr="00566637">
          <w:rPr>
            <w:rStyle w:val="af1"/>
            <w:rFonts w:hint="eastAsia"/>
            <w:noProof/>
          </w:rPr>
          <w:t>环境保护目标</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_Toc470007730 \h </w:instrText>
        </w:r>
        <w:r w:rsidR="00566637" w:rsidRPr="00566637">
          <w:rPr>
            <w:noProof/>
            <w:webHidden/>
          </w:rPr>
        </w:r>
        <w:r w:rsidR="00566637" w:rsidRPr="00566637">
          <w:rPr>
            <w:noProof/>
            <w:webHidden/>
          </w:rPr>
          <w:fldChar w:fldCharType="separate"/>
        </w:r>
        <w:r w:rsidR="00E61A04">
          <w:rPr>
            <w:noProof/>
            <w:webHidden/>
          </w:rPr>
          <w:t>16</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31" w:history="1">
        <w:r w:rsidR="00566637" w:rsidRPr="00566637">
          <w:rPr>
            <w:rStyle w:val="af1"/>
            <w:noProof/>
          </w:rPr>
          <w:t>1.8</w:t>
        </w:r>
        <w:r w:rsidR="00566637" w:rsidRPr="00566637">
          <w:rPr>
            <w:rFonts w:asciiTheme="minorHAnsi" w:eastAsiaTheme="minorEastAsia" w:hAnsiTheme="minorHAnsi" w:cstheme="minorBidi"/>
            <w:noProof/>
            <w:szCs w:val="22"/>
          </w:rPr>
          <w:tab/>
        </w:r>
        <w:r w:rsidR="00566637" w:rsidRPr="00566637">
          <w:rPr>
            <w:rStyle w:val="af1"/>
            <w:rFonts w:hint="eastAsia"/>
            <w:noProof/>
          </w:rPr>
          <w:t>环境影响评价工作程序</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_Toc470007731 \h </w:instrText>
        </w:r>
        <w:r w:rsidR="00566637" w:rsidRPr="00566637">
          <w:rPr>
            <w:noProof/>
            <w:webHidden/>
          </w:rPr>
        </w:r>
        <w:r w:rsidR="00566637" w:rsidRPr="00566637">
          <w:rPr>
            <w:noProof/>
            <w:webHidden/>
          </w:rPr>
          <w:fldChar w:fldCharType="separate"/>
        </w:r>
        <w:r w:rsidR="00E61A04">
          <w:rPr>
            <w:noProof/>
            <w:webHidden/>
          </w:rPr>
          <w:t>17</w:t>
        </w:r>
        <w:r w:rsidR="00566637" w:rsidRPr="00566637">
          <w:rPr>
            <w:noProof/>
            <w:webHidden/>
          </w:rPr>
          <w:fldChar w:fldCharType="end"/>
        </w:r>
      </w:hyperlink>
    </w:p>
    <w:p w:rsidR="00566637" w:rsidRPr="00566637" w:rsidRDefault="00754C83">
      <w:pPr>
        <w:pStyle w:val="11"/>
        <w:tabs>
          <w:tab w:val="left" w:pos="420"/>
          <w:tab w:val="right" w:leader="dot" w:pos="8721"/>
        </w:tabs>
        <w:rPr>
          <w:rFonts w:asciiTheme="minorHAnsi" w:eastAsiaTheme="minorEastAsia" w:hAnsiTheme="minorHAnsi" w:cstheme="minorBidi"/>
          <w:noProof/>
          <w:szCs w:val="22"/>
        </w:rPr>
      </w:pPr>
      <w:hyperlink w:anchor="_Toc470007732" w:history="1">
        <w:r w:rsidR="00566637" w:rsidRPr="00A52974">
          <w:rPr>
            <w:rStyle w:val="af1"/>
            <w:rFonts w:eastAsia="黑体"/>
            <w:bCs/>
            <w:noProof/>
            <w:kern w:val="44"/>
          </w:rPr>
          <w:t>2</w:t>
        </w:r>
        <w:r w:rsidR="00566637" w:rsidRPr="00A52974">
          <w:rPr>
            <w:rStyle w:val="af1"/>
            <w:rFonts w:eastAsia="黑体"/>
            <w:bCs/>
            <w:noProof/>
            <w:kern w:val="44"/>
          </w:rPr>
          <w:tab/>
        </w:r>
        <w:r w:rsidR="00566637" w:rsidRPr="00A52974">
          <w:rPr>
            <w:rStyle w:val="af1"/>
            <w:rFonts w:eastAsia="黑体" w:hint="eastAsia"/>
            <w:bCs/>
            <w:noProof/>
            <w:kern w:val="44"/>
          </w:rPr>
          <w:t>建设项目概况</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_Toc470007732 \h </w:instrText>
        </w:r>
        <w:r w:rsidR="00566637" w:rsidRPr="00566637">
          <w:rPr>
            <w:noProof/>
            <w:webHidden/>
          </w:rPr>
        </w:r>
        <w:r w:rsidR="00566637" w:rsidRPr="00566637">
          <w:rPr>
            <w:noProof/>
            <w:webHidden/>
          </w:rPr>
          <w:fldChar w:fldCharType="separate"/>
        </w:r>
        <w:r w:rsidR="00E61A04">
          <w:rPr>
            <w:noProof/>
            <w:webHidden/>
          </w:rPr>
          <w:t>18</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33" w:history="1">
        <w:r w:rsidR="00566637" w:rsidRPr="00566637">
          <w:rPr>
            <w:rStyle w:val="af1"/>
            <w:noProof/>
          </w:rPr>
          <w:t>2.1</w:t>
        </w:r>
        <w:r w:rsidR="00566637" w:rsidRPr="00566637">
          <w:rPr>
            <w:rFonts w:asciiTheme="minorHAnsi" w:eastAsiaTheme="minorEastAsia" w:hAnsiTheme="minorHAnsi" w:cstheme="minorBidi"/>
            <w:noProof/>
            <w:szCs w:val="22"/>
          </w:rPr>
          <w:tab/>
        </w:r>
        <w:r w:rsidR="00566637" w:rsidRPr="00566637">
          <w:rPr>
            <w:rStyle w:val="af1"/>
            <w:rFonts w:hint="eastAsia"/>
            <w:noProof/>
          </w:rPr>
          <w:t>项目基本情况</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_Toc470007733 \h </w:instrText>
        </w:r>
        <w:r w:rsidR="00566637" w:rsidRPr="00566637">
          <w:rPr>
            <w:noProof/>
            <w:webHidden/>
          </w:rPr>
        </w:r>
        <w:r w:rsidR="00566637" w:rsidRPr="00566637">
          <w:rPr>
            <w:noProof/>
            <w:webHidden/>
          </w:rPr>
          <w:fldChar w:fldCharType="separate"/>
        </w:r>
        <w:r w:rsidR="00E61A04">
          <w:rPr>
            <w:noProof/>
            <w:webHidden/>
          </w:rPr>
          <w:t>18</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34" w:history="1">
        <w:r w:rsidR="00566637" w:rsidRPr="00566637">
          <w:rPr>
            <w:rStyle w:val="af1"/>
            <w:noProof/>
          </w:rPr>
          <w:t>2.2</w:t>
        </w:r>
        <w:r w:rsidR="00566637" w:rsidRPr="00566637">
          <w:rPr>
            <w:rFonts w:asciiTheme="minorHAnsi" w:eastAsiaTheme="minorEastAsia" w:hAnsiTheme="minorHAnsi" w:cstheme="minorBidi"/>
            <w:noProof/>
            <w:szCs w:val="22"/>
          </w:rPr>
          <w:tab/>
        </w:r>
        <w:r w:rsidR="00566637" w:rsidRPr="00566637">
          <w:rPr>
            <w:rStyle w:val="af1"/>
            <w:rFonts w:hint="eastAsia"/>
            <w:noProof/>
          </w:rPr>
          <w:t>建设内容</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_Toc470007734 \h </w:instrText>
        </w:r>
        <w:r w:rsidR="00566637" w:rsidRPr="00566637">
          <w:rPr>
            <w:noProof/>
            <w:webHidden/>
          </w:rPr>
        </w:r>
        <w:r w:rsidR="00566637" w:rsidRPr="00566637">
          <w:rPr>
            <w:noProof/>
            <w:webHidden/>
          </w:rPr>
          <w:fldChar w:fldCharType="separate"/>
        </w:r>
        <w:r w:rsidR="00E61A04">
          <w:rPr>
            <w:noProof/>
            <w:webHidden/>
          </w:rPr>
          <w:t>19</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35" w:history="1">
        <w:r w:rsidR="00566637" w:rsidRPr="00566637">
          <w:rPr>
            <w:rStyle w:val="af1"/>
            <w:noProof/>
          </w:rPr>
          <w:t>2.3</w:t>
        </w:r>
        <w:r w:rsidR="00566637" w:rsidRPr="00566637">
          <w:rPr>
            <w:rFonts w:asciiTheme="minorHAnsi" w:eastAsiaTheme="minorEastAsia" w:hAnsiTheme="minorHAnsi" w:cstheme="minorBidi"/>
            <w:noProof/>
            <w:szCs w:val="22"/>
          </w:rPr>
          <w:tab/>
        </w:r>
        <w:r w:rsidR="00566637" w:rsidRPr="00566637">
          <w:rPr>
            <w:rStyle w:val="af1"/>
            <w:rFonts w:hint="eastAsia"/>
            <w:noProof/>
          </w:rPr>
          <w:t>产品方案及主要技术经济指标</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_Toc470007735 \h </w:instrText>
        </w:r>
        <w:r w:rsidR="00566637" w:rsidRPr="00566637">
          <w:rPr>
            <w:noProof/>
            <w:webHidden/>
          </w:rPr>
        </w:r>
        <w:r w:rsidR="00566637" w:rsidRPr="00566637">
          <w:rPr>
            <w:noProof/>
            <w:webHidden/>
          </w:rPr>
          <w:fldChar w:fldCharType="separate"/>
        </w:r>
        <w:r w:rsidR="00E61A04">
          <w:rPr>
            <w:noProof/>
            <w:webHidden/>
          </w:rPr>
          <w:t>19</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36" w:history="1">
        <w:r w:rsidR="00566637" w:rsidRPr="00566637">
          <w:rPr>
            <w:rStyle w:val="af1"/>
            <w:noProof/>
          </w:rPr>
          <w:t>2.4</w:t>
        </w:r>
        <w:r w:rsidR="00566637" w:rsidRPr="00566637">
          <w:rPr>
            <w:rFonts w:asciiTheme="minorHAnsi" w:eastAsiaTheme="minorEastAsia" w:hAnsiTheme="minorHAnsi" w:cstheme="minorBidi"/>
            <w:noProof/>
            <w:szCs w:val="22"/>
          </w:rPr>
          <w:tab/>
        </w:r>
        <w:r w:rsidR="00566637" w:rsidRPr="00566637">
          <w:rPr>
            <w:rStyle w:val="af1"/>
            <w:rFonts w:hint="eastAsia"/>
            <w:noProof/>
          </w:rPr>
          <w:t>原辅材料及能源消耗</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_Toc470007736 \h </w:instrText>
        </w:r>
        <w:r w:rsidR="00566637" w:rsidRPr="00566637">
          <w:rPr>
            <w:noProof/>
            <w:webHidden/>
          </w:rPr>
        </w:r>
        <w:r w:rsidR="00566637" w:rsidRPr="00566637">
          <w:rPr>
            <w:noProof/>
            <w:webHidden/>
          </w:rPr>
          <w:fldChar w:fldCharType="separate"/>
        </w:r>
        <w:r w:rsidR="00E61A04">
          <w:rPr>
            <w:noProof/>
            <w:webHidden/>
          </w:rPr>
          <w:t>23</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37" w:history="1">
        <w:r w:rsidR="00566637" w:rsidRPr="00566637">
          <w:rPr>
            <w:rStyle w:val="af1"/>
            <w:noProof/>
          </w:rPr>
          <w:t>2.5</w:t>
        </w:r>
        <w:r w:rsidR="00566637" w:rsidRPr="00566637">
          <w:rPr>
            <w:rFonts w:asciiTheme="minorHAnsi" w:eastAsiaTheme="minorEastAsia" w:hAnsiTheme="minorHAnsi" w:cstheme="minorBidi"/>
            <w:noProof/>
            <w:szCs w:val="22"/>
          </w:rPr>
          <w:tab/>
        </w:r>
        <w:r w:rsidR="00566637" w:rsidRPr="00566637">
          <w:rPr>
            <w:rStyle w:val="af1"/>
            <w:rFonts w:hint="eastAsia"/>
            <w:noProof/>
          </w:rPr>
          <w:t>主要生产设备</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_Toc470007737 \h </w:instrText>
        </w:r>
        <w:r w:rsidR="00566637" w:rsidRPr="00566637">
          <w:rPr>
            <w:noProof/>
            <w:webHidden/>
          </w:rPr>
        </w:r>
        <w:r w:rsidR="00566637" w:rsidRPr="00566637">
          <w:rPr>
            <w:noProof/>
            <w:webHidden/>
          </w:rPr>
          <w:fldChar w:fldCharType="separate"/>
        </w:r>
        <w:r w:rsidR="00E61A04">
          <w:rPr>
            <w:noProof/>
            <w:webHidden/>
          </w:rPr>
          <w:t>26</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38" w:history="1">
        <w:r w:rsidR="00566637" w:rsidRPr="00566637">
          <w:rPr>
            <w:rStyle w:val="af1"/>
            <w:noProof/>
          </w:rPr>
          <w:t>2.6</w:t>
        </w:r>
        <w:r w:rsidR="00566637" w:rsidRPr="00566637">
          <w:rPr>
            <w:rFonts w:asciiTheme="minorHAnsi" w:eastAsiaTheme="minorEastAsia" w:hAnsiTheme="minorHAnsi" w:cstheme="minorBidi"/>
            <w:noProof/>
            <w:szCs w:val="22"/>
          </w:rPr>
          <w:tab/>
        </w:r>
        <w:r w:rsidR="00566637" w:rsidRPr="00566637">
          <w:rPr>
            <w:rStyle w:val="af1"/>
            <w:rFonts w:hint="eastAsia"/>
            <w:noProof/>
          </w:rPr>
          <w:t>公用及辅助工程</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_Toc470007738 \h </w:instrText>
        </w:r>
        <w:r w:rsidR="00566637" w:rsidRPr="00566637">
          <w:rPr>
            <w:noProof/>
            <w:webHidden/>
          </w:rPr>
        </w:r>
        <w:r w:rsidR="00566637" w:rsidRPr="00566637">
          <w:rPr>
            <w:noProof/>
            <w:webHidden/>
          </w:rPr>
          <w:fldChar w:fldCharType="separate"/>
        </w:r>
        <w:r w:rsidR="00E61A04">
          <w:rPr>
            <w:noProof/>
            <w:webHidden/>
          </w:rPr>
          <w:t>28</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39" w:history="1">
        <w:r w:rsidR="00566637" w:rsidRPr="00566637">
          <w:rPr>
            <w:rStyle w:val="af1"/>
            <w:noProof/>
          </w:rPr>
          <w:t>2.7</w:t>
        </w:r>
        <w:r w:rsidR="00566637" w:rsidRPr="00566637">
          <w:rPr>
            <w:rFonts w:asciiTheme="minorHAnsi" w:eastAsiaTheme="minorEastAsia" w:hAnsiTheme="minorHAnsi" w:cstheme="minorBidi"/>
            <w:noProof/>
            <w:szCs w:val="22"/>
          </w:rPr>
          <w:tab/>
        </w:r>
        <w:r w:rsidR="00566637" w:rsidRPr="00566637">
          <w:rPr>
            <w:rStyle w:val="af1"/>
            <w:rFonts w:hint="eastAsia"/>
            <w:noProof/>
          </w:rPr>
          <w:t>依托工程简介</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_Toc470007739 \h </w:instrText>
        </w:r>
        <w:r w:rsidR="00566637" w:rsidRPr="00566637">
          <w:rPr>
            <w:noProof/>
            <w:webHidden/>
          </w:rPr>
        </w:r>
        <w:r w:rsidR="00566637" w:rsidRPr="00566637">
          <w:rPr>
            <w:noProof/>
            <w:webHidden/>
          </w:rPr>
          <w:fldChar w:fldCharType="separate"/>
        </w:r>
        <w:r w:rsidR="00E61A04">
          <w:rPr>
            <w:noProof/>
            <w:webHidden/>
          </w:rPr>
          <w:t>29</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40" w:history="1">
        <w:r w:rsidR="00566637" w:rsidRPr="00566637">
          <w:rPr>
            <w:rStyle w:val="af1"/>
            <w:noProof/>
          </w:rPr>
          <w:t>2.8</w:t>
        </w:r>
        <w:r w:rsidR="00566637" w:rsidRPr="00566637">
          <w:rPr>
            <w:rFonts w:asciiTheme="minorHAnsi" w:eastAsiaTheme="minorEastAsia" w:hAnsiTheme="minorHAnsi" w:cstheme="minorBidi"/>
            <w:noProof/>
            <w:szCs w:val="22"/>
          </w:rPr>
          <w:tab/>
        </w:r>
        <w:r w:rsidR="00566637" w:rsidRPr="00566637">
          <w:rPr>
            <w:rStyle w:val="af1"/>
            <w:rFonts w:hint="eastAsia"/>
            <w:noProof/>
          </w:rPr>
          <w:t>储运工程</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_Toc470007740 \h </w:instrText>
        </w:r>
        <w:r w:rsidR="00566637" w:rsidRPr="00566637">
          <w:rPr>
            <w:noProof/>
            <w:webHidden/>
          </w:rPr>
        </w:r>
        <w:r w:rsidR="00566637" w:rsidRPr="00566637">
          <w:rPr>
            <w:noProof/>
            <w:webHidden/>
          </w:rPr>
          <w:fldChar w:fldCharType="separate"/>
        </w:r>
        <w:r w:rsidR="00E61A04">
          <w:rPr>
            <w:noProof/>
            <w:webHidden/>
          </w:rPr>
          <w:t>33</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41" w:history="1">
        <w:r w:rsidR="00566637" w:rsidRPr="00566637">
          <w:rPr>
            <w:rStyle w:val="af1"/>
            <w:noProof/>
          </w:rPr>
          <w:t>2.9</w:t>
        </w:r>
        <w:r w:rsidR="00566637" w:rsidRPr="00566637">
          <w:rPr>
            <w:rFonts w:asciiTheme="minorHAnsi" w:eastAsiaTheme="minorEastAsia" w:hAnsiTheme="minorHAnsi" w:cstheme="minorBidi"/>
            <w:noProof/>
            <w:szCs w:val="22"/>
          </w:rPr>
          <w:tab/>
        </w:r>
        <w:r w:rsidR="00566637" w:rsidRPr="00566637">
          <w:rPr>
            <w:rStyle w:val="af1"/>
            <w:rFonts w:hint="eastAsia"/>
            <w:noProof/>
          </w:rPr>
          <w:t>总平面布置</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_Toc470007741 \h </w:instrText>
        </w:r>
        <w:r w:rsidR="00566637" w:rsidRPr="00566637">
          <w:rPr>
            <w:noProof/>
            <w:webHidden/>
          </w:rPr>
        </w:r>
        <w:r w:rsidR="00566637" w:rsidRPr="00566637">
          <w:rPr>
            <w:noProof/>
            <w:webHidden/>
          </w:rPr>
          <w:fldChar w:fldCharType="separate"/>
        </w:r>
        <w:r w:rsidR="00E61A04">
          <w:rPr>
            <w:noProof/>
            <w:webHidden/>
          </w:rPr>
          <w:t>33</w:t>
        </w:r>
        <w:r w:rsidR="00566637" w:rsidRPr="00566637">
          <w:rPr>
            <w:noProof/>
            <w:webHidden/>
          </w:rPr>
          <w:fldChar w:fldCharType="end"/>
        </w:r>
      </w:hyperlink>
    </w:p>
    <w:p w:rsidR="00566637" w:rsidRPr="00566637" w:rsidRDefault="00754C83">
      <w:pPr>
        <w:pStyle w:val="11"/>
        <w:tabs>
          <w:tab w:val="left" w:pos="420"/>
          <w:tab w:val="right" w:leader="dot" w:pos="8721"/>
        </w:tabs>
        <w:rPr>
          <w:rFonts w:asciiTheme="minorHAnsi" w:eastAsiaTheme="minorEastAsia" w:hAnsiTheme="minorHAnsi" w:cstheme="minorBidi"/>
          <w:noProof/>
          <w:szCs w:val="22"/>
        </w:rPr>
      </w:pPr>
      <w:hyperlink w:anchor="_Toc470007742" w:history="1">
        <w:r w:rsidR="00566637" w:rsidRPr="00A52974">
          <w:rPr>
            <w:rStyle w:val="af1"/>
            <w:rFonts w:eastAsia="黑体"/>
            <w:bCs/>
            <w:noProof/>
            <w:kern w:val="44"/>
          </w:rPr>
          <w:t>3</w:t>
        </w:r>
        <w:r w:rsidR="00566637" w:rsidRPr="00A52974">
          <w:rPr>
            <w:rStyle w:val="af1"/>
            <w:rFonts w:eastAsia="黑体"/>
            <w:bCs/>
            <w:noProof/>
            <w:kern w:val="44"/>
          </w:rPr>
          <w:tab/>
        </w:r>
        <w:r w:rsidR="00566637" w:rsidRPr="00A52974">
          <w:rPr>
            <w:rStyle w:val="af1"/>
            <w:rFonts w:eastAsia="黑体" w:hint="eastAsia"/>
            <w:bCs/>
            <w:noProof/>
            <w:kern w:val="44"/>
          </w:rPr>
          <w:t>工程分析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_Toc470007742 \h </w:instrText>
        </w:r>
        <w:r w:rsidR="00566637" w:rsidRPr="00566637">
          <w:rPr>
            <w:noProof/>
            <w:webHidden/>
          </w:rPr>
        </w:r>
        <w:r w:rsidR="00566637" w:rsidRPr="00566637">
          <w:rPr>
            <w:noProof/>
            <w:webHidden/>
          </w:rPr>
          <w:fldChar w:fldCharType="separate"/>
        </w:r>
        <w:r w:rsidR="00E61A04">
          <w:rPr>
            <w:noProof/>
            <w:webHidden/>
          </w:rPr>
          <w:t>35</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43" w:history="1">
        <w:r w:rsidR="00566637" w:rsidRPr="00566637">
          <w:rPr>
            <w:rStyle w:val="af1"/>
            <w:noProof/>
          </w:rPr>
          <w:t>3.1</w:t>
        </w:r>
        <w:r w:rsidR="00566637" w:rsidRPr="00566637">
          <w:rPr>
            <w:rFonts w:asciiTheme="minorHAnsi" w:eastAsiaTheme="minorEastAsia" w:hAnsiTheme="minorHAnsi" w:cstheme="minorBidi"/>
            <w:noProof/>
            <w:szCs w:val="22"/>
          </w:rPr>
          <w:tab/>
        </w:r>
        <w:r w:rsidR="00566637" w:rsidRPr="00566637">
          <w:rPr>
            <w:rStyle w:val="af1"/>
            <w:rFonts w:hint="eastAsia"/>
            <w:noProof/>
          </w:rPr>
          <w:t>营运期工程分析及污染源分析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_Toc470007743 \h </w:instrText>
        </w:r>
        <w:r w:rsidR="00566637" w:rsidRPr="00566637">
          <w:rPr>
            <w:noProof/>
            <w:webHidden/>
          </w:rPr>
        </w:r>
        <w:r w:rsidR="00566637" w:rsidRPr="00566637">
          <w:rPr>
            <w:noProof/>
            <w:webHidden/>
          </w:rPr>
          <w:fldChar w:fldCharType="separate"/>
        </w:r>
        <w:r w:rsidR="00E61A04">
          <w:rPr>
            <w:noProof/>
            <w:webHidden/>
          </w:rPr>
          <w:t>35</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44" w:history="1">
        <w:r w:rsidR="00566637" w:rsidRPr="00566637">
          <w:rPr>
            <w:rStyle w:val="af1"/>
            <w:noProof/>
          </w:rPr>
          <w:t>3.2</w:t>
        </w:r>
        <w:r w:rsidR="00566637" w:rsidRPr="00566637">
          <w:rPr>
            <w:rFonts w:asciiTheme="minorHAnsi" w:eastAsiaTheme="minorEastAsia" w:hAnsiTheme="minorHAnsi" w:cstheme="minorBidi"/>
            <w:noProof/>
            <w:szCs w:val="22"/>
          </w:rPr>
          <w:tab/>
        </w:r>
        <w:r w:rsidR="00566637" w:rsidRPr="00566637">
          <w:rPr>
            <w:rStyle w:val="af1"/>
            <w:rFonts w:hint="eastAsia"/>
            <w:noProof/>
          </w:rPr>
          <w:t>污染源分析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_Toc470007744 \h </w:instrText>
        </w:r>
        <w:r w:rsidR="00566637" w:rsidRPr="00566637">
          <w:rPr>
            <w:noProof/>
            <w:webHidden/>
          </w:rPr>
        </w:r>
        <w:r w:rsidR="00566637" w:rsidRPr="00566637">
          <w:rPr>
            <w:noProof/>
            <w:webHidden/>
          </w:rPr>
          <w:fldChar w:fldCharType="separate"/>
        </w:r>
        <w:r w:rsidR="00E61A04">
          <w:rPr>
            <w:noProof/>
            <w:webHidden/>
          </w:rPr>
          <w:t>45</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45" w:history="1">
        <w:r w:rsidR="00566637" w:rsidRPr="00566637">
          <w:rPr>
            <w:rStyle w:val="af1"/>
            <w:noProof/>
          </w:rPr>
          <w:t>3.3</w:t>
        </w:r>
        <w:r w:rsidR="00566637" w:rsidRPr="00566637">
          <w:rPr>
            <w:rFonts w:asciiTheme="minorHAnsi" w:eastAsiaTheme="minorEastAsia" w:hAnsiTheme="minorHAnsi" w:cstheme="minorBidi"/>
            <w:noProof/>
            <w:szCs w:val="22"/>
          </w:rPr>
          <w:tab/>
        </w:r>
        <w:r w:rsidR="00566637" w:rsidRPr="00566637">
          <w:rPr>
            <w:rStyle w:val="af1"/>
            <w:rFonts w:hint="eastAsia"/>
            <w:noProof/>
          </w:rPr>
          <w:t>平衡分析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_Toc470007745 \h </w:instrText>
        </w:r>
        <w:r w:rsidR="00566637" w:rsidRPr="00566637">
          <w:rPr>
            <w:noProof/>
            <w:webHidden/>
          </w:rPr>
        </w:r>
        <w:r w:rsidR="00566637" w:rsidRPr="00566637">
          <w:rPr>
            <w:noProof/>
            <w:webHidden/>
          </w:rPr>
          <w:fldChar w:fldCharType="separate"/>
        </w:r>
        <w:r w:rsidR="00E61A04">
          <w:rPr>
            <w:noProof/>
            <w:webHidden/>
          </w:rPr>
          <w:t>52</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46" w:history="1">
        <w:r w:rsidR="00566637" w:rsidRPr="00566637">
          <w:rPr>
            <w:rStyle w:val="af1"/>
            <w:noProof/>
          </w:rPr>
          <w:t>3.4</w:t>
        </w:r>
        <w:r w:rsidR="00566637" w:rsidRPr="00566637">
          <w:rPr>
            <w:rFonts w:asciiTheme="minorHAnsi" w:eastAsiaTheme="minorEastAsia" w:hAnsiTheme="minorHAnsi" w:cstheme="minorBidi"/>
            <w:noProof/>
            <w:szCs w:val="22"/>
          </w:rPr>
          <w:tab/>
        </w:r>
        <w:r w:rsidR="00566637" w:rsidRPr="00566637">
          <w:rPr>
            <w:rStyle w:val="af1"/>
            <w:rFonts w:hint="eastAsia"/>
            <w:noProof/>
          </w:rPr>
          <w:t>公司目前存在的问题</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_Toc470007746 \h </w:instrText>
        </w:r>
        <w:r w:rsidR="00566637" w:rsidRPr="00566637">
          <w:rPr>
            <w:noProof/>
            <w:webHidden/>
          </w:rPr>
        </w:r>
        <w:r w:rsidR="00566637" w:rsidRPr="00566637">
          <w:rPr>
            <w:noProof/>
            <w:webHidden/>
          </w:rPr>
          <w:fldChar w:fldCharType="separate"/>
        </w:r>
        <w:r w:rsidR="00E61A04">
          <w:rPr>
            <w:noProof/>
            <w:webHidden/>
          </w:rPr>
          <w:t>54</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47" w:history="1">
        <w:r w:rsidR="00566637" w:rsidRPr="00566637">
          <w:rPr>
            <w:rStyle w:val="af1"/>
            <w:noProof/>
          </w:rPr>
          <w:t>3.5</w:t>
        </w:r>
        <w:r w:rsidR="00566637" w:rsidRPr="00566637">
          <w:rPr>
            <w:rFonts w:asciiTheme="minorHAnsi" w:eastAsiaTheme="minorEastAsia" w:hAnsiTheme="minorHAnsi" w:cstheme="minorBidi"/>
            <w:noProof/>
            <w:szCs w:val="22"/>
          </w:rPr>
          <w:tab/>
        </w:r>
        <w:r w:rsidR="00566637" w:rsidRPr="00566637">
          <w:rPr>
            <w:rStyle w:val="af1"/>
            <w:rFonts w:hint="eastAsia"/>
            <w:noProof/>
          </w:rPr>
          <w:t>环评建议整改措施</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_Toc470007747 \h </w:instrText>
        </w:r>
        <w:r w:rsidR="00566637" w:rsidRPr="00566637">
          <w:rPr>
            <w:noProof/>
            <w:webHidden/>
          </w:rPr>
        </w:r>
        <w:r w:rsidR="00566637" w:rsidRPr="00566637">
          <w:rPr>
            <w:noProof/>
            <w:webHidden/>
          </w:rPr>
          <w:fldChar w:fldCharType="separate"/>
        </w:r>
        <w:r w:rsidR="00E61A04">
          <w:rPr>
            <w:noProof/>
            <w:webHidden/>
          </w:rPr>
          <w:t>54</w:t>
        </w:r>
        <w:r w:rsidR="00566637" w:rsidRPr="00566637">
          <w:rPr>
            <w:noProof/>
            <w:webHidden/>
          </w:rPr>
          <w:fldChar w:fldCharType="end"/>
        </w:r>
      </w:hyperlink>
    </w:p>
    <w:p w:rsidR="00566637" w:rsidRPr="00566637" w:rsidRDefault="00754C83">
      <w:pPr>
        <w:pStyle w:val="11"/>
        <w:tabs>
          <w:tab w:val="left" w:pos="420"/>
          <w:tab w:val="right" w:leader="dot" w:pos="8721"/>
        </w:tabs>
        <w:rPr>
          <w:rFonts w:asciiTheme="minorHAnsi" w:eastAsiaTheme="minorEastAsia" w:hAnsiTheme="minorHAnsi" w:cstheme="minorBidi"/>
          <w:noProof/>
          <w:szCs w:val="22"/>
        </w:rPr>
      </w:pPr>
      <w:hyperlink w:anchor="_Toc470007748" w:history="1">
        <w:r w:rsidR="00566637" w:rsidRPr="00A52974">
          <w:rPr>
            <w:rStyle w:val="af1"/>
            <w:rFonts w:eastAsia="黑体"/>
            <w:bCs/>
            <w:noProof/>
            <w:kern w:val="44"/>
          </w:rPr>
          <w:t>4</w:t>
        </w:r>
        <w:r w:rsidR="00566637" w:rsidRPr="00A52974">
          <w:rPr>
            <w:rStyle w:val="af1"/>
            <w:rFonts w:eastAsia="黑体"/>
            <w:bCs/>
            <w:noProof/>
            <w:kern w:val="44"/>
          </w:rPr>
          <w:tab/>
        </w:r>
        <w:r w:rsidR="00566637" w:rsidRPr="00A52974">
          <w:rPr>
            <w:rStyle w:val="af1"/>
            <w:rFonts w:eastAsia="黑体" w:hint="eastAsia"/>
            <w:bCs/>
            <w:noProof/>
            <w:kern w:val="44"/>
          </w:rPr>
          <w:t>区域环境概况</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_Toc470007748 \h </w:instrText>
        </w:r>
        <w:r w:rsidR="00566637" w:rsidRPr="00566637">
          <w:rPr>
            <w:noProof/>
            <w:webHidden/>
          </w:rPr>
        </w:r>
        <w:r w:rsidR="00566637" w:rsidRPr="00566637">
          <w:rPr>
            <w:noProof/>
            <w:webHidden/>
          </w:rPr>
          <w:fldChar w:fldCharType="separate"/>
        </w:r>
        <w:r w:rsidR="00E61A04">
          <w:rPr>
            <w:noProof/>
            <w:webHidden/>
          </w:rPr>
          <w:t>57</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49" w:history="1">
        <w:r w:rsidR="00566637" w:rsidRPr="00566637">
          <w:rPr>
            <w:rStyle w:val="af1"/>
            <w:noProof/>
          </w:rPr>
          <w:t>4.1</w:t>
        </w:r>
        <w:r w:rsidR="00566637" w:rsidRPr="00566637">
          <w:rPr>
            <w:rFonts w:asciiTheme="minorHAnsi" w:eastAsiaTheme="minorEastAsia" w:hAnsiTheme="minorHAnsi" w:cstheme="minorBidi"/>
            <w:noProof/>
            <w:szCs w:val="22"/>
          </w:rPr>
          <w:tab/>
        </w:r>
        <w:r w:rsidR="00566637" w:rsidRPr="00566637">
          <w:rPr>
            <w:rStyle w:val="af1"/>
            <w:rFonts w:hint="eastAsia"/>
            <w:noProof/>
          </w:rPr>
          <w:t>环境概况</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_Toc470007749 \h </w:instrText>
        </w:r>
        <w:r w:rsidR="00566637" w:rsidRPr="00566637">
          <w:rPr>
            <w:noProof/>
            <w:webHidden/>
          </w:rPr>
        </w:r>
        <w:r w:rsidR="00566637" w:rsidRPr="00566637">
          <w:rPr>
            <w:noProof/>
            <w:webHidden/>
          </w:rPr>
          <w:fldChar w:fldCharType="separate"/>
        </w:r>
        <w:r w:rsidR="00E61A04">
          <w:rPr>
            <w:noProof/>
            <w:webHidden/>
          </w:rPr>
          <w:t>57</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50" w:history="1">
        <w:r w:rsidR="00566637" w:rsidRPr="00566637">
          <w:rPr>
            <w:rStyle w:val="af1"/>
            <w:noProof/>
          </w:rPr>
          <w:t>4.2</w:t>
        </w:r>
        <w:r w:rsidR="00566637" w:rsidRPr="00566637">
          <w:rPr>
            <w:rFonts w:asciiTheme="minorHAnsi" w:eastAsiaTheme="minorEastAsia" w:hAnsiTheme="minorHAnsi" w:cstheme="minorBidi"/>
            <w:noProof/>
            <w:szCs w:val="22"/>
          </w:rPr>
          <w:tab/>
        </w:r>
        <w:r w:rsidR="00566637" w:rsidRPr="00566637">
          <w:rPr>
            <w:rStyle w:val="af1"/>
            <w:rFonts w:hint="eastAsia"/>
            <w:noProof/>
          </w:rPr>
          <w:t>社会环境概况</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_Toc470007750 \h </w:instrText>
        </w:r>
        <w:r w:rsidR="00566637" w:rsidRPr="00566637">
          <w:rPr>
            <w:noProof/>
            <w:webHidden/>
          </w:rPr>
        </w:r>
        <w:r w:rsidR="00566637" w:rsidRPr="00566637">
          <w:rPr>
            <w:noProof/>
            <w:webHidden/>
          </w:rPr>
          <w:fldChar w:fldCharType="separate"/>
        </w:r>
        <w:r w:rsidR="00E61A04">
          <w:rPr>
            <w:noProof/>
            <w:webHidden/>
          </w:rPr>
          <w:t>59</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51" w:history="1">
        <w:r w:rsidR="00566637" w:rsidRPr="00566637">
          <w:rPr>
            <w:rStyle w:val="af1"/>
            <w:noProof/>
          </w:rPr>
          <w:t>4.3</w:t>
        </w:r>
        <w:r w:rsidR="00566637" w:rsidRPr="00566637">
          <w:rPr>
            <w:rFonts w:asciiTheme="minorHAnsi" w:eastAsiaTheme="minorEastAsia" w:hAnsiTheme="minorHAnsi" w:cstheme="minorBidi"/>
            <w:noProof/>
            <w:szCs w:val="22"/>
          </w:rPr>
          <w:tab/>
        </w:r>
        <w:r w:rsidR="00566637" w:rsidRPr="00566637">
          <w:rPr>
            <w:rStyle w:val="af1"/>
            <w:rFonts w:hint="eastAsia"/>
            <w:noProof/>
          </w:rPr>
          <w:t>区域污染源调查</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_Toc470007751 \h </w:instrText>
        </w:r>
        <w:r w:rsidR="00566637" w:rsidRPr="00566637">
          <w:rPr>
            <w:noProof/>
            <w:webHidden/>
          </w:rPr>
        </w:r>
        <w:r w:rsidR="00566637" w:rsidRPr="00566637">
          <w:rPr>
            <w:noProof/>
            <w:webHidden/>
          </w:rPr>
          <w:fldChar w:fldCharType="separate"/>
        </w:r>
        <w:r w:rsidR="00E61A04">
          <w:rPr>
            <w:noProof/>
            <w:webHidden/>
          </w:rPr>
          <w:t>61</w:t>
        </w:r>
        <w:r w:rsidR="00566637" w:rsidRPr="00566637">
          <w:rPr>
            <w:noProof/>
            <w:webHidden/>
          </w:rPr>
          <w:fldChar w:fldCharType="end"/>
        </w:r>
      </w:hyperlink>
    </w:p>
    <w:p w:rsidR="00566637" w:rsidRPr="00566637" w:rsidRDefault="00754C83">
      <w:pPr>
        <w:pStyle w:val="11"/>
        <w:tabs>
          <w:tab w:val="left" w:pos="420"/>
          <w:tab w:val="right" w:leader="dot" w:pos="8721"/>
        </w:tabs>
        <w:rPr>
          <w:rFonts w:asciiTheme="minorHAnsi" w:eastAsiaTheme="minorEastAsia" w:hAnsiTheme="minorHAnsi" w:cstheme="minorBidi"/>
          <w:noProof/>
          <w:szCs w:val="22"/>
        </w:rPr>
      </w:pPr>
      <w:hyperlink w:anchor="_Toc470007752" w:history="1">
        <w:r w:rsidR="00566637" w:rsidRPr="00A52974">
          <w:rPr>
            <w:rStyle w:val="af1"/>
            <w:rFonts w:eastAsia="黑体"/>
            <w:bCs/>
            <w:noProof/>
            <w:kern w:val="44"/>
          </w:rPr>
          <w:t>5</w:t>
        </w:r>
        <w:r w:rsidR="00566637" w:rsidRPr="00A52974">
          <w:rPr>
            <w:rStyle w:val="af1"/>
            <w:rFonts w:eastAsia="黑体"/>
            <w:bCs/>
            <w:noProof/>
            <w:kern w:val="44"/>
          </w:rPr>
          <w:tab/>
        </w:r>
        <w:r w:rsidR="00566637" w:rsidRPr="00A52974">
          <w:rPr>
            <w:rStyle w:val="af1"/>
            <w:rFonts w:eastAsia="黑体" w:hint="eastAsia"/>
            <w:bCs/>
            <w:noProof/>
            <w:kern w:val="44"/>
          </w:rPr>
          <w:t>环境质量现状调查与评价</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_Toc470007752 \h </w:instrText>
        </w:r>
        <w:r w:rsidR="00566637" w:rsidRPr="00566637">
          <w:rPr>
            <w:noProof/>
            <w:webHidden/>
          </w:rPr>
        </w:r>
        <w:r w:rsidR="00566637" w:rsidRPr="00566637">
          <w:rPr>
            <w:noProof/>
            <w:webHidden/>
          </w:rPr>
          <w:fldChar w:fldCharType="separate"/>
        </w:r>
        <w:r w:rsidR="00E61A04">
          <w:rPr>
            <w:noProof/>
            <w:webHidden/>
          </w:rPr>
          <w:t>64</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53" w:history="1">
        <w:r w:rsidR="00566637" w:rsidRPr="00566637">
          <w:rPr>
            <w:rStyle w:val="af1"/>
            <w:noProof/>
          </w:rPr>
          <w:t>5.1</w:t>
        </w:r>
        <w:r w:rsidR="00566637" w:rsidRPr="00566637">
          <w:rPr>
            <w:rFonts w:asciiTheme="minorHAnsi" w:eastAsiaTheme="minorEastAsia" w:hAnsiTheme="minorHAnsi" w:cstheme="minorBidi"/>
            <w:noProof/>
            <w:szCs w:val="22"/>
          </w:rPr>
          <w:tab/>
        </w:r>
        <w:r w:rsidR="00566637" w:rsidRPr="00566637">
          <w:rPr>
            <w:rStyle w:val="af1"/>
            <w:rFonts w:hint="eastAsia"/>
            <w:noProof/>
          </w:rPr>
          <w:t>环境空气质量现状调查与评价</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_Toc470007753 \h </w:instrText>
        </w:r>
        <w:r w:rsidR="00566637" w:rsidRPr="00566637">
          <w:rPr>
            <w:noProof/>
            <w:webHidden/>
          </w:rPr>
        </w:r>
        <w:r w:rsidR="00566637" w:rsidRPr="00566637">
          <w:rPr>
            <w:noProof/>
            <w:webHidden/>
          </w:rPr>
          <w:fldChar w:fldCharType="separate"/>
        </w:r>
        <w:r w:rsidR="00E61A04">
          <w:rPr>
            <w:noProof/>
            <w:webHidden/>
          </w:rPr>
          <w:t>64</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54" w:history="1">
        <w:r w:rsidR="00566637" w:rsidRPr="00566637">
          <w:rPr>
            <w:rStyle w:val="af1"/>
            <w:noProof/>
          </w:rPr>
          <w:t>5.2</w:t>
        </w:r>
        <w:r w:rsidR="00566637" w:rsidRPr="00566637">
          <w:rPr>
            <w:rFonts w:asciiTheme="minorHAnsi" w:eastAsiaTheme="minorEastAsia" w:hAnsiTheme="minorHAnsi" w:cstheme="minorBidi"/>
            <w:noProof/>
            <w:szCs w:val="22"/>
          </w:rPr>
          <w:tab/>
        </w:r>
        <w:r w:rsidR="00566637" w:rsidRPr="00566637">
          <w:rPr>
            <w:rStyle w:val="af1"/>
            <w:rFonts w:hint="eastAsia"/>
            <w:noProof/>
          </w:rPr>
          <w:t>地表水环境质量现状评价</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_Toc470007754 \h </w:instrText>
        </w:r>
        <w:r w:rsidR="00566637" w:rsidRPr="00566637">
          <w:rPr>
            <w:noProof/>
            <w:webHidden/>
          </w:rPr>
        </w:r>
        <w:r w:rsidR="00566637" w:rsidRPr="00566637">
          <w:rPr>
            <w:noProof/>
            <w:webHidden/>
          </w:rPr>
          <w:fldChar w:fldCharType="separate"/>
        </w:r>
        <w:r w:rsidR="00E61A04">
          <w:rPr>
            <w:noProof/>
            <w:webHidden/>
          </w:rPr>
          <w:t>66</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55" w:history="1">
        <w:r w:rsidR="00566637" w:rsidRPr="00566637">
          <w:rPr>
            <w:rStyle w:val="af1"/>
            <w:noProof/>
          </w:rPr>
          <w:t>5.3</w:t>
        </w:r>
        <w:r w:rsidR="00566637" w:rsidRPr="00566637">
          <w:rPr>
            <w:rFonts w:asciiTheme="minorHAnsi" w:eastAsiaTheme="minorEastAsia" w:hAnsiTheme="minorHAnsi" w:cstheme="minorBidi"/>
            <w:noProof/>
            <w:szCs w:val="22"/>
          </w:rPr>
          <w:tab/>
        </w:r>
        <w:r w:rsidR="00566637" w:rsidRPr="00566637">
          <w:rPr>
            <w:rStyle w:val="af1"/>
            <w:rFonts w:hint="eastAsia"/>
            <w:noProof/>
          </w:rPr>
          <w:t>地下水质量现状评价</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_Toc470007755 \h </w:instrText>
        </w:r>
        <w:r w:rsidR="00566637" w:rsidRPr="00566637">
          <w:rPr>
            <w:noProof/>
            <w:webHidden/>
          </w:rPr>
        </w:r>
        <w:r w:rsidR="00566637" w:rsidRPr="00566637">
          <w:rPr>
            <w:noProof/>
            <w:webHidden/>
          </w:rPr>
          <w:fldChar w:fldCharType="separate"/>
        </w:r>
        <w:r w:rsidR="00E61A04">
          <w:rPr>
            <w:noProof/>
            <w:webHidden/>
          </w:rPr>
          <w:t>70</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56" w:history="1">
        <w:r w:rsidR="00566637" w:rsidRPr="00566637">
          <w:rPr>
            <w:rStyle w:val="af1"/>
            <w:noProof/>
          </w:rPr>
          <w:t>5.4</w:t>
        </w:r>
        <w:r w:rsidR="00566637" w:rsidRPr="00566637">
          <w:rPr>
            <w:rFonts w:asciiTheme="minorHAnsi" w:eastAsiaTheme="minorEastAsia" w:hAnsiTheme="minorHAnsi" w:cstheme="minorBidi"/>
            <w:noProof/>
            <w:szCs w:val="22"/>
          </w:rPr>
          <w:tab/>
        </w:r>
        <w:r w:rsidR="00566637" w:rsidRPr="00566637">
          <w:rPr>
            <w:rStyle w:val="af1"/>
            <w:rFonts w:hint="eastAsia"/>
            <w:noProof/>
          </w:rPr>
          <w:t>声环境质量现状评价</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_Toc470007756 \h </w:instrText>
        </w:r>
        <w:r w:rsidR="00566637" w:rsidRPr="00566637">
          <w:rPr>
            <w:noProof/>
            <w:webHidden/>
          </w:rPr>
        </w:r>
        <w:r w:rsidR="00566637" w:rsidRPr="00566637">
          <w:rPr>
            <w:noProof/>
            <w:webHidden/>
          </w:rPr>
          <w:fldChar w:fldCharType="separate"/>
        </w:r>
        <w:r w:rsidR="00E61A04">
          <w:rPr>
            <w:noProof/>
            <w:webHidden/>
          </w:rPr>
          <w:t>73</w:t>
        </w:r>
        <w:r w:rsidR="00566637" w:rsidRPr="00566637">
          <w:rPr>
            <w:noProof/>
            <w:webHidden/>
          </w:rPr>
          <w:fldChar w:fldCharType="end"/>
        </w:r>
      </w:hyperlink>
    </w:p>
    <w:p w:rsidR="00566637" w:rsidRPr="00566637" w:rsidRDefault="00754C83">
      <w:pPr>
        <w:pStyle w:val="11"/>
        <w:tabs>
          <w:tab w:val="left" w:pos="420"/>
          <w:tab w:val="right" w:leader="dot" w:pos="8721"/>
        </w:tabs>
        <w:rPr>
          <w:rFonts w:asciiTheme="minorHAnsi" w:eastAsiaTheme="minorEastAsia" w:hAnsiTheme="minorHAnsi" w:cstheme="minorBidi"/>
          <w:noProof/>
          <w:szCs w:val="22"/>
        </w:rPr>
      </w:pPr>
      <w:hyperlink w:anchor="_Toc470007757" w:history="1">
        <w:r w:rsidR="00566637" w:rsidRPr="00A52974">
          <w:rPr>
            <w:rStyle w:val="af1"/>
            <w:rFonts w:eastAsia="黑体"/>
            <w:bCs/>
            <w:noProof/>
            <w:kern w:val="44"/>
          </w:rPr>
          <w:t>6</w:t>
        </w:r>
        <w:r w:rsidR="00566637" w:rsidRPr="00A52974">
          <w:rPr>
            <w:rStyle w:val="af1"/>
            <w:rFonts w:eastAsia="黑体"/>
            <w:bCs/>
            <w:noProof/>
            <w:kern w:val="44"/>
          </w:rPr>
          <w:tab/>
        </w:r>
        <w:r w:rsidR="00566637" w:rsidRPr="00A52974">
          <w:rPr>
            <w:rStyle w:val="af1"/>
            <w:rFonts w:eastAsia="黑体" w:hint="eastAsia"/>
            <w:bCs/>
            <w:noProof/>
            <w:kern w:val="44"/>
          </w:rPr>
          <w:t>环境影响预测与评价</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_Toc470007757 \h </w:instrText>
        </w:r>
        <w:r w:rsidR="00566637" w:rsidRPr="00566637">
          <w:rPr>
            <w:noProof/>
            <w:webHidden/>
          </w:rPr>
        </w:r>
        <w:r w:rsidR="00566637" w:rsidRPr="00566637">
          <w:rPr>
            <w:noProof/>
            <w:webHidden/>
          </w:rPr>
          <w:fldChar w:fldCharType="separate"/>
        </w:r>
        <w:r w:rsidR="00E61A04">
          <w:rPr>
            <w:noProof/>
            <w:webHidden/>
          </w:rPr>
          <w:t>74</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58" w:history="1">
        <w:r w:rsidR="00566637" w:rsidRPr="00566637">
          <w:rPr>
            <w:rStyle w:val="af1"/>
            <w:noProof/>
          </w:rPr>
          <w:t>6.1</w:t>
        </w:r>
        <w:r w:rsidR="00566637" w:rsidRPr="00566637">
          <w:rPr>
            <w:rFonts w:asciiTheme="minorHAnsi" w:eastAsiaTheme="minorEastAsia" w:hAnsiTheme="minorHAnsi" w:cstheme="minorBidi"/>
            <w:noProof/>
            <w:szCs w:val="22"/>
          </w:rPr>
          <w:tab/>
        </w:r>
        <w:r w:rsidR="00566637" w:rsidRPr="00566637">
          <w:rPr>
            <w:rStyle w:val="af1"/>
            <w:rFonts w:hint="eastAsia"/>
            <w:noProof/>
          </w:rPr>
          <w:t>整改后运营期环境空气影响分析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_Toc470007758 \h </w:instrText>
        </w:r>
        <w:r w:rsidR="00566637" w:rsidRPr="00566637">
          <w:rPr>
            <w:noProof/>
            <w:webHidden/>
          </w:rPr>
        </w:r>
        <w:r w:rsidR="00566637" w:rsidRPr="00566637">
          <w:rPr>
            <w:noProof/>
            <w:webHidden/>
          </w:rPr>
          <w:fldChar w:fldCharType="separate"/>
        </w:r>
        <w:r w:rsidR="00E61A04">
          <w:rPr>
            <w:noProof/>
            <w:webHidden/>
          </w:rPr>
          <w:t>74</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59" w:history="1">
        <w:r w:rsidR="00566637" w:rsidRPr="00566637">
          <w:rPr>
            <w:rStyle w:val="af1"/>
            <w:noProof/>
          </w:rPr>
          <w:t>6.2</w:t>
        </w:r>
        <w:r w:rsidR="00566637" w:rsidRPr="00566637">
          <w:rPr>
            <w:rFonts w:asciiTheme="minorHAnsi" w:eastAsiaTheme="minorEastAsia" w:hAnsiTheme="minorHAnsi" w:cstheme="minorBidi"/>
            <w:noProof/>
            <w:szCs w:val="22"/>
          </w:rPr>
          <w:tab/>
        </w:r>
        <w:r w:rsidR="00566637" w:rsidRPr="00566637">
          <w:rPr>
            <w:rStyle w:val="af1"/>
            <w:rFonts w:hint="eastAsia"/>
            <w:noProof/>
          </w:rPr>
          <w:t>地表水环境影响预测与评价</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_Toc470007759 \h </w:instrText>
        </w:r>
        <w:r w:rsidR="00566637" w:rsidRPr="00566637">
          <w:rPr>
            <w:noProof/>
            <w:webHidden/>
          </w:rPr>
        </w:r>
        <w:r w:rsidR="00566637" w:rsidRPr="00566637">
          <w:rPr>
            <w:noProof/>
            <w:webHidden/>
          </w:rPr>
          <w:fldChar w:fldCharType="separate"/>
        </w:r>
        <w:r w:rsidR="00E61A04">
          <w:rPr>
            <w:noProof/>
            <w:webHidden/>
          </w:rPr>
          <w:t>84</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60" w:history="1">
        <w:r w:rsidR="00566637" w:rsidRPr="00566637">
          <w:rPr>
            <w:rStyle w:val="af1"/>
            <w:rFonts w:eastAsia="黑体"/>
            <w:bCs/>
            <w:noProof/>
          </w:rPr>
          <w:t>6.3</w:t>
        </w:r>
        <w:r w:rsidR="00566637" w:rsidRPr="00566637">
          <w:rPr>
            <w:rFonts w:asciiTheme="minorHAnsi" w:eastAsiaTheme="minorEastAsia" w:hAnsiTheme="minorHAnsi" w:cstheme="minorBidi"/>
            <w:noProof/>
            <w:szCs w:val="22"/>
          </w:rPr>
          <w:tab/>
        </w:r>
        <w:r w:rsidR="00566637" w:rsidRPr="00566637">
          <w:rPr>
            <w:rStyle w:val="af1"/>
            <w:rFonts w:eastAsia="黑体" w:hint="eastAsia"/>
            <w:bCs/>
            <w:noProof/>
          </w:rPr>
          <w:t>地下水环境影响预测与评价</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_Toc470007760 \h </w:instrText>
        </w:r>
        <w:r w:rsidR="00566637" w:rsidRPr="00566637">
          <w:rPr>
            <w:noProof/>
            <w:webHidden/>
          </w:rPr>
        </w:r>
        <w:r w:rsidR="00566637" w:rsidRPr="00566637">
          <w:rPr>
            <w:noProof/>
            <w:webHidden/>
          </w:rPr>
          <w:fldChar w:fldCharType="separate"/>
        </w:r>
        <w:r w:rsidR="00E61A04">
          <w:rPr>
            <w:noProof/>
            <w:webHidden/>
          </w:rPr>
          <w:t>85</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61" w:history="1">
        <w:r w:rsidR="00566637" w:rsidRPr="00566637">
          <w:rPr>
            <w:rStyle w:val="af1"/>
            <w:bCs/>
            <w:noProof/>
          </w:rPr>
          <w:t>6.4</w:t>
        </w:r>
        <w:r w:rsidR="00566637" w:rsidRPr="00566637">
          <w:rPr>
            <w:rFonts w:asciiTheme="minorHAnsi" w:eastAsiaTheme="minorEastAsia" w:hAnsiTheme="minorHAnsi" w:cstheme="minorBidi"/>
            <w:noProof/>
            <w:szCs w:val="22"/>
          </w:rPr>
          <w:tab/>
        </w:r>
        <w:r w:rsidR="00566637" w:rsidRPr="00566637">
          <w:rPr>
            <w:rStyle w:val="af1"/>
            <w:rFonts w:hint="eastAsia"/>
            <w:bCs/>
            <w:noProof/>
          </w:rPr>
          <w:t>声环境影响分析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_Toc470007761 \h </w:instrText>
        </w:r>
        <w:r w:rsidR="00566637" w:rsidRPr="00566637">
          <w:rPr>
            <w:noProof/>
            <w:webHidden/>
          </w:rPr>
        </w:r>
        <w:r w:rsidR="00566637" w:rsidRPr="00566637">
          <w:rPr>
            <w:noProof/>
            <w:webHidden/>
          </w:rPr>
          <w:fldChar w:fldCharType="separate"/>
        </w:r>
        <w:r w:rsidR="00E61A04">
          <w:rPr>
            <w:noProof/>
            <w:webHidden/>
          </w:rPr>
          <w:t>87</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62" w:history="1">
        <w:r w:rsidR="00566637" w:rsidRPr="00566637">
          <w:rPr>
            <w:rStyle w:val="af1"/>
            <w:bCs/>
            <w:noProof/>
          </w:rPr>
          <w:t>6.5</w:t>
        </w:r>
        <w:r w:rsidR="00566637" w:rsidRPr="00566637">
          <w:rPr>
            <w:rFonts w:asciiTheme="minorHAnsi" w:eastAsiaTheme="minorEastAsia" w:hAnsiTheme="minorHAnsi" w:cstheme="minorBidi"/>
            <w:noProof/>
            <w:szCs w:val="22"/>
          </w:rPr>
          <w:tab/>
        </w:r>
        <w:r w:rsidR="00566637" w:rsidRPr="00566637">
          <w:rPr>
            <w:rStyle w:val="af1"/>
            <w:rFonts w:hint="eastAsia"/>
            <w:bCs/>
            <w:noProof/>
          </w:rPr>
          <w:t>固体废物环境影响分析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_Toc470007762 \h </w:instrText>
        </w:r>
        <w:r w:rsidR="00566637" w:rsidRPr="00566637">
          <w:rPr>
            <w:noProof/>
            <w:webHidden/>
          </w:rPr>
        </w:r>
        <w:r w:rsidR="00566637" w:rsidRPr="00566637">
          <w:rPr>
            <w:noProof/>
            <w:webHidden/>
          </w:rPr>
          <w:fldChar w:fldCharType="separate"/>
        </w:r>
        <w:r w:rsidR="00E61A04">
          <w:rPr>
            <w:noProof/>
            <w:webHidden/>
          </w:rPr>
          <w:t>87</w:t>
        </w:r>
        <w:r w:rsidR="00566637" w:rsidRPr="00566637">
          <w:rPr>
            <w:noProof/>
            <w:webHidden/>
          </w:rPr>
          <w:fldChar w:fldCharType="end"/>
        </w:r>
      </w:hyperlink>
    </w:p>
    <w:p w:rsidR="00566637" w:rsidRPr="00566637" w:rsidRDefault="00754C83">
      <w:pPr>
        <w:pStyle w:val="11"/>
        <w:tabs>
          <w:tab w:val="left" w:pos="420"/>
          <w:tab w:val="right" w:leader="dot" w:pos="8721"/>
        </w:tabs>
        <w:rPr>
          <w:rFonts w:asciiTheme="minorHAnsi" w:eastAsiaTheme="minorEastAsia" w:hAnsiTheme="minorHAnsi" w:cstheme="minorBidi"/>
          <w:noProof/>
          <w:szCs w:val="22"/>
        </w:rPr>
      </w:pPr>
      <w:hyperlink w:anchor="_Toc470007763" w:history="1">
        <w:r w:rsidR="00566637" w:rsidRPr="00566637">
          <w:rPr>
            <w:rStyle w:val="af1"/>
            <w:rFonts w:eastAsia="黑体"/>
            <w:bCs/>
            <w:noProof/>
            <w:kern w:val="44"/>
          </w:rPr>
          <w:t>7</w:t>
        </w:r>
        <w:r w:rsidR="00566637" w:rsidRPr="00566637">
          <w:rPr>
            <w:rFonts w:asciiTheme="minorHAnsi" w:eastAsiaTheme="minorEastAsia" w:hAnsiTheme="minorHAnsi" w:cstheme="minorBidi"/>
            <w:noProof/>
            <w:szCs w:val="22"/>
          </w:rPr>
          <w:tab/>
        </w:r>
        <w:r w:rsidR="00566637" w:rsidRPr="00566637">
          <w:rPr>
            <w:rStyle w:val="af1"/>
            <w:rFonts w:eastAsia="黑体" w:hint="eastAsia"/>
            <w:bCs/>
            <w:noProof/>
            <w:kern w:val="44"/>
          </w:rPr>
          <w:t>环境风险分析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_Toc470007763 \h </w:instrText>
        </w:r>
        <w:r w:rsidR="00566637" w:rsidRPr="00566637">
          <w:rPr>
            <w:noProof/>
            <w:webHidden/>
          </w:rPr>
        </w:r>
        <w:r w:rsidR="00566637" w:rsidRPr="00566637">
          <w:rPr>
            <w:noProof/>
            <w:webHidden/>
          </w:rPr>
          <w:fldChar w:fldCharType="separate"/>
        </w:r>
        <w:r w:rsidR="00E61A04">
          <w:rPr>
            <w:noProof/>
            <w:webHidden/>
          </w:rPr>
          <w:t>88</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64" w:history="1">
        <w:r w:rsidR="00566637" w:rsidRPr="00566637">
          <w:rPr>
            <w:rStyle w:val="af1"/>
            <w:bCs/>
            <w:noProof/>
          </w:rPr>
          <w:t>7.1</w:t>
        </w:r>
        <w:r w:rsidR="00566637" w:rsidRPr="00566637">
          <w:rPr>
            <w:rFonts w:asciiTheme="minorHAnsi" w:eastAsiaTheme="minorEastAsia" w:hAnsiTheme="minorHAnsi" w:cstheme="minorBidi"/>
            <w:noProof/>
            <w:szCs w:val="22"/>
          </w:rPr>
          <w:tab/>
        </w:r>
        <w:r w:rsidR="00566637" w:rsidRPr="00566637">
          <w:rPr>
            <w:rStyle w:val="af1"/>
            <w:rFonts w:hint="eastAsia"/>
            <w:bCs/>
            <w:noProof/>
          </w:rPr>
          <w:t>评价目的与重点</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_Toc470007764 \h </w:instrText>
        </w:r>
        <w:r w:rsidR="00566637" w:rsidRPr="00566637">
          <w:rPr>
            <w:noProof/>
            <w:webHidden/>
          </w:rPr>
        </w:r>
        <w:r w:rsidR="00566637" w:rsidRPr="00566637">
          <w:rPr>
            <w:noProof/>
            <w:webHidden/>
          </w:rPr>
          <w:fldChar w:fldCharType="separate"/>
        </w:r>
        <w:r w:rsidR="00E61A04">
          <w:rPr>
            <w:noProof/>
            <w:webHidden/>
          </w:rPr>
          <w:t>88</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65" w:history="1">
        <w:r w:rsidR="00566637" w:rsidRPr="00566637">
          <w:rPr>
            <w:rStyle w:val="af1"/>
            <w:bCs/>
            <w:noProof/>
          </w:rPr>
          <w:t>7.2</w:t>
        </w:r>
        <w:r w:rsidR="00566637" w:rsidRPr="00566637">
          <w:rPr>
            <w:rFonts w:asciiTheme="minorHAnsi" w:eastAsiaTheme="minorEastAsia" w:hAnsiTheme="minorHAnsi" w:cstheme="minorBidi"/>
            <w:noProof/>
            <w:szCs w:val="22"/>
          </w:rPr>
          <w:tab/>
        </w:r>
        <w:r w:rsidR="00566637" w:rsidRPr="00566637">
          <w:rPr>
            <w:rStyle w:val="af1"/>
            <w:rFonts w:hint="eastAsia"/>
            <w:bCs/>
            <w:noProof/>
          </w:rPr>
          <w:t>环境风险识别</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_Toc470007765 \h </w:instrText>
        </w:r>
        <w:r w:rsidR="00566637" w:rsidRPr="00566637">
          <w:rPr>
            <w:noProof/>
            <w:webHidden/>
          </w:rPr>
        </w:r>
        <w:r w:rsidR="00566637" w:rsidRPr="00566637">
          <w:rPr>
            <w:noProof/>
            <w:webHidden/>
          </w:rPr>
          <w:fldChar w:fldCharType="separate"/>
        </w:r>
        <w:r w:rsidR="00E61A04">
          <w:rPr>
            <w:noProof/>
            <w:webHidden/>
          </w:rPr>
          <w:t>89</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66" w:history="1">
        <w:r w:rsidR="00566637" w:rsidRPr="00566637">
          <w:rPr>
            <w:rStyle w:val="af1"/>
            <w:bCs/>
            <w:noProof/>
          </w:rPr>
          <w:t>7.3</w:t>
        </w:r>
        <w:r w:rsidR="00566637" w:rsidRPr="00566637">
          <w:rPr>
            <w:rFonts w:asciiTheme="minorHAnsi" w:eastAsiaTheme="minorEastAsia" w:hAnsiTheme="minorHAnsi" w:cstheme="minorBidi"/>
            <w:noProof/>
            <w:szCs w:val="22"/>
          </w:rPr>
          <w:tab/>
        </w:r>
        <w:r w:rsidR="00566637" w:rsidRPr="00566637">
          <w:rPr>
            <w:rStyle w:val="af1"/>
            <w:rFonts w:hint="eastAsia"/>
            <w:bCs/>
            <w:noProof/>
          </w:rPr>
          <w:t>源项分析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_Toc470007766 \h </w:instrText>
        </w:r>
        <w:r w:rsidR="00566637" w:rsidRPr="00566637">
          <w:rPr>
            <w:noProof/>
            <w:webHidden/>
          </w:rPr>
        </w:r>
        <w:r w:rsidR="00566637" w:rsidRPr="00566637">
          <w:rPr>
            <w:noProof/>
            <w:webHidden/>
          </w:rPr>
          <w:fldChar w:fldCharType="separate"/>
        </w:r>
        <w:r w:rsidR="00E61A04">
          <w:rPr>
            <w:noProof/>
            <w:webHidden/>
          </w:rPr>
          <w:t>93</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67" w:history="1">
        <w:r w:rsidR="00566637" w:rsidRPr="00566637">
          <w:rPr>
            <w:rStyle w:val="af1"/>
            <w:bCs/>
            <w:noProof/>
          </w:rPr>
          <w:t>7.4</w:t>
        </w:r>
        <w:r w:rsidR="00566637" w:rsidRPr="00566637">
          <w:rPr>
            <w:rFonts w:asciiTheme="minorHAnsi" w:eastAsiaTheme="minorEastAsia" w:hAnsiTheme="minorHAnsi" w:cstheme="minorBidi"/>
            <w:noProof/>
            <w:szCs w:val="22"/>
          </w:rPr>
          <w:tab/>
        </w:r>
        <w:r w:rsidR="00566637" w:rsidRPr="00566637">
          <w:rPr>
            <w:rStyle w:val="af1"/>
            <w:rFonts w:hint="eastAsia"/>
            <w:bCs/>
            <w:noProof/>
          </w:rPr>
          <w:t>后果计算与分析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_Toc470007767 \h </w:instrText>
        </w:r>
        <w:r w:rsidR="00566637" w:rsidRPr="00566637">
          <w:rPr>
            <w:noProof/>
            <w:webHidden/>
          </w:rPr>
        </w:r>
        <w:r w:rsidR="00566637" w:rsidRPr="00566637">
          <w:rPr>
            <w:noProof/>
            <w:webHidden/>
          </w:rPr>
          <w:fldChar w:fldCharType="separate"/>
        </w:r>
        <w:r w:rsidR="00E61A04">
          <w:rPr>
            <w:noProof/>
            <w:webHidden/>
          </w:rPr>
          <w:t>99</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68" w:history="1">
        <w:r w:rsidR="00566637" w:rsidRPr="00566637">
          <w:rPr>
            <w:rStyle w:val="af1"/>
            <w:bCs/>
            <w:noProof/>
          </w:rPr>
          <w:t>7.5</w:t>
        </w:r>
        <w:r w:rsidR="00566637" w:rsidRPr="00566637">
          <w:rPr>
            <w:rFonts w:asciiTheme="minorHAnsi" w:eastAsiaTheme="minorEastAsia" w:hAnsiTheme="minorHAnsi" w:cstheme="minorBidi"/>
            <w:noProof/>
            <w:szCs w:val="22"/>
          </w:rPr>
          <w:tab/>
        </w:r>
        <w:r w:rsidR="00566637" w:rsidRPr="00566637">
          <w:rPr>
            <w:rStyle w:val="af1"/>
            <w:rFonts w:hint="eastAsia"/>
            <w:bCs/>
            <w:noProof/>
          </w:rPr>
          <w:t>风险计算和评价</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_Toc470007768 \h </w:instrText>
        </w:r>
        <w:r w:rsidR="00566637" w:rsidRPr="00566637">
          <w:rPr>
            <w:noProof/>
            <w:webHidden/>
          </w:rPr>
        </w:r>
        <w:r w:rsidR="00566637" w:rsidRPr="00566637">
          <w:rPr>
            <w:noProof/>
            <w:webHidden/>
          </w:rPr>
          <w:fldChar w:fldCharType="separate"/>
        </w:r>
        <w:r w:rsidR="00E61A04">
          <w:rPr>
            <w:noProof/>
            <w:webHidden/>
          </w:rPr>
          <w:t>104</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69" w:history="1">
        <w:r w:rsidR="00566637" w:rsidRPr="00566637">
          <w:rPr>
            <w:rStyle w:val="af1"/>
            <w:bCs/>
            <w:noProof/>
          </w:rPr>
          <w:t>7.6</w:t>
        </w:r>
        <w:r w:rsidR="00566637" w:rsidRPr="00566637">
          <w:rPr>
            <w:rFonts w:asciiTheme="minorHAnsi" w:eastAsiaTheme="minorEastAsia" w:hAnsiTheme="minorHAnsi" w:cstheme="minorBidi"/>
            <w:noProof/>
            <w:szCs w:val="22"/>
          </w:rPr>
          <w:tab/>
        </w:r>
        <w:r w:rsidR="00566637" w:rsidRPr="00566637">
          <w:rPr>
            <w:rStyle w:val="af1"/>
            <w:rFonts w:hint="eastAsia"/>
            <w:bCs/>
            <w:noProof/>
          </w:rPr>
          <w:t>风险管理</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_Toc470007769 \h </w:instrText>
        </w:r>
        <w:r w:rsidR="00566637" w:rsidRPr="00566637">
          <w:rPr>
            <w:noProof/>
            <w:webHidden/>
          </w:rPr>
        </w:r>
        <w:r w:rsidR="00566637" w:rsidRPr="00566637">
          <w:rPr>
            <w:noProof/>
            <w:webHidden/>
          </w:rPr>
          <w:fldChar w:fldCharType="separate"/>
        </w:r>
        <w:r w:rsidR="00E61A04">
          <w:rPr>
            <w:noProof/>
            <w:webHidden/>
          </w:rPr>
          <w:t>106</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70" w:history="1">
        <w:r w:rsidR="00566637" w:rsidRPr="00566637">
          <w:rPr>
            <w:rStyle w:val="af1"/>
            <w:bCs/>
            <w:noProof/>
          </w:rPr>
          <w:t>7.7</w:t>
        </w:r>
        <w:r w:rsidR="00566637" w:rsidRPr="00566637">
          <w:rPr>
            <w:rFonts w:asciiTheme="minorHAnsi" w:eastAsiaTheme="minorEastAsia" w:hAnsiTheme="minorHAnsi" w:cstheme="minorBidi"/>
            <w:noProof/>
            <w:szCs w:val="22"/>
          </w:rPr>
          <w:tab/>
        </w:r>
        <w:r w:rsidR="00566637" w:rsidRPr="00566637">
          <w:rPr>
            <w:rStyle w:val="af1"/>
            <w:rFonts w:hint="eastAsia"/>
            <w:bCs/>
            <w:noProof/>
          </w:rPr>
          <w:t>风险评价结论及建议</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_Toc470007770 \h </w:instrText>
        </w:r>
        <w:r w:rsidR="00566637" w:rsidRPr="00566637">
          <w:rPr>
            <w:noProof/>
            <w:webHidden/>
          </w:rPr>
        </w:r>
        <w:r w:rsidR="00566637" w:rsidRPr="00566637">
          <w:rPr>
            <w:noProof/>
            <w:webHidden/>
          </w:rPr>
          <w:fldChar w:fldCharType="separate"/>
        </w:r>
        <w:r w:rsidR="00E61A04">
          <w:rPr>
            <w:noProof/>
            <w:webHidden/>
          </w:rPr>
          <w:t>118</w:t>
        </w:r>
        <w:r w:rsidR="00566637" w:rsidRPr="00566637">
          <w:rPr>
            <w:noProof/>
            <w:webHidden/>
          </w:rPr>
          <w:fldChar w:fldCharType="end"/>
        </w:r>
      </w:hyperlink>
    </w:p>
    <w:p w:rsidR="00566637" w:rsidRPr="00566637" w:rsidRDefault="00754C83">
      <w:pPr>
        <w:pStyle w:val="11"/>
        <w:tabs>
          <w:tab w:val="left" w:pos="420"/>
          <w:tab w:val="right" w:leader="dot" w:pos="8721"/>
        </w:tabs>
        <w:rPr>
          <w:rFonts w:asciiTheme="minorHAnsi" w:eastAsiaTheme="minorEastAsia" w:hAnsiTheme="minorHAnsi" w:cstheme="minorBidi"/>
          <w:noProof/>
          <w:szCs w:val="22"/>
        </w:rPr>
      </w:pPr>
      <w:hyperlink w:anchor="_Toc470007771" w:history="1">
        <w:r w:rsidR="00566637" w:rsidRPr="00566637">
          <w:rPr>
            <w:rStyle w:val="af1"/>
            <w:rFonts w:eastAsia="黑体"/>
            <w:bCs/>
            <w:noProof/>
            <w:kern w:val="44"/>
          </w:rPr>
          <w:t>8</w:t>
        </w:r>
        <w:r w:rsidR="00566637" w:rsidRPr="00566637">
          <w:rPr>
            <w:rFonts w:asciiTheme="minorHAnsi" w:eastAsiaTheme="minorEastAsia" w:hAnsiTheme="minorHAnsi" w:cstheme="minorBidi"/>
            <w:noProof/>
            <w:szCs w:val="22"/>
          </w:rPr>
          <w:tab/>
        </w:r>
        <w:r w:rsidR="00566637" w:rsidRPr="00566637">
          <w:rPr>
            <w:rStyle w:val="af1"/>
            <w:rFonts w:eastAsia="黑体" w:hint="eastAsia"/>
            <w:bCs/>
            <w:noProof/>
            <w:kern w:val="44"/>
          </w:rPr>
          <w:t>环境保护措施及其技术经济论证</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_Toc470007771 \h </w:instrText>
        </w:r>
        <w:r w:rsidR="00566637" w:rsidRPr="00566637">
          <w:rPr>
            <w:noProof/>
            <w:webHidden/>
          </w:rPr>
        </w:r>
        <w:r w:rsidR="00566637" w:rsidRPr="00566637">
          <w:rPr>
            <w:noProof/>
            <w:webHidden/>
          </w:rPr>
          <w:fldChar w:fldCharType="separate"/>
        </w:r>
        <w:r w:rsidR="00E61A04">
          <w:rPr>
            <w:noProof/>
            <w:webHidden/>
          </w:rPr>
          <w:t>119</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72" w:history="1">
        <w:r w:rsidR="00566637" w:rsidRPr="00566637">
          <w:rPr>
            <w:rStyle w:val="af1"/>
            <w:rFonts w:eastAsia="黑体"/>
            <w:bCs/>
            <w:noProof/>
          </w:rPr>
          <w:t>8.1</w:t>
        </w:r>
        <w:r w:rsidR="00566637" w:rsidRPr="00566637">
          <w:rPr>
            <w:rFonts w:asciiTheme="minorHAnsi" w:eastAsiaTheme="minorEastAsia" w:hAnsiTheme="minorHAnsi" w:cstheme="minorBidi"/>
            <w:noProof/>
            <w:szCs w:val="22"/>
          </w:rPr>
          <w:tab/>
        </w:r>
        <w:r w:rsidR="00566637" w:rsidRPr="00566637">
          <w:rPr>
            <w:rStyle w:val="af1"/>
            <w:rFonts w:eastAsia="黑体" w:hint="eastAsia"/>
            <w:bCs/>
            <w:noProof/>
          </w:rPr>
          <w:t>整改后</w:t>
        </w:r>
        <w:r w:rsidR="00566637" w:rsidRPr="00566637">
          <w:rPr>
            <w:rStyle w:val="af1"/>
            <w:rFonts w:eastAsia="黑体"/>
            <w:bCs/>
            <w:noProof/>
          </w:rPr>
          <w:t xml:space="preserve"> </w:t>
        </w:r>
        <w:r w:rsidR="00566637" w:rsidRPr="00566637">
          <w:rPr>
            <w:rStyle w:val="af1"/>
            <w:rFonts w:eastAsia="黑体" w:hint="eastAsia"/>
            <w:bCs/>
            <w:noProof/>
          </w:rPr>
          <w:t>环境空气污染防治措施及技术经济可行性分析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_Toc470007772 \h </w:instrText>
        </w:r>
        <w:r w:rsidR="00566637" w:rsidRPr="00566637">
          <w:rPr>
            <w:noProof/>
            <w:webHidden/>
          </w:rPr>
        </w:r>
        <w:r w:rsidR="00566637" w:rsidRPr="00566637">
          <w:rPr>
            <w:noProof/>
            <w:webHidden/>
          </w:rPr>
          <w:fldChar w:fldCharType="separate"/>
        </w:r>
        <w:r w:rsidR="00E61A04">
          <w:rPr>
            <w:noProof/>
            <w:webHidden/>
          </w:rPr>
          <w:t>119</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73" w:history="1">
        <w:r w:rsidR="00566637" w:rsidRPr="00566637">
          <w:rPr>
            <w:rStyle w:val="af1"/>
            <w:rFonts w:eastAsia="黑体"/>
            <w:bCs/>
            <w:noProof/>
          </w:rPr>
          <w:t>8.2</w:t>
        </w:r>
        <w:r w:rsidR="00566637" w:rsidRPr="00566637">
          <w:rPr>
            <w:rFonts w:asciiTheme="minorHAnsi" w:eastAsiaTheme="minorEastAsia" w:hAnsiTheme="minorHAnsi" w:cstheme="minorBidi"/>
            <w:noProof/>
            <w:szCs w:val="22"/>
          </w:rPr>
          <w:tab/>
        </w:r>
        <w:r w:rsidR="00566637" w:rsidRPr="00566637">
          <w:rPr>
            <w:rStyle w:val="af1"/>
            <w:rFonts w:eastAsia="黑体" w:hint="eastAsia"/>
            <w:bCs/>
            <w:noProof/>
          </w:rPr>
          <w:t>废水污染防治措施及技术经济可行性分析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_Toc470007773 \h </w:instrText>
        </w:r>
        <w:r w:rsidR="00566637" w:rsidRPr="00566637">
          <w:rPr>
            <w:noProof/>
            <w:webHidden/>
          </w:rPr>
        </w:r>
        <w:r w:rsidR="00566637" w:rsidRPr="00566637">
          <w:rPr>
            <w:noProof/>
            <w:webHidden/>
          </w:rPr>
          <w:fldChar w:fldCharType="separate"/>
        </w:r>
        <w:r w:rsidR="00E61A04">
          <w:rPr>
            <w:noProof/>
            <w:webHidden/>
          </w:rPr>
          <w:t>121</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74" w:history="1">
        <w:r w:rsidR="00566637" w:rsidRPr="00566637">
          <w:rPr>
            <w:rStyle w:val="af1"/>
            <w:bCs/>
            <w:noProof/>
          </w:rPr>
          <w:t>8.3</w:t>
        </w:r>
        <w:r w:rsidR="00566637" w:rsidRPr="00566637">
          <w:rPr>
            <w:rFonts w:asciiTheme="minorHAnsi" w:eastAsiaTheme="minorEastAsia" w:hAnsiTheme="minorHAnsi" w:cstheme="minorBidi"/>
            <w:noProof/>
            <w:szCs w:val="22"/>
          </w:rPr>
          <w:tab/>
        </w:r>
        <w:r w:rsidR="00566637" w:rsidRPr="00566637">
          <w:rPr>
            <w:rStyle w:val="af1"/>
            <w:rFonts w:hint="eastAsia"/>
            <w:bCs/>
            <w:noProof/>
          </w:rPr>
          <w:t>地下水污染防治措施</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_Toc470007774 \h </w:instrText>
        </w:r>
        <w:r w:rsidR="00566637" w:rsidRPr="00566637">
          <w:rPr>
            <w:noProof/>
            <w:webHidden/>
          </w:rPr>
        </w:r>
        <w:r w:rsidR="00566637" w:rsidRPr="00566637">
          <w:rPr>
            <w:noProof/>
            <w:webHidden/>
          </w:rPr>
          <w:fldChar w:fldCharType="separate"/>
        </w:r>
        <w:r w:rsidR="00E61A04">
          <w:rPr>
            <w:noProof/>
            <w:webHidden/>
          </w:rPr>
          <w:t>123</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75" w:history="1">
        <w:r w:rsidR="00566637" w:rsidRPr="00566637">
          <w:rPr>
            <w:rStyle w:val="af1"/>
            <w:bCs/>
            <w:noProof/>
          </w:rPr>
          <w:t>8.4</w:t>
        </w:r>
        <w:r w:rsidR="00566637" w:rsidRPr="00566637">
          <w:rPr>
            <w:rFonts w:asciiTheme="minorHAnsi" w:eastAsiaTheme="minorEastAsia" w:hAnsiTheme="minorHAnsi" w:cstheme="minorBidi"/>
            <w:noProof/>
            <w:szCs w:val="22"/>
          </w:rPr>
          <w:tab/>
        </w:r>
        <w:r w:rsidR="00566637" w:rsidRPr="00566637">
          <w:rPr>
            <w:rStyle w:val="af1"/>
            <w:rFonts w:hint="eastAsia"/>
            <w:bCs/>
            <w:noProof/>
          </w:rPr>
          <w:t>噪声污染防治措施及其经济技术论证</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_Toc470007775 \h </w:instrText>
        </w:r>
        <w:r w:rsidR="00566637" w:rsidRPr="00566637">
          <w:rPr>
            <w:noProof/>
            <w:webHidden/>
          </w:rPr>
        </w:r>
        <w:r w:rsidR="00566637" w:rsidRPr="00566637">
          <w:rPr>
            <w:noProof/>
            <w:webHidden/>
          </w:rPr>
          <w:fldChar w:fldCharType="separate"/>
        </w:r>
        <w:r w:rsidR="00E61A04">
          <w:rPr>
            <w:noProof/>
            <w:webHidden/>
          </w:rPr>
          <w:t>125</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76" w:history="1">
        <w:r w:rsidR="00566637" w:rsidRPr="00566637">
          <w:rPr>
            <w:rStyle w:val="af1"/>
            <w:bCs/>
            <w:noProof/>
          </w:rPr>
          <w:t>8.5</w:t>
        </w:r>
        <w:r w:rsidR="00566637" w:rsidRPr="00566637">
          <w:rPr>
            <w:rFonts w:asciiTheme="minorHAnsi" w:eastAsiaTheme="minorEastAsia" w:hAnsiTheme="minorHAnsi" w:cstheme="minorBidi"/>
            <w:noProof/>
            <w:szCs w:val="22"/>
          </w:rPr>
          <w:tab/>
        </w:r>
        <w:r w:rsidR="00566637" w:rsidRPr="00566637">
          <w:rPr>
            <w:rStyle w:val="af1"/>
            <w:rFonts w:hint="eastAsia"/>
            <w:bCs/>
            <w:noProof/>
          </w:rPr>
          <w:t>固废处理处置措施</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_Toc470007776 \h </w:instrText>
        </w:r>
        <w:r w:rsidR="00566637" w:rsidRPr="00566637">
          <w:rPr>
            <w:noProof/>
            <w:webHidden/>
          </w:rPr>
        </w:r>
        <w:r w:rsidR="00566637" w:rsidRPr="00566637">
          <w:rPr>
            <w:noProof/>
            <w:webHidden/>
          </w:rPr>
          <w:fldChar w:fldCharType="separate"/>
        </w:r>
        <w:r w:rsidR="00E61A04">
          <w:rPr>
            <w:noProof/>
            <w:webHidden/>
          </w:rPr>
          <w:t>126</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77" w:history="1">
        <w:r w:rsidR="00566637" w:rsidRPr="00566637">
          <w:rPr>
            <w:rStyle w:val="af1"/>
            <w:bCs/>
            <w:noProof/>
          </w:rPr>
          <w:t>8.6</w:t>
        </w:r>
        <w:r w:rsidR="00566637" w:rsidRPr="00566637">
          <w:rPr>
            <w:rFonts w:asciiTheme="minorHAnsi" w:eastAsiaTheme="minorEastAsia" w:hAnsiTheme="minorHAnsi" w:cstheme="minorBidi"/>
            <w:noProof/>
            <w:szCs w:val="22"/>
          </w:rPr>
          <w:tab/>
        </w:r>
        <w:r w:rsidR="00566637" w:rsidRPr="00566637">
          <w:rPr>
            <w:rStyle w:val="af1"/>
            <w:rFonts w:hint="eastAsia"/>
            <w:bCs/>
            <w:noProof/>
          </w:rPr>
          <w:t>项目污染防治措施汇总表</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_Toc470007777 \h </w:instrText>
        </w:r>
        <w:r w:rsidR="00566637" w:rsidRPr="00566637">
          <w:rPr>
            <w:noProof/>
            <w:webHidden/>
          </w:rPr>
        </w:r>
        <w:r w:rsidR="00566637" w:rsidRPr="00566637">
          <w:rPr>
            <w:noProof/>
            <w:webHidden/>
          </w:rPr>
          <w:fldChar w:fldCharType="separate"/>
        </w:r>
        <w:r w:rsidR="00E61A04">
          <w:rPr>
            <w:noProof/>
            <w:webHidden/>
          </w:rPr>
          <w:t>127</w:t>
        </w:r>
        <w:r w:rsidR="00566637" w:rsidRPr="00566637">
          <w:rPr>
            <w:noProof/>
            <w:webHidden/>
          </w:rPr>
          <w:fldChar w:fldCharType="end"/>
        </w:r>
      </w:hyperlink>
    </w:p>
    <w:p w:rsidR="00566637" w:rsidRPr="00566637" w:rsidRDefault="00754C83">
      <w:pPr>
        <w:pStyle w:val="11"/>
        <w:tabs>
          <w:tab w:val="left" w:pos="420"/>
          <w:tab w:val="right" w:leader="dot" w:pos="8721"/>
        </w:tabs>
        <w:rPr>
          <w:rFonts w:asciiTheme="minorHAnsi" w:eastAsiaTheme="minorEastAsia" w:hAnsiTheme="minorHAnsi" w:cstheme="minorBidi"/>
          <w:noProof/>
          <w:szCs w:val="22"/>
        </w:rPr>
      </w:pPr>
      <w:hyperlink w:anchor="_Toc470007778" w:history="1">
        <w:r w:rsidR="00566637" w:rsidRPr="00566637">
          <w:rPr>
            <w:rStyle w:val="af1"/>
            <w:noProof/>
            <w:kern w:val="44"/>
          </w:rPr>
          <w:t>9</w:t>
        </w:r>
        <w:r w:rsidR="00566637" w:rsidRPr="00566637">
          <w:rPr>
            <w:rFonts w:asciiTheme="minorHAnsi" w:eastAsiaTheme="minorEastAsia" w:hAnsiTheme="minorHAnsi" w:cstheme="minorBidi"/>
            <w:noProof/>
            <w:szCs w:val="22"/>
          </w:rPr>
          <w:tab/>
        </w:r>
        <w:r w:rsidR="00566637" w:rsidRPr="00566637">
          <w:rPr>
            <w:rStyle w:val="af1"/>
            <w:rFonts w:eastAsia="黑体" w:hint="eastAsia"/>
            <w:bCs/>
            <w:noProof/>
            <w:kern w:val="44"/>
          </w:rPr>
          <w:t>清洁生产、达标排放和总量控制</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_Toc470007778 \h </w:instrText>
        </w:r>
        <w:r w:rsidR="00566637" w:rsidRPr="00566637">
          <w:rPr>
            <w:noProof/>
            <w:webHidden/>
          </w:rPr>
        </w:r>
        <w:r w:rsidR="00566637" w:rsidRPr="00566637">
          <w:rPr>
            <w:noProof/>
            <w:webHidden/>
          </w:rPr>
          <w:fldChar w:fldCharType="separate"/>
        </w:r>
        <w:r w:rsidR="00E61A04">
          <w:rPr>
            <w:noProof/>
            <w:webHidden/>
          </w:rPr>
          <w:t>128</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79" w:history="1">
        <w:r w:rsidR="00566637" w:rsidRPr="00566637">
          <w:rPr>
            <w:rStyle w:val="af1"/>
            <w:bCs/>
            <w:noProof/>
          </w:rPr>
          <w:t>9.1</w:t>
        </w:r>
        <w:r w:rsidR="00566637" w:rsidRPr="00566637">
          <w:rPr>
            <w:rFonts w:asciiTheme="minorHAnsi" w:eastAsiaTheme="minorEastAsia" w:hAnsiTheme="minorHAnsi" w:cstheme="minorBidi"/>
            <w:noProof/>
            <w:szCs w:val="22"/>
          </w:rPr>
          <w:tab/>
        </w:r>
        <w:r w:rsidR="00566637" w:rsidRPr="00566637">
          <w:rPr>
            <w:rStyle w:val="af1"/>
            <w:rFonts w:hint="eastAsia"/>
            <w:bCs/>
            <w:noProof/>
          </w:rPr>
          <w:t>清洁生产</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_Toc470007779 \h </w:instrText>
        </w:r>
        <w:r w:rsidR="00566637" w:rsidRPr="00566637">
          <w:rPr>
            <w:noProof/>
            <w:webHidden/>
          </w:rPr>
        </w:r>
        <w:r w:rsidR="00566637" w:rsidRPr="00566637">
          <w:rPr>
            <w:noProof/>
            <w:webHidden/>
          </w:rPr>
          <w:fldChar w:fldCharType="separate"/>
        </w:r>
        <w:r w:rsidR="00E61A04">
          <w:rPr>
            <w:noProof/>
            <w:webHidden/>
          </w:rPr>
          <w:t>128</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80" w:history="1">
        <w:r w:rsidR="00566637" w:rsidRPr="00566637">
          <w:rPr>
            <w:rStyle w:val="af1"/>
            <w:bCs/>
            <w:noProof/>
          </w:rPr>
          <w:t>9.2</w:t>
        </w:r>
        <w:r w:rsidR="00566637" w:rsidRPr="00566637">
          <w:rPr>
            <w:rFonts w:asciiTheme="minorHAnsi" w:eastAsiaTheme="minorEastAsia" w:hAnsiTheme="minorHAnsi" w:cstheme="minorBidi"/>
            <w:noProof/>
            <w:szCs w:val="22"/>
          </w:rPr>
          <w:tab/>
        </w:r>
        <w:r w:rsidR="00566637" w:rsidRPr="00566637">
          <w:rPr>
            <w:rStyle w:val="af1"/>
            <w:rFonts w:hint="eastAsia"/>
            <w:bCs/>
            <w:noProof/>
          </w:rPr>
          <w:t>达标排放分析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_Toc470007780 \h </w:instrText>
        </w:r>
        <w:r w:rsidR="00566637" w:rsidRPr="00566637">
          <w:rPr>
            <w:noProof/>
            <w:webHidden/>
          </w:rPr>
        </w:r>
        <w:r w:rsidR="00566637" w:rsidRPr="00566637">
          <w:rPr>
            <w:noProof/>
            <w:webHidden/>
          </w:rPr>
          <w:fldChar w:fldCharType="separate"/>
        </w:r>
        <w:r w:rsidR="00E61A04">
          <w:rPr>
            <w:noProof/>
            <w:webHidden/>
          </w:rPr>
          <w:t>131</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81" w:history="1">
        <w:r w:rsidR="00566637" w:rsidRPr="00566637">
          <w:rPr>
            <w:rStyle w:val="af1"/>
            <w:bCs/>
            <w:noProof/>
          </w:rPr>
          <w:t>9.3</w:t>
        </w:r>
        <w:r w:rsidR="00566637" w:rsidRPr="00566637">
          <w:rPr>
            <w:rFonts w:asciiTheme="minorHAnsi" w:eastAsiaTheme="minorEastAsia" w:hAnsiTheme="minorHAnsi" w:cstheme="minorBidi"/>
            <w:noProof/>
            <w:szCs w:val="22"/>
          </w:rPr>
          <w:tab/>
        </w:r>
        <w:r w:rsidR="00566637" w:rsidRPr="00566637">
          <w:rPr>
            <w:rStyle w:val="af1"/>
            <w:rFonts w:hint="eastAsia"/>
            <w:bCs/>
            <w:noProof/>
          </w:rPr>
          <w:t>总量控制</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_Toc470007781 \h </w:instrText>
        </w:r>
        <w:r w:rsidR="00566637" w:rsidRPr="00566637">
          <w:rPr>
            <w:noProof/>
            <w:webHidden/>
          </w:rPr>
        </w:r>
        <w:r w:rsidR="00566637" w:rsidRPr="00566637">
          <w:rPr>
            <w:noProof/>
            <w:webHidden/>
          </w:rPr>
          <w:fldChar w:fldCharType="separate"/>
        </w:r>
        <w:r w:rsidR="00E61A04">
          <w:rPr>
            <w:noProof/>
            <w:webHidden/>
          </w:rPr>
          <w:t>132</w:t>
        </w:r>
        <w:r w:rsidR="00566637" w:rsidRPr="00566637">
          <w:rPr>
            <w:noProof/>
            <w:webHidden/>
          </w:rPr>
          <w:fldChar w:fldCharType="end"/>
        </w:r>
      </w:hyperlink>
    </w:p>
    <w:p w:rsidR="00566637" w:rsidRPr="00566637" w:rsidRDefault="00754C83">
      <w:pPr>
        <w:pStyle w:val="11"/>
        <w:tabs>
          <w:tab w:val="left" w:pos="840"/>
          <w:tab w:val="right" w:leader="dot" w:pos="8721"/>
        </w:tabs>
        <w:rPr>
          <w:rFonts w:asciiTheme="minorHAnsi" w:eastAsiaTheme="minorEastAsia" w:hAnsiTheme="minorHAnsi" w:cstheme="minorBidi"/>
          <w:noProof/>
          <w:szCs w:val="22"/>
        </w:rPr>
      </w:pPr>
      <w:hyperlink w:anchor="_Toc470007782" w:history="1">
        <w:r w:rsidR="00566637" w:rsidRPr="00566637">
          <w:rPr>
            <w:rStyle w:val="af1"/>
            <w:rFonts w:eastAsia="黑体"/>
            <w:bCs/>
            <w:noProof/>
            <w:kern w:val="44"/>
          </w:rPr>
          <w:t>10</w:t>
        </w:r>
        <w:r w:rsidR="00566637" w:rsidRPr="00566637">
          <w:rPr>
            <w:rFonts w:asciiTheme="minorHAnsi" w:eastAsiaTheme="minorEastAsia" w:hAnsiTheme="minorHAnsi" w:cstheme="minorBidi"/>
            <w:noProof/>
            <w:szCs w:val="22"/>
          </w:rPr>
          <w:tab/>
        </w:r>
        <w:r w:rsidR="00566637" w:rsidRPr="00566637">
          <w:rPr>
            <w:rStyle w:val="af1"/>
            <w:rFonts w:eastAsia="黑体" w:hint="eastAsia"/>
            <w:bCs/>
            <w:noProof/>
            <w:kern w:val="44"/>
          </w:rPr>
          <w:t>环境经济损益分析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_Toc470007782 \h </w:instrText>
        </w:r>
        <w:r w:rsidR="00566637" w:rsidRPr="00566637">
          <w:rPr>
            <w:noProof/>
            <w:webHidden/>
          </w:rPr>
        </w:r>
        <w:r w:rsidR="00566637" w:rsidRPr="00566637">
          <w:rPr>
            <w:noProof/>
            <w:webHidden/>
          </w:rPr>
          <w:fldChar w:fldCharType="separate"/>
        </w:r>
        <w:r w:rsidR="00E61A04">
          <w:rPr>
            <w:noProof/>
            <w:webHidden/>
          </w:rPr>
          <w:t>133</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83" w:history="1">
        <w:r w:rsidR="00566637" w:rsidRPr="00566637">
          <w:rPr>
            <w:rStyle w:val="af1"/>
            <w:bCs/>
            <w:noProof/>
          </w:rPr>
          <w:t>10.1</w:t>
        </w:r>
        <w:r w:rsidR="00566637" w:rsidRPr="00566637">
          <w:rPr>
            <w:rFonts w:asciiTheme="minorHAnsi" w:eastAsiaTheme="minorEastAsia" w:hAnsiTheme="minorHAnsi" w:cstheme="minorBidi"/>
            <w:noProof/>
            <w:szCs w:val="22"/>
          </w:rPr>
          <w:tab/>
        </w:r>
        <w:r w:rsidR="00566637" w:rsidRPr="00566637">
          <w:rPr>
            <w:rStyle w:val="af1"/>
            <w:rFonts w:hint="eastAsia"/>
            <w:bCs/>
            <w:noProof/>
          </w:rPr>
          <w:t>环保投资</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_Toc470007783 \h </w:instrText>
        </w:r>
        <w:r w:rsidR="00566637" w:rsidRPr="00566637">
          <w:rPr>
            <w:noProof/>
            <w:webHidden/>
          </w:rPr>
        </w:r>
        <w:r w:rsidR="00566637" w:rsidRPr="00566637">
          <w:rPr>
            <w:noProof/>
            <w:webHidden/>
          </w:rPr>
          <w:fldChar w:fldCharType="separate"/>
        </w:r>
        <w:r w:rsidR="00E61A04">
          <w:rPr>
            <w:noProof/>
            <w:webHidden/>
          </w:rPr>
          <w:t>133</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84" w:history="1">
        <w:r w:rsidR="00566637" w:rsidRPr="00566637">
          <w:rPr>
            <w:rStyle w:val="af1"/>
            <w:bCs/>
            <w:noProof/>
          </w:rPr>
          <w:t>10.2</w:t>
        </w:r>
        <w:r w:rsidR="00566637" w:rsidRPr="00566637">
          <w:rPr>
            <w:rFonts w:asciiTheme="minorHAnsi" w:eastAsiaTheme="minorEastAsia" w:hAnsiTheme="minorHAnsi" w:cstheme="minorBidi"/>
            <w:noProof/>
            <w:szCs w:val="22"/>
          </w:rPr>
          <w:tab/>
        </w:r>
        <w:r w:rsidR="00566637" w:rsidRPr="00566637">
          <w:rPr>
            <w:rStyle w:val="af1"/>
            <w:rFonts w:hint="eastAsia"/>
            <w:bCs/>
            <w:noProof/>
          </w:rPr>
          <w:t>环境保护效益分析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_Toc470007784 \h </w:instrText>
        </w:r>
        <w:r w:rsidR="00566637" w:rsidRPr="00566637">
          <w:rPr>
            <w:noProof/>
            <w:webHidden/>
          </w:rPr>
        </w:r>
        <w:r w:rsidR="00566637" w:rsidRPr="00566637">
          <w:rPr>
            <w:noProof/>
            <w:webHidden/>
          </w:rPr>
          <w:fldChar w:fldCharType="separate"/>
        </w:r>
        <w:r w:rsidR="00E61A04">
          <w:rPr>
            <w:noProof/>
            <w:webHidden/>
          </w:rPr>
          <w:t>133</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85" w:history="1">
        <w:r w:rsidR="00566637" w:rsidRPr="00566637">
          <w:rPr>
            <w:rStyle w:val="af1"/>
            <w:bCs/>
            <w:noProof/>
          </w:rPr>
          <w:t>10.3</w:t>
        </w:r>
        <w:r w:rsidR="00566637" w:rsidRPr="00566637">
          <w:rPr>
            <w:rFonts w:asciiTheme="minorHAnsi" w:eastAsiaTheme="minorEastAsia" w:hAnsiTheme="minorHAnsi" w:cstheme="minorBidi"/>
            <w:noProof/>
            <w:szCs w:val="22"/>
          </w:rPr>
          <w:tab/>
        </w:r>
        <w:r w:rsidR="00566637" w:rsidRPr="00566637">
          <w:rPr>
            <w:rStyle w:val="af1"/>
            <w:rFonts w:hint="eastAsia"/>
            <w:bCs/>
            <w:noProof/>
          </w:rPr>
          <w:t>工程经济效益分析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_Toc470007785 \h </w:instrText>
        </w:r>
        <w:r w:rsidR="00566637" w:rsidRPr="00566637">
          <w:rPr>
            <w:noProof/>
            <w:webHidden/>
          </w:rPr>
        </w:r>
        <w:r w:rsidR="00566637" w:rsidRPr="00566637">
          <w:rPr>
            <w:noProof/>
            <w:webHidden/>
          </w:rPr>
          <w:fldChar w:fldCharType="separate"/>
        </w:r>
        <w:r w:rsidR="00E61A04">
          <w:rPr>
            <w:noProof/>
            <w:webHidden/>
          </w:rPr>
          <w:t>133</w:t>
        </w:r>
        <w:r w:rsidR="00566637" w:rsidRPr="00566637">
          <w:rPr>
            <w:noProof/>
            <w:webHidden/>
          </w:rPr>
          <w:fldChar w:fldCharType="end"/>
        </w:r>
      </w:hyperlink>
    </w:p>
    <w:p w:rsidR="00566637" w:rsidRPr="00566637" w:rsidRDefault="00754C83">
      <w:pPr>
        <w:pStyle w:val="11"/>
        <w:tabs>
          <w:tab w:val="left" w:pos="840"/>
          <w:tab w:val="right" w:leader="dot" w:pos="8721"/>
        </w:tabs>
        <w:rPr>
          <w:rFonts w:asciiTheme="minorHAnsi" w:eastAsiaTheme="minorEastAsia" w:hAnsiTheme="minorHAnsi" w:cstheme="minorBidi"/>
          <w:noProof/>
          <w:szCs w:val="22"/>
        </w:rPr>
      </w:pPr>
      <w:hyperlink w:anchor="_Toc470007786" w:history="1">
        <w:r w:rsidR="00566637" w:rsidRPr="00566637">
          <w:rPr>
            <w:rStyle w:val="af1"/>
            <w:rFonts w:eastAsia="黑体"/>
            <w:bCs/>
            <w:noProof/>
            <w:kern w:val="44"/>
          </w:rPr>
          <w:t>11</w:t>
        </w:r>
        <w:r w:rsidR="00566637" w:rsidRPr="00566637">
          <w:rPr>
            <w:rFonts w:asciiTheme="minorHAnsi" w:eastAsiaTheme="minorEastAsia" w:hAnsiTheme="minorHAnsi" w:cstheme="minorBidi"/>
            <w:noProof/>
            <w:szCs w:val="22"/>
          </w:rPr>
          <w:tab/>
        </w:r>
        <w:r w:rsidR="00566637" w:rsidRPr="00566637">
          <w:rPr>
            <w:rStyle w:val="af1"/>
            <w:rFonts w:eastAsia="黑体" w:hint="eastAsia"/>
            <w:bCs/>
            <w:noProof/>
            <w:kern w:val="44"/>
          </w:rPr>
          <w:t>环境管理与环境监测</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_Toc470007786 \h </w:instrText>
        </w:r>
        <w:r w:rsidR="00566637" w:rsidRPr="00566637">
          <w:rPr>
            <w:noProof/>
            <w:webHidden/>
          </w:rPr>
        </w:r>
        <w:r w:rsidR="00566637" w:rsidRPr="00566637">
          <w:rPr>
            <w:noProof/>
            <w:webHidden/>
          </w:rPr>
          <w:fldChar w:fldCharType="separate"/>
        </w:r>
        <w:r w:rsidR="00E61A04">
          <w:rPr>
            <w:noProof/>
            <w:webHidden/>
          </w:rPr>
          <w:t>134</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87" w:history="1">
        <w:r w:rsidR="00566637" w:rsidRPr="00566637">
          <w:rPr>
            <w:rStyle w:val="af1"/>
            <w:bCs/>
            <w:noProof/>
          </w:rPr>
          <w:t>11.1</w:t>
        </w:r>
        <w:r w:rsidR="00566637" w:rsidRPr="00566637">
          <w:rPr>
            <w:rFonts w:asciiTheme="minorHAnsi" w:eastAsiaTheme="minorEastAsia" w:hAnsiTheme="minorHAnsi" w:cstheme="minorBidi"/>
            <w:noProof/>
            <w:szCs w:val="22"/>
          </w:rPr>
          <w:tab/>
        </w:r>
        <w:r w:rsidR="00566637" w:rsidRPr="00566637">
          <w:rPr>
            <w:rStyle w:val="af1"/>
            <w:rFonts w:hint="eastAsia"/>
            <w:bCs/>
            <w:noProof/>
          </w:rPr>
          <w:t>环境管理</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_Toc470007787 \h </w:instrText>
        </w:r>
        <w:r w:rsidR="00566637" w:rsidRPr="00566637">
          <w:rPr>
            <w:noProof/>
            <w:webHidden/>
          </w:rPr>
        </w:r>
        <w:r w:rsidR="00566637" w:rsidRPr="00566637">
          <w:rPr>
            <w:noProof/>
            <w:webHidden/>
          </w:rPr>
          <w:fldChar w:fldCharType="separate"/>
        </w:r>
        <w:r w:rsidR="00E61A04">
          <w:rPr>
            <w:noProof/>
            <w:webHidden/>
          </w:rPr>
          <w:t>134</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88" w:history="1">
        <w:r w:rsidR="00566637" w:rsidRPr="00566637">
          <w:rPr>
            <w:rStyle w:val="af1"/>
            <w:bCs/>
            <w:noProof/>
          </w:rPr>
          <w:t>11.2</w:t>
        </w:r>
        <w:r w:rsidR="00566637" w:rsidRPr="00566637">
          <w:rPr>
            <w:rFonts w:asciiTheme="minorHAnsi" w:eastAsiaTheme="minorEastAsia" w:hAnsiTheme="minorHAnsi" w:cstheme="minorBidi"/>
            <w:noProof/>
            <w:szCs w:val="22"/>
          </w:rPr>
          <w:tab/>
        </w:r>
        <w:r w:rsidR="00566637" w:rsidRPr="00566637">
          <w:rPr>
            <w:rStyle w:val="af1"/>
            <w:rFonts w:hint="eastAsia"/>
            <w:bCs/>
            <w:noProof/>
          </w:rPr>
          <w:t>环境监测计划</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_Toc470007788 \h </w:instrText>
        </w:r>
        <w:r w:rsidR="00566637" w:rsidRPr="00566637">
          <w:rPr>
            <w:noProof/>
            <w:webHidden/>
          </w:rPr>
        </w:r>
        <w:r w:rsidR="00566637" w:rsidRPr="00566637">
          <w:rPr>
            <w:noProof/>
            <w:webHidden/>
          </w:rPr>
          <w:fldChar w:fldCharType="separate"/>
        </w:r>
        <w:r w:rsidR="00E61A04">
          <w:rPr>
            <w:noProof/>
            <w:webHidden/>
          </w:rPr>
          <w:t>137</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89" w:history="1">
        <w:r w:rsidR="00566637" w:rsidRPr="00566637">
          <w:rPr>
            <w:rStyle w:val="af1"/>
            <w:bCs/>
            <w:noProof/>
          </w:rPr>
          <w:t>11.3</w:t>
        </w:r>
        <w:r w:rsidR="00566637" w:rsidRPr="00566637">
          <w:rPr>
            <w:rFonts w:asciiTheme="minorHAnsi" w:eastAsiaTheme="minorEastAsia" w:hAnsiTheme="minorHAnsi" w:cstheme="minorBidi"/>
            <w:noProof/>
            <w:szCs w:val="22"/>
          </w:rPr>
          <w:tab/>
        </w:r>
        <w:r w:rsidR="00566637" w:rsidRPr="00566637">
          <w:rPr>
            <w:rStyle w:val="af1"/>
            <w:rFonts w:hint="eastAsia"/>
            <w:bCs/>
            <w:noProof/>
          </w:rPr>
          <w:t>环保设施</w:t>
        </w:r>
        <w:r w:rsidR="00566637" w:rsidRPr="00566637">
          <w:rPr>
            <w:rStyle w:val="af1"/>
            <w:bCs/>
            <w:noProof/>
          </w:rPr>
          <w:t>“</w:t>
        </w:r>
        <w:r w:rsidR="00566637" w:rsidRPr="00566637">
          <w:rPr>
            <w:rStyle w:val="af1"/>
            <w:rFonts w:hint="eastAsia"/>
            <w:bCs/>
            <w:noProof/>
          </w:rPr>
          <w:t>三同时</w:t>
        </w:r>
        <w:r w:rsidR="00566637" w:rsidRPr="00566637">
          <w:rPr>
            <w:rStyle w:val="af1"/>
            <w:bCs/>
            <w:noProof/>
          </w:rPr>
          <w:t>”</w:t>
        </w:r>
        <w:r w:rsidR="00566637" w:rsidRPr="00566637">
          <w:rPr>
            <w:rStyle w:val="af1"/>
            <w:rFonts w:hint="eastAsia"/>
            <w:bCs/>
            <w:noProof/>
          </w:rPr>
          <w:t>竣工验收计划</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_Toc470007789 \h </w:instrText>
        </w:r>
        <w:r w:rsidR="00566637" w:rsidRPr="00566637">
          <w:rPr>
            <w:noProof/>
            <w:webHidden/>
          </w:rPr>
        </w:r>
        <w:r w:rsidR="00566637" w:rsidRPr="00566637">
          <w:rPr>
            <w:noProof/>
            <w:webHidden/>
          </w:rPr>
          <w:fldChar w:fldCharType="separate"/>
        </w:r>
        <w:r w:rsidR="00E61A04">
          <w:rPr>
            <w:noProof/>
            <w:webHidden/>
          </w:rPr>
          <w:t>138</w:t>
        </w:r>
        <w:r w:rsidR="00566637" w:rsidRPr="00566637">
          <w:rPr>
            <w:noProof/>
            <w:webHidden/>
          </w:rPr>
          <w:fldChar w:fldCharType="end"/>
        </w:r>
      </w:hyperlink>
    </w:p>
    <w:p w:rsidR="00566637" w:rsidRPr="00566637" w:rsidRDefault="00754C83">
      <w:pPr>
        <w:pStyle w:val="11"/>
        <w:tabs>
          <w:tab w:val="left" w:pos="840"/>
          <w:tab w:val="right" w:leader="dot" w:pos="8721"/>
        </w:tabs>
        <w:rPr>
          <w:rFonts w:asciiTheme="minorHAnsi" w:eastAsiaTheme="minorEastAsia" w:hAnsiTheme="minorHAnsi" w:cstheme="minorBidi"/>
          <w:noProof/>
          <w:szCs w:val="22"/>
        </w:rPr>
      </w:pPr>
      <w:hyperlink w:anchor="_Toc470007790" w:history="1">
        <w:r w:rsidR="00566637" w:rsidRPr="00566637">
          <w:rPr>
            <w:rStyle w:val="af1"/>
            <w:rFonts w:eastAsia="黑体"/>
            <w:bCs/>
            <w:noProof/>
            <w:kern w:val="44"/>
          </w:rPr>
          <w:t>12</w:t>
        </w:r>
        <w:r w:rsidR="00566637" w:rsidRPr="00566637">
          <w:rPr>
            <w:rFonts w:asciiTheme="minorHAnsi" w:eastAsiaTheme="minorEastAsia" w:hAnsiTheme="minorHAnsi" w:cstheme="minorBidi"/>
            <w:noProof/>
            <w:szCs w:val="22"/>
          </w:rPr>
          <w:tab/>
        </w:r>
        <w:r w:rsidR="00566637" w:rsidRPr="00566637">
          <w:rPr>
            <w:rStyle w:val="af1"/>
            <w:rFonts w:eastAsia="黑体" w:hint="eastAsia"/>
            <w:bCs/>
            <w:noProof/>
            <w:kern w:val="44"/>
          </w:rPr>
          <w:t>项目建设的环境可行性分析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_Toc470007790 \h </w:instrText>
        </w:r>
        <w:r w:rsidR="00566637" w:rsidRPr="00566637">
          <w:rPr>
            <w:noProof/>
            <w:webHidden/>
          </w:rPr>
        </w:r>
        <w:r w:rsidR="00566637" w:rsidRPr="00566637">
          <w:rPr>
            <w:noProof/>
            <w:webHidden/>
          </w:rPr>
          <w:fldChar w:fldCharType="separate"/>
        </w:r>
        <w:r w:rsidR="00E61A04">
          <w:rPr>
            <w:noProof/>
            <w:webHidden/>
          </w:rPr>
          <w:t>139</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91" w:history="1">
        <w:r w:rsidR="00566637" w:rsidRPr="00566637">
          <w:rPr>
            <w:rStyle w:val="af1"/>
            <w:bCs/>
            <w:noProof/>
          </w:rPr>
          <w:t>12.1</w:t>
        </w:r>
        <w:r w:rsidR="00566637" w:rsidRPr="00566637">
          <w:rPr>
            <w:rFonts w:asciiTheme="minorHAnsi" w:eastAsiaTheme="minorEastAsia" w:hAnsiTheme="minorHAnsi" w:cstheme="minorBidi"/>
            <w:noProof/>
            <w:szCs w:val="22"/>
          </w:rPr>
          <w:tab/>
        </w:r>
        <w:r w:rsidR="00566637" w:rsidRPr="00566637">
          <w:rPr>
            <w:rStyle w:val="af1"/>
            <w:rFonts w:hint="eastAsia"/>
            <w:bCs/>
            <w:noProof/>
          </w:rPr>
          <w:t>产业政策符合性分析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_Toc470007791 \h </w:instrText>
        </w:r>
        <w:r w:rsidR="00566637" w:rsidRPr="00566637">
          <w:rPr>
            <w:noProof/>
            <w:webHidden/>
          </w:rPr>
        </w:r>
        <w:r w:rsidR="00566637" w:rsidRPr="00566637">
          <w:rPr>
            <w:noProof/>
            <w:webHidden/>
          </w:rPr>
          <w:fldChar w:fldCharType="separate"/>
        </w:r>
        <w:r w:rsidR="00E61A04">
          <w:rPr>
            <w:noProof/>
            <w:webHidden/>
          </w:rPr>
          <w:t>139</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92" w:history="1">
        <w:r w:rsidR="00566637" w:rsidRPr="00566637">
          <w:rPr>
            <w:rStyle w:val="af1"/>
            <w:bCs/>
            <w:noProof/>
          </w:rPr>
          <w:t>12.2</w:t>
        </w:r>
        <w:r w:rsidR="00566637" w:rsidRPr="00566637">
          <w:rPr>
            <w:rFonts w:asciiTheme="minorHAnsi" w:eastAsiaTheme="minorEastAsia" w:hAnsiTheme="minorHAnsi" w:cstheme="minorBidi"/>
            <w:noProof/>
            <w:szCs w:val="22"/>
          </w:rPr>
          <w:tab/>
        </w:r>
        <w:r w:rsidR="00566637" w:rsidRPr="00566637">
          <w:rPr>
            <w:rStyle w:val="af1"/>
            <w:rFonts w:hint="eastAsia"/>
            <w:bCs/>
            <w:noProof/>
          </w:rPr>
          <w:t>与相关规划符合性分析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_Toc470007792 \h </w:instrText>
        </w:r>
        <w:r w:rsidR="00566637" w:rsidRPr="00566637">
          <w:rPr>
            <w:noProof/>
            <w:webHidden/>
          </w:rPr>
        </w:r>
        <w:r w:rsidR="00566637" w:rsidRPr="00566637">
          <w:rPr>
            <w:noProof/>
            <w:webHidden/>
          </w:rPr>
          <w:fldChar w:fldCharType="separate"/>
        </w:r>
        <w:r w:rsidR="00E61A04">
          <w:rPr>
            <w:noProof/>
            <w:webHidden/>
          </w:rPr>
          <w:t>139</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93" w:history="1">
        <w:r w:rsidR="00566637" w:rsidRPr="00566637">
          <w:rPr>
            <w:rStyle w:val="af1"/>
            <w:bCs/>
            <w:noProof/>
          </w:rPr>
          <w:t>12.3</w:t>
        </w:r>
        <w:r w:rsidR="00566637" w:rsidRPr="00566637">
          <w:rPr>
            <w:rFonts w:asciiTheme="minorHAnsi" w:eastAsiaTheme="minorEastAsia" w:hAnsiTheme="minorHAnsi" w:cstheme="minorBidi"/>
            <w:noProof/>
            <w:szCs w:val="22"/>
          </w:rPr>
          <w:tab/>
        </w:r>
        <w:r w:rsidR="00566637" w:rsidRPr="00566637">
          <w:rPr>
            <w:rStyle w:val="af1"/>
            <w:rFonts w:hint="eastAsia"/>
            <w:bCs/>
            <w:noProof/>
          </w:rPr>
          <w:t>选址可行性分析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_Toc470007793 \h </w:instrText>
        </w:r>
        <w:r w:rsidR="00566637" w:rsidRPr="00566637">
          <w:rPr>
            <w:noProof/>
            <w:webHidden/>
          </w:rPr>
        </w:r>
        <w:r w:rsidR="00566637" w:rsidRPr="00566637">
          <w:rPr>
            <w:noProof/>
            <w:webHidden/>
          </w:rPr>
          <w:fldChar w:fldCharType="separate"/>
        </w:r>
        <w:r w:rsidR="00E61A04">
          <w:rPr>
            <w:noProof/>
            <w:webHidden/>
          </w:rPr>
          <w:t>139</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94" w:history="1">
        <w:r w:rsidR="00566637" w:rsidRPr="00566637">
          <w:rPr>
            <w:rStyle w:val="af1"/>
            <w:bCs/>
            <w:noProof/>
          </w:rPr>
          <w:t>12.4</w:t>
        </w:r>
        <w:r w:rsidR="00566637" w:rsidRPr="00566637">
          <w:rPr>
            <w:rFonts w:asciiTheme="minorHAnsi" w:eastAsiaTheme="minorEastAsia" w:hAnsiTheme="minorHAnsi" w:cstheme="minorBidi"/>
            <w:noProof/>
            <w:szCs w:val="22"/>
          </w:rPr>
          <w:tab/>
        </w:r>
        <w:r w:rsidR="00566637" w:rsidRPr="00566637">
          <w:rPr>
            <w:rStyle w:val="af1"/>
            <w:rFonts w:hint="eastAsia"/>
            <w:bCs/>
            <w:noProof/>
          </w:rPr>
          <w:t>平面布局合理性分析</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_Toc470007794 \h </w:instrText>
        </w:r>
        <w:r w:rsidR="00566637" w:rsidRPr="00566637">
          <w:rPr>
            <w:noProof/>
            <w:webHidden/>
          </w:rPr>
        </w:r>
        <w:r w:rsidR="00566637" w:rsidRPr="00566637">
          <w:rPr>
            <w:noProof/>
            <w:webHidden/>
          </w:rPr>
          <w:fldChar w:fldCharType="separate"/>
        </w:r>
        <w:r w:rsidR="00E61A04">
          <w:rPr>
            <w:noProof/>
            <w:webHidden/>
          </w:rPr>
          <w:t>140</w:t>
        </w:r>
        <w:r w:rsidR="00566637" w:rsidRPr="00566637">
          <w:rPr>
            <w:noProof/>
            <w:webHidden/>
          </w:rPr>
          <w:fldChar w:fldCharType="end"/>
        </w:r>
      </w:hyperlink>
    </w:p>
    <w:p w:rsidR="00566637" w:rsidRPr="00566637" w:rsidRDefault="00754C83">
      <w:pPr>
        <w:pStyle w:val="11"/>
        <w:tabs>
          <w:tab w:val="left" w:pos="840"/>
          <w:tab w:val="right" w:leader="dot" w:pos="8721"/>
        </w:tabs>
        <w:rPr>
          <w:rFonts w:asciiTheme="minorHAnsi" w:eastAsiaTheme="minorEastAsia" w:hAnsiTheme="minorHAnsi" w:cstheme="minorBidi"/>
          <w:noProof/>
          <w:szCs w:val="22"/>
        </w:rPr>
      </w:pPr>
      <w:hyperlink w:anchor="_Toc470007795" w:history="1">
        <w:r w:rsidR="00566637" w:rsidRPr="00566637">
          <w:rPr>
            <w:rStyle w:val="af1"/>
            <w:rFonts w:eastAsia="黑体"/>
            <w:bCs/>
            <w:noProof/>
            <w:kern w:val="44"/>
          </w:rPr>
          <w:t>13</w:t>
        </w:r>
        <w:r w:rsidR="00566637" w:rsidRPr="00566637">
          <w:rPr>
            <w:rFonts w:asciiTheme="minorHAnsi" w:eastAsiaTheme="minorEastAsia" w:hAnsiTheme="minorHAnsi" w:cstheme="minorBidi"/>
            <w:noProof/>
            <w:szCs w:val="22"/>
          </w:rPr>
          <w:tab/>
        </w:r>
        <w:r w:rsidR="00566637" w:rsidRPr="00566637">
          <w:rPr>
            <w:rStyle w:val="af1"/>
            <w:rFonts w:eastAsia="黑体" w:hint="eastAsia"/>
            <w:bCs/>
            <w:noProof/>
            <w:kern w:val="44"/>
          </w:rPr>
          <w:t>评价结论与建议</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_Toc470007795 \h </w:instrText>
        </w:r>
        <w:r w:rsidR="00566637" w:rsidRPr="00566637">
          <w:rPr>
            <w:noProof/>
            <w:webHidden/>
          </w:rPr>
        </w:r>
        <w:r w:rsidR="00566637" w:rsidRPr="00566637">
          <w:rPr>
            <w:noProof/>
            <w:webHidden/>
          </w:rPr>
          <w:fldChar w:fldCharType="separate"/>
        </w:r>
        <w:r w:rsidR="00E61A04">
          <w:rPr>
            <w:noProof/>
            <w:webHidden/>
          </w:rPr>
          <w:t>142</w:t>
        </w:r>
        <w:r w:rsidR="00566637" w:rsidRPr="00566637">
          <w:rPr>
            <w:noProof/>
            <w:webHidden/>
          </w:rPr>
          <w:fldChar w:fldCharType="end"/>
        </w:r>
      </w:hyperlink>
    </w:p>
    <w:p w:rsidR="00566637" w:rsidRP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96" w:history="1">
        <w:r w:rsidR="00566637" w:rsidRPr="00566637">
          <w:rPr>
            <w:rStyle w:val="af1"/>
            <w:bCs/>
            <w:noProof/>
          </w:rPr>
          <w:t>13.1</w:t>
        </w:r>
        <w:r w:rsidR="00566637" w:rsidRPr="00566637">
          <w:rPr>
            <w:rFonts w:asciiTheme="minorHAnsi" w:eastAsiaTheme="minorEastAsia" w:hAnsiTheme="minorHAnsi" w:cstheme="minorBidi"/>
            <w:noProof/>
            <w:szCs w:val="22"/>
          </w:rPr>
          <w:tab/>
        </w:r>
        <w:r w:rsidR="00566637" w:rsidRPr="00566637">
          <w:rPr>
            <w:rStyle w:val="af1"/>
            <w:rFonts w:hint="eastAsia"/>
            <w:bCs/>
            <w:noProof/>
          </w:rPr>
          <w:t>评价结论</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_Toc470007796 \h </w:instrText>
        </w:r>
        <w:r w:rsidR="00566637" w:rsidRPr="00566637">
          <w:rPr>
            <w:noProof/>
            <w:webHidden/>
          </w:rPr>
        </w:r>
        <w:r w:rsidR="00566637" w:rsidRPr="00566637">
          <w:rPr>
            <w:noProof/>
            <w:webHidden/>
          </w:rPr>
          <w:fldChar w:fldCharType="separate"/>
        </w:r>
        <w:r w:rsidR="00E61A04">
          <w:rPr>
            <w:noProof/>
            <w:webHidden/>
          </w:rPr>
          <w:t>142</w:t>
        </w:r>
        <w:r w:rsidR="00566637" w:rsidRPr="00566637">
          <w:rPr>
            <w:noProof/>
            <w:webHidden/>
          </w:rPr>
          <w:fldChar w:fldCharType="end"/>
        </w:r>
      </w:hyperlink>
    </w:p>
    <w:p w:rsidR="00566637" w:rsidRDefault="00754C83">
      <w:pPr>
        <w:pStyle w:val="22"/>
        <w:tabs>
          <w:tab w:val="left" w:pos="1260"/>
          <w:tab w:val="right" w:leader="dot" w:pos="8721"/>
        </w:tabs>
        <w:rPr>
          <w:rFonts w:asciiTheme="minorHAnsi" w:eastAsiaTheme="minorEastAsia" w:hAnsiTheme="minorHAnsi" w:cstheme="minorBidi"/>
          <w:noProof/>
          <w:szCs w:val="22"/>
        </w:rPr>
      </w:pPr>
      <w:hyperlink w:anchor="_Toc470007797" w:history="1">
        <w:r w:rsidR="00566637" w:rsidRPr="00566637">
          <w:rPr>
            <w:rStyle w:val="af1"/>
            <w:bCs/>
            <w:noProof/>
          </w:rPr>
          <w:t>13.2</w:t>
        </w:r>
        <w:r w:rsidR="00566637" w:rsidRPr="00566637">
          <w:rPr>
            <w:rFonts w:asciiTheme="minorHAnsi" w:eastAsiaTheme="minorEastAsia" w:hAnsiTheme="minorHAnsi" w:cstheme="minorBidi"/>
            <w:noProof/>
            <w:szCs w:val="22"/>
          </w:rPr>
          <w:tab/>
        </w:r>
        <w:r w:rsidR="00566637" w:rsidRPr="00566637">
          <w:rPr>
            <w:rStyle w:val="af1"/>
            <w:rFonts w:hint="eastAsia"/>
            <w:bCs/>
            <w:noProof/>
          </w:rPr>
          <w:t>建议</w:t>
        </w:r>
        <w:r w:rsidR="00566637" w:rsidRPr="00566637">
          <w:rPr>
            <w:noProof/>
            <w:webHidden/>
          </w:rPr>
          <w:tab/>
        </w:r>
        <w:r w:rsidR="00566637" w:rsidRPr="00566637">
          <w:rPr>
            <w:noProof/>
            <w:webHidden/>
          </w:rPr>
          <w:fldChar w:fldCharType="begin"/>
        </w:r>
        <w:r w:rsidR="00566637" w:rsidRPr="00566637">
          <w:rPr>
            <w:noProof/>
            <w:webHidden/>
          </w:rPr>
          <w:instrText xml:space="preserve"> PAGEREF _Toc470007797 \h </w:instrText>
        </w:r>
        <w:r w:rsidR="00566637" w:rsidRPr="00566637">
          <w:rPr>
            <w:noProof/>
            <w:webHidden/>
          </w:rPr>
        </w:r>
        <w:r w:rsidR="00566637" w:rsidRPr="00566637">
          <w:rPr>
            <w:noProof/>
            <w:webHidden/>
          </w:rPr>
          <w:fldChar w:fldCharType="separate"/>
        </w:r>
        <w:r w:rsidR="00E61A04">
          <w:rPr>
            <w:noProof/>
            <w:webHidden/>
          </w:rPr>
          <w:t>146</w:t>
        </w:r>
        <w:r w:rsidR="00566637" w:rsidRPr="00566637">
          <w:rPr>
            <w:noProof/>
            <w:webHidden/>
          </w:rPr>
          <w:fldChar w:fldCharType="end"/>
        </w:r>
      </w:hyperlink>
    </w:p>
    <w:p w:rsidR="00E10604" w:rsidRPr="006D6DB4" w:rsidRDefault="00750E21" w:rsidP="00D72FE3">
      <w:pPr>
        <w:pStyle w:val="a1"/>
        <w:spacing w:after="0" w:line="440" w:lineRule="exact"/>
        <w:ind w:firstLineChars="200" w:firstLine="480"/>
        <w:rPr>
          <w:b/>
          <w:color w:val="000000"/>
          <w:sz w:val="24"/>
        </w:rPr>
      </w:pPr>
      <w:r w:rsidRPr="00D72FE3">
        <w:rPr>
          <w:color w:val="000000"/>
          <w:sz w:val="24"/>
        </w:rPr>
        <w:fldChar w:fldCharType="end"/>
      </w:r>
      <w:r w:rsidRPr="006D6DB4">
        <w:rPr>
          <w:b/>
          <w:color w:val="000000"/>
          <w:sz w:val="24"/>
        </w:rPr>
        <w:tab/>
      </w:r>
    </w:p>
    <w:p w:rsidR="00E10604" w:rsidRPr="006D6DB4" w:rsidRDefault="00E10604">
      <w:pPr>
        <w:pStyle w:val="a1"/>
        <w:spacing w:after="0" w:line="440" w:lineRule="exact"/>
        <w:ind w:firstLineChars="200" w:firstLine="422"/>
        <w:rPr>
          <w:b/>
          <w:color w:val="000000"/>
          <w:szCs w:val="21"/>
        </w:rPr>
        <w:sectPr w:rsidR="00E10604" w:rsidRPr="006D6DB4">
          <w:footerReference w:type="even" r:id="rId10"/>
          <w:footerReference w:type="default" r:id="rId11"/>
          <w:pgSz w:w="11907" w:h="16840"/>
          <w:pgMar w:top="1701" w:right="1588" w:bottom="1985" w:left="1588" w:header="851" w:footer="1134" w:gutter="0"/>
          <w:pgNumType w:fmt="upperRoman" w:start="1"/>
          <w:cols w:space="425"/>
          <w:docGrid w:linePitch="312"/>
        </w:sectPr>
      </w:pPr>
    </w:p>
    <w:p w:rsidR="00E10604" w:rsidRPr="006D6DB4" w:rsidRDefault="00727CB9">
      <w:pPr>
        <w:pStyle w:val="a1"/>
        <w:spacing w:after="0" w:line="440" w:lineRule="exact"/>
        <w:ind w:firstLineChars="200" w:firstLine="482"/>
        <w:rPr>
          <w:b/>
          <w:color w:val="000000"/>
          <w:sz w:val="24"/>
        </w:rPr>
      </w:pPr>
      <w:r>
        <w:rPr>
          <w:b/>
          <w:color w:val="000000"/>
          <w:sz w:val="24"/>
        </w:rPr>
        <w:lastRenderedPageBreak/>
        <w:t>附图</w:t>
      </w:r>
    </w:p>
    <w:p w:rsidR="00E10604" w:rsidRPr="006D6DB4" w:rsidRDefault="00750E21">
      <w:pPr>
        <w:pStyle w:val="a1"/>
        <w:numPr>
          <w:ilvl w:val="1"/>
          <w:numId w:val="3"/>
        </w:numPr>
        <w:spacing w:after="0" w:line="520" w:lineRule="exact"/>
        <w:ind w:firstLineChars="0"/>
        <w:rPr>
          <w:color w:val="000000"/>
          <w:sz w:val="24"/>
        </w:rPr>
      </w:pPr>
      <w:r w:rsidRPr="006D6DB4">
        <w:rPr>
          <w:color w:val="000000"/>
          <w:sz w:val="24"/>
        </w:rPr>
        <w:t>项目地理位置图</w:t>
      </w:r>
    </w:p>
    <w:p w:rsidR="00E10604" w:rsidRPr="006D6DB4" w:rsidRDefault="00750E21">
      <w:pPr>
        <w:pStyle w:val="a1"/>
        <w:numPr>
          <w:ilvl w:val="1"/>
          <w:numId w:val="3"/>
        </w:numPr>
        <w:spacing w:after="0" w:line="520" w:lineRule="exact"/>
        <w:ind w:firstLineChars="0"/>
        <w:rPr>
          <w:color w:val="000000"/>
          <w:sz w:val="24"/>
        </w:rPr>
      </w:pPr>
      <w:r w:rsidRPr="006D6DB4">
        <w:rPr>
          <w:color w:val="000000"/>
          <w:sz w:val="24"/>
        </w:rPr>
        <w:t>项目四至图及现状照片</w:t>
      </w:r>
    </w:p>
    <w:p w:rsidR="00E10604" w:rsidRPr="006D6DB4" w:rsidRDefault="00750E21">
      <w:pPr>
        <w:pStyle w:val="a1"/>
        <w:numPr>
          <w:ilvl w:val="1"/>
          <w:numId w:val="3"/>
        </w:numPr>
        <w:spacing w:after="0" w:line="520" w:lineRule="exact"/>
        <w:ind w:firstLineChars="0"/>
        <w:rPr>
          <w:color w:val="000000"/>
          <w:sz w:val="24"/>
        </w:rPr>
      </w:pPr>
      <w:proofErr w:type="gramStart"/>
      <w:r w:rsidRPr="006D6DB4">
        <w:rPr>
          <w:color w:val="000000"/>
          <w:sz w:val="24"/>
        </w:rPr>
        <w:t>项目</w:t>
      </w:r>
      <w:r w:rsidR="00CD3AF1">
        <w:rPr>
          <w:rFonts w:hint="eastAsia"/>
          <w:color w:val="000000"/>
          <w:sz w:val="24"/>
        </w:rPr>
        <w:t>声</w:t>
      </w:r>
      <w:proofErr w:type="gramEnd"/>
      <w:r w:rsidR="00CD3AF1">
        <w:rPr>
          <w:rFonts w:hint="eastAsia"/>
          <w:color w:val="000000"/>
          <w:sz w:val="24"/>
        </w:rPr>
        <w:t>环境和地下水环境监测位点图</w:t>
      </w:r>
    </w:p>
    <w:p w:rsidR="00E10604" w:rsidRPr="006D6DB4" w:rsidRDefault="00CD3AF1">
      <w:pPr>
        <w:pStyle w:val="a1"/>
        <w:numPr>
          <w:ilvl w:val="1"/>
          <w:numId w:val="3"/>
        </w:numPr>
        <w:spacing w:after="0" w:line="520" w:lineRule="exact"/>
        <w:ind w:firstLineChars="0"/>
        <w:rPr>
          <w:color w:val="000000"/>
          <w:sz w:val="24"/>
        </w:rPr>
      </w:pPr>
      <w:r>
        <w:rPr>
          <w:rFonts w:hint="eastAsia"/>
          <w:color w:val="000000"/>
          <w:sz w:val="24"/>
        </w:rPr>
        <w:t>大气和地表水监测点</w:t>
      </w:r>
    </w:p>
    <w:p w:rsidR="00E10604" w:rsidRPr="006D6DB4" w:rsidRDefault="00CD3AF1">
      <w:pPr>
        <w:pStyle w:val="a1"/>
        <w:numPr>
          <w:ilvl w:val="1"/>
          <w:numId w:val="3"/>
        </w:numPr>
        <w:spacing w:after="0" w:line="520" w:lineRule="exact"/>
        <w:ind w:firstLineChars="0"/>
        <w:rPr>
          <w:color w:val="000000"/>
          <w:sz w:val="24"/>
        </w:rPr>
      </w:pPr>
      <w:r>
        <w:rPr>
          <w:rFonts w:hint="eastAsia"/>
          <w:color w:val="000000"/>
          <w:sz w:val="24"/>
        </w:rPr>
        <w:t>环境敏感目标及评价范围</w:t>
      </w:r>
    </w:p>
    <w:p w:rsidR="00E10604" w:rsidRPr="006D6DB4" w:rsidRDefault="00CD3AF1">
      <w:pPr>
        <w:pStyle w:val="a1"/>
        <w:numPr>
          <w:ilvl w:val="1"/>
          <w:numId w:val="3"/>
        </w:numPr>
        <w:spacing w:after="0" w:line="520" w:lineRule="exact"/>
        <w:ind w:firstLineChars="0"/>
        <w:rPr>
          <w:color w:val="000000"/>
          <w:sz w:val="24"/>
        </w:rPr>
      </w:pPr>
      <w:r>
        <w:rPr>
          <w:rFonts w:hint="eastAsia"/>
          <w:color w:val="000000"/>
          <w:sz w:val="24"/>
        </w:rPr>
        <w:t>项目总平面布置图</w:t>
      </w:r>
    </w:p>
    <w:p w:rsidR="00E10604" w:rsidRPr="006D6DB4" w:rsidRDefault="00750E21">
      <w:pPr>
        <w:pStyle w:val="a1"/>
        <w:numPr>
          <w:ilvl w:val="1"/>
          <w:numId w:val="3"/>
        </w:numPr>
        <w:spacing w:after="0" w:line="520" w:lineRule="exact"/>
        <w:ind w:firstLineChars="0"/>
        <w:rPr>
          <w:color w:val="000000"/>
          <w:sz w:val="24"/>
        </w:rPr>
      </w:pPr>
      <w:r w:rsidRPr="006D6DB4">
        <w:rPr>
          <w:color w:val="000000"/>
          <w:sz w:val="24"/>
        </w:rPr>
        <w:t>卫生防护距离包络线图</w:t>
      </w:r>
    </w:p>
    <w:p w:rsidR="00E10604" w:rsidRPr="006D6DB4" w:rsidRDefault="00E10604" w:rsidP="00D72FE3">
      <w:pPr>
        <w:pStyle w:val="a1"/>
        <w:spacing w:after="0" w:line="520" w:lineRule="exact"/>
        <w:ind w:left="840" w:firstLineChars="0" w:firstLine="0"/>
        <w:rPr>
          <w:color w:val="000000"/>
          <w:sz w:val="24"/>
        </w:rPr>
      </w:pPr>
    </w:p>
    <w:p w:rsidR="00E10604" w:rsidRDefault="00B91AB2" w:rsidP="005E3D8A">
      <w:pPr>
        <w:pStyle w:val="a1"/>
        <w:spacing w:after="0"/>
        <w:ind w:firstLineChars="200" w:firstLine="482"/>
        <w:rPr>
          <w:b/>
          <w:color w:val="000000"/>
          <w:sz w:val="24"/>
        </w:rPr>
      </w:pPr>
      <w:r w:rsidRPr="00B816BE">
        <w:rPr>
          <w:rFonts w:hint="eastAsia"/>
          <w:b/>
          <w:color w:val="000000"/>
          <w:sz w:val="24"/>
        </w:rPr>
        <w:t>附件</w:t>
      </w:r>
    </w:p>
    <w:p w:rsidR="00B91AB2" w:rsidRPr="005E3D8A" w:rsidRDefault="00B91AB2" w:rsidP="005E3D8A">
      <w:pPr>
        <w:pStyle w:val="a1"/>
        <w:spacing w:after="0"/>
        <w:ind w:firstLineChars="200" w:firstLine="480"/>
        <w:rPr>
          <w:color w:val="000000"/>
          <w:sz w:val="24"/>
        </w:rPr>
      </w:pPr>
      <w:r w:rsidRPr="005E3D8A">
        <w:rPr>
          <w:rFonts w:hint="eastAsia"/>
          <w:color w:val="000000"/>
          <w:sz w:val="24"/>
        </w:rPr>
        <w:t>附件</w:t>
      </w:r>
      <w:r w:rsidRPr="005E3D8A">
        <w:rPr>
          <w:rFonts w:hint="eastAsia"/>
          <w:color w:val="000000"/>
          <w:sz w:val="24"/>
        </w:rPr>
        <w:t xml:space="preserve">1 </w:t>
      </w:r>
      <w:r w:rsidRPr="005E3D8A">
        <w:rPr>
          <w:rFonts w:hint="eastAsia"/>
          <w:color w:val="000000"/>
          <w:sz w:val="24"/>
        </w:rPr>
        <w:t>项目委托书</w:t>
      </w:r>
    </w:p>
    <w:p w:rsidR="00B91AB2" w:rsidRPr="005E3D8A" w:rsidRDefault="00B91AB2" w:rsidP="005E3D8A">
      <w:pPr>
        <w:pStyle w:val="a1"/>
        <w:spacing w:after="0"/>
        <w:ind w:firstLineChars="200" w:firstLine="480"/>
        <w:rPr>
          <w:sz w:val="24"/>
        </w:rPr>
      </w:pPr>
      <w:r w:rsidRPr="005E3D8A">
        <w:rPr>
          <w:rFonts w:hint="eastAsia"/>
          <w:color w:val="000000"/>
          <w:sz w:val="24"/>
        </w:rPr>
        <w:t>附件</w:t>
      </w:r>
      <w:r w:rsidRPr="005E3D8A">
        <w:rPr>
          <w:rFonts w:hint="eastAsia"/>
          <w:color w:val="000000"/>
          <w:sz w:val="24"/>
        </w:rPr>
        <w:t>2</w:t>
      </w:r>
      <w:r w:rsidR="005D6D5F" w:rsidRPr="005E3D8A">
        <w:rPr>
          <w:sz w:val="24"/>
        </w:rPr>
        <w:t xml:space="preserve"> </w:t>
      </w:r>
      <w:r w:rsidR="005D6D5F">
        <w:rPr>
          <w:rFonts w:hint="eastAsia"/>
          <w:sz w:val="24"/>
        </w:rPr>
        <w:t>废气污染源现状监测数据</w:t>
      </w:r>
    </w:p>
    <w:p w:rsidR="00B91AB2" w:rsidRDefault="00B91AB2" w:rsidP="005E3D8A">
      <w:pPr>
        <w:pStyle w:val="a1"/>
        <w:spacing w:after="0"/>
        <w:ind w:firstLineChars="200" w:firstLine="480"/>
        <w:rPr>
          <w:sz w:val="24"/>
        </w:rPr>
      </w:pPr>
      <w:r w:rsidRPr="005E3D8A">
        <w:rPr>
          <w:rFonts w:hint="eastAsia"/>
          <w:sz w:val="24"/>
        </w:rPr>
        <w:t>附件</w:t>
      </w:r>
      <w:r w:rsidRPr="005E3D8A">
        <w:rPr>
          <w:rFonts w:hint="eastAsia"/>
          <w:sz w:val="24"/>
        </w:rPr>
        <w:t>3</w:t>
      </w:r>
      <w:r w:rsidR="005D6D5F" w:rsidRPr="005E3D8A">
        <w:rPr>
          <w:rFonts w:hint="eastAsia"/>
          <w:sz w:val="24"/>
        </w:rPr>
        <w:t>环境监测质量保证单</w:t>
      </w:r>
    </w:p>
    <w:p w:rsidR="005D6D5F" w:rsidRDefault="005D6D5F" w:rsidP="005E3D8A">
      <w:pPr>
        <w:pStyle w:val="a1"/>
        <w:spacing w:after="0"/>
        <w:ind w:firstLineChars="200" w:firstLine="480"/>
        <w:rPr>
          <w:sz w:val="24"/>
        </w:rPr>
      </w:pPr>
      <w:r>
        <w:rPr>
          <w:rFonts w:hint="eastAsia"/>
          <w:sz w:val="24"/>
        </w:rPr>
        <w:t>附件</w:t>
      </w:r>
      <w:r>
        <w:rPr>
          <w:rFonts w:hint="eastAsia"/>
          <w:sz w:val="24"/>
        </w:rPr>
        <w:t>4</w:t>
      </w:r>
      <w:r w:rsidRPr="005E3D8A">
        <w:rPr>
          <w:rFonts w:hint="eastAsia"/>
          <w:sz w:val="24"/>
        </w:rPr>
        <w:t>项目用地说明</w:t>
      </w:r>
    </w:p>
    <w:p w:rsidR="00807BAF" w:rsidRDefault="00807BAF" w:rsidP="005E3D8A">
      <w:pPr>
        <w:pStyle w:val="a1"/>
        <w:spacing w:after="0"/>
        <w:ind w:firstLineChars="200" w:firstLine="480"/>
        <w:rPr>
          <w:sz w:val="24"/>
        </w:rPr>
      </w:pPr>
      <w:r>
        <w:rPr>
          <w:rFonts w:hint="eastAsia"/>
          <w:sz w:val="24"/>
        </w:rPr>
        <w:t>附件</w:t>
      </w:r>
      <w:r>
        <w:rPr>
          <w:rFonts w:hint="eastAsia"/>
          <w:sz w:val="24"/>
        </w:rPr>
        <w:t xml:space="preserve">5 </w:t>
      </w:r>
      <w:r>
        <w:rPr>
          <w:rFonts w:hint="eastAsia"/>
          <w:sz w:val="24"/>
        </w:rPr>
        <w:t>项目情况说明</w:t>
      </w:r>
    </w:p>
    <w:p w:rsidR="00807BAF" w:rsidRDefault="00807BAF" w:rsidP="005E3D8A">
      <w:pPr>
        <w:pStyle w:val="a1"/>
        <w:spacing w:after="0"/>
        <w:ind w:firstLineChars="200" w:firstLine="480"/>
        <w:rPr>
          <w:sz w:val="24"/>
        </w:rPr>
      </w:pPr>
      <w:r>
        <w:rPr>
          <w:rFonts w:hint="eastAsia"/>
          <w:sz w:val="24"/>
        </w:rPr>
        <w:t>附件</w:t>
      </w:r>
      <w:r>
        <w:rPr>
          <w:rFonts w:hint="eastAsia"/>
          <w:sz w:val="24"/>
        </w:rPr>
        <w:t xml:space="preserve">6 </w:t>
      </w:r>
      <w:r>
        <w:rPr>
          <w:rFonts w:hint="eastAsia"/>
          <w:sz w:val="24"/>
        </w:rPr>
        <w:t>项目环境影响评价执行标准函</w:t>
      </w:r>
    </w:p>
    <w:p w:rsidR="00807BAF" w:rsidRPr="00807BAF" w:rsidRDefault="00807BAF" w:rsidP="005E3D8A">
      <w:pPr>
        <w:pStyle w:val="a1"/>
        <w:spacing w:after="0"/>
        <w:ind w:firstLineChars="200" w:firstLine="480"/>
        <w:rPr>
          <w:sz w:val="24"/>
        </w:rPr>
      </w:pPr>
      <w:r>
        <w:rPr>
          <w:rFonts w:hint="eastAsia"/>
          <w:sz w:val="24"/>
        </w:rPr>
        <w:t>附件</w:t>
      </w:r>
      <w:r>
        <w:rPr>
          <w:rFonts w:hint="eastAsia"/>
          <w:sz w:val="24"/>
        </w:rPr>
        <w:t xml:space="preserve">7 </w:t>
      </w:r>
      <w:r w:rsidR="00C66DC4">
        <w:rPr>
          <w:rFonts w:hint="eastAsia"/>
          <w:sz w:val="24"/>
        </w:rPr>
        <w:t>项目环境影响报告书预审意见</w:t>
      </w:r>
    </w:p>
    <w:p w:rsidR="00B816BE" w:rsidRDefault="00B816BE" w:rsidP="005E3D8A">
      <w:pPr>
        <w:pStyle w:val="a1"/>
        <w:spacing w:after="0"/>
        <w:ind w:firstLineChars="200" w:firstLine="480"/>
        <w:rPr>
          <w:sz w:val="24"/>
        </w:rPr>
      </w:pPr>
      <w:r>
        <w:rPr>
          <w:rFonts w:hint="eastAsia"/>
          <w:sz w:val="24"/>
        </w:rPr>
        <w:t>附件</w:t>
      </w:r>
      <w:r w:rsidR="00761B8F">
        <w:rPr>
          <w:rFonts w:hint="eastAsia"/>
          <w:sz w:val="24"/>
        </w:rPr>
        <w:t>8</w:t>
      </w:r>
      <w:r>
        <w:rPr>
          <w:rFonts w:hint="eastAsia"/>
          <w:sz w:val="24"/>
        </w:rPr>
        <w:t xml:space="preserve"> </w:t>
      </w:r>
      <w:r>
        <w:rPr>
          <w:rFonts w:hint="eastAsia"/>
          <w:sz w:val="24"/>
        </w:rPr>
        <w:t>岳阳隆兴实业公司与巴陵石化分公司</w:t>
      </w:r>
      <w:r>
        <w:rPr>
          <w:rFonts w:hint="eastAsia"/>
          <w:sz w:val="24"/>
        </w:rPr>
        <w:t>HSE</w:t>
      </w:r>
      <w:r>
        <w:rPr>
          <w:rFonts w:hint="eastAsia"/>
          <w:sz w:val="24"/>
        </w:rPr>
        <w:t>协议</w:t>
      </w:r>
    </w:p>
    <w:p w:rsidR="009D0ACD" w:rsidRDefault="009D0ACD" w:rsidP="005E3D8A">
      <w:pPr>
        <w:pStyle w:val="a1"/>
        <w:spacing w:after="0"/>
        <w:ind w:firstLineChars="200" w:firstLine="480"/>
        <w:rPr>
          <w:sz w:val="24"/>
        </w:rPr>
      </w:pPr>
      <w:r>
        <w:rPr>
          <w:rFonts w:hint="eastAsia"/>
          <w:sz w:val="24"/>
        </w:rPr>
        <w:t>附件</w:t>
      </w:r>
      <w:r w:rsidR="00761B8F">
        <w:rPr>
          <w:rFonts w:hint="eastAsia"/>
          <w:sz w:val="24"/>
        </w:rPr>
        <w:t>9</w:t>
      </w:r>
      <w:r>
        <w:rPr>
          <w:rFonts w:hint="eastAsia"/>
          <w:sz w:val="24"/>
        </w:rPr>
        <w:t xml:space="preserve"> </w:t>
      </w:r>
      <w:r>
        <w:rPr>
          <w:rFonts w:hint="eastAsia"/>
          <w:sz w:val="24"/>
        </w:rPr>
        <w:t>专家修改意见</w:t>
      </w:r>
    </w:p>
    <w:p w:rsidR="009D0ACD" w:rsidRDefault="009D0ACD" w:rsidP="005E3D8A">
      <w:pPr>
        <w:pStyle w:val="a1"/>
        <w:spacing w:after="0"/>
        <w:ind w:firstLineChars="200" w:firstLine="480"/>
        <w:rPr>
          <w:sz w:val="24"/>
        </w:rPr>
      </w:pPr>
      <w:r>
        <w:rPr>
          <w:rFonts w:hint="eastAsia"/>
          <w:sz w:val="24"/>
        </w:rPr>
        <w:t>附件</w:t>
      </w:r>
      <w:r w:rsidR="00761B8F">
        <w:rPr>
          <w:rFonts w:hint="eastAsia"/>
          <w:sz w:val="24"/>
        </w:rPr>
        <w:t>10</w:t>
      </w:r>
      <w:r>
        <w:rPr>
          <w:rFonts w:hint="eastAsia"/>
          <w:sz w:val="24"/>
        </w:rPr>
        <w:t>专家签到表</w:t>
      </w:r>
    </w:p>
    <w:p w:rsidR="009D0ACD" w:rsidRPr="009D0ACD" w:rsidRDefault="009D0ACD" w:rsidP="005E3D8A">
      <w:pPr>
        <w:pStyle w:val="a1"/>
        <w:spacing w:after="0"/>
        <w:ind w:firstLineChars="200" w:firstLine="480"/>
        <w:rPr>
          <w:sz w:val="24"/>
        </w:rPr>
      </w:pPr>
    </w:p>
    <w:p w:rsidR="00E10604" w:rsidRPr="006D6DB4" w:rsidRDefault="00750E21">
      <w:pPr>
        <w:pStyle w:val="a1"/>
        <w:spacing w:after="0" w:line="440" w:lineRule="exact"/>
        <w:ind w:firstLineChars="200" w:firstLine="482"/>
        <w:rPr>
          <w:b/>
          <w:color w:val="000000"/>
          <w:sz w:val="24"/>
        </w:rPr>
      </w:pPr>
      <w:r w:rsidRPr="006D6DB4">
        <w:rPr>
          <w:b/>
          <w:color w:val="000000"/>
          <w:sz w:val="24"/>
        </w:rPr>
        <w:t>附表：</w:t>
      </w:r>
    </w:p>
    <w:p w:rsidR="00E10604" w:rsidRPr="006D6DB4" w:rsidRDefault="00750E21">
      <w:pPr>
        <w:pStyle w:val="a1"/>
        <w:spacing w:after="0" w:line="520" w:lineRule="exact"/>
        <w:ind w:firstLineChars="0"/>
        <w:rPr>
          <w:color w:val="000000"/>
          <w:szCs w:val="21"/>
        </w:rPr>
      </w:pPr>
      <w:r w:rsidRPr="006D6DB4">
        <w:rPr>
          <w:color w:val="000000"/>
          <w:sz w:val="24"/>
        </w:rPr>
        <w:t>审批登记表</w:t>
      </w:r>
    </w:p>
    <w:p w:rsidR="00E10604" w:rsidRPr="006D6DB4" w:rsidRDefault="00E10604">
      <w:pPr>
        <w:pStyle w:val="a1"/>
        <w:spacing w:after="0" w:line="520" w:lineRule="exact"/>
        <w:ind w:firstLineChars="200" w:firstLine="643"/>
        <w:rPr>
          <w:b/>
          <w:color w:val="000000"/>
          <w:sz w:val="32"/>
          <w:szCs w:val="32"/>
        </w:rPr>
        <w:sectPr w:rsidR="00E10604" w:rsidRPr="006D6DB4">
          <w:pgSz w:w="11907" w:h="16840"/>
          <w:pgMar w:top="1701" w:right="1588" w:bottom="1985" w:left="1588" w:header="851" w:footer="1134" w:gutter="0"/>
          <w:pgNumType w:fmt="upperRoman"/>
          <w:cols w:space="425"/>
          <w:docGrid w:linePitch="312"/>
        </w:sectPr>
      </w:pPr>
    </w:p>
    <w:p w:rsidR="00E10604" w:rsidRPr="006D6DB4" w:rsidRDefault="00A977E4">
      <w:pPr>
        <w:pStyle w:val="1"/>
        <w:numPr>
          <w:ilvl w:val="0"/>
          <w:numId w:val="0"/>
        </w:numPr>
        <w:ind w:left="3970"/>
        <w:rPr>
          <w:color w:val="000000"/>
          <w:sz w:val="32"/>
          <w:szCs w:val="32"/>
        </w:rPr>
      </w:pPr>
      <w:bookmarkStart w:id="0" w:name="_Toc470007722"/>
      <w:r>
        <w:rPr>
          <w:rFonts w:hint="eastAsia"/>
          <w:color w:val="000000"/>
          <w:sz w:val="32"/>
          <w:szCs w:val="32"/>
        </w:rPr>
        <w:lastRenderedPageBreak/>
        <w:t>前言</w:t>
      </w:r>
      <w:bookmarkEnd w:id="0"/>
    </w:p>
    <w:p w:rsidR="00E10604" w:rsidRPr="006D6DB4" w:rsidRDefault="00750E21">
      <w:pPr>
        <w:pStyle w:val="a1"/>
        <w:spacing w:after="0" w:line="520" w:lineRule="exact"/>
        <w:ind w:firstLineChars="200" w:firstLine="482"/>
        <w:rPr>
          <w:b/>
          <w:color w:val="000000"/>
          <w:sz w:val="24"/>
        </w:rPr>
      </w:pPr>
      <w:r w:rsidRPr="006D6DB4">
        <w:rPr>
          <w:b/>
          <w:color w:val="000000"/>
          <w:sz w:val="24"/>
        </w:rPr>
        <w:t>1</w:t>
      </w:r>
      <w:r w:rsidRPr="006D6DB4">
        <w:rPr>
          <w:b/>
          <w:color w:val="000000"/>
          <w:sz w:val="24"/>
        </w:rPr>
        <w:t>、项目建设背景</w:t>
      </w:r>
      <w:r w:rsidRPr="006D6DB4">
        <w:rPr>
          <w:rFonts w:hint="eastAsia"/>
          <w:b/>
          <w:color w:val="000000"/>
          <w:sz w:val="24"/>
        </w:rPr>
        <w:t>及必要性</w:t>
      </w:r>
    </w:p>
    <w:p w:rsidR="00E10604" w:rsidRPr="006D6DB4" w:rsidRDefault="00C311B1">
      <w:pPr>
        <w:pStyle w:val="a1"/>
        <w:spacing w:line="520" w:lineRule="exact"/>
        <w:ind w:firstLineChars="200" w:firstLine="480"/>
        <w:rPr>
          <w:color w:val="000000"/>
          <w:sz w:val="24"/>
        </w:rPr>
      </w:pPr>
      <w:r w:rsidRPr="00C311B1">
        <w:rPr>
          <w:rFonts w:hint="eastAsia"/>
          <w:color w:val="000000"/>
          <w:sz w:val="24"/>
        </w:rPr>
        <w:t>人类的生存与发展离不开其赖以生存的环境和自然资源。水是维持一切生物生命和工农业生产的宝贵自然资源，人口和经济的快速发展，使我国有限的淡水资源严重短缺。近年来，随着工业的迅速发展，对赖以生存的淡水资源</w:t>
      </w:r>
      <w:r w:rsidRPr="00C311B1">
        <w:rPr>
          <w:rFonts w:hint="eastAsia"/>
          <w:color w:val="000000"/>
          <w:sz w:val="24"/>
        </w:rPr>
        <w:t>(</w:t>
      </w:r>
      <w:r w:rsidRPr="00C311B1">
        <w:rPr>
          <w:rFonts w:hint="eastAsia"/>
          <w:color w:val="000000"/>
          <w:sz w:val="24"/>
        </w:rPr>
        <w:t>江、河等</w:t>
      </w:r>
      <w:r w:rsidRPr="00C311B1">
        <w:rPr>
          <w:rFonts w:hint="eastAsia"/>
          <w:color w:val="000000"/>
          <w:sz w:val="24"/>
        </w:rPr>
        <w:t>)</w:t>
      </w:r>
      <w:r w:rsidRPr="00C311B1">
        <w:rPr>
          <w:rFonts w:hint="eastAsia"/>
          <w:color w:val="000000"/>
          <w:sz w:val="24"/>
        </w:rPr>
        <w:t>造成严重的污染，极大的制约着国民经济的迅速发展。因此，提高水资源的重复利用率，对缓解水资源危机具有重要意义。在工业生产中，为了提高水的循环利用和降低对设备的腐蚀等，使用最多、最方便和成本最低的方法就是投加各种水处理剂</w:t>
      </w:r>
      <w:r w:rsidR="00750E21" w:rsidRPr="006D6DB4">
        <w:rPr>
          <w:rFonts w:hint="eastAsia"/>
          <w:color w:val="000000"/>
          <w:sz w:val="24"/>
        </w:rPr>
        <w:t>在</w:t>
      </w:r>
      <w:r w:rsidR="00750E21" w:rsidRPr="006D6DB4">
        <w:rPr>
          <w:color w:val="000000"/>
          <w:sz w:val="24"/>
        </w:rPr>
        <w:t>工业</w:t>
      </w:r>
      <w:r w:rsidR="00750E21" w:rsidRPr="006D6DB4">
        <w:rPr>
          <w:rFonts w:hint="eastAsia"/>
          <w:color w:val="000000"/>
          <w:sz w:val="24"/>
        </w:rPr>
        <w:t>生产</w:t>
      </w:r>
      <w:r w:rsidR="00750E21" w:rsidRPr="006D6DB4">
        <w:rPr>
          <w:color w:val="000000"/>
          <w:sz w:val="24"/>
        </w:rPr>
        <w:t>中，提高水资源的循环利用和降低对设备的腐蚀等</w:t>
      </w:r>
      <w:r w:rsidR="00750E21" w:rsidRPr="006D6DB4">
        <w:rPr>
          <w:rFonts w:hint="eastAsia"/>
          <w:color w:val="000000"/>
          <w:sz w:val="24"/>
        </w:rPr>
        <w:t>十分必要</w:t>
      </w:r>
      <w:r w:rsidR="00750E21" w:rsidRPr="006D6DB4">
        <w:rPr>
          <w:color w:val="000000"/>
          <w:sz w:val="24"/>
        </w:rPr>
        <w:t>，</w:t>
      </w:r>
      <w:r w:rsidR="00750E21" w:rsidRPr="006D6DB4">
        <w:rPr>
          <w:rFonts w:hint="eastAsia"/>
          <w:color w:val="000000"/>
          <w:sz w:val="24"/>
        </w:rPr>
        <w:t>因而</w:t>
      </w:r>
      <w:r w:rsidR="00750E21" w:rsidRPr="006D6DB4">
        <w:rPr>
          <w:color w:val="000000"/>
          <w:sz w:val="24"/>
        </w:rPr>
        <w:t>多功能的水处理剂的需</w:t>
      </w:r>
      <w:r w:rsidR="00750E21" w:rsidRPr="006D6DB4">
        <w:rPr>
          <w:rFonts w:hint="eastAsia"/>
          <w:color w:val="000000"/>
          <w:sz w:val="24"/>
        </w:rPr>
        <w:t>求</w:t>
      </w:r>
      <w:r w:rsidR="00750E21" w:rsidRPr="006D6DB4">
        <w:rPr>
          <w:color w:val="000000"/>
          <w:sz w:val="24"/>
        </w:rPr>
        <w:t>量</w:t>
      </w:r>
      <w:r w:rsidR="00750E21" w:rsidRPr="006D6DB4">
        <w:rPr>
          <w:rFonts w:hint="eastAsia"/>
          <w:color w:val="000000"/>
          <w:sz w:val="24"/>
        </w:rPr>
        <w:t>也</w:t>
      </w:r>
      <w:r w:rsidR="00750E21" w:rsidRPr="006D6DB4">
        <w:rPr>
          <w:color w:val="000000"/>
          <w:sz w:val="24"/>
        </w:rPr>
        <w:t>非常大，为了满足市场的需求</w:t>
      </w:r>
      <w:r w:rsidR="00750E21" w:rsidRPr="006D6DB4">
        <w:rPr>
          <w:rFonts w:hint="eastAsia"/>
          <w:color w:val="000000"/>
          <w:sz w:val="24"/>
        </w:rPr>
        <w:t>，</w:t>
      </w:r>
      <w:r w:rsidR="00750E21" w:rsidRPr="006D6DB4">
        <w:rPr>
          <w:color w:val="000000"/>
          <w:sz w:val="24"/>
        </w:rPr>
        <w:t>本项目以</w:t>
      </w:r>
      <w:r w:rsidR="00750E21" w:rsidRPr="006D6DB4">
        <w:rPr>
          <w:rFonts w:hint="eastAsia"/>
          <w:sz w:val="24"/>
        </w:rPr>
        <w:t>十二</w:t>
      </w:r>
      <w:r w:rsidR="00750E21" w:rsidRPr="006D6DB4">
        <w:rPr>
          <w:sz w:val="24"/>
        </w:rPr>
        <w:t>/</w:t>
      </w:r>
      <w:r w:rsidR="00750E21" w:rsidRPr="006D6DB4">
        <w:rPr>
          <w:rFonts w:hint="eastAsia"/>
          <w:sz w:val="24"/>
        </w:rPr>
        <w:t>十四烷基二甲基叔胺、氯化</w:t>
      </w:r>
      <w:proofErr w:type="gramStart"/>
      <w:r w:rsidR="00750E21" w:rsidRPr="006D6DB4">
        <w:rPr>
          <w:rFonts w:hint="eastAsia"/>
          <w:sz w:val="24"/>
        </w:rPr>
        <w:t>苄</w:t>
      </w:r>
      <w:proofErr w:type="gramEnd"/>
      <w:r w:rsidR="00750E21" w:rsidRPr="006D6DB4">
        <w:rPr>
          <w:rFonts w:hint="eastAsia"/>
          <w:sz w:val="24"/>
        </w:rPr>
        <w:t>、溴辛烷、</w:t>
      </w:r>
      <w:r w:rsidR="00750E21" w:rsidRPr="006D6DB4">
        <w:rPr>
          <w:sz w:val="24"/>
        </w:rPr>
        <w:t>2-</w:t>
      </w:r>
      <w:proofErr w:type="gramStart"/>
      <w:r w:rsidR="00750E21" w:rsidRPr="006D6DB4">
        <w:rPr>
          <w:rFonts w:hint="eastAsia"/>
          <w:sz w:val="24"/>
        </w:rPr>
        <w:t>膦酸基</w:t>
      </w:r>
      <w:proofErr w:type="gramEnd"/>
      <w:r w:rsidR="00750E21" w:rsidRPr="006D6DB4">
        <w:rPr>
          <w:sz w:val="24"/>
        </w:rPr>
        <w:t>-1,2,4-</w:t>
      </w:r>
      <w:r w:rsidR="00750E21" w:rsidRPr="006D6DB4">
        <w:rPr>
          <w:rFonts w:hint="eastAsia"/>
          <w:sz w:val="24"/>
        </w:rPr>
        <w:t>三羧酸丁烷（</w:t>
      </w:r>
      <w:r w:rsidR="00750E21" w:rsidRPr="006D6DB4">
        <w:rPr>
          <w:sz w:val="24"/>
        </w:rPr>
        <w:t>PBTCA</w:t>
      </w:r>
      <w:r w:rsidR="00750E21" w:rsidRPr="006D6DB4">
        <w:rPr>
          <w:rFonts w:hint="eastAsia"/>
          <w:sz w:val="24"/>
        </w:rPr>
        <w:t>）、丙烯酸、</w:t>
      </w:r>
      <w:r w:rsidR="00750E21" w:rsidRPr="006D6DB4">
        <w:rPr>
          <w:sz w:val="24"/>
        </w:rPr>
        <w:t>ZnSO</w:t>
      </w:r>
      <w:r w:rsidR="00750E21" w:rsidRPr="006D6DB4">
        <w:rPr>
          <w:sz w:val="24"/>
          <w:vertAlign w:val="subscript"/>
        </w:rPr>
        <w:t>4</w:t>
      </w:r>
      <w:r w:rsidR="00750E21" w:rsidRPr="006D6DB4">
        <w:rPr>
          <w:sz w:val="24"/>
        </w:rPr>
        <w:t>.7H</w:t>
      </w:r>
      <w:r w:rsidR="00750E21" w:rsidRPr="006D6DB4">
        <w:rPr>
          <w:sz w:val="24"/>
          <w:vertAlign w:val="subscript"/>
        </w:rPr>
        <w:t>2</w:t>
      </w:r>
      <w:r w:rsidR="00750E21" w:rsidRPr="006D6DB4">
        <w:rPr>
          <w:sz w:val="24"/>
        </w:rPr>
        <w:t>O</w:t>
      </w:r>
      <w:r w:rsidR="00750E21" w:rsidRPr="006D6DB4">
        <w:rPr>
          <w:rFonts w:hint="eastAsia"/>
          <w:sz w:val="24"/>
        </w:rPr>
        <w:t>、</w:t>
      </w:r>
      <w:proofErr w:type="gramStart"/>
      <w:r w:rsidR="00750E21" w:rsidRPr="006D6DB4">
        <w:rPr>
          <w:rFonts w:hint="eastAsia"/>
          <w:sz w:val="24"/>
        </w:rPr>
        <w:t>羟基亚乙基</w:t>
      </w:r>
      <w:proofErr w:type="gramEnd"/>
      <w:r w:rsidR="00750E21" w:rsidRPr="006D6DB4">
        <w:rPr>
          <w:rFonts w:hint="eastAsia"/>
          <w:sz w:val="24"/>
        </w:rPr>
        <w:t>二</w:t>
      </w:r>
      <w:proofErr w:type="gramStart"/>
      <w:r w:rsidR="00750E21" w:rsidRPr="006D6DB4">
        <w:rPr>
          <w:rFonts w:hint="eastAsia"/>
          <w:sz w:val="24"/>
        </w:rPr>
        <w:t>膦</w:t>
      </w:r>
      <w:proofErr w:type="gramEnd"/>
      <w:r w:rsidR="00750E21" w:rsidRPr="006D6DB4">
        <w:rPr>
          <w:rFonts w:hint="eastAsia"/>
          <w:sz w:val="24"/>
        </w:rPr>
        <w:t>酸（</w:t>
      </w:r>
      <w:r w:rsidR="00750E21" w:rsidRPr="006D6DB4">
        <w:rPr>
          <w:sz w:val="24"/>
        </w:rPr>
        <w:t>HEDP</w:t>
      </w:r>
      <w:r w:rsidR="00750E21" w:rsidRPr="006D6DB4">
        <w:rPr>
          <w:rFonts w:hint="eastAsia"/>
          <w:sz w:val="24"/>
        </w:rPr>
        <w:t>）、葡萄糖酸钠、烧碱、苯丙三氮</w:t>
      </w:r>
      <w:proofErr w:type="gramStart"/>
      <w:r w:rsidR="00750E21" w:rsidRPr="006D6DB4">
        <w:rPr>
          <w:rFonts w:hint="eastAsia"/>
          <w:sz w:val="24"/>
        </w:rPr>
        <w:t>唑</w:t>
      </w:r>
      <w:proofErr w:type="gramEnd"/>
      <w:r w:rsidR="00750E21" w:rsidRPr="006D6DB4">
        <w:rPr>
          <w:rFonts w:hint="eastAsia"/>
          <w:sz w:val="24"/>
        </w:rPr>
        <w:t>等</w:t>
      </w:r>
      <w:r w:rsidR="00750E21" w:rsidRPr="006D6DB4">
        <w:rPr>
          <w:sz w:val="24"/>
        </w:rPr>
        <w:t>为原料</w:t>
      </w:r>
      <w:proofErr w:type="gramStart"/>
      <w:r w:rsidR="00750E21" w:rsidRPr="006D6DB4">
        <w:rPr>
          <w:sz w:val="24"/>
        </w:rPr>
        <w:t>生产</w:t>
      </w:r>
      <w:r w:rsidR="00750E21" w:rsidRPr="006D6DB4">
        <w:rPr>
          <w:rFonts w:hint="eastAsia"/>
          <w:sz w:val="24"/>
        </w:rPr>
        <w:t>七</w:t>
      </w:r>
      <w:r w:rsidR="00750E21" w:rsidRPr="006D6DB4">
        <w:rPr>
          <w:sz w:val="24"/>
        </w:rPr>
        <w:t>钟类型</w:t>
      </w:r>
      <w:proofErr w:type="gramEnd"/>
      <w:r w:rsidR="00750E21" w:rsidRPr="006D6DB4">
        <w:rPr>
          <w:rFonts w:hint="eastAsia"/>
          <w:sz w:val="24"/>
        </w:rPr>
        <w:t>（</w:t>
      </w:r>
      <w:r w:rsidR="00750E21" w:rsidRPr="006D6DB4">
        <w:rPr>
          <w:rFonts w:hint="eastAsia"/>
          <w:sz w:val="24"/>
        </w:rPr>
        <w:t>ZH441</w:t>
      </w:r>
      <w:r w:rsidR="00750E21" w:rsidRPr="006D6DB4">
        <w:rPr>
          <w:rFonts w:hint="eastAsia"/>
          <w:sz w:val="24"/>
        </w:rPr>
        <w:t>、</w:t>
      </w:r>
      <w:r w:rsidR="00750E21" w:rsidRPr="006D6DB4">
        <w:rPr>
          <w:rFonts w:hint="eastAsia"/>
          <w:sz w:val="24"/>
        </w:rPr>
        <w:t>ZH241</w:t>
      </w:r>
      <w:r w:rsidR="00750E21" w:rsidRPr="006D6DB4">
        <w:rPr>
          <w:rFonts w:hint="eastAsia"/>
          <w:sz w:val="24"/>
        </w:rPr>
        <w:t>、</w:t>
      </w:r>
      <w:r w:rsidR="00750E21" w:rsidRPr="006D6DB4">
        <w:rPr>
          <w:rFonts w:hint="eastAsia"/>
          <w:sz w:val="24"/>
        </w:rPr>
        <w:t>ZH243</w:t>
      </w:r>
      <w:r w:rsidR="00750E21" w:rsidRPr="006D6DB4">
        <w:rPr>
          <w:rFonts w:hint="eastAsia"/>
          <w:sz w:val="24"/>
        </w:rPr>
        <w:t>、</w:t>
      </w:r>
      <w:r w:rsidR="00750E21" w:rsidRPr="006D6DB4">
        <w:rPr>
          <w:rFonts w:hint="eastAsia"/>
          <w:sz w:val="24"/>
        </w:rPr>
        <w:t>SS311</w:t>
      </w:r>
      <w:r w:rsidR="00750E21" w:rsidRPr="006D6DB4">
        <w:rPr>
          <w:rFonts w:hint="eastAsia"/>
          <w:sz w:val="24"/>
        </w:rPr>
        <w:t>、双季铵盐、</w:t>
      </w:r>
      <w:r w:rsidR="00750E21" w:rsidRPr="006D6DB4">
        <w:rPr>
          <w:sz w:val="24"/>
        </w:rPr>
        <w:t>HS</w:t>
      </w:r>
      <w:r w:rsidR="00750E21" w:rsidRPr="006D6DB4">
        <w:rPr>
          <w:rFonts w:hint="eastAsia"/>
          <w:sz w:val="24"/>
        </w:rPr>
        <w:t>122</w:t>
      </w:r>
      <w:r w:rsidR="00750E21" w:rsidRPr="006D6DB4">
        <w:rPr>
          <w:rFonts w:hint="eastAsia"/>
          <w:sz w:val="24"/>
        </w:rPr>
        <w:t>和</w:t>
      </w:r>
      <w:r w:rsidR="00750E21" w:rsidRPr="006D6DB4">
        <w:rPr>
          <w:rFonts w:hint="eastAsia"/>
          <w:sz w:val="24"/>
        </w:rPr>
        <w:t>ZF225</w:t>
      </w:r>
      <w:r w:rsidR="00750E21" w:rsidRPr="006D6DB4">
        <w:rPr>
          <w:rFonts w:hint="eastAsia"/>
          <w:sz w:val="24"/>
        </w:rPr>
        <w:t>）</w:t>
      </w:r>
      <w:r w:rsidR="00750E21" w:rsidRPr="006D6DB4">
        <w:rPr>
          <w:sz w:val="24"/>
        </w:rPr>
        <w:t>的</w:t>
      </w:r>
      <w:r w:rsidR="00750E21" w:rsidRPr="006D6DB4">
        <w:rPr>
          <w:rFonts w:hint="eastAsia"/>
          <w:sz w:val="24"/>
        </w:rPr>
        <w:t>多功能</w:t>
      </w:r>
      <w:r w:rsidR="00750E21" w:rsidRPr="006D6DB4">
        <w:rPr>
          <w:sz w:val="24"/>
        </w:rPr>
        <w:t>水质处理剂</w:t>
      </w:r>
      <w:r w:rsidR="00750E21" w:rsidRPr="006D6DB4">
        <w:rPr>
          <w:rFonts w:hint="eastAsia"/>
          <w:sz w:val="24"/>
        </w:rPr>
        <w:t>300</w:t>
      </w:r>
      <w:r w:rsidR="00750E21" w:rsidRPr="006D6DB4">
        <w:rPr>
          <w:sz w:val="24"/>
        </w:rPr>
        <w:t>t</w:t>
      </w:r>
      <w:r w:rsidR="00750E21" w:rsidRPr="006D6DB4">
        <w:rPr>
          <w:rFonts w:hint="eastAsia"/>
          <w:sz w:val="24"/>
        </w:rPr>
        <w:t>。</w:t>
      </w:r>
    </w:p>
    <w:p w:rsidR="00E10604" w:rsidRDefault="00833952">
      <w:pPr>
        <w:pStyle w:val="a1"/>
        <w:spacing w:after="0" w:line="520" w:lineRule="exact"/>
        <w:ind w:firstLineChars="200" w:firstLine="480"/>
        <w:rPr>
          <w:color w:val="000000"/>
          <w:sz w:val="24"/>
        </w:rPr>
      </w:pPr>
      <w:r w:rsidRPr="00F55CB8">
        <w:rPr>
          <w:sz w:val="24"/>
        </w:rPr>
        <w:t>岳阳隆兴实业公司位于</w:t>
      </w:r>
      <w:r w:rsidRPr="00F55CB8">
        <w:rPr>
          <w:bCs/>
          <w:sz w:val="24"/>
        </w:rPr>
        <w:t>岳阳市云溪区，</w:t>
      </w:r>
      <w:r w:rsidRPr="00F55CB8">
        <w:rPr>
          <w:sz w:val="24"/>
        </w:rPr>
        <w:t>是中国石化集团巴陵石化分公司的下属单位，是一家专业从事精细化工、副产油品、包装材料、劳保服装等产品生产、销售、服务于一体的企业。</w:t>
      </w:r>
      <w:r w:rsidR="00750E21" w:rsidRPr="006D6DB4">
        <w:rPr>
          <w:rFonts w:hint="eastAsia"/>
          <w:color w:val="000000"/>
          <w:sz w:val="24"/>
        </w:rPr>
        <w:t>项目位于岳阳市云溪区巴陵石化分公司内，利用巴陵石化基础设施配套完善，供水、供电、供热等满足本项目生产所需，废水、废气处理设施及应急事故池等依托设施均满足本项目环保要求</w:t>
      </w:r>
      <w:r w:rsidR="00001F1F">
        <w:rPr>
          <w:rFonts w:hint="eastAsia"/>
          <w:color w:val="000000"/>
          <w:sz w:val="24"/>
        </w:rPr>
        <w:t>，见附件</w:t>
      </w:r>
      <w:r w:rsidR="00001F1F">
        <w:rPr>
          <w:rFonts w:hint="eastAsia"/>
          <w:color w:val="000000"/>
          <w:sz w:val="24"/>
        </w:rPr>
        <w:t>5</w:t>
      </w:r>
      <w:r w:rsidR="00750E21" w:rsidRPr="006D6DB4">
        <w:rPr>
          <w:rFonts w:hint="eastAsia"/>
          <w:color w:val="000000"/>
          <w:sz w:val="24"/>
        </w:rPr>
        <w:t>。</w:t>
      </w:r>
    </w:p>
    <w:p w:rsidR="00C311B1" w:rsidRDefault="00C311B1">
      <w:pPr>
        <w:pStyle w:val="a1"/>
        <w:spacing w:after="0" w:line="520" w:lineRule="exact"/>
        <w:ind w:firstLineChars="200" w:firstLine="480"/>
        <w:rPr>
          <w:color w:val="000000"/>
          <w:sz w:val="24"/>
        </w:rPr>
      </w:pPr>
      <w:r>
        <w:rPr>
          <w:rFonts w:hint="eastAsia"/>
          <w:color w:val="000000"/>
          <w:sz w:val="24"/>
        </w:rPr>
        <w:t>云溪区环保分局在日常监管过程中发现公司未经审批生产运营，</w:t>
      </w:r>
      <w:r w:rsidR="009E1590" w:rsidRPr="009E1590">
        <w:rPr>
          <w:rFonts w:hint="eastAsia"/>
          <w:color w:val="000000"/>
          <w:sz w:val="24"/>
        </w:rPr>
        <w:t>根据《中华人民共和国环境影响评价法》、《湖南省人民政府办公厅关于清理整治环保违规建设项目的通知》（湘政办发〔</w:t>
      </w:r>
      <w:r w:rsidR="009E1590" w:rsidRPr="009E1590">
        <w:rPr>
          <w:rFonts w:hint="eastAsia"/>
          <w:color w:val="000000"/>
          <w:sz w:val="24"/>
        </w:rPr>
        <w:t>2015</w:t>
      </w:r>
      <w:r w:rsidR="009E1590" w:rsidRPr="009E1590">
        <w:rPr>
          <w:rFonts w:hint="eastAsia"/>
          <w:color w:val="000000"/>
          <w:sz w:val="24"/>
        </w:rPr>
        <w:t>〕</w:t>
      </w:r>
      <w:r w:rsidR="009E1590" w:rsidRPr="009E1590">
        <w:rPr>
          <w:rFonts w:hint="eastAsia"/>
          <w:color w:val="000000"/>
          <w:sz w:val="24"/>
        </w:rPr>
        <w:t>111</w:t>
      </w:r>
      <w:r w:rsidR="009E1590" w:rsidRPr="009E1590">
        <w:rPr>
          <w:rFonts w:hint="eastAsia"/>
          <w:color w:val="000000"/>
          <w:sz w:val="24"/>
        </w:rPr>
        <w:t>号）、《岳阳市清理整治环保违规建设项目工作实施方案》（政办发〔</w:t>
      </w:r>
      <w:r w:rsidR="009E1590" w:rsidRPr="009E1590">
        <w:rPr>
          <w:rFonts w:hint="eastAsia"/>
          <w:color w:val="000000"/>
          <w:sz w:val="24"/>
        </w:rPr>
        <w:t>2016</w:t>
      </w:r>
      <w:r w:rsidR="009E1590" w:rsidRPr="009E1590">
        <w:rPr>
          <w:rFonts w:hint="eastAsia"/>
          <w:color w:val="000000"/>
          <w:sz w:val="24"/>
        </w:rPr>
        <w:t>〕</w:t>
      </w:r>
      <w:r w:rsidR="009E1590" w:rsidRPr="009E1590">
        <w:rPr>
          <w:rFonts w:hint="eastAsia"/>
          <w:color w:val="000000"/>
          <w:sz w:val="24"/>
        </w:rPr>
        <w:t>22</w:t>
      </w:r>
      <w:r w:rsidR="009E1590" w:rsidRPr="009E1590">
        <w:rPr>
          <w:rFonts w:hint="eastAsia"/>
          <w:color w:val="000000"/>
          <w:sz w:val="24"/>
        </w:rPr>
        <w:t>号）相关精神与要求，责令公司办理环</w:t>
      </w:r>
      <w:proofErr w:type="gramStart"/>
      <w:r w:rsidR="009E1590" w:rsidRPr="009E1590">
        <w:rPr>
          <w:rFonts w:hint="eastAsia"/>
          <w:color w:val="000000"/>
          <w:sz w:val="24"/>
        </w:rPr>
        <w:t>评相关</w:t>
      </w:r>
      <w:proofErr w:type="gramEnd"/>
      <w:r w:rsidR="009E1590" w:rsidRPr="009E1590">
        <w:rPr>
          <w:rFonts w:hint="eastAsia"/>
          <w:color w:val="000000"/>
          <w:sz w:val="24"/>
        </w:rPr>
        <w:t>手续。</w:t>
      </w:r>
      <w:r w:rsidR="009E1590" w:rsidRPr="006D6DB4">
        <w:rPr>
          <w:color w:val="000000"/>
          <w:sz w:val="24"/>
        </w:rPr>
        <w:t>根据《建设项目环境影响评价分类管理名录》</w:t>
      </w:r>
      <w:r w:rsidR="009E1590" w:rsidRPr="00B816BE">
        <w:rPr>
          <w:color w:val="000000"/>
          <w:sz w:val="24"/>
        </w:rPr>
        <w:t>（国家环境保护</w:t>
      </w:r>
      <w:proofErr w:type="gramStart"/>
      <w:r w:rsidR="009E1590" w:rsidRPr="00B816BE">
        <w:rPr>
          <w:color w:val="000000"/>
          <w:sz w:val="24"/>
        </w:rPr>
        <w:t>部令第</w:t>
      </w:r>
      <w:proofErr w:type="gramEnd"/>
      <w:r w:rsidR="009E1590" w:rsidRPr="00B816BE">
        <w:rPr>
          <w:color w:val="000000"/>
          <w:sz w:val="24"/>
        </w:rPr>
        <w:t xml:space="preserve"> 33</w:t>
      </w:r>
      <w:r w:rsidR="009E1590" w:rsidRPr="00B816BE">
        <w:rPr>
          <w:color w:val="000000"/>
          <w:sz w:val="24"/>
        </w:rPr>
        <w:t>号），</w:t>
      </w:r>
      <w:r w:rsidR="009E1590" w:rsidRPr="006D6DB4">
        <w:rPr>
          <w:color w:val="000000"/>
          <w:sz w:val="24"/>
        </w:rPr>
        <w:lastRenderedPageBreak/>
        <w:t>本项目属于</w:t>
      </w:r>
      <w:r w:rsidR="009E1590" w:rsidRPr="006D6DB4">
        <w:rPr>
          <w:color w:val="000000"/>
          <w:sz w:val="24"/>
        </w:rPr>
        <w:t xml:space="preserve"> “L </w:t>
      </w:r>
      <w:r w:rsidR="009E1590" w:rsidRPr="006D6DB4">
        <w:rPr>
          <w:color w:val="000000"/>
          <w:sz w:val="24"/>
        </w:rPr>
        <w:t>石化</w:t>
      </w:r>
      <w:r w:rsidR="009E1590" w:rsidRPr="006D6DB4">
        <w:rPr>
          <w:color w:val="000000"/>
          <w:sz w:val="24"/>
        </w:rPr>
        <w:t xml:space="preserve"> </w:t>
      </w:r>
      <w:r w:rsidR="009E1590" w:rsidRPr="006D6DB4">
        <w:rPr>
          <w:color w:val="000000"/>
          <w:sz w:val="24"/>
        </w:rPr>
        <w:t>化工</w:t>
      </w:r>
      <w:r w:rsidR="009E1590" w:rsidRPr="006D6DB4">
        <w:rPr>
          <w:color w:val="000000"/>
          <w:sz w:val="24"/>
        </w:rPr>
        <w:t>”</w:t>
      </w:r>
      <w:r w:rsidR="009E1590" w:rsidRPr="006D6DB4">
        <w:rPr>
          <w:color w:val="000000"/>
          <w:sz w:val="24"/>
        </w:rPr>
        <w:t>中的</w:t>
      </w:r>
      <w:r w:rsidR="009E1590" w:rsidRPr="006D6DB4">
        <w:rPr>
          <w:color w:val="000000"/>
          <w:sz w:val="24"/>
        </w:rPr>
        <w:t>“85</w:t>
      </w:r>
      <w:r w:rsidR="009E1590" w:rsidRPr="006D6DB4">
        <w:rPr>
          <w:color w:val="000000"/>
          <w:sz w:val="24"/>
        </w:rPr>
        <w:t>、</w:t>
      </w:r>
      <w:r w:rsidR="009E1590" w:rsidRPr="006D6DB4">
        <w:rPr>
          <w:rFonts w:hint="eastAsia"/>
          <w:color w:val="000000"/>
          <w:sz w:val="24"/>
        </w:rPr>
        <w:t>专用化学品</w:t>
      </w:r>
      <w:r w:rsidR="009E1590" w:rsidRPr="006D6DB4">
        <w:rPr>
          <w:color w:val="000000"/>
          <w:sz w:val="24"/>
        </w:rPr>
        <w:t>制造</w:t>
      </w:r>
      <w:r w:rsidR="009E1590" w:rsidRPr="006D6DB4">
        <w:rPr>
          <w:color w:val="000000"/>
          <w:sz w:val="24"/>
        </w:rPr>
        <w:t>”</w:t>
      </w:r>
      <w:r w:rsidR="009E1590" w:rsidRPr="006D6DB4">
        <w:rPr>
          <w:color w:val="000000"/>
          <w:sz w:val="24"/>
        </w:rPr>
        <w:t>，应当编制环境影响报告书。</w:t>
      </w:r>
      <w:r w:rsidR="009E1590" w:rsidRPr="009E1590">
        <w:rPr>
          <w:rFonts w:hint="eastAsia"/>
          <w:color w:val="000000"/>
          <w:sz w:val="24"/>
        </w:rPr>
        <w:t>2016</w:t>
      </w:r>
      <w:r w:rsidR="009E1590" w:rsidRPr="009E1590">
        <w:rPr>
          <w:rFonts w:hint="eastAsia"/>
          <w:color w:val="000000"/>
          <w:sz w:val="24"/>
        </w:rPr>
        <w:t>年</w:t>
      </w:r>
      <w:r w:rsidR="009E1590">
        <w:rPr>
          <w:rFonts w:hint="eastAsia"/>
          <w:color w:val="000000"/>
          <w:sz w:val="24"/>
        </w:rPr>
        <w:t>11</w:t>
      </w:r>
      <w:r w:rsidR="009E1590" w:rsidRPr="009E1590">
        <w:rPr>
          <w:rFonts w:hint="eastAsia"/>
          <w:color w:val="000000"/>
          <w:sz w:val="24"/>
        </w:rPr>
        <w:t>月，湖南景玺环保科技有限公司接受了</w:t>
      </w:r>
      <w:r w:rsidR="009E1590">
        <w:rPr>
          <w:rFonts w:hint="eastAsia"/>
          <w:color w:val="000000"/>
          <w:sz w:val="24"/>
        </w:rPr>
        <w:t>岳阳隆兴实业公司</w:t>
      </w:r>
      <w:r w:rsidR="009E1590" w:rsidRPr="009E1590">
        <w:rPr>
          <w:rFonts w:hint="eastAsia"/>
          <w:color w:val="000000"/>
          <w:sz w:val="24"/>
        </w:rPr>
        <w:t>的委托，承担了“岳阳隆兴实业公司年产</w:t>
      </w:r>
      <w:r w:rsidR="009E1590" w:rsidRPr="009E1590">
        <w:rPr>
          <w:rFonts w:hint="eastAsia"/>
          <w:color w:val="000000"/>
          <w:sz w:val="24"/>
        </w:rPr>
        <w:t>300</w:t>
      </w:r>
      <w:r w:rsidR="009E1590" w:rsidRPr="009E1590">
        <w:rPr>
          <w:rFonts w:hint="eastAsia"/>
          <w:color w:val="000000"/>
          <w:sz w:val="24"/>
        </w:rPr>
        <w:t>吨水处理剂整治项目”的编制工作。</w:t>
      </w:r>
    </w:p>
    <w:p w:rsidR="00F46804" w:rsidRPr="009E1590" w:rsidRDefault="00F46804">
      <w:pPr>
        <w:pStyle w:val="a1"/>
        <w:spacing w:after="0" w:line="520" w:lineRule="exact"/>
        <w:ind w:firstLineChars="200" w:firstLine="480"/>
        <w:rPr>
          <w:color w:val="000000"/>
          <w:sz w:val="24"/>
        </w:rPr>
      </w:pPr>
      <w:r>
        <w:rPr>
          <w:rFonts w:hint="eastAsia"/>
          <w:color w:val="000000"/>
          <w:sz w:val="24"/>
        </w:rPr>
        <w:t>2016</w:t>
      </w:r>
      <w:r>
        <w:rPr>
          <w:rFonts w:hint="eastAsia"/>
          <w:color w:val="000000"/>
          <w:sz w:val="24"/>
        </w:rPr>
        <w:t>年</w:t>
      </w:r>
      <w:r>
        <w:rPr>
          <w:rFonts w:hint="eastAsia"/>
          <w:color w:val="000000"/>
          <w:sz w:val="24"/>
        </w:rPr>
        <w:t>12</w:t>
      </w:r>
      <w:r>
        <w:rPr>
          <w:rFonts w:hint="eastAsia"/>
          <w:color w:val="000000"/>
          <w:sz w:val="24"/>
        </w:rPr>
        <w:t>月</w:t>
      </w:r>
      <w:r>
        <w:rPr>
          <w:rFonts w:hint="eastAsia"/>
          <w:color w:val="000000"/>
          <w:sz w:val="24"/>
        </w:rPr>
        <w:t>16</w:t>
      </w:r>
      <w:r>
        <w:rPr>
          <w:rFonts w:hint="eastAsia"/>
          <w:color w:val="000000"/>
          <w:sz w:val="24"/>
        </w:rPr>
        <w:t>日，岳阳市环境保护局在岳阳市主持召开了《岳阳隆兴实业公司年产</w:t>
      </w:r>
      <w:r>
        <w:rPr>
          <w:rFonts w:hint="eastAsia"/>
          <w:color w:val="000000"/>
          <w:sz w:val="24"/>
        </w:rPr>
        <w:t>300</w:t>
      </w:r>
      <w:r>
        <w:rPr>
          <w:rFonts w:hint="eastAsia"/>
          <w:color w:val="000000"/>
          <w:sz w:val="24"/>
        </w:rPr>
        <w:t>吨水处理剂整治项目</w:t>
      </w:r>
      <w:r w:rsidR="00CB1F32">
        <w:rPr>
          <w:rFonts w:hint="eastAsia"/>
          <w:color w:val="000000"/>
          <w:sz w:val="24"/>
        </w:rPr>
        <w:t>环境影响报告书</w:t>
      </w:r>
      <w:r>
        <w:rPr>
          <w:rFonts w:hint="eastAsia"/>
          <w:color w:val="000000"/>
          <w:sz w:val="24"/>
        </w:rPr>
        <w:t>》</w:t>
      </w:r>
      <w:r w:rsidR="00CB1F32">
        <w:rPr>
          <w:rFonts w:hint="eastAsia"/>
          <w:color w:val="000000"/>
          <w:sz w:val="24"/>
        </w:rPr>
        <w:t>技术评估会，与会专家实地查看了工程现场，对本报告书进行了认真的评审，并提出了相关的补充与修改意见。</w:t>
      </w:r>
      <w:r w:rsidR="00131B3E">
        <w:rPr>
          <w:rFonts w:hint="eastAsia"/>
          <w:color w:val="000000"/>
          <w:sz w:val="24"/>
        </w:rPr>
        <w:t>同时本项目的名称由原来的“岳阳隆兴实业公司年产</w:t>
      </w:r>
      <w:r w:rsidR="00131B3E">
        <w:rPr>
          <w:rFonts w:hint="eastAsia"/>
          <w:color w:val="000000"/>
          <w:sz w:val="24"/>
        </w:rPr>
        <w:t>300</w:t>
      </w:r>
      <w:r w:rsidR="00131B3E">
        <w:rPr>
          <w:rFonts w:hint="eastAsia"/>
          <w:color w:val="000000"/>
          <w:sz w:val="24"/>
        </w:rPr>
        <w:t>吨水质稳定剂项目”改为“岳阳隆兴实业公司年产</w:t>
      </w:r>
      <w:r w:rsidR="00131B3E">
        <w:rPr>
          <w:rFonts w:hint="eastAsia"/>
          <w:color w:val="000000"/>
          <w:sz w:val="24"/>
        </w:rPr>
        <w:t>300</w:t>
      </w:r>
      <w:r w:rsidR="00131B3E">
        <w:rPr>
          <w:rFonts w:hint="eastAsia"/>
          <w:color w:val="000000"/>
          <w:sz w:val="24"/>
        </w:rPr>
        <w:t>吨水处理剂整治项目”，</w:t>
      </w:r>
      <w:r w:rsidR="00CB1F32">
        <w:rPr>
          <w:rFonts w:hint="eastAsia"/>
          <w:color w:val="000000"/>
          <w:sz w:val="24"/>
        </w:rPr>
        <w:t>会后我公司环评技术员根据报告书评审意见进行了认真的修改与补充</w:t>
      </w:r>
      <w:r w:rsidR="00A977E4">
        <w:rPr>
          <w:rFonts w:hint="eastAsia"/>
          <w:color w:val="000000"/>
          <w:sz w:val="24"/>
        </w:rPr>
        <w:t>，并协同业主对其中的关键问题进行了落实，形成了本报告书（报批稿）。</w:t>
      </w:r>
    </w:p>
    <w:p w:rsidR="00E10604" w:rsidRPr="006D6DB4" w:rsidRDefault="00750E21">
      <w:pPr>
        <w:pStyle w:val="a1"/>
        <w:spacing w:after="0" w:line="520" w:lineRule="exact"/>
        <w:ind w:firstLineChars="200" w:firstLine="482"/>
        <w:rPr>
          <w:b/>
          <w:color w:val="000000"/>
          <w:sz w:val="24"/>
        </w:rPr>
      </w:pPr>
      <w:r w:rsidRPr="006D6DB4">
        <w:rPr>
          <w:b/>
          <w:color w:val="000000"/>
          <w:sz w:val="24"/>
        </w:rPr>
        <w:t>2</w:t>
      </w:r>
      <w:r w:rsidRPr="006D6DB4">
        <w:rPr>
          <w:b/>
          <w:color w:val="000000"/>
          <w:sz w:val="24"/>
        </w:rPr>
        <w:t>、评价目的及原则</w:t>
      </w:r>
    </w:p>
    <w:p w:rsidR="00E10604" w:rsidRPr="006D6DB4" w:rsidRDefault="00750E21">
      <w:pPr>
        <w:pStyle w:val="a1"/>
        <w:spacing w:after="0" w:line="520" w:lineRule="exact"/>
        <w:ind w:firstLineChars="200" w:firstLine="480"/>
        <w:rPr>
          <w:color w:val="000000"/>
          <w:sz w:val="24"/>
        </w:rPr>
      </w:pPr>
      <w:r w:rsidRPr="006D6DB4">
        <w:rPr>
          <w:color w:val="000000"/>
          <w:sz w:val="24"/>
        </w:rPr>
        <w:t>针对本项目的实际特点，本次评价的主要目的为：</w:t>
      </w:r>
    </w:p>
    <w:p w:rsidR="00E10604" w:rsidRPr="006D6DB4" w:rsidRDefault="00750E21">
      <w:pPr>
        <w:pStyle w:val="a1"/>
        <w:spacing w:after="0" w:line="520" w:lineRule="exact"/>
        <w:ind w:firstLineChars="200" w:firstLine="480"/>
        <w:rPr>
          <w:color w:val="000000"/>
          <w:sz w:val="24"/>
        </w:rPr>
      </w:pPr>
      <w:r w:rsidRPr="006D6DB4">
        <w:rPr>
          <w:color w:val="000000"/>
          <w:sz w:val="24"/>
        </w:rPr>
        <w:t>（</w:t>
      </w:r>
      <w:r w:rsidRPr="006D6DB4">
        <w:rPr>
          <w:color w:val="000000"/>
          <w:sz w:val="24"/>
        </w:rPr>
        <w:t>1</w:t>
      </w:r>
      <w:r w:rsidRPr="006D6DB4">
        <w:rPr>
          <w:color w:val="000000"/>
          <w:sz w:val="24"/>
        </w:rPr>
        <w:t>）根据现场调查，掌握本项目区环境质量现状和当地社会经济状况，调查项目周围环境敏感点的环境概况，为项目</w:t>
      </w:r>
      <w:r w:rsidR="00131B3E">
        <w:rPr>
          <w:rFonts w:hint="eastAsia"/>
          <w:color w:val="000000"/>
          <w:sz w:val="24"/>
        </w:rPr>
        <w:t>整改</w:t>
      </w:r>
      <w:r w:rsidRPr="006D6DB4">
        <w:rPr>
          <w:color w:val="000000"/>
          <w:sz w:val="24"/>
        </w:rPr>
        <w:t>并提出相关的建议。</w:t>
      </w:r>
    </w:p>
    <w:p w:rsidR="00E10604" w:rsidRPr="006D6DB4" w:rsidRDefault="00750E21">
      <w:pPr>
        <w:pStyle w:val="a1"/>
        <w:spacing w:after="0" w:line="520" w:lineRule="exact"/>
        <w:ind w:firstLineChars="200" w:firstLine="480"/>
        <w:rPr>
          <w:color w:val="000000"/>
          <w:sz w:val="24"/>
        </w:rPr>
      </w:pPr>
      <w:r w:rsidRPr="006D6DB4">
        <w:rPr>
          <w:color w:val="000000"/>
          <w:sz w:val="24"/>
        </w:rPr>
        <w:t>（</w:t>
      </w:r>
      <w:r w:rsidRPr="006D6DB4">
        <w:rPr>
          <w:color w:val="000000"/>
          <w:sz w:val="24"/>
        </w:rPr>
        <w:t>2</w:t>
      </w:r>
      <w:r w:rsidRPr="006D6DB4">
        <w:rPr>
          <w:color w:val="000000"/>
          <w:sz w:val="24"/>
        </w:rPr>
        <w:t>）分析论证项目存在和潜在的环境问题，提出切实可行的</w:t>
      </w:r>
      <w:r w:rsidR="00131B3E">
        <w:rPr>
          <w:rFonts w:hint="eastAsia"/>
          <w:color w:val="000000"/>
          <w:sz w:val="24"/>
        </w:rPr>
        <w:t>整改</w:t>
      </w:r>
      <w:r w:rsidRPr="006D6DB4">
        <w:rPr>
          <w:color w:val="000000"/>
          <w:sz w:val="24"/>
        </w:rPr>
        <w:t>措施和解决办法，以求经济建设和环境保护协调发展。</w:t>
      </w:r>
    </w:p>
    <w:p w:rsidR="00E10604" w:rsidRPr="006D6DB4" w:rsidRDefault="00750E21">
      <w:pPr>
        <w:pStyle w:val="a1"/>
        <w:spacing w:after="0" w:line="520" w:lineRule="exact"/>
        <w:ind w:firstLineChars="200" w:firstLine="480"/>
        <w:rPr>
          <w:color w:val="000000"/>
          <w:sz w:val="24"/>
        </w:rPr>
      </w:pPr>
      <w:r w:rsidRPr="006D6DB4">
        <w:rPr>
          <w:color w:val="000000"/>
          <w:sz w:val="24"/>
        </w:rPr>
        <w:t>（</w:t>
      </w:r>
      <w:r w:rsidRPr="006D6DB4">
        <w:rPr>
          <w:color w:val="000000"/>
          <w:sz w:val="24"/>
        </w:rPr>
        <w:t>3</w:t>
      </w:r>
      <w:r w:rsidRPr="006D6DB4">
        <w:rPr>
          <w:color w:val="000000"/>
          <w:sz w:val="24"/>
        </w:rPr>
        <w:t>）分析预测项目对周围环境的污染及其影响程度和范围，得出结论并提出建议，提出污染处理措施以及环境管理与运行监控计划方案，为项目建设单位和环境保护部门提供环境管理和监控依据。</w:t>
      </w:r>
    </w:p>
    <w:p w:rsidR="00E10604" w:rsidRPr="006D6DB4" w:rsidRDefault="00750E21">
      <w:pPr>
        <w:pStyle w:val="a1"/>
        <w:spacing w:after="0" w:line="520" w:lineRule="exact"/>
        <w:ind w:firstLineChars="200" w:firstLine="480"/>
        <w:rPr>
          <w:color w:val="000000"/>
          <w:sz w:val="24"/>
        </w:rPr>
      </w:pPr>
      <w:r w:rsidRPr="006D6DB4">
        <w:rPr>
          <w:color w:val="000000"/>
          <w:sz w:val="24"/>
        </w:rPr>
        <w:t>（</w:t>
      </w:r>
      <w:r w:rsidRPr="006D6DB4">
        <w:rPr>
          <w:color w:val="000000"/>
          <w:sz w:val="24"/>
        </w:rPr>
        <w:t>4</w:t>
      </w:r>
      <w:r w:rsidRPr="006D6DB4">
        <w:rPr>
          <w:color w:val="000000"/>
          <w:sz w:val="24"/>
        </w:rPr>
        <w:t>）分析预测项目周边环境对项目的影响程度和范围，并</w:t>
      </w:r>
      <w:proofErr w:type="gramStart"/>
      <w:r w:rsidRPr="006D6DB4">
        <w:rPr>
          <w:color w:val="000000"/>
          <w:sz w:val="24"/>
        </w:rPr>
        <w:t>作出</w:t>
      </w:r>
      <w:proofErr w:type="gramEnd"/>
      <w:r w:rsidRPr="006D6DB4">
        <w:rPr>
          <w:color w:val="000000"/>
          <w:sz w:val="24"/>
        </w:rPr>
        <w:t>结论和建议，提出必要的解决办法。</w:t>
      </w:r>
    </w:p>
    <w:p w:rsidR="00E10604" w:rsidRPr="006D6DB4" w:rsidRDefault="00750E21">
      <w:pPr>
        <w:pStyle w:val="a1"/>
        <w:spacing w:after="0" w:line="520" w:lineRule="exact"/>
        <w:ind w:firstLineChars="200" w:firstLine="480"/>
        <w:rPr>
          <w:color w:val="000000"/>
          <w:sz w:val="24"/>
        </w:rPr>
      </w:pPr>
      <w:r w:rsidRPr="006D6DB4">
        <w:rPr>
          <w:color w:val="000000"/>
          <w:sz w:val="24"/>
        </w:rPr>
        <w:t>（</w:t>
      </w:r>
      <w:r w:rsidRPr="006D6DB4">
        <w:rPr>
          <w:color w:val="000000"/>
          <w:sz w:val="24"/>
        </w:rPr>
        <w:t>5</w:t>
      </w:r>
      <w:r w:rsidRPr="006D6DB4">
        <w:rPr>
          <w:color w:val="000000"/>
          <w:sz w:val="24"/>
        </w:rPr>
        <w:t>）促进公众了解项目内容，充分考虑公众的看法和意见，希望公众参与、监督项目的运营工作，为政府、环保管理部门提供决策和日常管理依据。</w:t>
      </w:r>
    </w:p>
    <w:p w:rsidR="00E10604" w:rsidRPr="006D6DB4" w:rsidRDefault="00750E21">
      <w:pPr>
        <w:pStyle w:val="a1"/>
        <w:spacing w:after="0" w:line="520" w:lineRule="exact"/>
        <w:ind w:firstLineChars="200" w:firstLine="480"/>
        <w:rPr>
          <w:color w:val="000000"/>
          <w:sz w:val="24"/>
        </w:rPr>
      </w:pPr>
      <w:r w:rsidRPr="006D6DB4">
        <w:rPr>
          <w:color w:val="000000"/>
          <w:sz w:val="24"/>
        </w:rPr>
        <w:t>根据国家有关环保法规，结合项目工程建设特点和环境现状，确定本次评价遵循的原则如下：</w:t>
      </w:r>
    </w:p>
    <w:p w:rsidR="00E10604" w:rsidRPr="006D6DB4" w:rsidRDefault="00750E21">
      <w:pPr>
        <w:pStyle w:val="a1"/>
        <w:spacing w:after="0" w:line="520" w:lineRule="exact"/>
        <w:ind w:firstLineChars="200" w:firstLine="480"/>
        <w:rPr>
          <w:color w:val="000000"/>
          <w:sz w:val="24"/>
        </w:rPr>
      </w:pPr>
      <w:r w:rsidRPr="006D6DB4">
        <w:rPr>
          <w:color w:val="000000"/>
          <w:sz w:val="24"/>
        </w:rPr>
        <w:lastRenderedPageBreak/>
        <w:t>（</w:t>
      </w:r>
      <w:r w:rsidRPr="006D6DB4">
        <w:rPr>
          <w:color w:val="000000"/>
          <w:sz w:val="24"/>
        </w:rPr>
        <w:t>1</w:t>
      </w:r>
      <w:r w:rsidRPr="006D6DB4">
        <w:rPr>
          <w:color w:val="000000"/>
          <w:sz w:val="24"/>
        </w:rPr>
        <w:t>）坚持</w:t>
      </w:r>
      <w:r w:rsidRPr="006D6DB4">
        <w:rPr>
          <w:color w:val="000000"/>
          <w:sz w:val="24"/>
        </w:rPr>
        <w:t>“</w:t>
      </w:r>
      <w:r w:rsidRPr="006D6DB4">
        <w:rPr>
          <w:color w:val="000000"/>
          <w:sz w:val="24"/>
        </w:rPr>
        <w:t>预防为主、防治结合</w:t>
      </w:r>
      <w:r w:rsidRPr="006D6DB4">
        <w:rPr>
          <w:color w:val="000000"/>
          <w:sz w:val="24"/>
        </w:rPr>
        <w:t>”</w:t>
      </w:r>
      <w:r w:rsidRPr="006D6DB4">
        <w:rPr>
          <w:color w:val="000000"/>
          <w:sz w:val="24"/>
        </w:rPr>
        <w:t>的原则，以国家的环境保护政策和产业政策为指导，坚持</w:t>
      </w:r>
      <w:r w:rsidRPr="006D6DB4">
        <w:rPr>
          <w:color w:val="000000"/>
          <w:sz w:val="24"/>
        </w:rPr>
        <w:t>“</w:t>
      </w:r>
      <w:r w:rsidRPr="006D6DB4">
        <w:rPr>
          <w:color w:val="000000"/>
          <w:sz w:val="24"/>
        </w:rPr>
        <w:t>清洁生产</w:t>
      </w:r>
      <w:r w:rsidRPr="006D6DB4">
        <w:rPr>
          <w:color w:val="000000"/>
          <w:sz w:val="24"/>
        </w:rPr>
        <w:t>”</w:t>
      </w:r>
      <w:r w:rsidRPr="006D6DB4">
        <w:rPr>
          <w:color w:val="000000"/>
          <w:sz w:val="24"/>
        </w:rPr>
        <w:t>、</w:t>
      </w:r>
      <w:r w:rsidRPr="006D6DB4">
        <w:rPr>
          <w:color w:val="000000"/>
          <w:sz w:val="24"/>
        </w:rPr>
        <w:t>“</w:t>
      </w:r>
      <w:r w:rsidRPr="006D6DB4">
        <w:rPr>
          <w:color w:val="000000"/>
          <w:sz w:val="24"/>
        </w:rPr>
        <w:t>达标排放</w:t>
      </w:r>
      <w:r w:rsidRPr="006D6DB4">
        <w:rPr>
          <w:color w:val="000000"/>
          <w:sz w:val="24"/>
        </w:rPr>
        <w:t>”</w:t>
      </w:r>
      <w:r w:rsidRPr="006D6DB4">
        <w:rPr>
          <w:color w:val="000000"/>
          <w:sz w:val="24"/>
        </w:rPr>
        <w:t>、</w:t>
      </w:r>
      <w:r w:rsidRPr="006D6DB4">
        <w:rPr>
          <w:color w:val="000000"/>
          <w:sz w:val="24"/>
        </w:rPr>
        <w:t>“</w:t>
      </w:r>
      <w:r w:rsidRPr="006D6DB4">
        <w:rPr>
          <w:color w:val="000000"/>
          <w:sz w:val="24"/>
        </w:rPr>
        <w:t>总量控制</w:t>
      </w:r>
      <w:r w:rsidRPr="006D6DB4">
        <w:rPr>
          <w:color w:val="000000"/>
          <w:sz w:val="24"/>
        </w:rPr>
        <w:t>”</w:t>
      </w:r>
      <w:r w:rsidRPr="006D6DB4">
        <w:rPr>
          <w:color w:val="000000"/>
          <w:sz w:val="24"/>
        </w:rPr>
        <w:t>等环保政策法规。</w:t>
      </w:r>
    </w:p>
    <w:p w:rsidR="00E10604" w:rsidRPr="006D6DB4" w:rsidRDefault="00750E21">
      <w:pPr>
        <w:pStyle w:val="a1"/>
        <w:spacing w:after="0" w:line="520" w:lineRule="exact"/>
        <w:ind w:firstLineChars="200" w:firstLine="480"/>
        <w:rPr>
          <w:color w:val="000000"/>
          <w:sz w:val="24"/>
        </w:rPr>
      </w:pPr>
      <w:r w:rsidRPr="006D6DB4">
        <w:rPr>
          <w:color w:val="000000"/>
          <w:sz w:val="24"/>
        </w:rPr>
        <w:t>（</w:t>
      </w:r>
      <w:r w:rsidRPr="006D6DB4">
        <w:rPr>
          <w:color w:val="000000"/>
          <w:sz w:val="24"/>
        </w:rPr>
        <w:t>2</w:t>
      </w:r>
      <w:r w:rsidRPr="006D6DB4">
        <w:rPr>
          <w:color w:val="000000"/>
          <w:sz w:val="24"/>
        </w:rPr>
        <w:t>）坚持环评工作为工程建设服务、为优化设计服务、为环境管理服务的</w:t>
      </w:r>
      <w:r w:rsidRPr="006D6DB4">
        <w:rPr>
          <w:color w:val="000000"/>
          <w:sz w:val="24"/>
        </w:rPr>
        <w:t>“</w:t>
      </w:r>
      <w:r w:rsidRPr="006D6DB4">
        <w:rPr>
          <w:color w:val="000000"/>
          <w:sz w:val="24"/>
        </w:rPr>
        <w:t>三服务</w:t>
      </w:r>
      <w:r w:rsidRPr="006D6DB4">
        <w:rPr>
          <w:color w:val="000000"/>
          <w:sz w:val="24"/>
        </w:rPr>
        <w:t>”</w:t>
      </w:r>
      <w:r w:rsidRPr="006D6DB4">
        <w:rPr>
          <w:color w:val="000000"/>
          <w:sz w:val="24"/>
        </w:rPr>
        <w:t>方针，提高环评工作的实用性，为环境管理、决策和设计提供科学的依据。</w:t>
      </w:r>
    </w:p>
    <w:p w:rsidR="00E10604" w:rsidRPr="006D6DB4" w:rsidRDefault="00750E21">
      <w:pPr>
        <w:pStyle w:val="a1"/>
        <w:spacing w:after="0" w:line="520" w:lineRule="exact"/>
        <w:ind w:firstLineChars="200" w:firstLine="480"/>
        <w:rPr>
          <w:color w:val="000000"/>
          <w:sz w:val="24"/>
        </w:rPr>
      </w:pPr>
      <w:r w:rsidRPr="006D6DB4">
        <w:rPr>
          <w:color w:val="000000"/>
          <w:sz w:val="24"/>
        </w:rPr>
        <w:t>（</w:t>
      </w:r>
      <w:r w:rsidRPr="006D6DB4">
        <w:rPr>
          <w:color w:val="000000"/>
          <w:sz w:val="24"/>
        </w:rPr>
        <w:t>3</w:t>
      </w:r>
      <w:r w:rsidRPr="006D6DB4">
        <w:rPr>
          <w:color w:val="000000"/>
          <w:sz w:val="24"/>
        </w:rPr>
        <w:t>）在保证环评工作质量的前提下，充分利用现有资料，以科学、公正、客观的原则开展评价工作；环评内容、深度和方法符合环境影响评价技术导则的要求。</w:t>
      </w:r>
    </w:p>
    <w:p w:rsidR="00E10604" w:rsidRPr="006D6DB4" w:rsidRDefault="00750E21">
      <w:pPr>
        <w:pStyle w:val="a1"/>
        <w:spacing w:after="0" w:line="520" w:lineRule="exact"/>
        <w:ind w:firstLineChars="200" w:firstLine="480"/>
        <w:rPr>
          <w:color w:val="000000"/>
          <w:sz w:val="24"/>
        </w:rPr>
      </w:pPr>
      <w:r w:rsidRPr="006D6DB4">
        <w:rPr>
          <w:color w:val="000000"/>
          <w:sz w:val="24"/>
        </w:rPr>
        <w:t>（</w:t>
      </w:r>
      <w:r w:rsidRPr="006D6DB4">
        <w:rPr>
          <w:color w:val="000000"/>
          <w:sz w:val="24"/>
        </w:rPr>
        <w:t>4</w:t>
      </w:r>
      <w:r w:rsidRPr="006D6DB4">
        <w:rPr>
          <w:color w:val="000000"/>
          <w:sz w:val="24"/>
        </w:rPr>
        <w:t>）针对主要问题，坚持重点突出，兼顾一般的原则。</w:t>
      </w:r>
    </w:p>
    <w:p w:rsidR="00E10604" w:rsidRPr="006D6DB4" w:rsidRDefault="00750E21">
      <w:pPr>
        <w:pStyle w:val="a1"/>
        <w:spacing w:after="0" w:line="520" w:lineRule="exact"/>
        <w:ind w:firstLineChars="200" w:firstLine="482"/>
        <w:rPr>
          <w:b/>
          <w:color w:val="000000"/>
          <w:sz w:val="24"/>
        </w:rPr>
      </w:pPr>
      <w:r w:rsidRPr="006D6DB4">
        <w:rPr>
          <w:b/>
          <w:color w:val="000000"/>
          <w:sz w:val="24"/>
        </w:rPr>
        <w:t>3</w:t>
      </w:r>
      <w:r w:rsidRPr="006D6DB4">
        <w:rPr>
          <w:b/>
          <w:color w:val="000000"/>
          <w:sz w:val="24"/>
        </w:rPr>
        <w:t>、环境影响评价的工作过程</w:t>
      </w:r>
    </w:p>
    <w:p w:rsidR="00E10604" w:rsidRPr="006D6DB4" w:rsidRDefault="00750E21">
      <w:pPr>
        <w:pStyle w:val="a1"/>
        <w:spacing w:after="0" w:line="520" w:lineRule="exact"/>
        <w:ind w:firstLineChars="200" w:firstLine="480"/>
        <w:rPr>
          <w:color w:val="000000"/>
          <w:sz w:val="24"/>
        </w:rPr>
      </w:pPr>
      <w:r w:rsidRPr="006D6DB4">
        <w:rPr>
          <w:color w:val="000000"/>
          <w:sz w:val="24"/>
        </w:rPr>
        <w:t>我单位接受委托后，进行了大量的现场踏勘</w:t>
      </w:r>
      <w:proofErr w:type="gramStart"/>
      <w:r w:rsidRPr="006D6DB4">
        <w:rPr>
          <w:color w:val="000000"/>
          <w:sz w:val="24"/>
        </w:rPr>
        <w:t>和搜资调研</w:t>
      </w:r>
      <w:proofErr w:type="gramEnd"/>
      <w:r w:rsidRPr="006D6DB4">
        <w:rPr>
          <w:color w:val="000000"/>
          <w:sz w:val="24"/>
        </w:rPr>
        <w:t>工作，根据</w:t>
      </w:r>
      <w:r w:rsidRPr="006D6DB4">
        <w:rPr>
          <w:rFonts w:hint="eastAsia"/>
          <w:color w:val="000000"/>
          <w:sz w:val="24"/>
        </w:rPr>
        <w:t>《环境保护公众参与办法》（部令第</w:t>
      </w:r>
      <w:r w:rsidRPr="006D6DB4">
        <w:rPr>
          <w:rFonts w:hint="eastAsia"/>
          <w:color w:val="000000"/>
          <w:sz w:val="24"/>
        </w:rPr>
        <w:t>35</w:t>
      </w:r>
      <w:r w:rsidRPr="006D6DB4">
        <w:rPr>
          <w:rFonts w:hint="eastAsia"/>
          <w:color w:val="000000"/>
          <w:sz w:val="24"/>
        </w:rPr>
        <w:t>号）、</w:t>
      </w:r>
      <w:r w:rsidRPr="006D6DB4">
        <w:rPr>
          <w:color w:val="000000"/>
          <w:sz w:val="24"/>
        </w:rPr>
        <w:t>《环境影响评价公众参与暂行办法》等要求，对本工程的环境信息进行了两次公告。第二次公示之后，建设单位在项目周边可能受到项目影响的区域发放个人和团体公众参与调查表进行公众意见征询工作。此外评价单位在本工程可行性研究工作的基础上，进行了该项目的初步工程分析、环境现状调查，结合环境质量现状监测工作，按照国家和地区环境保护法律法规和环境影响评价技术导则，编制完成了</w:t>
      </w:r>
      <w:r w:rsidRPr="006D6DB4">
        <w:rPr>
          <w:rFonts w:hint="eastAsia"/>
          <w:color w:val="000000"/>
          <w:sz w:val="24"/>
        </w:rPr>
        <w:t>该项目环境影响报告书。</w:t>
      </w:r>
    </w:p>
    <w:p w:rsidR="00E10604" w:rsidRPr="006D6DB4" w:rsidRDefault="00750E21">
      <w:pPr>
        <w:pStyle w:val="a1"/>
        <w:spacing w:after="0" w:line="520" w:lineRule="exact"/>
        <w:ind w:firstLineChars="200" w:firstLine="482"/>
        <w:rPr>
          <w:b/>
          <w:color w:val="000000"/>
          <w:sz w:val="24"/>
        </w:rPr>
      </w:pPr>
      <w:r w:rsidRPr="006D6DB4">
        <w:rPr>
          <w:b/>
          <w:color w:val="000000"/>
          <w:sz w:val="24"/>
        </w:rPr>
        <w:t>4</w:t>
      </w:r>
      <w:r w:rsidRPr="006D6DB4">
        <w:rPr>
          <w:b/>
          <w:color w:val="000000"/>
          <w:sz w:val="24"/>
        </w:rPr>
        <w:t>、关注的主要环境问题</w:t>
      </w:r>
    </w:p>
    <w:p w:rsidR="00E10604" w:rsidRPr="006D6DB4" w:rsidRDefault="00750E21" w:rsidP="00D93F2E">
      <w:pPr>
        <w:pStyle w:val="a1"/>
        <w:spacing w:after="0"/>
        <w:ind w:firstLineChars="200" w:firstLine="480"/>
        <w:rPr>
          <w:color w:val="000000"/>
          <w:sz w:val="24"/>
        </w:rPr>
      </w:pPr>
      <w:r w:rsidRPr="006D6DB4">
        <w:rPr>
          <w:color w:val="000000"/>
          <w:sz w:val="24"/>
        </w:rPr>
        <w:t>该项目为化工类</w:t>
      </w:r>
      <w:r w:rsidRPr="006D6DB4">
        <w:rPr>
          <w:rFonts w:hint="eastAsia"/>
          <w:color w:val="000000"/>
          <w:sz w:val="24"/>
        </w:rPr>
        <w:t>中专项</w:t>
      </w:r>
      <w:r w:rsidRPr="006D6DB4">
        <w:rPr>
          <w:color w:val="000000"/>
          <w:sz w:val="24"/>
        </w:rPr>
        <w:t>化学品</w:t>
      </w:r>
      <w:r w:rsidRPr="006D6DB4">
        <w:rPr>
          <w:rFonts w:hint="eastAsia"/>
          <w:color w:val="000000"/>
          <w:sz w:val="24"/>
        </w:rPr>
        <w:t>制造类</w:t>
      </w:r>
      <w:r w:rsidRPr="006D6DB4">
        <w:rPr>
          <w:color w:val="000000"/>
          <w:sz w:val="24"/>
        </w:rPr>
        <w:t>生产项目，主要生产</w:t>
      </w:r>
      <w:r w:rsidRPr="006D6DB4">
        <w:rPr>
          <w:rFonts w:hint="eastAsia"/>
          <w:color w:val="000000"/>
          <w:sz w:val="24"/>
        </w:rPr>
        <w:t>以十二</w:t>
      </w:r>
      <w:r w:rsidRPr="006D6DB4">
        <w:rPr>
          <w:rFonts w:hint="eastAsia"/>
          <w:color w:val="000000"/>
          <w:sz w:val="24"/>
        </w:rPr>
        <w:t>/</w:t>
      </w:r>
      <w:r w:rsidRPr="006D6DB4">
        <w:rPr>
          <w:rFonts w:hint="eastAsia"/>
          <w:color w:val="000000"/>
          <w:sz w:val="24"/>
        </w:rPr>
        <w:t>十四烷基二甲基叔胺、氯化</w:t>
      </w:r>
      <w:proofErr w:type="gramStart"/>
      <w:r w:rsidRPr="006D6DB4">
        <w:rPr>
          <w:rFonts w:hint="eastAsia"/>
          <w:color w:val="000000"/>
          <w:sz w:val="24"/>
        </w:rPr>
        <w:t>苄</w:t>
      </w:r>
      <w:proofErr w:type="gramEnd"/>
      <w:r w:rsidRPr="006D6DB4">
        <w:rPr>
          <w:rFonts w:hint="eastAsia"/>
          <w:color w:val="000000"/>
          <w:sz w:val="24"/>
        </w:rPr>
        <w:t>、溴辛烷、</w:t>
      </w:r>
      <w:r w:rsidRPr="006D6DB4">
        <w:rPr>
          <w:rFonts w:hint="eastAsia"/>
          <w:color w:val="000000"/>
          <w:sz w:val="24"/>
        </w:rPr>
        <w:t>2-</w:t>
      </w:r>
      <w:proofErr w:type="gramStart"/>
      <w:r w:rsidRPr="006D6DB4">
        <w:rPr>
          <w:rFonts w:hint="eastAsia"/>
          <w:color w:val="000000"/>
          <w:sz w:val="24"/>
        </w:rPr>
        <w:t>膦酸基</w:t>
      </w:r>
      <w:proofErr w:type="gramEnd"/>
      <w:r w:rsidRPr="006D6DB4">
        <w:rPr>
          <w:rFonts w:hint="eastAsia"/>
          <w:color w:val="000000"/>
          <w:sz w:val="24"/>
        </w:rPr>
        <w:t>-1,2,4-</w:t>
      </w:r>
      <w:r w:rsidRPr="006D6DB4">
        <w:rPr>
          <w:rFonts w:hint="eastAsia"/>
          <w:color w:val="000000"/>
          <w:sz w:val="24"/>
        </w:rPr>
        <w:t>三羧酸丁烷（</w:t>
      </w:r>
      <w:r w:rsidRPr="006D6DB4">
        <w:rPr>
          <w:rFonts w:hint="eastAsia"/>
          <w:color w:val="000000"/>
          <w:sz w:val="24"/>
        </w:rPr>
        <w:t>PBTCA</w:t>
      </w:r>
      <w:r w:rsidRPr="006D6DB4">
        <w:rPr>
          <w:rFonts w:hint="eastAsia"/>
          <w:color w:val="000000"/>
          <w:sz w:val="24"/>
        </w:rPr>
        <w:t>）、丙烯酸、</w:t>
      </w:r>
      <w:r w:rsidRPr="006D6DB4">
        <w:rPr>
          <w:rFonts w:hint="eastAsia"/>
          <w:color w:val="000000"/>
          <w:sz w:val="24"/>
        </w:rPr>
        <w:t>AMPS</w:t>
      </w:r>
      <w:r w:rsidRPr="006D6DB4">
        <w:rPr>
          <w:rFonts w:hint="eastAsia"/>
          <w:color w:val="000000"/>
          <w:sz w:val="24"/>
        </w:rPr>
        <w:t>（</w:t>
      </w:r>
      <w:r w:rsidRPr="006D6DB4">
        <w:rPr>
          <w:rFonts w:hint="eastAsia"/>
          <w:color w:val="000000"/>
          <w:sz w:val="24"/>
        </w:rPr>
        <w:t>2-</w:t>
      </w:r>
      <w:r w:rsidRPr="006D6DB4">
        <w:rPr>
          <w:rFonts w:hint="eastAsia"/>
          <w:color w:val="000000"/>
          <w:sz w:val="24"/>
        </w:rPr>
        <w:t>丙烯酰胺基甲基丙磺酸）、</w:t>
      </w:r>
      <w:r w:rsidRPr="006D6DB4">
        <w:rPr>
          <w:rFonts w:hint="eastAsia"/>
          <w:color w:val="000000"/>
          <w:sz w:val="24"/>
        </w:rPr>
        <w:t>ZnSO</w:t>
      </w:r>
      <w:r w:rsidRPr="00DA350B">
        <w:rPr>
          <w:rFonts w:hint="eastAsia"/>
          <w:color w:val="000000"/>
          <w:sz w:val="24"/>
          <w:vertAlign w:val="subscript"/>
        </w:rPr>
        <w:t>4</w:t>
      </w:r>
      <w:r w:rsidRPr="006D6DB4">
        <w:rPr>
          <w:rFonts w:hint="eastAsia"/>
          <w:color w:val="000000"/>
          <w:sz w:val="24"/>
        </w:rPr>
        <w:t>.7H2O</w:t>
      </w:r>
      <w:r w:rsidRPr="006D6DB4">
        <w:rPr>
          <w:rFonts w:hint="eastAsia"/>
          <w:color w:val="000000"/>
          <w:sz w:val="24"/>
        </w:rPr>
        <w:t>、</w:t>
      </w:r>
      <w:proofErr w:type="gramStart"/>
      <w:r w:rsidRPr="006D6DB4">
        <w:rPr>
          <w:rFonts w:hint="eastAsia"/>
          <w:color w:val="000000"/>
          <w:sz w:val="24"/>
        </w:rPr>
        <w:t>羟基亚乙基</w:t>
      </w:r>
      <w:proofErr w:type="gramEnd"/>
      <w:r w:rsidRPr="006D6DB4">
        <w:rPr>
          <w:rFonts w:hint="eastAsia"/>
          <w:color w:val="000000"/>
          <w:sz w:val="24"/>
        </w:rPr>
        <w:t>二</w:t>
      </w:r>
      <w:proofErr w:type="gramStart"/>
      <w:r w:rsidRPr="006D6DB4">
        <w:rPr>
          <w:rFonts w:hint="eastAsia"/>
          <w:color w:val="000000"/>
          <w:sz w:val="24"/>
        </w:rPr>
        <w:t>膦</w:t>
      </w:r>
      <w:proofErr w:type="gramEnd"/>
      <w:r w:rsidRPr="006D6DB4">
        <w:rPr>
          <w:rFonts w:hint="eastAsia"/>
          <w:color w:val="000000"/>
          <w:sz w:val="24"/>
        </w:rPr>
        <w:t>酸（</w:t>
      </w:r>
      <w:r w:rsidRPr="006D6DB4">
        <w:rPr>
          <w:rFonts w:hint="eastAsia"/>
          <w:color w:val="000000"/>
          <w:sz w:val="24"/>
        </w:rPr>
        <w:t>HEDP</w:t>
      </w:r>
      <w:r w:rsidRPr="006D6DB4">
        <w:rPr>
          <w:rFonts w:hint="eastAsia"/>
          <w:color w:val="000000"/>
          <w:sz w:val="24"/>
        </w:rPr>
        <w:t>）、葡萄糖酸钠、苯丙三氮</w:t>
      </w:r>
      <w:proofErr w:type="gramStart"/>
      <w:r w:rsidRPr="006D6DB4">
        <w:rPr>
          <w:rFonts w:hint="eastAsia"/>
          <w:color w:val="000000"/>
          <w:sz w:val="24"/>
        </w:rPr>
        <w:t>唑</w:t>
      </w:r>
      <w:proofErr w:type="gramEnd"/>
      <w:r w:rsidRPr="006D6DB4">
        <w:rPr>
          <w:rFonts w:hint="eastAsia"/>
          <w:color w:val="000000"/>
          <w:sz w:val="24"/>
        </w:rPr>
        <w:t>等为原料生产</w:t>
      </w:r>
      <w:proofErr w:type="gramStart"/>
      <w:r w:rsidRPr="006D6DB4">
        <w:rPr>
          <w:rFonts w:hint="eastAsia"/>
          <w:color w:val="000000"/>
          <w:sz w:val="24"/>
        </w:rPr>
        <w:t>七钟类型</w:t>
      </w:r>
      <w:proofErr w:type="gramEnd"/>
      <w:r w:rsidRPr="006D6DB4">
        <w:rPr>
          <w:rFonts w:hint="eastAsia"/>
          <w:color w:val="000000"/>
          <w:sz w:val="24"/>
        </w:rPr>
        <w:t>的多功能水质处理剂，分别为</w:t>
      </w:r>
      <w:r w:rsidRPr="006D6DB4">
        <w:rPr>
          <w:rFonts w:hint="eastAsia"/>
          <w:color w:val="000000"/>
          <w:sz w:val="24"/>
        </w:rPr>
        <w:t>ZF441</w:t>
      </w:r>
      <w:r w:rsidRPr="006D6DB4">
        <w:rPr>
          <w:rFonts w:hint="eastAsia"/>
          <w:color w:val="000000"/>
          <w:sz w:val="24"/>
        </w:rPr>
        <w:t>（</w:t>
      </w:r>
      <w:r w:rsidRPr="006D6DB4">
        <w:rPr>
          <w:rFonts w:hint="eastAsia"/>
          <w:color w:val="000000"/>
          <w:sz w:val="24"/>
        </w:rPr>
        <w:t>BL-581</w:t>
      </w:r>
      <w:r w:rsidRPr="006D6DB4">
        <w:rPr>
          <w:rFonts w:hint="eastAsia"/>
          <w:color w:val="000000"/>
          <w:sz w:val="24"/>
        </w:rPr>
        <w:t>）、</w:t>
      </w:r>
      <w:r w:rsidRPr="006D6DB4">
        <w:rPr>
          <w:rFonts w:hint="eastAsia"/>
          <w:color w:val="000000"/>
          <w:sz w:val="24"/>
        </w:rPr>
        <w:t>ZH241</w:t>
      </w:r>
      <w:r w:rsidRPr="006D6DB4">
        <w:rPr>
          <w:rFonts w:hint="eastAsia"/>
          <w:color w:val="000000"/>
          <w:sz w:val="24"/>
        </w:rPr>
        <w:t>（</w:t>
      </w:r>
      <w:r w:rsidRPr="006D6DB4">
        <w:rPr>
          <w:rFonts w:hint="eastAsia"/>
          <w:color w:val="000000"/>
          <w:sz w:val="24"/>
        </w:rPr>
        <w:t>BL-688</w:t>
      </w:r>
      <w:r w:rsidRPr="006D6DB4">
        <w:rPr>
          <w:rFonts w:hint="eastAsia"/>
          <w:color w:val="000000"/>
          <w:sz w:val="24"/>
        </w:rPr>
        <w:t>）、</w:t>
      </w:r>
      <w:r w:rsidRPr="006D6DB4">
        <w:rPr>
          <w:rFonts w:hint="eastAsia"/>
          <w:color w:val="000000"/>
          <w:sz w:val="24"/>
        </w:rPr>
        <w:t>ZH243</w:t>
      </w:r>
      <w:r w:rsidRPr="006D6DB4">
        <w:rPr>
          <w:rFonts w:hint="eastAsia"/>
          <w:color w:val="000000"/>
          <w:sz w:val="24"/>
        </w:rPr>
        <w:t>（</w:t>
      </w:r>
      <w:r w:rsidRPr="006D6DB4">
        <w:rPr>
          <w:rFonts w:hint="eastAsia"/>
          <w:color w:val="000000"/>
          <w:sz w:val="24"/>
        </w:rPr>
        <w:t>BL-516</w:t>
      </w:r>
      <w:r w:rsidRPr="006D6DB4">
        <w:rPr>
          <w:rFonts w:hint="eastAsia"/>
          <w:color w:val="000000"/>
          <w:sz w:val="24"/>
        </w:rPr>
        <w:t>）、</w:t>
      </w:r>
      <w:r w:rsidRPr="006D6DB4">
        <w:rPr>
          <w:rFonts w:hint="eastAsia"/>
          <w:color w:val="000000"/>
          <w:sz w:val="24"/>
        </w:rPr>
        <w:t>SS311</w:t>
      </w:r>
      <w:r w:rsidRPr="006D6DB4">
        <w:rPr>
          <w:rFonts w:hint="eastAsia"/>
          <w:color w:val="000000"/>
          <w:sz w:val="24"/>
        </w:rPr>
        <w:t>（</w:t>
      </w:r>
      <w:r w:rsidRPr="006D6DB4">
        <w:rPr>
          <w:rFonts w:hint="eastAsia"/>
          <w:color w:val="000000"/>
          <w:sz w:val="24"/>
        </w:rPr>
        <w:t>BL-22</w:t>
      </w:r>
      <w:r w:rsidRPr="006D6DB4">
        <w:rPr>
          <w:rFonts w:hint="eastAsia"/>
          <w:color w:val="000000"/>
          <w:sz w:val="24"/>
        </w:rPr>
        <w:t>）、双季铵盐、</w:t>
      </w:r>
      <w:r w:rsidRPr="006D6DB4">
        <w:rPr>
          <w:rFonts w:hint="eastAsia"/>
          <w:color w:val="000000"/>
          <w:sz w:val="24"/>
        </w:rPr>
        <w:t>HS122</w:t>
      </w:r>
      <w:r w:rsidRPr="006D6DB4">
        <w:rPr>
          <w:rFonts w:hint="eastAsia"/>
          <w:color w:val="000000"/>
          <w:sz w:val="24"/>
        </w:rPr>
        <w:t>（铜缓蚀剂）和</w:t>
      </w:r>
      <w:r w:rsidRPr="006D6DB4">
        <w:rPr>
          <w:rFonts w:hint="eastAsia"/>
          <w:color w:val="000000"/>
          <w:sz w:val="24"/>
        </w:rPr>
        <w:t>ZF225</w:t>
      </w:r>
      <w:r w:rsidRPr="006D6DB4">
        <w:rPr>
          <w:rFonts w:hint="eastAsia"/>
          <w:color w:val="000000"/>
          <w:sz w:val="24"/>
        </w:rPr>
        <w:t>（</w:t>
      </w:r>
      <w:r w:rsidRPr="006D6DB4">
        <w:rPr>
          <w:rFonts w:hint="eastAsia"/>
          <w:color w:val="000000"/>
          <w:sz w:val="24"/>
        </w:rPr>
        <w:t>BL-619</w:t>
      </w:r>
      <w:r w:rsidRPr="006D6DB4">
        <w:rPr>
          <w:rFonts w:hint="eastAsia"/>
          <w:color w:val="000000"/>
          <w:sz w:val="24"/>
        </w:rPr>
        <w:t>）。</w:t>
      </w:r>
      <w:proofErr w:type="gramStart"/>
      <w:r w:rsidRPr="006D6DB4">
        <w:rPr>
          <w:color w:val="000000"/>
          <w:sz w:val="24"/>
        </w:rPr>
        <w:t>本环评</w:t>
      </w:r>
      <w:proofErr w:type="gramEnd"/>
      <w:r w:rsidRPr="006D6DB4">
        <w:rPr>
          <w:color w:val="000000"/>
          <w:sz w:val="24"/>
        </w:rPr>
        <w:t>在工程分析的基础上，主要关心的是</w:t>
      </w:r>
      <w:r w:rsidR="00A977E4">
        <w:rPr>
          <w:rFonts w:hint="eastAsia"/>
          <w:color w:val="000000"/>
          <w:sz w:val="24"/>
        </w:rPr>
        <w:t>整改后</w:t>
      </w:r>
      <w:r w:rsidRPr="006D6DB4">
        <w:rPr>
          <w:rFonts w:hint="eastAsia"/>
          <w:color w:val="000000"/>
          <w:sz w:val="24"/>
        </w:rPr>
        <w:t>生产</w:t>
      </w:r>
      <w:r w:rsidRPr="006D6DB4">
        <w:rPr>
          <w:color w:val="000000"/>
          <w:sz w:val="24"/>
        </w:rPr>
        <w:t>废气、废水处理措施的可行性和合理性，以及其生产运行中的环境风险防范措施，这也是本项目生产中的主要环境问题。</w:t>
      </w:r>
      <w:proofErr w:type="gramStart"/>
      <w:r w:rsidRPr="006D6DB4">
        <w:rPr>
          <w:color w:val="000000"/>
          <w:sz w:val="24"/>
        </w:rPr>
        <w:t>本环评对</w:t>
      </w:r>
      <w:proofErr w:type="gramEnd"/>
      <w:r w:rsidRPr="006D6DB4">
        <w:rPr>
          <w:color w:val="000000"/>
          <w:sz w:val="24"/>
        </w:rPr>
        <w:t>项目运行中的生产废气、废水产生和排放情况和环境风险进行了较为全面而较准确的分析，提出了较为可行和合理的废气污染防治措施和较为完善的风险防范措施。</w:t>
      </w:r>
    </w:p>
    <w:p w:rsidR="00E10604" w:rsidRPr="006D6DB4" w:rsidRDefault="00E10604">
      <w:pPr>
        <w:pStyle w:val="a1"/>
        <w:spacing w:after="0" w:line="520" w:lineRule="exact"/>
        <w:ind w:firstLineChars="200" w:firstLine="480"/>
        <w:rPr>
          <w:color w:val="000000"/>
          <w:sz w:val="24"/>
        </w:rPr>
        <w:sectPr w:rsidR="00E10604" w:rsidRPr="006D6DB4">
          <w:headerReference w:type="default" r:id="rId12"/>
          <w:pgSz w:w="11907" w:h="16840"/>
          <w:pgMar w:top="1701" w:right="1588" w:bottom="1985" w:left="1588" w:header="851" w:footer="1134" w:gutter="0"/>
          <w:pgNumType w:start="1"/>
          <w:cols w:space="425"/>
          <w:docGrid w:linePitch="312"/>
        </w:sectPr>
      </w:pPr>
    </w:p>
    <w:p w:rsidR="00E10604" w:rsidRPr="006D6DB4" w:rsidRDefault="00750E21">
      <w:pPr>
        <w:pStyle w:val="1"/>
        <w:numPr>
          <w:ilvl w:val="0"/>
          <w:numId w:val="5"/>
        </w:numPr>
        <w:spacing w:line="520" w:lineRule="exact"/>
        <w:ind w:left="431" w:hanging="431"/>
        <w:jc w:val="center"/>
        <w:rPr>
          <w:b/>
          <w:color w:val="000000"/>
          <w:sz w:val="32"/>
          <w:szCs w:val="32"/>
        </w:rPr>
      </w:pPr>
      <w:bookmarkStart w:id="1" w:name="_Toc470007723"/>
      <w:r w:rsidRPr="006D6DB4">
        <w:rPr>
          <w:b/>
          <w:color w:val="000000"/>
          <w:sz w:val="32"/>
          <w:szCs w:val="32"/>
        </w:rPr>
        <w:lastRenderedPageBreak/>
        <w:t>总</w:t>
      </w:r>
      <w:r w:rsidRPr="006D6DB4">
        <w:rPr>
          <w:b/>
          <w:color w:val="000000"/>
          <w:sz w:val="32"/>
          <w:szCs w:val="32"/>
        </w:rPr>
        <w:t xml:space="preserve"> </w:t>
      </w:r>
      <w:r w:rsidRPr="006D6DB4">
        <w:rPr>
          <w:b/>
          <w:color w:val="000000"/>
          <w:sz w:val="32"/>
          <w:szCs w:val="32"/>
        </w:rPr>
        <w:t>则</w:t>
      </w:r>
      <w:bookmarkEnd w:id="1"/>
    </w:p>
    <w:p w:rsidR="00E10604" w:rsidRPr="006D6DB4" w:rsidRDefault="00750E21">
      <w:pPr>
        <w:pStyle w:val="2"/>
        <w:spacing w:beforeLines="50" w:before="120" w:line="520" w:lineRule="exact"/>
        <w:ind w:left="0" w:firstLine="0"/>
        <w:rPr>
          <w:b/>
          <w:color w:val="000000"/>
          <w:sz w:val="28"/>
          <w:szCs w:val="28"/>
        </w:rPr>
      </w:pPr>
      <w:r w:rsidRPr="006D6DB4">
        <w:rPr>
          <w:b/>
          <w:color w:val="000000"/>
          <w:sz w:val="28"/>
          <w:szCs w:val="28"/>
        </w:rPr>
        <w:t xml:space="preserve"> </w:t>
      </w:r>
      <w:bookmarkStart w:id="2" w:name="_Toc470007724"/>
      <w:r w:rsidRPr="006D6DB4">
        <w:rPr>
          <w:b/>
          <w:color w:val="000000"/>
          <w:sz w:val="28"/>
          <w:szCs w:val="28"/>
        </w:rPr>
        <w:t>编制依据</w:t>
      </w:r>
      <w:bookmarkEnd w:id="2"/>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有关法律、法规及政策性文件</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《中华人民共和国环境保护法》，</w:t>
      </w:r>
      <w:r w:rsidRPr="006D6DB4">
        <w:rPr>
          <w:color w:val="000000"/>
          <w:sz w:val="24"/>
        </w:rPr>
        <w:t>2015</w:t>
      </w:r>
      <w:r w:rsidRPr="006D6DB4">
        <w:rPr>
          <w:color w:val="000000"/>
          <w:sz w:val="24"/>
        </w:rPr>
        <w:t>年</w:t>
      </w:r>
      <w:r w:rsidRPr="006D6DB4">
        <w:rPr>
          <w:color w:val="000000"/>
          <w:sz w:val="24"/>
        </w:rPr>
        <w:t xml:space="preserve">1 </w:t>
      </w:r>
      <w:r w:rsidRPr="006D6DB4">
        <w:rPr>
          <w:color w:val="000000"/>
          <w:sz w:val="24"/>
        </w:rPr>
        <w:t>月</w:t>
      </w:r>
      <w:r w:rsidRPr="006D6DB4">
        <w:rPr>
          <w:color w:val="000000"/>
          <w:sz w:val="24"/>
        </w:rPr>
        <w:t>1</w:t>
      </w:r>
      <w:r w:rsidRPr="006D6DB4">
        <w:rPr>
          <w:color w:val="000000"/>
          <w:sz w:val="24"/>
        </w:rPr>
        <w:t>日施行；</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《中华人民共和国环境影响评价法》</w:t>
      </w:r>
      <w:r w:rsidRPr="006D6DB4">
        <w:rPr>
          <w:rFonts w:hint="eastAsia"/>
          <w:color w:val="000000"/>
          <w:sz w:val="24"/>
        </w:rPr>
        <w:t>（</w:t>
      </w:r>
      <w:r w:rsidRPr="006D6DB4">
        <w:rPr>
          <w:rFonts w:hint="eastAsia"/>
          <w:color w:val="000000"/>
          <w:sz w:val="24"/>
        </w:rPr>
        <w:t>2016</w:t>
      </w:r>
      <w:r w:rsidRPr="006D6DB4">
        <w:rPr>
          <w:rFonts w:hint="eastAsia"/>
          <w:color w:val="000000"/>
          <w:sz w:val="24"/>
        </w:rPr>
        <w:t>年修订版）</w:t>
      </w:r>
      <w:r w:rsidRPr="006D6DB4">
        <w:rPr>
          <w:color w:val="000000"/>
          <w:sz w:val="24"/>
        </w:rPr>
        <w:t>，</w:t>
      </w:r>
      <w:r w:rsidRPr="006D6DB4">
        <w:rPr>
          <w:color w:val="000000"/>
          <w:sz w:val="24"/>
        </w:rPr>
        <w:t>20</w:t>
      </w:r>
      <w:r w:rsidRPr="006D6DB4">
        <w:rPr>
          <w:rFonts w:hint="eastAsia"/>
          <w:color w:val="000000"/>
          <w:sz w:val="24"/>
        </w:rPr>
        <w:t>16</w:t>
      </w:r>
      <w:r w:rsidRPr="006D6DB4">
        <w:rPr>
          <w:color w:val="000000"/>
          <w:sz w:val="24"/>
        </w:rPr>
        <w:t xml:space="preserve"> </w:t>
      </w:r>
      <w:r w:rsidRPr="006D6DB4">
        <w:rPr>
          <w:color w:val="000000"/>
          <w:sz w:val="24"/>
        </w:rPr>
        <w:t>年</w:t>
      </w:r>
      <w:r w:rsidRPr="006D6DB4">
        <w:rPr>
          <w:color w:val="000000"/>
          <w:sz w:val="24"/>
        </w:rPr>
        <w:t xml:space="preserve">9 </w:t>
      </w:r>
      <w:r w:rsidRPr="006D6DB4">
        <w:rPr>
          <w:color w:val="000000"/>
          <w:sz w:val="24"/>
        </w:rPr>
        <w:t>月</w:t>
      </w:r>
      <w:r w:rsidRPr="006D6DB4">
        <w:rPr>
          <w:rFonts w:hint="eastAsia"/>
          <w:color w:val="000000"/>
          <w:sz w:val="24"/>
        </w:rPr>
        <w:t>1</w:t>
      </w:r>
      <w:r w:rsidRPr="006D6DB4">
        <w:rPr>
          <w:color w:val="000000"/>
          <w:sz w:val="24"/>
        </w:rPr>
        <w:t>日</w:t>
      </w:r>
      <w:r w:rsidRPr="006D6DB4">
        <w:rPr>
          <w:rFonts w:hint="eastAsia"/>
          <w:color w:val="000000"/>
          <w:sz w:val="24"/>
        </w:rPr>
        <w:t>施行</w:t>
      </w:r>
      <w:r w:rsidRPr="006D6DB4">
        <w:rPr>
          <w:color w:val="000000"/>
          <w:sz w:val="24"/>
        </w:rPr>
        <w:t>；</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《中华人民共和国水污染防治法》，</w:t>
      </w:r>
      <w:r w:rsidRPr="006D6DB4">
        <w:rPr>
          <w:color w:val="000000"/>
          <w:sz w:val="24"/>
        </w:rPr>
        <w:t xml:space="preserve">2008 </w:t>
      </w:r>
      <w:r w:rsidRPr="006D6DB4">
        <w:rPr>
          <w:color w:val="000000"/>
          <w:sz w:val="24"/>
        </w:rPr>
        <w:t>年</w:t>
      </w:r>
      <w:r w:rsidRPr="006D6DB4">
        <w:rPr>
          <w:rFonts w:hint="eastAsia"/>
          <w:color w:val="000000"/>
          <w:sz w:val="24"/>
        </w:rPr>
        <w:t>6</w:t>
      </w:r>
      <w:r w:rsidRPr="006D6DB4">
        <w:rPr>
          <w:color w:val="000000"/>
          <w:sz w:val="24"/>
        </w:rPr>
        <w:t xml:space="preserve"> </w:t>
      </w:r>
      <w:r w:rsidRPr="006D6DB4">
        <w:rPr>
          <w:color w:val="000000"/>
          <w:sz w:val="24"/>
        </w:rPr>
        <w:t>月</w:t>
      </w:r>
      <w:r w:rsidRPr="006D6DB4">
        <w:rPr>
          <w:rFonts w:hint="eastAsia"/>
          <w:color w:val="000000"/>
          <w:sz w:val="24"/>
        </w:rPr>
        <w:t>1</w:t>
      </w:r>
      <w:r w:rsidRPr="006D6DB4">
        <w:rPr>
          <w:color w:val="000000"/>
          <w:sz w:val="24"/>
        </w:rPr>
        <w:t>日</w:t>
      </w:r>
      <w:r w:rsidRPr="006D6DB4">
        <w:rPr>
          <w:rFonts w:hint="eastAsia"/>
          <w:color w:val="000000"/>
          <w:sz w:val="24"/>
        </w:rPr>
        <w:t>施行</w:t>
      </w:r>
      <w:r w:rsidRPr="006D6DB4">
        <w:rPr>
          <w:color w:val="000000"/>
          <w:sz w:val="24"/>
        </w:rPr>
        <w:t>；</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《中华人民共和国大气污染防治法》，</w:t>
      </w:r>
      <w:r w:rsidRPr="006D6DB4">
        <w:rPr>
          <w:color w:val="000000"/>
          <w:sz w:val="24"/>
        </w:rPr>
        <w:t>20</w:t>
      </w:r>
      <w:r w:rsidRPr="006D6DB4">
        <w:rPr>
          <w:rFonts w:hint="eastAsia"/>
          <w:color w:val="000000"/>
          <w:sz w:val="24"/>
        </w:rPr>
        <w:t>16</w:t>
      </w:r>
      <w:r w:rsidRPr="006D6DB4">
        <w:rPr>
          <w:color w:val="000000"/>
          <w:sz w:val="24"/>
        </w:rPr>
        <w:t xml:space="preserve"> </w:t>
      </w:r>
      <w:r w:rsidRPr="006D6DB4">
        <w:rPr>
          <w:color w:val="000000"/>
          <w:sz w:val="24"/>
        </w:rPr>
        <w:t>年</w:t>
      </w:r>
      <w:r w:rsidRPr="006D6DB4">
        <w:rPr>
          <w:rFonts w:hint="eastAsia"/>
          <w:color w:val="000000"/>
          <w:sz w:val="24"/>
        </w:rPr>
        <w:t>1</w:t>
      </w:r>
      <w:r w:rsidRPr="006D6DB4">
        <w:rPr>
          <w:color w:val="000000"/>
          <w:sz w:val="24"/>
        </w:rPr>
        <w:t xml:space="preserve"> </w:t>
      </w:r>
      <w:r w:rsidRPr="006D6DB4">
        <w:rPr>
          <w:color w:val="000000"/>
          <w:sz w:val="24"/>
        </w:rPr>
        <w:t>月</w:t>
      </w:r>
      <w:r w:rsidRPr="006D6DB4">
        <w:rPr>
          <w:rFonts w:hint="eastAsia"/>
          <w:color w:val="000000"/>
          <w:sz w:val="24"/>
        </w:rPr>
        <w:t>1</w:t>
      </w:r>
      <w:r w:rsidRPr="006D6DB4">
        <w:rPr>
          <w:color w:val="000000"/>
          <w:sz w:val="24"/>
        </w:rPr>
        <w:t>日</w:t>
      </w:r>
      <w:r w:rsidRPr="006D6DB4">
        <w:rPr>
          <w:rFonts w:hint="eastAsia"/>
          <w:color w:val="000000"/>
          <w:sz w:val="24"/>
        </w:rPr>
        <w:t>施行</w:t>
      </w:r>
      <w:r w:rsidRPr="006D6DB4">
        <w:rPr>
          <w:color w:val="000000"/>
          <w:sz w:val="24"/>
        </w:rPr>
        <w:t>；</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《中华人民共和国环境噪声污染防治法》，</w:t>
      </w:r>
      <w:r w:rsidRPr="006D6DB4">
        <w:rPr>
          <w:rFonts w:hint="eastAsia"/>
          <w:color w:val="000000"/>
          <w:sz w:val="24"/>
        </w:rPr>
        <w:t>1997</w:t>
      </w:r>
      <w:r w:rsidRPr="006D6DB4">
        <w:rPr>
          <w:rFonts w:hint="eastAsia"/>
          <w:color w:val="000000"/>
          <w:sz w:val="24"/>
        </w:rPr>
        <w:t>年</w:t>
      </w:r>
      <w:r w:rsidRPr="006D6DB4">
        <w:rPr>
          <w:rFonts w:hint="eastAsia"/>
          <w:color w:val="000000"/>
          <w:sz w:val="24"/>
        </w:rPr>
        <w:t>3</w:t>
      </w:r>
      <w:r w:rsidRPr="006D6DB4">
        <w:rPr>
          <w:rFonts w:hint="eastAsia"/>
          <w:color w:val="000000"/>
          <w:sz w:val="24"/>
        </w:rPr>
        <w:t>月</w:t>
      </w:r>
      <w:r w:rsidRPr="006D6DB4">
        <w:rPr>
          <w:rFonts w:hint="eastAsia"/>
          <w:color w:val="000000"/>
          <w:sz w:val="24"/>
        </w:rPr>
        <w:t>1</w:t>
      </w:r>
      <w:r w:rsidRPr="006D6DB4">
        <w:rPr>
          <w:rFonts w:hint="eastAsia"/>
          <w:color w:val="000000"/>
          <w:sz w:val="24"/>
        </w:rPr>
        <w:t>日起施行</w:t>
      </w:r>
      <w:r w:rsidRPr="006D6DB4">
        <w:rPr>
          <w:color w:val="000000"/>
          <w:sz w:val="24"/>
        </w:rPr>
        <w:t>；</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《中华人民共和国固体废物污染环境防治法》，</w:t>
      </w:r>
      <w:r w:rsidRPr="006D6DB4">
        <w:rPr>
          <w:color w:val="000000"/>
          <w:sz w:val="24"/>
        </w:rPr>
        <w:t>2013</w:t>
      </w:r>
      <w:r w:rsidRPr="006D6DB4">
        <w:rPr>
          <w:color w:val="000000"/>
          <w:sz w:val="24"/>
        </w:rPr>
        <w:t>年</w:t>
      </w:r>
      <w:r w:rsidRPr="006D6DB4">
        <w:rPr>
          <w:color w:val="000000"/>
          <w:sz w:val="24"/>
        </w:rPr>
        <w:t>6</w:t>
      </w:r>
      <w:r w:rsidRPr="006D6DB4">
        <w:rPr>
          <w:color w:val="000000"/>
          <w:sz w:val="24"/>
        </w:rPr>
        <w:t>月</w:t>
      </w:r>
      <w:r w:rsidRPr="006D6DB4">
        <w:rPr>
          <w:color w:val="000000"/>
          <w:sz w:val="24"/>
        </w:rPr>
        <w:t>29</w:t>
      </w:r>
      <w:r w:rsidRPr="006D6DB4">
        <w:rPr>
          <w:color w:val="000000"/>
          <w:sz w:val="24"/>
        </w:rPr>
        <w:t>日实施；</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《中华人民共和国清洁生产促进法》，</w:t>
      </w:r>
      <w:r w:rsidRPr="006D6DB4">
        <w:rPr>
          <w:rFonts w:hint="eastAsia"/>
          <w:color w:val="000000"/>
          <w:sz w:val="24"/>
        </w:rPr>
        <w:t>2003</w:t>
      </w:r>
      <w:r w:rsidRPr="006D6DB4">
        <w:rPr>
          <w:rFonts w:hint="eastAsia"/>
          <w:color w:val="000000"/>
          <w:sz w:val="24"/>
        </w:rPr>
        <w:t>年</w:t>
      </w:r>
      <w:r w:rsidRPr="006D6DB4">
        <w:rPr>
          <w:rFonts w:hint="eastAsia"/>
          <w:color w:val="000000"/>
          <w:sz w:val="24"/>
        </w:rPr>
        <w:t>1</w:t>
      </w:r>
      <w:r w:rsidRPr="006D6DB4">
        <w:rPr>
          <w:rFonts w:hint="eastAsia"/>
          <w:color w:val="000000"/>
          <w:sz w:val="24"/>
        </w:rPr>
        <w:t>月</w:t>
      </w:r>
      <w:r w:rsidRPr="006D6DB4">
        <w:rPr>
          <w:rFonts w:hint="eastAsia"/>
          <w:color w:val="000000"/>
          <w:sz w:val="24"/>
        </w:rPr>
        <w:t>1</w:t>
      </w:r>
      <w:r w:rsidRPr="006D6DB4">
        <w:rPr>
          <w:rFonts w:hint="eastAsia"/>
          <w:color w:val="000000"/>
          <w:sz w:val="24"/>
        </w:rPr>
        <w:t>日起施行</w:t>
      </w:r>
      <w:r w:rsidRPr="006D6DB4">
        <w:rPr>
          <w:color w:val="000000"/>
          <w:sz w:val="24"/>
        </w:rPr>
        <w:t>；</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《建设项目环境保护管理条例》，国务院第</w:t>
      </w:r>
      <w:r w:rsidRPr="006D6DB4">
        <w:rPr>
          <w:color w:val="000000"/>
          <w:sz w:val="24"/>
        </w:rPr>
        <w:t xml:space="preserve">253 </w:t>
      </w:r>
      <w:r w:rsidRPr="006D6DB4">
        <w:rPr>
          <w:color w:val="000000"/>
          <w:sz w:val="24"/>
        </w:rPr>
        <w:t>号令，</w:t>
      </w:r>
      <w:r w:rsidRPr="006D6DB4">
        <w:rPr>
          <w:color w:val="000000"/>
          <w:sz w:val="24"/>
        </w:rPr>
        <w:t xml:space="preserve">1998 </w:t>
      </w:r>
      <w:r w:rsidRPr="006D6DB4">
        <w:rPr>
          <w:color w:val="000000"/>
          <w:sz w:val="24"/>
        </w:rPr>
        <w:t>年</w:t>
      </w:r>
      <w:r w:rsidRPr="006D6DB4">
        <w:rPr>
          <w:color w:val="000000"/>
          <w:sz w:val="24"/>
        </w:rPr>
        <w:t xml:space="preserve">11 </w:t>
      </w:r>
      <w:r w:rsidRPr="006D6DB4">
        <w:rPr>
          <w:color w:val="000000"/>
          <w:sz w:val="24"/>
        </w:rPr>
        <w:t>月</w:t>
      </w:r>
      <w:r w:rsidRPr="006D6DB4">
        <w:rPr>
          <w:color w:val="000000"/>
          <w:sz w:val="24"/>
        </w:rPr>
        <w:t>29</w:t>
      </w:r>
      <w:r w:rsidRPr="006D6DB4">
        <w:rPr>
          <w:color w:val="000000"/>
          <w:sz w:val="24"/>
        </w:rPr>
        <w:t>日</w:t>
      </w:r>
      <w:r w:rsidRPr="006D6DB4">
        <w:rPr>
          <w:rFonts w:hint="eastAsia"/>
          <w:color w:val="000000"/>
          <w:sz w:val="24"/>
        </w:rPr>
        <w:t>施行</w:t>
      </w:r>
      <w:r w:rsidRPr="006D6DB4">
        <w:rPr>
          <w:color w:val="000000"/>
          <w:sz w:val="24"/>
        </w:rPr>
        <w:t>；</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《建设项目环境影响评价分类管理名录》，环境保护部令第</w:t>
      </w:r>
      <w:r w:rsidRPr="006D6DB4">
        <w:rPr>
          <w:color w:val="000000"/>
          <w:sz w:val="24"/>
        </w:rPr>
        <w:t>33</w:t>
      </w:r>
      <w:r w:rsidRPr="006D6DB4">
        <w:rPr>
          <w:color w:val="000000"/>
          <w:sz w:val="24"/>
        </w:rPr>
        <w:t>号，</w:t>
      </w:r>
      <w:r w:rsidRPr="006D6DB4">
        <w:rPr>
          <w:color w:val="000000"/>
          <w:sz w:val="24"/>
        </w:rPr>
        <w:t>2015</w:t>
      </w:r>
      <w:r w:rsidRPr="006D6DB4">
        <w:rPr>
          <w:color w:val="000000"/>
          <w:sz w:val="24"/>
        </w:rPr>
        <w:t>年</w:t>
      </w:r>
      <w:r w:rsidRPr="006D6DB4">
        <w:rPr>
          <w:color w:val="000000"/>
          <w:sz w:val="24"/>
        </w:rPr>
        <w:t>6</w:t>
      </w:r>
      <w:r w:rsidRPr="006D6DB4">
        <w:rPr>
          <w:color w:val="000000"/>
          <w:sz w:val="24"/>
        </w:rPr>
        <w:t>月</w:t>
      </w:r>
      <w:r w:rsidRPr="006D6DB4">
        <w:rPr>
          <w:color w:val="000000"/>
          <w:sz w:val="24"/>
        </w:rPr>
        <w:t>1</w:t>
      </w:r>
      <w:r w:rsidRPr="006D6DB4">
        <w:rPr>
          <w:color w:val="000000"/>
          <w:sz w:val="24"/>
        </w:rPr>
        <w:t>号起实施；</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《国家危险废物名录》，</w:t>
      </w:r>
      <w:r w:rsidRPr="006D6DB4">
        <w:rPr>
          <w:color w:val="000000"/>
          <w:sz w:val="24"/>
        </w:rPr>
        <w:t xml:space="preserve">2016 </w:t>
      </w:r>
      <w:r w:rsidRPr="006D6DB4">
        <w:rPr>
          <w:color w:val="000000"/>
          <w:sz w:val="24"/>
        </w:rPr>
        <w:t>年</w:t>
      </w:r>
      <w:r w:rsidRPr="006D6DB4">
        <w:rPr>
          <w:color w:val="000000"/>
          <w:sz w:val="24"/>
        </w:rPr>
        <w:t xml:space="preserve">8 </w:t>
      </w:r>
      <w:r w:rsidRPr="006D6DB4">
        <w:rPr>
          <w:color w:val="000000"/>
          <w:sz w:val="24"/>
        </w:rPr>
        <w:t>月</w:t>
      </w:r>
      <w:r w:rsidRPr="006D6DB4">
        <w:rPr>
          <w:color w:val="000000"/>
          <w:sz w:val="24"/>
        </w:rPr>
        <w:t xml:space="preserve">1 </w:t>
      </w:r>
      <w:r w:rsidRPr="006D6DB4">
        <w:rPr>
          <w:color w:val="000000"/>
          <w:sz w:val="24"/>
        </w:rPr>
        <w:t>日</w:t>
      </w:r>
      <w:r w:rsidRPr="006D6DB4">
        <w:rPr>
          <w:rFonts w:hint="eastAsia"/>
          <w:color w:val="000000"/>
          <w:sz w:val="24"/>
        </w:rPr>
        <w:t>施行</w:t>
      </w:r>
      <w:r w:rsidRPr="006D6DB4">
        <w:rPr>
          <w:color w:val="000000"/>
          <w:sz w:val="24"/>
        </w:rPr>
        <w:t>；</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《危险化学品目录》（</w:t>
      </w:r>
      <w:r w:rsidRPr="006D6DB4">
        <w:rPr>
          <w:color w:val="000000"/>
          <w:sz w:val="24"/>
        </w:rPr>
        <w:t>2015</w:t>
      </w:r>
      <w:r w:rsidRPr="006D6DB4">
        <w:rPr>
          <w:color w:val="000000"/>
          <w:sz w:val="24"/>
        </w:rPr>
        <w:t>年版）</w:t>
      </w:r>
      <w:r w:rsidRPr="006D6DB4">
        <w:rPr>
          <w:rFonts w:hint="eastAsia"/>
          <w:color w:val="000000"/>
          <w:sz w:val="24"/>
        </w:rPr>
        <w:t>，</w:t>
      </w:r>
      <w:r w:rsidRPr="006D6DB4">
        <w:rPr>
          <w:color w:val="000000"/>
          <w:sz w:val="24"/>
        </w:rPr>
        <w:t>2015</w:t>
      </w:r>
      <w:r w:rsidRPr="006D6DB4">
        <w:rPr>
          <w:rFonts w:hint="eastAsia"/>
          <w:color w:val="000000"/>
          <w:sz w:val="24"/>
        </w:rPr>
        <w:t>年</w:t>
      </w:r>
      <w:r w:rsidRPr="006D6DB4">
        <w:rPr>
          <w:color w:val="000000"/>
          <w:sz w:val="24"/>
        </w:rPr>
        <w:t>5</w:t>
      </w:r>
      <w:r w:rsidRPr="006D6DB4">
        <w:rPr>
          <w:rFonts w:hint="eastAsia"/>
          <w:color w:val="000000"/>
          <w:sz w:val="24"/>
        </w:rPr>
        <w:t>月</w:t>
      </w:r>
      <w:r w:rsidRPr="006D6DB4">
        <w:rPr>
          <w:color w:val="000000"/>
          <w:sz w:val="24"/>
        </w:rPr>
        <w:t>1</w:t>
      </w:r>
      <w:r w:rsidRPr="006D6DB4">
        <w:rPr>
          <w:rFonts w:hint="eastAsia"/>
          <w:color w:val="000000"/>
          <w:sz w:val="24"/>
        </w:rPr>
        <w:t>日起实施</w:t>
      </w:r>
      <w:r w:rsidRPr="006D6DB4">
        <w:rPr>
          <w:color w:val="000000"/>
          <w:sz w:val="24"/>
        </w:rPr>
        <w:t>；</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《危险化学品安全管理条例》，国务院令第</w:t>
      </w:r>
      <w:r w:rsidRPr="006D6DB4">
        <w:rPr>
          <w:rFonts w:hint="eastAsia"/>
          <w:color w:val="000000"/>
          <w:sz w:val="24"/>
        </w:rPr>
        <w:t>591</w:t>
      </w:r>
      <w:r w:rsidRPr="006D6DB4">
        <w:rPr>
          <w:color w:val="000000"/>
          <w:sz w:val="24"/>
        </w:rPr>
        <w:t xml:space="preserve"> </w:t>
      </w:r>
      <w:r w:rsidRPr="006D6DB4">
        <w:rPr>
          <w:color w:val="000000"/>
          <w:sz w:val="24"/>
        </w:rPr>
        <w:t>号</w:t>
      </w:r>
      <w:r w:rsidRPr="006D6DB4">
        <w:rPr>
          <w:rFonts w:hint="eastAsia"/>
          <w:color w:val="000000"/>
          <w:sz w:val="24"/>
        </w:rPr>
        <w:t>，</w:t>
      </w:r>
      <w:r w:rsidRPr="006D6DB4">
        <w:rPr>
          <w:color w:val="000000"/>
          <w:sz w:val="24"/>
        </w:rPr>
        <w:t>2011</w:t>
      </w:r>
      <w:r w:rsidRPr="006D6DB4">
        <w:rPr>
          <w:color w:val="000000"/>
          <w:sz w:val="24"/>
        </w:rPr>
        <w:t>年</w:t>
      </w:r>
      <w:r w:rsidRPr="006D6DB4">
        <w:rPr>
          <w:color w:val="000000"/>
          <w:sz w:val="24"/>
        </w:rPr>
        <w:t>12</w:t>
      </w:r>
      <w:r w:rsidRPr="006D6DB4">
        <w:rPr>
          <w:color w:val="000000"/>
          <w:sz w:val="24"/>
        </w:rPr>
        <w:t>月</w:t>
      </w:r>
      <w:r w:rsidRPr="006D6DB4">
        <w:rPr>
          <w:color w:val="000000"/>
          <w:sz w:val="24"/>
        </w:rPr>
        <w:t>1</w:t>
      </w:r>
      <w:r w:rsidRPr="006D6DB4">
        <w:rPr>
          <w:color w:val="000000"/>
          <w:sz w:val="24"/>
        </w:rPr>
        <w:t>日</w:t>
      </w:r>
      <w:r w:rsidRPr="006D6DB4">
        <w:rPr>
          <w:rFonts w:hint="eastAsia"/>
          <w:color w:val="000000"/>
          <w:sz w:val="24"/>
        </w:rPr>
        <w:t>起施行</w:t>
      </w:r>
      <w:r w:rsidRPr="006D6DB4">
        <w:rPr>
          <w:color w:val="000000"/>
          <w:sz w:val="24"/>
        </w:rPr>
        <w:t>；</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《产业结构调整指导目录</w:t>
      </w:r>
      <w:r w:rsidRPr="006D6DB4">
        <w:rPr>
          <w:color w:val="000000"/>
          <w:sz w:val="24"/>
        </w:rPr>
        <w:t>(2011</w:t>
      </w:r>
      <w:r w:rsidRPr="006D6DB4">
        <w:rPr>
          <w:color w:val="000000"/>
          <w:sz w:val="24"/>
        </w:rPr>
        <w:t>年本</w:t>
      </w:r>
      <w:r w:rsidRPr="006D6DB4">
        <w:rPr>
          <w:color w:val="000000"/>
          <w:sz w:val="24"/>
        </w:rPr>
        <w:t>)</w:t>
      </w:r>
      <w:r w:rsidRPr="006D6DB4">
        <w:rPr>
          <w:color w:val="000000"/>
          <w:sz w:val="24"/>
        </w:rPr>
        <w:t>》（修正，国家发展改革委</w:t>
      </w:r>
      <w:r w:rsidRPr="006D6DB4">
        <w:rPr>
          <w:color w:val="000000"/>
          <w:sz w:val="24"/>
        </w:rPr>
        <w:t>2013</w:t>
      </w:r>
      <w:r w:rsidRPr="006D6DB4">
        <w:rPr>
          <w:color w:val="000000"/>
          <w:sz w:val="24"/>
        </w:rPr>
        <w:t>年第</w:t>
      </w:r>
      <w:r w:rsidRPr="006D6DB4">
        <w:rPr>
          <w:color w:val="000000"/>
          <w:sz w:val="24"/>
        </w:rPr>
        <w:t>21</w:t>
      </w:r>
      <w:r w:rsidRPr="006D6DB4">
        <w:rPr>
          <w:color w:val="000000"/>
          <w:sz w:val="24"/>
        </w:rPr>
        <w:t>号令）；</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《环境保护公众参与办法》（部令第</w:t>
      </w:r>
      <w:r w:rsidRPr="006D6DB4">
        <w:rPr>
          <w:color w:val="000000"/>
          <w:sz w:val="24"/>
        </w:rPr>
        <w:t>35</w:t>
      </w:r>
      <w:r w:rsidRPr="006D6DB4">
        <w:rPr>
          <w:color w:val="000000"/>
          <w:sz w:val="24"/>
        </w:rPr>
        <w:t>号）；</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《环境影响评价公众参与暂行办法》（环发</w:t>
      </w:r>
      <w:r w:rsidRPr="006D6DB4">
        <w:rPr>
          <w:color w:val="000000"/>
          <w:sz w:val="24"/>
        </w:rPr>
        <w:t>[2006]28</w:t>
      </w:r>
      <w:r w:rsidRPr="006D6DB4">
        <w:rPr>
          <w:color w:val="000000"/>
          <w:sz w:val="24"/>
        </w:rPr>
        <w:t>号）；</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《关于进一步加强环境影响评价管理防范环境风险的通知》（环发</w:t>
      </w:r>
      <w:r w:rsidRPr="006D6DB4">
        <w:rPr>
          <w:color w:val="000000"/>
          <w:sz w:val="24"/>
        </w:rPr>
        <w:t>[2012]77</w:t>
      </w:r>
      <w:r w:rsidRPr="006D6DB4">
        <w:rPr>
          <w:color w:val="000000"/>
          <w:sz w:val="24"/>
        </w:rPr>
        <w:t>号）；</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《关于切实加强风险防范严格环境影响评价管理的通知》（环发</w:t>
      </w:r>
      <w:r w:rsidRPr="006D6DB4">
        <w:rPr>
          <w:color w:val="000000"/>
          <w:sz w:val="24"/>
        </w:rPr>
        <w:t>(2012)98</w:t>
      </w:r>
      <w:r w:rsidRPr="006D6DB4">
        <w:rPr>
          <w:color w:val="000000"/>
          <w:sz w:val="24"/>
        </w:rPr>
        <w:t>号文）；</w:t>
      </w:r>
    </w:p>
    <w:p w:rsidR="00E10604" w:rsidRPr="009878A9"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9878A9">
        <w:rPr>
          <w:rFonts w:hint="eastAsia"/>
          <w:sz w:val="24"/>
        </w:rPr>
        <w:t>《挥发性有机物（</w:t>
      </w:r>
      <w:r w:rsidRPr="009878A9">
        <w:rPr>
          <w:rFonts w:hint="eastAsia"/>
          <w:sz w:val="24"/>
        </w:rPr>
        <w:t>VOCs</w:t>
      </w:r>
      <w:r w:rsidRPr="009878A9">
        <w:rPr>
          <w:rFonts w:hint="eastAsia"/>
          <w:sz w:val="24"/>
        </w:rPr>
        <w:t>）污染防治技术政策》（</w:t>
      </w:r>
      <w:r w:rsidRPr="009878A9">
        <w:rPr>
          <w:rFonts w:hint="eastAsia"/>
          <w:sz w:val="24"/>
        </w:rPr>
        <w:t xml:space="preserve"> 2013</w:t>
      </w:r>
      <w:r w:rsidRPr="009878A9">
        <w:rPr>
          <w:rFonts w:hint="eastAsia"/>
          <w:sz w:val="24"/>
        </w:rPr>
        <w:t>年第</w:t>
      </w:r>
      <w:r w:rsidRPr="009878A9">
        <w:rPr>
          <w:rFonts w:hint="eastAsia"/>
          <w:sz w:val="24"/>
        </w:rPr>
        <w:t>31</w:t>
      </w:r>
      <w:r w:rsidRPr="009878A9">
        <w:rPr>
          <w:rFonts w:hint="eastAsia"/>
          <w:sz w:val="24"/>
        </w:rPr>
        <w:t>号公告）；</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rFonts w:hint="eastAsia"/>
          <w:color w:val="000000"/>
          <w:sz w:val="24"/>
        </w:rPr>
        <w:t>《石化行业挥发性有机物综合整治方案》（环发</w:t>
      </w:r>
      <w:r w:rsidRPr="006D6DB4">
        <w:rPr>
          <w:rFonts w:hint="eastAsia"/>
          <w:color w:val="000000"/>
          <w:sz w:val="24"/>
        </w:rPr>
        <w:t>[2014]177</w:t>
      </w:r>
      <w:r w:rsidRPr="006D6DB4">
        <w:rPr>
          <w:rFonts w:hint="eastAsia"/>
          <w:color w:val="000000"/>
          <w:sz w:val="24"/>
        </w:rPr>
        <w:t>号）；</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《国务院关于印发大气污染防治行动计划的通知》（国发</w:t>
      </w:r>
      <w:r w:rsidRPr="006D6DB4">
        <w:rPr>
          <w:color w:val="000000"/>
          <w:sz w:val="24"/>
        </w:rPr>
        <w:t xml:space="preserve">[2013]37 </w:t>
      </w:r>
      <w:r w:rsidRPr="006D6DB4">
        <w:rPr>
          <w:color w:val="000000"/>
          <w:sz w:val="24"/>
        </w:rPr>
        <w:t>号）；</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lastRenderedPageBreak/>
        <w:t>《湖南省建设项目环境保护管理规定》（</w:t>
      </w:r>
      <w:r w:rsidRPr="006D6DB4">
        <w:rPr>
          <w:color w:val="000000"/>
          <w:sz w:val="24"/>
        </w:rPr>
        <w:t>2007</w:t>
      </w:r>
      <w:r w:rsidRPr="006D6DB4">
        <w:rPr>
          <w:color w:val="000000"/>
          <w:sz w:val="24"/>
        </w:rPr>
        <w:t>年</w:t>
      </w:r>
      <w:r w:rsidRPr="006D6DB4">
        <w:rPr>
          <w:color w:val="000000"/>
          <w:sz w:val="24"/>
        </w:rPr>
        <w:t>8</w:t>
      </w:r>
      <w:r w:rsidRPr="006D6DB4">
        <w:rPr>
          <w:color w:val="000000"/>
          <w:sz w:val="24"/>
        </w:rPr>
        <w:t>月</w:t>
      </w:r>
      <w:r w:rsidRPr="006D6DB4">
        <w:rPr>
          <w:color w:val="000000"/>
          <w:sz w:val="24"/>
        </w:rPr>
        <w:t>28</w:t>
      </w:r>
      <w:r w:rsidRPr="006D6DB4">
        <w:rPr>
          <w:color w:val="000000"/>
          <w:sz w:val="24"/>
        </w:rPr>
        <w:t>日）；</w:t>
      </w:r>
    </w:p>
    <w:p w:rsidR="00E10604" w:rsidRPr="006D6DB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r w:rsidRPr="006D6DB4">
        <w:rPr>
          <w:color w:val="000000"/>
          <w:sz w:val="24"/>
        </w:rPr>
        <w:t>《湖南省主要水系地表水环境功能区划》，（湖南省环保局、质监局）；</w:t>
      </w:r>
    </w:p>
    <w:p w:rsidR="00E10604" w:rsidRDefault="00750E21">
      <w:pPr>
        <w:pStyle w:val="a1"/>
        <w:numPr>
          <w:ilvl w:val="1"/>
          <w:numId w:val="6"/>
        </w:numPr>
        <w:tabs>
          <w:tab w:val="left" w:pos="426"/>
          <w:tab w:val="left" w:pos="567"/>
          <w:tab w:val="left" w:pos="709"/>
        </w:tabs>
        <w:spacing w:after="0" w:line="520" w:lineRule="exact"/>
        <w:ind w:left="480" w:hangingChars="200" w:hanging="480"/>
        <w:rPr>
          <w:color w:val="000000"/>
          <w:sz w:val="24"/>
        </w:rPr>
      </w:pPr>
      <w:proofErr w:type="gramStart"/>
      <w:r w:rsidRPr="006D6DB4">
        <w:rPr>
          <w:color w:val="000000"/>
          <w:sz w:val="24"/>
        </w:rPr>
        <w:t>《</w:t>
      </w:r>
      <w:proofErr w:type="gramEnd"/>
      <w:r w:rsidRPr="006D6DB4">
        <w:rPr>
          <w:color w:val="000000"/>
          <w:sz w:val="24"/>
        </w:rPr>
        <w:t>关于印发</w:t>
      </w:r>
      <w:proofErr w:type="gramStart"/>
      <w:r w:rsidRPr="006D6DB4">
        <w:rPr>
          <w:color w:val="000000"/>
          <w:sz w:val="24"/>
        </w:rPr>
        <w:t>《</w:t>
      </w:r>
      <w:proofErr w:type="gramEnd"/>
      <w:r w:rsidRPr="006D6DB4">
        <w:rPr>
          <w:color w:val="000000"/>
          <w:sz w:val="24"/>
        </w:rPr>
        <w:t>岳阳市水环境功能区管理规定</w:t>
      </w:r>
      <w:proofErr w:type="gramStart"/>
      <w:r w:rsidRPr="006D6DB4">
        <w:rPr>
          <w:color w:val="000000"/>
          <w:sz w:val="24"/>
        </w:rPr>
        <w:t>》</w:t>
      </w:r>
      <w:proofErr w:type="gramEnd"/>
      <w:r w:rsidRPr="006D6DB4">
        <w:rPr>
          <w:color w:val="000000"/>
          <w:sz w:val="24"/>
        </w:rPr>
        <w:t>和《岳阳市水环境功能区划分》的通知</w:t>
      </w:r>
      <w:proofErr w:type="gramStart"/>
      <w:r w:rsidRPr="006D6DB4">
        <w:rPr>
          <w:color w:val="000000"/>
          <w:sz w:val="24"/>
        </w:rPr>
        <w:t>》</w:t>
      </w:r>
      <w:proofErr w:type="gramEnd"/>
      <w:r w:rsidRPr="006D6DB4">
        <w:rPr>
          <w:color w:val="000000"/>
          <w:sz w:val="24"/>
        </w:rPr>
        <w:t>，（岳政发</w:t>
      </w:r>
      <w:r w:rsidRPr="006D6DB4">
        <w:rPr>
          <w:color w:val="000000"/>
          <w:sz w:val="24"/>
        </w:rPr>
        <w:t xml:space="preserve">[2010]30 </w:t>
      </w:r>
      <w:r w:rsidRPr="006D6DB4">
        <w:rPr>
          <w:color w:val="000000"/>
          <w:sz w:val="24"/>
        </w:rPr>
        <w:t>号）。</w:t>
      </w:r>
    </w:p>
    <w:p w:rsidR="00BA7DDE" w:rsidRPr="00BA7DDE" w:rsidRDefault="00BA7DDE" w:rsidP="00BA7DDE">
      <w:pPr>
        <w:pStyle w:val="a1"/>
        <w:numPr>
          <w:ilvl w:val="1"/>
          <w:numId w:val="6"/>
        </w:numPr>
        <w:tabs>
          <w:tab w:val="left" w:pos="426"/>
          <w:tab w:val="left" w:pos="567"/>
          <w:tab w:val="left" w:pos="709"/>
        </w:tabs>
        <w:spacing w:after="0" w:line="520" w:lineRule="exact"/>
        <w:ind w:left="480" w:hangingChars="200" w:hanging="480"/>
        <w:rPr>
          <w:color w:val="000000"/>
          <w:sz w:val="24"/>
        </w:rPr>
      </w:pPr>
      <w:r w:rsidRPr="00BA7DDE">
        <w:rPr>
          <w:sz w:val="24"/>
        </w:rPr>
        <w:t>岳阳市人民政府办公室关于印发《岳阳市清理整治环保违规建设项目工作实施方案》的通知</w:t>
      </w:r>
      <w:r w:rsidRPr="00BA7DDE">
        <w:rPr>
          <w:sz w:val="24"/>
        </w:rPr>
        <w:t>(</w:t>
      </w:r>
      <w:r w:rsidRPr="00BA7DDE">
        <w:rPr>
          <w:sz w:val="24"/>
        </w:rPr>
        <w:t>岳政办发〔</w:t>
      </w:r>
      <w:r w:rsidRPr="00BA7DDE">
        <w:rPr>
          <w:sz w:val="24"/>
        </w:rPr>
        <w:t>2016</w:t>
      </w:r>
      <w:r w:rsidRPr="00BA7DDE">
        <w:rPr>
          <w:sz w:val="24"/>
        </w:rPr>
        <w:t>〕</w:t>
      </w:r>
      <w:r w:rsidRPr="00BA7DDE">
        <w:rPr>
          <w:sz w:val="24"/>
        </w:rPr>
        <w:t>22</w:t>
      </w:r>
      <w:r w:rsidRPr="00BA7DDE">
        <w:rPr>
          <w:sz w:val="24"/>
        </w:rPr>
        <w:t>号</w:t>
      </w:r>
      <w:r w:rsidRPr="00BA7DDE">
        <w:rPr>
          <w:sz w:val="24"/>
        </w:rPr>
        <w:t>))</w:t>
      </w:r>
    </w:p>
    <w:p w:rsidR="00BA7DDE" w:rsidRPr="00BA7DDE" w:rsidRDefault="00BA7DDE" w:rsidP="00BA7DDE">
      <w:pPr>
        <w:pStyle w:val="a1"/>
        <w:numPr>
          <w:ilvl w:val="1"/>
          <w:numId w:val="6"/>
        </w:numPr>
        <w:tabs>
          <w:tab w:val="left" w:pos="426"/>
          <w:tab w:val="left" w:pos="567"/>
          <w:tab w:val="left" w:pos="709"/>
        </w:tabs>
        <w:spacing w:after="0" w:line="520" w:lineRule="exact"/>
        <w:ind w:left="480" w:hangingChars="200" w:hanging="480"/>
        <w:rPr>
          <w:b/>
          <w:color w:val="000000"/>
          <w:sz w:val="24"/>
        </w:rPr>
      </w:pPr>
      <w:r w:rsidRPr="00BA7DDE">
        <w:rPr>
          <w:rStyle w:val="aff9"/>
          <w:rFonts w:hint="eastAsia"/>
          <w:b w:val="0"/>
          <w:color w:val="333333"/>
          <w:sz w:val="24"/>
          <w:shd w:val="clear" w:color="auto" w:fill="FFFFFF"/>
        </w:rPr>
        <w:t>湖南省人民政府《关于清理整治环保违规建设项目的通知》（湘政办发</w:t>
      </w:r>
      <w:r w:rsidRPr="00BA7DDE">
        <w:rPr>
          <w:rStyle w:val="aff9"/>
          <w:rFonts w:hint="eastAsia"/>
          <w:b w:val="0"/>
          <w:color w:val="333333"/>
          <w:sz w:val="24"/>
          <w:shd w:val="clear" w:color="auto" w:fill="FFFFFF"/>
        </w:rPr>
        <w:t>[2015]111</w:t>
      </w:r>
      <w:r w:rsidRPr="00BA7DDE">
        <w:rPr>
          <w:rStyle w:val="aff9"/>
          <w:rFonts w:hint="eastAsia"/>
          <w:b w:val="0"/>
          <w:color w:val="333333"/>
          <w:sz w:val="24"/>
          <w:shd w:val="clear" w:color="auto" w:fill="FFFFFF"/>
        </w:rPr>
        <w:t>号）</w:t>
      </w:r>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导则及有关技术规范</w:t>
      </w:r>
    </w:p>
    <w:p w:rsidR="00E10604" w:rsidRPr="006D6DB4" w:rsidRDefault="00750E21">
      <w:pPr>
        <w:pStyle w:val="a1"/>
        <w:numPr>
          <w:ilvl w:val="0"/>
          <w:numId w:val="7"/>
        </w:numPr>
        <w:tabs>
          <w:tab w:val="left" w:pos="284"/>
          <w:tab w:val="left" w:pos="1134"/>
        </w:tabs>
        <w:spacing w:after="0" w:line="520" w:lineRule="exact"/>
        <w:ind w:left="0" w:firstLineChars="0" w:firstLine="0"/>
        <w:rPr>
          <w:color w:val="000000"/>
          <w:sz w:val="24"/>
        </w:rPr>
      </w:pPr>
      <w:r w:rsidRPr="006D6DB4">
        <w:rPr>
          <w:color w:val="000000"/>
          <w:sz w:val="24"/>
        </w:rPr>
        <w:t>《环境影响评价技术导则</w:t>
      </w:r>
      <w:r w:rsidRPr="006D6DB4">
        <w:rPr>
          <w:color w:val="000000"/>
          <w:sz w:val="24"/>
        </w:rPr>
        <w:t xml:space="preserve"> </w:t>
      </w:r>
      <w:r w:rsidRPr="006D6DB4">
        <w:rPr>
          <w:color w:val="000000"/>
          <w:sz w:val="24"/>
        </w:rPr>
        <w:t>总纲》（</w:t>
      </w:r>
      <w:r w:rsidRPr="006D6DB4">
        <w:rPr>
          <w:color w:val="000000"/>
          <w:sz w:val="24"/>
        </w:rPr>
        <w:t>HJ 2.1-2011</w:t>
      </w:r>
      <w:r w:rsidRPr="006D6DB4">
        <w:rPr>
          <w:color w:val="000000"/>
          <w:sz w:val="24"/>
        </w:rPr>
        <w:t>）；</w:t>
      </w:r>
    </w:p>
    <w:p w:rsidR="00E10604" w:rsidRPr="006D6DB4" w:rsidRDefault="00750E21">
      <w:pPr>
        <w:pStyle w:val="a1"/>
        <w:numPr>
          <w:ilvl w:val="0"/>
          <w:numId w:val="7"/>
        </w:numPr>
        <w:tabs>
          <w:tab w:val="left" w:pos="284"/>
          <w:tab w:val="left" w:pos="1134"/>
        </w:tabs>
        <w:spacing w:after="0" w:line="520" w:lineRule="exact"/>
        <w:ind w:left="0" w:firstLineChars="0" w:firstLine="0"/>
        <w:rPr>
          <w:color w:val="000000"/>
          <w:sz w:val="24"/>
        </w:rPr>
      </w:pPr>
      <w:r w:rsidRPr="006D6DB4">
        <w:rPr>
          <w:color w:val="000000"/>
          <w:sz w:val="24"/>
        </w:rPr>
        <w:t>《环境影响评价技术导则</w:t>
      </w:r>
      <w:r w:rsidRPr="006D6DB4">
        <w:rPr>
          <w:color w:val="000000"/>
          <w:sz w:val="24"/>
        </w:rPr>
        <w:t xml:space="preserve"> </w:t>
      </w:r>
      <w:r w:rsidRPr="006D6DB4">
        <w:rPr>
          <w:color w:val="000000"/>
          <w:sz w:val="24"/>
        </w:rPr>
        <w:t>大气环境》（</w:t>
      </w:r>
      <w:r w:rsidRPr="006D6DB4">
        <w:rPr>
          <w:color w:val="000000"/>
          <w:sz w:val="24"/>
        </w:rPr>
        <w:t>HJ 2.2-2008</w:t>
      </w:r>
      <w:r w:rsidRPr="006D6DB4">
        <w:rPr>
          <w:color w:val="000000"/>
          <w:sz w:val="24"/>
        </w:rPr>
        <w:t>）；</w:t>
      </w:r>
    </w:p>
    <w:p w:rsidR="00E10604" w:rsidRPr="006D6DB4" w:rsidRDefault="00750E21">
      <w:pPr>
        <w:pStyle w:val="a1"/>
        <w:numPr>
          <w:ilvl w:val="0"/>
          <w:numId w:val="7"/>
        </w:numPr>
        <w:tabs>
          <w:tab w:val="left" w:pos="284"/>
          <w:tab w:val="left" w:pos="1134"/>
        </w:tabs>
        <w:spacing w:after="0" w:line="520" w:lineRule="exact"/>
        <w:ind w:left="0" w:firstLineChars="0" w:firstLine="0"/>
        <w:rPr>
          <w:color w:val="000000"/>
          <w:sz w:val="24"/>
        </w:rPr>
      </w:pPr>
      <w:r w:rsidRPr="006D6DB4">
        <w:rPr>
          <w:color w:val="000000"/>
          <w:sz w:val="24"/>
        </w:rPr>
        <w:t>《环境影响评价技术导则</w:t>
      </w:r>
      <w:r w:rsidRPr="006D6DB4">
        <w:rPr>
          <w:color w:val="000000"/>
          <w:sz w:val="24"/>
        </w:rPr>
        <w:t xml:space="preserve"> </w:t>
      </w:r>
      <w:r w:rsidRPr="006D6DB4">
        <w:rPr>
          <w:color w:val="000000"/>
          <w:sz w:val="24"/>
        </w:rPr>
        <w:t>地面水环境》（</w:t>
      </w:r>
      <w:r w:rsidRPr="006D6DB4">
        <w:rPr>
          <w:color w:val="000000"/>
          <w:sz w:val="24"/>
        </w:rPr>
        <w:t>HJ/T 2.3-93</w:t>
      </w:r>
      <w:r w:rsidRPr="006D6DB4">
        <w:rPr>
          <w:color w:val="000000"/>
          <w:sz w:val="24"/>
        </w:rPr>
        <w:t>）；</w:t>
      </w:r>
    </w:p>
    <w:p w:rsidR="00E10604" w:rsidRPr="006D6DB4" w:rsidRDefault="00750E21">
      <w:pPr>
        <w:pStyle w:val="a1"/>
        <w:numPr>
          <w:ilvl w:val="0"/>
          <w:numId w:val="7"/>
        </w:numPr>
        <w:tabs>
          <w:tab w:val="left" w:pos="284"/>
          <w:tab w:val="left" w:pos="1134"/>
        </w:tabs>
        <w:spacing w:after="0" w:line="520" w:lineRule="exact"/>
        <w:ind w:left="0" w:firstLineChars="0" w:firstLine="0"/>
        <w:rPr>
          <w:color w:val="000000"/>
          <w:sz w:val="24"/>
        </w:rPr>
      </w:pPr>
      <w:r w:rsidRPr="006D6DB4">
        <w:rPr>
          <w:color w:val="000000"/>
          <w:sz w:val="24"/>
        </w:rPr>
        <w:t>《环境影响评价技术导则</w:t>
      </w:r>
      <w:r w:rsidRPr="006D6DB4">
        <w:rPr>
          <w:color w:val="000000"/>
          <w:sz w:val="24"/>
        </w:rPr>
        <w:t xml:space="preserve"> </w:t>
      </w:r>
      <w:r w:rsidRPr="006D6DB4">
        <w:rPr>
          <w:color w:val="000000"/>
          <w:sz w:val="24"/>
        </w:rPr>
        <w:t>声环境》（</w:t>
      </w:r>
      <w:r w:rsidRPr="006D6DB4">
        <w:rPr>
          <w:color w:val="000000"/>
          <w:sz w:val="24"/>
        </w:rPr>
        <w:t>HJ2.4-2009</w:t>
      </w:r>
      <w:r w:rsidRPr="006D6DB4">
        <w:rPr>
          <w:color w:val="000000"/>
          <w:sz w:val="24"/>
        </w:rPr>
        <w:t>）；</w:t>
      </w:r>
    </w:p>
    <w:p w:rsidR="00E10604" w:rsidRPr="006D6DB4" w:rsidRDefault="00750E21">
      <w:pPr>
        <w:pStyle w:val="a1"/>
        <w:numPr>
          <w:ilvl w:val="0"/>
          <w:numId w:val="7"/>
        </w:numPr>
        <w:tabs>
          <w:tab w:val="left" w:pos="284"/>
          <w:tab w:val="left" w:pos="1134"/>
        </w:tabs>
        <w:spacing w:after="0" w:line="520" w:lineRule="exact"/>
        <w:ind w:left="0" w:firstLineChars="0" w:firstLine="0"/>
        <w:rPr>
          <w:color w:val="000000"/>
          <w:sz w:val="24"/>
        </w:rPr>
      </w:pPr>
      <w:r w:rsidRPr="006D6DB4">
        <w:rPr>
          <w:color w:val="000000"/>
          <w:sz w:val="24"/>
        </w:rPr>
        <w:t>《环境影响评价技术导则</w:t>
      </w:r>
      <w:r w:rsidRPr="006D6DB4">
        <w:rPr>
          <w:color w:val="000000"/>
          <w:sz w:val="24"/>
        </w:rPr>
        <w:t xml:space="preserve"> </w:t>
      </w:r>
      <w:r w:rsidRPr="006D6DB4">
        <w:rPr>
          <w:color w:val="000000"/>
          <w:sz w:val="24"/>
        </w:rPr>
        <w:t>生态影响》</w:t>
      </w:r>
      <w:r w:rsidRPr="006D6DB4">
        <w:rPr>
          <w:rFonts w:hint="eastAsia"/>
          <w:color w:val="000000"/>
          <w:sz w:val="24"/>
        </w:rPr>
        <w:t>（</w:t>
      </w:r>
      <w:r w:rsidRPr="006D6DB4">
        <w:rPr>
          <w:color w:val="000000"/>
          <w:sz w:val="24"/>
        </w:rPr>
        <w:t>HJ 19-2011</w:t>
      </w:r>
      <w:r w:rsidRPr="006D6DB4">
        <w:rPr>
          <w:rFonts w:hint="eastAsia"/>
          <w:color w:val="000000"/>
          <w:sz w:val="24"/>
        </w:rPr>
        <w:t>）；</w:t>
      </w:r>
    </w:p>
    <w:p w:rsidR="00E10604" w:rsidRPr="006D6DB4" w:rsidRDefault="00750E21">
      <w:pPr>
        <w:pStyle w:val="a1"/>
        <w:numPr>
          <w:ilvl w:val="0"/>
          <w:numId w:val="7"/>
        </w:numPr>
        <w:tabs>
          <w:tab w:val="left" w:pos="284"/>
          <w:tab w:val="left" w:pos="1134"/>
        </w:tabs>
        <w:spacing w:after="0" w:line="520" w:lineRule="exact"/>
        <w:ind w:left="0" w:firstLineChars="0" w:firstLine="0"/>
        <w:rPr>
          <w:color w:val="000000"/>
          <w:sz w:val="24"/>
        </w:rPr>
      </w:pPr>
      <w:r w:rsidRPr="006D6DB4">
        <w:rPr>
          <w:color w:val="000000"/>
          <w:sz w:val="24"/>
        </w:rPr>
        <w:t>《环境影响评价技术导则</w:t>
      </w:r>
      <w:r w:rsidRPr="006D6DB4">
        <w:rPr>
          <w:color w:val="000000"/>
          <w:sz w:val="24"/>
        </w:rPr>
        <w:t xml:space="preserve"> </w:t>
      </w:r>
      <w:r w:rsidRPr="006D6DB4">
        <w:rPr>
          <w:color w:val="000000"/>
          <w:sz w:val="24"/>
        </w:rPr>
        <w:t>地下水环境》（</w:t>
      </w:r>
      <w:r w:rsidRPr="006D6DB4">
        <w:rPr>
          <w:color w:val="000000"/>
          <w:sz w:val="24"/>
        </w:rPr>
        <w:t>HJ610-2011</w:t>
      </w:r>
      <w:r w:rsidRPr="006D6DB4">
        <w:rPr>
          <w:color w:val="000000"/>
          <w:sz w:val="24"/>
        </w:rPr>
        <w:t>）；</w:t>
      </w:r>
    </w:p>
    <w:p w:rsidR="00E10604" w:rsidRPr="006D6DB4" w:rsidRDefault="00750E21">
      <w:pPr>
        <w:pStyle w:val="a1"/>
        <w:numPr>
          <w:ilvl w:val="0"/>
          <w:numId w:val="7"/>
        </w:numPr>
        <w:tabs>
          <w:tab w:val="left" w:pos="284"/>
          <w:tab w:val="left" w:pos="1134"/>
        </w:tabs>
        <w:spacing w:after="0" w:line="520" w:lineRule="exact"/>
        <w:ind w:left="0" w:firstLineChars="0" w:firstLine="0"/>
        <w:rPr>
          <w:color w:val="000000"/>
          <w:sz w:val="24"/>
        </w:rPr>
      </w:pPr>
      <w:r w:rsidRPr="006D6DB4">
        <w:rPr>
          <w:color w:val="000000"/>
          <w:sz w:val="24"/>
        </w:rPr>
        <w:t>《建设项目环境风险评价技术导则》（</w:t>
      </w:r>
      <w:r w:rsidRPr="006D6DB4">
        <w:rPr>
          <w:color w:val="000000"/>
          <w:sz w:val="24"/>
        </w:rPr>
        <w:t>HJ/T169-2004</w:t>
      </w:r>
      <w:r w:rsidRPr="006D6DB4">
        <w:rPr>
          <w:color w:val="000000"/>
          <w:sz w:val="24"/>
        </w:rPr>
        <w:t>）；</w:t>
      </w:r>
    </w:p>
    <w:p w:rsidR="00E10604" w:rsidRPr="006D6DB4" w:rsidRDefault="00750E21">
      <w:pPr>
        <w:pStyle w:val="a1"/>
        <w:numPr>
          <w:ilvl w:val="0"/>
          <w:numId w:val="7"/>
        </w:numPr>
        <w:tabs>
          <w:tab w:val="left" w:pos="284"/>
          <w:tab w:val="left" w:pos="1134"/>
        </w:tabs>
        <w:spacing w:after="0" w:line="520" w:lineRule="exact"/>
        <w:ind w:left="0" w:firstLineChars="0" w:firstLine="0"/>
        <w:rPr>
          <w:color w:val="000000"/>
          <w:sz w:val="24"/>
        </w:rPr>
      </w:pPr>
      <w:r w:rsidRPr="006D6DB4">
        <w:rPr>
          <w:rFonts w:hint="eastAsia"/>
          <w:color w:val="000000"/>
          <w:sz w:val="24"/>
        </w:rPr>
        <w:t>《环境影响评价技术导则</w:t>
      </w:r>
      <w:r w:rsidRPr="006D6DB4">
        <w:rPr>
          <w:rFonts w:hint="eastAsia"/>
          <w:color w:val="000000"/>
          <w:sz w:val="24"/>
        </w:rPr>
        <w:t xml:space="preserve"> </w:t>
      </w:r>
      <w:r w:rsidRPr="006D6DB4">
        <w:rPr>
          <w:rFonts w:hint="eastAsia"/>
          <w:color w:val="000000"/>
          <w:sz w:val="24"/>
        </w:rPr>
        <w:t>石油化工建设项目》（</w:t>
      </w:r>
      <w:r w:rsidRPr="006D6DB4">
        <w:rPr>
          <w:rFonts w:hint="eastAsia"/>
          <w:color w:val="000000"/>
          <w:sz w:val="24"/>
        </w:rPr>
        <w:t>HJ/T 89-2003</w:t>
      </w:r>
      <w:r w:rsidRPr="006D6DB4">
        <w:rPr>
          <w:rFonts w:hint="eastAsia"/>
          <w:color w:val="000000"/>
          <w:sz w:val="24"/>
        </w:rPr>
        <w:t>）；</w:t>
      </w:r>
    </w:p>
    <w:p w:rsidR="00E10604" w:rsidRPr="009878A9" w:rsidRDefault="00750E21">
      <w:pPr>
        <w:pStyle w:val="a1"/>
        <w:numPr>
          <w:ilvl w:val="0"/>
          <w:numId w:val="7"/>
        </w:numPr>
        <w:tabs>
          <w:tab w:val="left" w:pos="284"/>
          <w:tab w:val="left" w:pos="1134"/>
        </w:tabs>
        <w:spacing w:after="0" w:line="520" w:lineRule="exact"/>
        <w:ind w:left="0" w:firstLineChars="0" w:firstLine="0"/>
        <w:rPr>
          <w:color w:val="000000"/>
          <w:sz w:val="24"/>
        </w:rPr>
      </w:pPr>
      <w:r w:rsidRPr="009878A9">
        <w:rPr>
          <w:color w:val="000000"/>
          <w:sz w:val="24"/>
        </w:rPr>
        <w:t>《危险化学品重大危险源辨识》（</w:t>
      </w:r>
      <w:r w:rsidRPr="009878A9">
        <w:rPr>
          <w:color w:val="000000"/>
          <w:sz w:val="24"/>
        </w:rPr>
        <w:t>GB18218-2009</w:t>
      </w:r>
      <w:r w:rsidRPr="009878A9">
        <w:rPr>
          <w:color w:val="000000"/>
          <w:sz w:val="24"/>
        </w:rPr>
        <w:t>）；</w:t>
      </w:r>
    </w:p>
    <w:p w:rsidR="00E10604" w:rsidRPr="006D6DB4" w:rsidRDefault="00750E21">
      <w:pPr>
        <w:pStyle w:val="a1"/>
        <w:numPr>
          <w:ilvl w:val="0"/>
          <w:numId w:val="7"/>
        </w:numPr>
        <w:tabs>
          <w:tab w:val="left" w:pos="284"/>
        </w:tabs>
        <w:spacing w:after="0" w:line="520" w:lineRule="exact"/>
        <w:ind w:left="0" w:firstLineChars="0" w:firstLine="0"/>
        <w:rPr>
          <w:color w:val="000000"/>
          <w:sz w:val="24"/>
        </w:rPr>
      </w:pPr>
      <w:r w:rsidRPr="006D6DB4">
        <w:rPr>
          <w:color w:val="000000"/>
          <w:sz w:val="24"/>
        </w:rPr>
        <w:t>《大气污染治理工程技术导则》（</w:t>
      </w:r>
      <w:r w:rsidRPr="006D6DB4">
        <w:rPr>
          <w:color w:val="000000"/>
          <w:sz w:val="24"/>
        </w:rPr>
        <w:t>HJ2000-2010</w:t>
      </w:r>
      <w:r w:rsidRPr="006D6DB4">
        <w:rPr>
          <w:color w:val="000000"/>
          <w:sz w:val="24"/>
        </w:rPr>
        <w:t>）；</w:t>
      </w:r>
    </w:p>
    <w:p w:rsidR="00E10604" w:rsidRPr="006D6DB4" w:rsidRDefault="00750E21">
      <w:pPr>
        <w:pStyle w:val="a1"/>
        <w:numPr>
          <w:ilvl w:val="0"/>
          <w:numId w:val="7"/>
        </w:numPr>
        <w:tabs>
          <w:tab w:val="left" w:pos="284"/>
        </w:tabs>
        <w:spacing w:after="0" w:line="520" w:lineRule="exact"/>
        <w:ind w:left="0" w:firstLineChars="0" w:firstLine="0"/>
        <w:rPr>
          <w:color w:val="000000"/>
          <w:sz w:val="24"/>
        </w:rPr>
      </w:pPr>
      <w:r w:rsidRPr="006D6DB4">
        <w:rPr>
          <w:color w:val="000000"/>
          <w:sz w:val="24"/>
        </w:rPr>
        <w:t>《环境噪声与振动控制工程技术导则》（</w:t>
      </w:r>
      <w:r w:rsidRPr="006D6DB4">
        <w:rPr>
          <w:color w:val="000000"/>
          <w:sz w:val="24"/>
        </w:rPr>
        <w:t>HJ 2034-2013</w:t>
      </w:r>
      <w:r w:rsidRPr="006D6DB4">
        <w:rPr>
          <w:color w:val="000000"/>
          <w:sz w:val="24"/>
        </w:rPr>
        <w:t>）；</w:t>
      </w:r>
    </w:p>
    <w:p w:rsidR="00E10604" w:rsidRPr="006D6DB4" w:rsidRDefault="00750E21">
      <w:pPr>
        <w:pStyle w:val="a1"/>
        <w:numPr>
          <w:ilvl w:val="0"/>
          <w:numId w:val="7"/>
        </w:numPr>
        <w:tabs>
          <w:tab w:val="left" w:pos="284"/>
        </w:tabs>
        <w:spacing w:after="0" w:line="520" w:lineRule="exact"/>
        <w:ind w:left="0" w:firstLineChars="0" w:firstLine="0"/>
        <w:rPr>
          <w:color w:val="000000"/>
          <w:sz w:val="24"/>
        </w:rPr>
      </w:pPr>
      <w:r w:rsidRPr="006D6DB4">
        <w:rPr>
          <w:color w:val="000000"/>
          <w:sz w:val="24"/>
        </w:rPr>
        <w:t>《环境空气质量评价技术规范（试行）》（</w:t>
      </w:r>
      <w:r w:rsidRPr="006D6DB4">
        <w:rPr>
          <w:color w:val="000000"/>
          <w:sz w:val="24"/>
        </w:rPr>
        <w:t>HJ663-2013</w:t>
      </w:r>
      <w:r w:rsidRPr="006D6DB4">
        <w:rPr>
          <w:color w:val="000000"/>
          <w:sz w:val="24"/>
        </w:rPr>
        <w:t>）。</w:t>
      </w:r>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其他技术性文件</w:t>
      </w:r>
    </w:p>
    <w:p w:rsidR="00E10604" w:rsidRPr="006D6DB4" w:rsidRDefault="00750E21">
      <w:pPr>
        <w:pStyle w:val="a1"/>
        <w:numPr>
          <w:ilvl w:val="0"/>
          <w:numId w:val="8"/>
        </w:numPr>
        <w:spacing w:after="0" w:line="520" w:lineRule="exact"/>
        <w:ind w:left="0" w:firstLineChars="0" w:firstLine="0"/>
        <w:rPr>
          <w:color w:val="000000"/>
          <w:sz w:val="24"/>
        </w:rPr>
      </w:pPr>
      <w:r w:rsidRPr="006D6DB4">
        <w:rPr>
          <w:color w:val="000000"/>
          <w:sz w:val="24"/>
        </w:rPr>
        <w:t>本项目环境影响评价委托书；</w:t>
      </w:r>
    </w:p>
    <w:p w:rsidR="00E10604" w:rsidRPr="006D6DB4" w:rsidRDefault="00750E21">
      <w:pPr>
        <w:pStyle w:val="a1"/>
        <w:numPr>
          <w:ilvl w:val="0"/>
          <w:numId w:val="8"/>
        </w:numPr>
        <w:spacing w:after="0" w:line="520" w:lineRule="exact"/>
        <w:ind w:left="0" w:firstLineChars="0" w:firstLine="0"/>
        <w:rPr>
          <w:color w:val="000000"/>
          <w:sz w:val="24"/>
        </w:rPr>
      </w:pPr>
      <w:r w:rsidRPr="006D6DB4">
        <w:rPr>
          <w:color w:val="000000"/>
          <w:sz w:val="24"/>
        </w:rPr>
        <w:t>项目环境现状监测报告；</w:t>
      </w:r>
    </w:p>
    <w:p w:rsidR="00E10604" w:rsidRPr="006D6DB4" w:rsidRDefault="00750E21">
      <w:pPr>
        <w:pStyle w:val="a1"/>
        <w:numPr>
          <w:ilvl w:val="0"/>
          <w:numId w:val="8"/>
        </w:numPr>
        <w:spacing w:after="0" w:line="520" w:lineRule="exact"/>
        <w:ind w:left="0" w:firstLineChars="0" w:firstLine="0"/>
        <w:rPr>
          <w:color w:val="000000"/>
          <w:sz w:val="24"/>
        </w:rPr>
      </w:pPr>
      <w:r w:rsidRPr="006D6DB4">
        <w:rPr>
          <w:color w:val="000000"/>
          <w:sz w:val="24"/>
        </w:rPr>
        <w:t>建设单位提供的其它资料。</w:t>
      </w:r>
    </w:p>
    <w:p w:rsidR="00E10604" w:rsidRPr="006D6DB4" w:rsidRDefault="00750E21">
      <w:pPr>
        <w:pStyle w:val="2"/>
        <w:spacing w:beforeLines="50" w:before="120" w:afterLines="50" w:after="120" w:line="520" w:lineRule="exact"/>
        <w:ind w:left="0" w:firstLine="0"/>
        <w:rPr>
          <w:b/>
          <w:color w:val="000000"/>
          <w:sz w:val="28"/>
          <w:szCs w:val="28"/>
        </w:rPr>
      </w:pPr>
      <w:bookmarkStart w:id="3" w:name="_Toc470007725"/>
      <w:r w:rsidRPr="006D6DB4">
        <w:rPr>
          <w:b/>
          <w:color w:val="000000"/>
          <w:sz w:val="28"/>
          <w:szCs w:val="28"/>
        </w:rPr>
        <w:lastRenderedPageBreak/>
        <w:t>环境功能区属性</w:t>
      </w:r>
      <w:bookmarkEnd w:id="3"/>
    </w:p>
    <w:p w:rsidR="00E10604" w:rsidRPr="006D6DB4" w:rsidRDefault="00750E21">
      <w:pPr>
        <w:pStyle w:val="a1"/>
        <w:spacing w:after="0" w:line="520" w:lineRule="exact"/>
        <w:ind w:firstLineChars="200" w:firstLine="480"/>
        <w:rPr>
          <w:color w:val="000000"/>
          <w:sz w:val="24"/>
        </w:rPr>
      </w:pPr>
      <w:bookmarkStart w:id="4" w:name="_Toc408780366"/>
      <w:r w:rsidRPr="006D6DB4">
        <w:rPr>
          <w:color w:val="000000"/>
          <w:sz w:val="24"/>
        </w:rPr>
        <w:t>本项目位于巴陵石化分公司厂区内，项目区属于工业集中区，其大气环境执行《环境空气质量标准》（</w:t>
      </w:r>
      <w:r w:rsidRPr="006D6DB4">
        <w:rPr>
          <w:color w:val="000000"/>
          <w:sz w:val="24"/>
        </w:rPr>
        <w:t>GB3095-2012</w:t>
      </w:r>
      <w:r w:rsidRPr="006D6DB4">
        <w:rPr>
          <w:color w:val="000000"/>
          <w:sz w:val="24"/>
        </w:rPr>
        <w:t>）中的二级标准；声环境执行《声环境质量标准》（</w:t>
      </w:r>
      <w:r w:rsidRPr="006D6DB4">
        <w:rPr>
          <w:color w:val="000000"/>
          <w:sz w:val="24"/>
        </w:rPr>
        <w:t>GB3096-2008</w:t>
      </w:r>
      <w:r w:rsidRPr="006D6DB4">
        <w:rPr>
          <w:color w:val="000000"/>
          <w:sz w:val="24"/>
        </w:rPr>
        <w:t>）中的</w:t>
      </w:r>
      <w:r w:rsidRPr="006D6DB4">
        <w:rPr>
          <w:color w:val="000000"/>
          <w:sz w:val="24"/>
        </w:rPr>
        <w:t>3</w:t>
      </w:r>
      <w:r w:rsidRPr="006D6DB4">
        <w:rPr>
          <w:color w:val="000000"/>
          <w:sz w:val="24"/>
        </w:rPr>
        <w:t>类标准；项目污水排入巴陵石化分公司污水处理站处理后通过管网从长江道仁矶段排入长江，该江段属于渔业用水区，执行《地表水环境质量标准》（</w:t>
      </w:r>
      <w:r w:rsidRPr="006D6DB4">
        <w:rPr>
          <w:color w:val="000000"/>
          <w:sz w:val="24"/>
        </w:rPr>
        <w:t>GB3838-2002</w:t>
      </w:r>
      <w:r w:rsidRPr="006D6DB4">
        <w:rPr>
          <w:color w:val="000000"/>
          <w:sz w:val="24"/>
        </w:rPr>
        <w:t>）中的</w:t>
      </w:r>
      <w:r w:rsidRPr="006D6DB4">
        <w:rPr>
          <w:color w:val="000000"/>
          <w:sz w:val="24"/>
        </w:rPr>
        <w:t>III</w:t>
      </w:r>
      <w:r w:rsidRPr="006D6DB4">
        <w:rPr>
          <w:color w:val="000000"/>
          <w:sz w:val="24"/>
        </w:rPr>
        <w:t>类标准；项目</w:t>
      </w:r>
      <w:r w:rsidRPr="006D6DB4">
        <w:rPr>
          <w:rFonts w:hint="eastAsia"/>
          <w:color w:val="000000"/>
          <w:sz w:val="24"/>
        </w:rPr>
        <w:t>后期</w:t>
      </w:r>
      <w:r w:rsidRPr="006D6DB4">
        <w:rPr>
          <w:color w:val="000000"/>
          <w:sz w:val="24"/>
        </w:rPr>
        <w:t>雨水通过雨水管网收集后</w:t>
      </w:r>
      <w:r w:rsidRPr="006D6DB4">
        <w:rPr>
          <w:rFonts w:hint="eastAsia"/>
          <w:color w:val="000000"/>
          <w:sz w:val="24"/>
        </w:rPr>
        <w:t>由明沟（云溪河）汇至松阳湖，云溪河水体功能</w:t>
      </w:r>
      <w:proofErr w:type="gramStart"/>
      <w:r w:rsidRPr="006D6DB4">
        <w:rPr>
          <w:rFonts w:hint="eastAsia"/>
          <w:color w:val="000000"/>
          <w:sz w:val="24"/>
        </w:rPr>
        <w:t>区类型</w:t>
      </w:r>
      <w:proofErr w:type="gramEnd"/>
      <w:r w:rsidRPr="006D6DB4">
        <w:rPr>
          <w:rFonts w:hint="eastAsia"/>
          <w:color w:val="000000"/>
          <w:sz w:val="24"/>
        </w:rPr>
        <w:t>为渔业用水和农业用水，执行《地表水环境质量标准》（</w:t>
      </w:r>
      <w:r w:rsidRPr="006D6DB4">
        <w:rPr>
          <w:rFonts w:hint="eastAsia"/>
          <w:color w:val="000000"/>
          <w:sz w:val="24"/>
        </w:rPr>
        <w:t>GB3838-2002</w:t>
      </w:r>
      <w:r w:rsidRPr="006D6DB4">
        <w:rPr>
          <w:rFonts w:hint="eastAsia"/>
          <w:color w:val="000000"/>
          <w:sz w:val="24"/>
        </w:rPr>
        <w:t>）Ⅲ类标准；</w:t>
      </w:r>
      <w:r w:rsidRPr="006D6DB4">
        <w:rPr>
          <w:color w:val="000000"/>
          <w:sz w:val="24"/>
        </w:rPr>
        <w:t>松杨</w:t>
      </w:r>
      <w:proofErr w:type="gramStart"/>
      <w:r w:rsidRPr="006D6DB4">
        <w:rPr>
          <w:color w:val="000000"/>
          <w:sz w:val="24"/>
        </w:rPr>
        <w:t>湖属于</w:t>
      </w:r>
      <w:proofErr w:type="gramEnd"/>
      <w:r w:rsidRPr="006D6DB4">
        <w:rPr>
          <w:color w:val="000000"/>
          <w:sz w:val="24"/>
        </w:rPr>
        <w:t>景观娱乐用水域，执行《地表水环境质量标准》（</w:t>
      </w:r>
      <w:r w:rsidRPr="006D6DB4">
        <w:rPr>
          <w:color w:val="000000"/>
          <w:sz w:val="24"/>
        </w:rPr>
        <w:t>GB3838-2002</w:t>
      </w:r>
      <w:r w:rsidRPr="006D6DB4">
        <w:rPr>
          <w:color w:val="000000"/>
          <w:sz w:val="24"/>
        </w:rPr>
        <w:t>）中的</w:t>
      </w:r>
      <w:r w:rsidRPr="006D6DB4">
        <w:rPr>
          <w:rFonts w:cs="宋体" w:hint="eastAsia"/>
          <w:color w:val="000000"/>
          <w:sz w:val="24"/>
        </w:rPr>
        <w:t>Ⅳ</w:t>
      </w:r>
      <w:r w:rsidRPr="006D6DB4">
        <w:rPr>
          <w:color w:val="000000"/>
          <w:sz w:val="24"/>
        </w:rPr>
        <w:t>类标准。</w:t>
      </w:r>
    </w:p>
    <w:p w:rsidR="00E10604" w:rsidRPr="006D6DB4" w:rsidRDefault="00750E21">
      <w:pPr>
        <w:jc w:val="center"/>
        <w:rPr>
          <w:rFonts w:eastAsia="黑体"/>
          <w:color w:val="000000"/>
          <w:sz w:val="24"/>
        </w:rPr>
      </w:pPr>
      <w:r w:rsidRPr="006D6DB4">
        <w:rPr>
          <w:rFonts w:eastAsia="黑体"/>
          <w:color w:val="000000"/>
          <w:sz w:val="24"/>
        </w:rPr>
        <w:t>表</w:t>
      </w:r>
      <w:r w:rsidRPr="006D6DB4">
        <w:rPr>
          <w:rFonts w:eastAsia="黑体"/>
          <w:color w:val="000000"/>
          <w:sz w:val="24"/>
        </w:rPr>
        <w:t xml:space="preserve">1.2-1  </w:t>
      </w:r>
      <w:r w:rsidRPr="006D6DB4">
        <w:rPr>
          <w:rFonts w:eastAsia="黑体"/>
          <w:color w:val="000000"/>
          <w:sz w:val="24"/>
        </w:rPr>
        <w:t>项目所在区域环境功能属性一览表</w:t>
      </w:r>
    </w:p>
    <w:tbl>
      <w:tblPr>
        <w:tblW w:w="86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38"/>
        <w:gridCol w:w="1755"/>
        <w:gridCol w:w="1168"/>
        <w:gridCol w:w="5019"/>
      </w:tblGrid>
      <w:tr w:rsidR="00E10604" w:rsidRPr="00F951E5">
        <w:trPr>
          <w:trHeight w:val="454"/>
          <w:tblHeader/>
          <w:jc w:val="center"/>
        </w:trPr>
        <w:tc>
          <w:tcPr>
            <w:tcW w:w="738" w:type="dxa"/>
            <w:vAlign w:val="center"/>
          </w:tcPr>
          <w:p w:rsidR="00E10604" w:rsidRPr="00F951E5" w:rsidRDefault="00750E21" w:rsidP="00F951E5">
            <w:pPr>
              <w:spacing w:line="240" w:lineRule="auto"/>
              <w:jc w:val="center"/>
              <w:rPr>
                <w:color w:val="000000"/>
                <w:szCs w:val="21"/>
              </w:rPr>
            </w:pPr>
            <w:r w:rsidRPr="00F951E5">
              <w:rPr>
                <w:color w:val="000000"/>
                <w:szCs w:val="21"/>
              </w:rPr>
              <w:t>编号</w:t>
            </w:r>
          </w:p>
        </w:tc>
        <w:tc>
          <w:tcPr>
            <w:tcW w:w="2923" w:type="dxa"/>
            <w:gridSpan w:val="2"/>
            <w:vAlign w:val="center"/>
          </w:tcPr>
          <w:p w:rsidR="00E10604" w:rsidRPr="00F951E5" w:rsidRDefault="00750E21" w:rsidP="00F951E5">
            <w:pPr>
              <w:spacing w:line="240" w:lineRule="auto"/>
              <w:jc w:val="center"/>
              <w:rPr>
                <w:color w:val="000000"/>
                <w:szCs w:val="21"/>
              </w:rPr>
            </w:pPr>
            <w:r w:rsidRPr="00F951E5">
              <w:rPr>
                <w:color w:val="000000"/>
                <w:szCs w:val="21"/>
              </w:rPr>
              <w:t>环境功能区名称</w:t>
            </w:r>
          </w:p>
        </w:tc>
        <w:tc>
          <w:tcPr>
            <w:tcW w:w="5019" w:type="dxa"/>
            <w:vAlign w:val="center"/>
          </w:tcPr>
          <w:p w:rsidR="00E10604" w:rsidRPr="00F951E5" w:rsidRDefault="00750E21" w:rsidP="00F951E5">
            <w:pPr>
              <w:spacing w:line="240" w:lineRule="auto"/>
              <w:jc w:val="center"/>
              <w:rPr>
                <w:color w:val="000000"/>
                <w:szCs w:val="21"/>
              </w:rPr>
            </w:pPr>
            <w:r w:rsidRPr="00F951E5">
              <w:rPr>
                <w:color w:val="000000"/>
                <w:szCs w:val="21"/>
              </w:rPr>
              <w:t>评价区域所属类别</w:t>
            </w:r>
          </w:p>
        </w:tc>
      </w:tr>
      <w:tr w:rsidR="00E10604" w:rsidRPr="00F951E5">
        <w:trPr>
          <w:trHeight w:val="454"/>
          <w:jc w:val="center"/>
        </w:trPr>
        <w:tc>
          <w:tcPr>
            <w:tcW w:w="738" w:type="dxa"/>
            <w:vAlign w:val="center"/>
          </w:tcPr>
          <w:p w:rsidR="00E10604" w:rsidRPr="00F951E5" w:rsidRDefault="00750E21" w:rsidP="00F951E5">
            <w:pPr>
              <w:spacing w:line="240" w:lineRule="auto"/>
              <w:jc w:val="center"/>
              <w:rPr>
                <w:color w:val="000000"/>
                <w:szCs w:val="21"/>
              </w:rPr>
            </w:pPr>
            <w:r w:rsidRPr="00F951E5">
              <w:rPr>
                <w:color w:val="000000"/>
                <w:szCs w:val="21"/>
              </w:rPr>
              <w:t>1</w:t>
            </w:r>
          </w:p>
        </w:tc>
        <w:tc>
          <w:tcPr>
            <w:tcW w:w="2923" w:type="dxa"/>
            <w:gridSpan w:val="2"/>
            <w:vAlign w:val="center"/>
          </w:tcPr>
          <w:p w:rsidR="00E10604" w:rsidRPr="00F951E5" w:rsidRDefault="00750E21" w:rsidP="00F951E5">
            <w:pPr>
              <w:spacing w:line="240" w:lineRule="auto"/>
              <w:jc w:val="center"/>
              <w:rPr>
                <w:color w:val="000000"/>
                <w:szCs w:val="21"/>
              </w:rPr>
            </w:pPr>
            <w:r w:rsidRPr="00F951E5">
              <w:rPr>
                <w:color w:val="000000"/>
                <w:szCs w:val="21"/>
              </w:rPr>
              <w:t>是否在</w:t>
            </w:r>
            <w:r w:rsidRPr="00F951E5">
              <w:rPr>
                <w:color w:val="000000"/>
                <w:szCs w:val="21"/>
              </w:rPr>
              <w:t>“</w:t>
            </w:r>
            <w:r w:rsidRPr="00F951E5">
              <w:rPr>
                <w:color w:val="000000"/>
                <w:szCs w:val="21"/>
              </w:rPr>
              <w:t>饮用水源保护区</w:t>
            </w:r>
            <w:r w:rsidRPr="00F951E5">
              <w:rPr>
                <w:color w:val="000000"/>
                <w:szCs w:val="21"/>
              </w:rPr>
              <w:t>”</w:t>
            </w:r>
            <w:r w:rsidRPr="00F951E5">
              <w:rPr>
                <w:color w:val="000000"/>
                <w:szCs w:val="21"/>
              </w:rPr>
              <w:t>内</w:t>
            </w:r>
          </w:p>
        </w:tc>
        <w:tc>
          <w:tcPr>
            <w:tcW w:w="5019" w:type="dxa"/>
            <w:vAlign w:val="center"/>
          </w:tcPr>
          <w:p w:rsidR="00E10604" w:rsidRPr="00F951E5" w:rsidRDefault="00750E21" w:rsidP="00F951E5">
            <w:pPr>
              <w:spacing w:line="240" w:lineRule="auto"/>
              <w:jc w:val="center"/>
              <w:rPr>
                <w:color w:val="000000"/>
                <w:szCs w:val="21"/>
              </w:rPr>
            </w:pPr>
            <w:r w:rsidRPr="00F951E5">
              <w:rPr>
                <w:color w:val="000000"/>
                <w:szCs w:val="21"/>
              </w:rPr>
              <w:t>否</w:t>
            </w:r>
          </w:p>
        </w:tc>
      </w:tr>
      <w:tr w:rsidR="00E10604" w:rsidRPr="00F951E5">
        <w:trPr>
          <w:trHeight w:val="454"/>
          <w:jc w:val="center"/>
        </w:trPr>
        <w:tc>
          <w:tcPr>
            <w:tcW w:w="738" w:type="dxa"/>
            <w:vMerge w:val="restart"/>
            <w:vAlign w:val="center"/>
          </w:tcPr>
          <w:p w:rsidR="00E10604" w:rsidRPr="00F951E5" w:rsidRDefault="00750E21" w:rsidP="00F951E5">
            <w:pPr>
              <w:spacing w:line="240" w:lineRule="auto"/>
              <w:jc w:val="center"/>
              <w:rPr>
                <w:color w:val="000000"/>
                <w:szCs w:val="21"/>
              </w:rPr>
            </w:pPr>
            <w:r w:rsidRPr="00F951E5">
              <w:rPr>
                <w:color w:val="000000"/>
                <w:szCs w:val="21"/>
              </w:rPr>
              <w:t>2</w:t>
            </w:r>
          </w:p>
        </w:tc>
        <w:tc>
          <w:tcPr>
            <w:tcW w:w="1755" w:type="dxa"/>
            <w:vMerge w:val="restart"/>
            <w:vAlign w:val="center"/>
          </w:tcPr>
          <w:p w:rsidR="00E10604" w:rsidRPr="00F951E5" w:rsidRDefault="00750E21" w:rsidP="00F951E5">
            <w:pPr>
              <w:spacing w:line="240" w:lineRule="auto"/>
              <w:jc w:val="center"/>
              <w:rPr>
                <w:color w:val="000000"/>
                <w:szCs w:val="21"/>
              </w:rPr>
            </w:pPr>
            <w:r w:rsidRPr="00F951E5">
              <w:rPr>
                <w:color w:val="000000"/>
                <w:szCs w:val="21"/>
              </w:rPr>
              <w:t>水环境功能区</w:t>
            </w:r>
          </w:p>
        </w:tc>
        <w:tc>
          <w:tcPr>
            <w:tcW w:w="1168" w:type="dxa"/>
            <w:vMerge w:val="restart"/>
            <w:vAlign w:val="center"/>
          </w:tcPr>
          <w:p w:rsidR="00E10604" w:rsidRPr="00F951E5" w:rsidRDefault="00750E21" w:rsidP="00F951E5">
            <w:pPr>
              <w:spacing w:line="240" w:lineRule="auto"/>
              <w:jc w:val="center"/>
              <w:rPr>
                <w:color w:val="000000"/>
                <w:szCs w:val="21"/>
              </w:rPr>
            </w:pPr>
            <w:r w:rsidRPr="00F951E5">
              <w:rPr>
                <w:color w:val="000000"/>
                <w:szCs w:val="21"/>
              </w:rPr>
              <w:t>地表水</w:t>
            </w:r>
          </w:p>
        </w:tc>
        <w:tc>
          <w:tcPr>
            <w:tcW w:w="5019" w:type="dxa"/>
            <w:vAlign w:val="center"/>
          </w:tcPr>
          <w:p w:rsidR="00E10604" w:rsidRPr="00F951E5" w:rsidRDefault="00750E21" w:rsidP="00F951E5">
            <w:pPr>
              <w:spacing w:line="240" w:lineRule="auto"/>
              <w:ind w:firstLineChars="150" w:firstLine="315"/>
              <w:rPr>
                <w:color w:val="000000"/>
                <w:szCs w:val="21"/>
              </w:rPr>
            </w:pPr>
            <w:r w:rsidRPr="00F951E5">
              <w:rPr>
                <w:color w:val="000000"/>
                <w:szCs w:val="21"/>
              </w:rPr>
              <w:t>流域：长江流域道仁矶江段执行</w:t>
            </w:r>
            <w:r w:rsidRPr="00F951E5">
              <w:rPr>
                <w:rFonts w:hint="eastAsia"/>
                <w:color w:val="000000"/>
                <w:szCs w:val="21"/>
              </w:rPr>
              <w:t>《地表水环境质量标准》（</w:t>
            </w:r>
            <w:r w:rsidRPr="00F951E5">
              <w:rPr>
                <w:rFonts w:hint="eastAsia"/>
                <w:color w:val="000000"/>
                <w:szCs w:val="21"/>
              </w:rPr>
              <w:t>GB3838-2002</w:t>
            </w:r>
            <w:r w:rsidRPr="00F951E5">
              <w:rPr>
                <w:rFonts w:hint="eastAsia"/>
                <w:color w:val="000000"/>
                <w:szCs w:val="21"/>
              </w:rPr>
              <w:t>）中</w:t>
            </w:r>
            <w:r w:rsidRPr="00F951E5">
              <w:rPr>
                <w:color w:val="000000"/>
                <w:szCs w:val="21"/>
              </w:rPr>
              <w:t>III</w:t>
            </w:r>
            <w:r w:rsidRPr="00F951E5">
              <w:rPr>
                <w:color w:val="000000"/>
                <w:szCs w:val="21"/>
              </w:rPr>
              <w:t>类标准</w:t>
            </w:r>
          </w:p>
        </w:tc>
      </w:tr>
      <w:tr w:rsidR="00E10604" w:rsidRPr="00F951E5">
        <w:trPr>
          <w:trHeight w:val="454"/>
          <w:jc w:val="center"/>
        </w:trPr>
        <w:tc>
          <w:tcPr>
            <w:tcW w:w="738" w:type="dxa"/>
            <w:vMerge/>
            <w:vAlign w:val="center"/>
          </w:tcPr>
          <w:p w:rsidR="00E10604" w:rsidRPr="00F951E5" w:rsidRDefault="00E10604" w:rsidP="00F951E5">
            <w:pPr>
              <w:spacing w:line="240" w:lineRule="auto"/>
              <w:jc w:val="center"/>
              <w:rPr>
                <w:color w:val="000000"/>
                <w:szCs w:val="21"/>
              </w:rPr>
            </w:pPr>
          </w:p>
        </w:tc>
        <w:tc>
          <w:tcPr>
            <w:tcW w:w="1755" w:type="dxa"/>
            <w:vMerge/>
            <w:vAlign w:val="center"/>
          </w:tcPr>
          <w:p w:rsidR="00E10604" w:rsidRPr="00F951E5" w:rsidRDefault="00E10604" w:rsidP="00F951E5">
            <w:pPr>
              <w:spacing w:line="240" w:lineRule="auto"/>
              <w:jc w:val="center"/>
              <w:rPr>
                <w:color w:val="000000"/>
                <w:szCs w:val="21"/>
              </w:rPr>
            </w:pPr>
          </w:p>
        </w:tc>
        <w:tc>
          <w:tcPr>
            <w:tcW w:w="1168" w:type="dxa"/>
            <w:vMerge/>
            <w:vAlign w:val="center"/>
          </w:tcPr>
          <w:p w:rsidR="00E10604" w:rsidRPr="00F951E5" w:rsidRDefault="00E10604" w:rsidP="00F951E5">
            <w:pPr>
              <w:spacing w:line="240" w:lineRule="auto"/>
              <w:jc w:val="center"/>
              <w:rPr>
                <w:color w:val="000000"/>
                <w:szCs w:val="21"/>
              </w:rPr>
            </w:pPr>
          </w:p>
        </w:tc>
        <w:tc>
          <w:tcPr>
            <w:tcW w:w="5019" w:type="dxa"/>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云溪河：渔业、农业用水，</w:t>
            </w:r>
            <w:r w:rsidRPr="00F951E5">
              <w:rPr>
                <w:color w:val="000000"/>
                <w:szCs w:val="21"/>
              </w:rPr>
              <w:t>执行</w:t>
            </w:r>
            <w:r w:rsidRPr="00F951E5">
              <w:rPr>
                <w:rFonts w:hint="eastAsia"/>
                <w:color w:val="000000"/>
                <w:szCs w:val="21"/>
              </w:rPr>
              <w:t>《地表水环境质量标准》（</w:t>
            </w:r>
            <w:r w:rsidRPr="00F951E5">
              <w:rPr>
                <w:rFonts w:hint="eastAsia"/>
                <w:color w:val="000000"/>
                <w:szCs w:val="21"/>
              </w:rPr>
              <w:t>GB3838-2002</w:t>
            </w:r>
            <w:r w:rsidRPr="00F951E5">
              <w:rPr>
                <w:rFonts w:hint="eastAsia"/>
                <w:color w:val="000000"/>
                <w:szCs w:val="21"/>
              </w:rPr>
              <w:t>）中</w:t>
            </w:r>
            <w:r w:rsidRPr="00F951E5">
              <w:rPr>
                <w:color w:val="000000"/>
                <w:szCs w:val="21"/>
              </w:rPr>
              <w:t>III</w:t>
            </w:r>
            <w:r w:rsidRPr="00F951E5">
              <w:rPr>
                <w:color w:val="000000"/>
                <w:szCs w:val="21"/>
              </w:rPr>
              <w:t>类标准</w:t>
            </w:r>
          </w:p>
        </w:tc>
      </w:tr>
      <w:tr w:rsidR="00E10604" w:rsidRPr="00F951E5">
        <w:trPr>
          <w:trHeight w:val="454"/>
          <w:jc w:val="center"/>
        </w:trPr>
        <w:tc>
          <w:tcPr>
            <w:tcW w:w="738" w:type="dxa"/>
            <w:vMerge/>
            <w:vAlign w:val="center"/>
          </w:tcPr>
          <w:p w:rsidR="00E10604" w:rsidRPr="00F951E5" w:rsidRDefault="00E10604" w:rsidP="00F951E5">
            <w:pPr>
              <w:spacing w:line="240" w:lineRule="auto"/>
              <w:jc w:val="center"/>
              <w:rPr>
                <w:color w:val="000000"/>
                <w:szCs w:val="21"/>
              </w:rPr>
            </w:pPr>
          </w:p>
        </w:tc>
        <w:tc>
          <w:tcPr>
            <w:tcW w:w="1755" w:type="dxa"/>
            <w:vMerge/>
            <w:vAlign w:val="center"/>
          </w:tcPr>
          <w:p w:rsidR="00E10604" w:rsidRPr="00F951E5" w:rsidRDefault="00E10604" w:rsidP="00F951E5">
            <w:pPr>
              <w:spacing w:line="240" w:lineRule="auto"/>
              <w:jc w:val="center"/>
              <w:rPr>
                <w:color w:val="000000"/>
                <w:szCs w:val="21"/>
              </w:rPr>
            </w:pPr>
          </w:p>
        </w:tc>
        <w:tc>
          <w:tcPr>
            <w:tcW w:w="1168" w:type="dxa"/>
            <w:vMerge/>
            <w:vAlign w:val="center"/>
          </w:tcPr>
          <w:p w:rsidR="00E10604" w:rsidRPr="00F951E5" w:rsidRDefault="00E10604" w:rsidP="00F951E5">
            <w:pPr>
              <w:spacing w:line="240" w:lineRule="auto"/>
              <w:jc w:val="center"/>
              <w:rPr>
                <w:color w:val="000000"/>
                <w:szCs w:val="21"/>
              </w:rPr>
            </w:pPr>
          </w:p>
        </w:tc>
        <w:tc>
          <w:tcPr>
            <w:tcW w:w="5019" w:type="dxa"/>
            <w:vAlign w:val="center"/>
          </w:tcPr>
          <w:p w:rsidR="00E10604" w:rsidRPr="00F951E5" w:rsidRDefault="00750E21" w:rsidP="00F951E5">
            <w:pPr>
              <w:spacing w:line="240" w:lineRule="auto"/>
              <w:jc w:val="center"/>
              <w:rPr>
                <w:color w:val="000000"/>
                <w:szCs w:val="21"/>
              </w:rPr>
            </w:pPr>
            <w:r w:rsidRPr="00F951E5">
              <w:rPr>
                <w:color w:val="000000"/>
                <w:szCs w:val="21"/>
              </w:rPr>
              <w:t>松杨湖水环境功能区：一般景观用水区</w:t>
            </w:r>
            <w:r w:rsidRPr="00F951E5">
              <w:rPr>
                <w:rFonts w:hint="eastAsia"/>
                <w:color w:val="000000"/>
                <w:szCs w:val="21"/>
              </w:rPr>
              <w:t>，执行《地表水环境质量标准》（</w:t>
            </w:r>
            <w:r w:rsidRPr="00F951E5">
              <w:rPr>
                <w:rFonts w:hint="eastAsia"/>
                <w:color w:val="000000"/>
                <w:szCs w:val="21"/>
              </w:rPr>
              <w:t>GB3838-2002</w:t>
            </w:r>
            <w:r w:rsidRPr="00F951E5">
              <w:rPr>
                <w:rFonts w:hint="eastAsia"/>
                <w:color w:val="000000"/>
                <w:szCs w:val="21"/>
              </w:rPr>
              <w:t>）中Ⅳ</w:t>
            </w:r>
            <w:r w:rsidRPr="00F951E5">
              <w:rPr>
                <w:color w:val="000000"/>
                <w:szCs w:val="21"/>
              </w:rPr>
              <w:t>类标准</w:t>
            </w:r>
          </w:p>
        </w:tc>
      </w:tr>
      <w:tr w:rsidR="00E10604" w:rsidRPr="00F951E5">
        <w:trPr>
          <w:trHeight w:val="454"/>
          <w:jc w:val="center"/>
        </w:trPr>
        <w:tc>
          <w:tcPr>
            <w:tcW w:w="738" w:type="dxa"/>
            <w:vMerge/>
            <w:vAlign w:val="center"/>
          </w:tcPr>
          <w:p w:rsidR="00E10604" w:rsidRPr="00F951E5" w:rsidRDefault="00E10604" w:rsidP="00F951E5">
            <w:pPr>
              <w:spacing w:line="240" w:lineRule="auto"/>
              <w:jc w:val="center"/>
              <w:rPr>
                <w:color w:val="000000"/>
                <w:szCs w:val="21"/>
              </w:rPr>
            </w:pPr>
          </w:p>
        </w:tc>
        <w:tc>
          <w:tcPr>
            <w:tcW w:w="1755" w:type="dxa"/>
            <w:vMerge/>
            <w:vAlign w:val="center"/>
          </w:tcPr>
          <w:p w:rsidR="00E10604" w:rsidRPr="00F951E5" w:rsidRDefault="00E10604" w:rsidP="00F951E5">
            <w:pPr>
              <w:spacing w:line="240" w:lineRule="auto"/>
              <w:jc w:val="center"/>
              <w:rPr>
                <w:color w:val="000000"/>
                <w:szCs w:val="21"/>
              </w:rPr>
            </w:pPr>
          </w:p>
        </w:tc>
        <w:tc>
          <w:tcPr>
            <w:tcW w:w="1168" w:type="dxa"/>
            <w:vAlign w:val="center"/>
          </w:tcPr>
          <w:p w:rsidR="00E10604" w:rsidRPr="00F951E5" w:rsidRDefault="00750E21" w:rsidP="00F951E5">
            <w:pPr>
              <w:spacing w:line="240" w:lineRule="auto"/>
              <w:jc w:val="center"/>
              <w:rPr>
                <w:color w:val="000000"/>
                <w:szCs w:val="21"/>
              </w:rPr>
            </w:pPr>
            <w:r w:rsidRPr="00F951E5">
              <w:rPr>
                <w:color w:val="000000"/>
                <w:szCs w:val="21"/>
              </w:rPr>
              <w:t>地下水</w:t>
            </w:r>
          </w:p>
        </w:tc>
        <w:tc>
          <w:tcPr>
            <w:tcW w:w="5019" w:type="dxa"/>
            <w:vAlign w:val="center"/>
          </w:tcPr>
          <w:p w:rsidR="00E10604" w:rsidRPr="00F951E5" w:rsidRDefault="00750E21" w:rsidP="00F951E5">
            <w:pPr>
              <w:spacing w:line="240" w:lineRule="auto"/>
              <w:jc w:val="center"/>
              <w:rPr>
                <w:color w:val="000000"/>
                <w:szCs w:val="21"/>
              </w:rPr>
            </w:pPr>
            <w:r w:rsidRPr="00F951E5">
              <w:rPr>
                <w:color w:val="000000"/>
                <w:szCs w:val="21"/>
              </w:rPr>
              <w:t>非集中式饮用水源地区，执行地下水</w:t>
            </w:r>
            <w:r w:rsidRPr="00F951E5">
              <w:rPr>
                <w:rFonts w:hint="eastAsia"/>
                <w:color w:val="000000"/>
                <w:szCs w:val="21"/>
              </w:rPr>
              <w:t>Ⅲ</w:t>
            </w:r>
            <w:r w:rsidRPr="00F951E5">
              <w:rPr>
                <w:color w:val="000000"/>
                <w:szCs w:val="21"/>
              </w:rPr>
              <w:t>类标准</w:t>
            </w:r>
          </w:p>
        </w:tc>
      </w:tr>
      <w:tr w:rsidR="00E10604" w:rsidRPr="00F951E5">
        <w:trPr>
          <w:trHeight w:val="454"/>
          <w:jc w:val="center"/>
        </w:trPr>
        <w:tc>
          <w:tcPr>
            <w:tcW w:w="738" w:type="dxa"/>
            <w:vAlign w:val="center"/>
          </w:tcPr>
          <w:p w:rsidR="00E10604" w:rsidRPr="00F951E5" w:rsidRDefault="00750E21" w:rsidP="00F951E5">
            <w:pPr>
              <w:spacing w:line="240" w:lineRule="auto"/>
              <w:jc w:val="center"/>
              <w:rPr>
                <w:color w:val="000000"/>
                <w:szCs w:val="21"/>
              </w:rPr>
            </w:pPr>
            <w:r w:rsidRPr="00F951E5">
              <w:rPr>
                <w:color w:val="000000"/>
                <w:szCs w:val="21"/>
              </w:rPr>
              <w:t>3</w:t>
            </w:r>
          </w:p>
        </w:tc>
        <w:tc>
          <w:tcPr>
            <w:tcW w:w="2923" w:type="dxa"/>
            <w:gridSpan w:val="2"/>
            <w:vAlign w:val="center"/>
          </w:tcPr>
          <w:p w:rsidR="00E10604" w:rsidRPr="00F951E5" w:rsidRDefault="00750E21" w:rsidP="00F951E5">
            <w:pPr>
              <w:spacing w:line="240" w:lineRule="auto"/>
              <w:jc w:val="center"/>
              <w:rPr>
                <w:color w:val="000000"/>
                <w:szCs w:val="21"/>
              </w:rPr>
            </w:pPr>
            <w:r w:rsidRPr="00F951E5">
              <w:rPr>
                <w:color w:val="000000"/>
                <w:szCs w:val="21"/>
              </w:rPr>
              <w:t>环境空气功能区</w:t>
            </w:r>
          </w:p>
        </w:tc>
        <w:tc>
          <w:tcPr>
            <w:tcW w:w="5019" w:type="dxa"/>
            <w:vAlign w:val="center"/>
          </w:tcPr>
          <w:p w:rsidR="00E10604" w:rsidRPr="00F951E5" w:rsidRDefault="00750E21" w:rsidP="00F951E5">
            <w:pPr>
              <w:spacing w:line="240" w:lineRule="auto"/>
              <w:jc w:val="center"/>
              <w:rPr>
                <w:color w:val="000000"/>
                <w:szCs w:val="21"/>
              </w:rPr>
            </w:pPr>
            <w:r w:rsidRPr="00F951E5">
              <w:rPr>
                <w:color w:val="000000"/>
                <w:szCs w:val="21"/>
              </w:rPr>
              <w:t>二类环境空气功能区、</w:t>
            </w:r>
            <w:r w:rsidRPr="00F951E5">
              <w:rPr>
                <w:color w:val="000000"/>
                <w:szCs w:val="21"/>
              </w:rPr>
              <w:t>“</w:t>
            </w:r>
            <w:r w:rsidRPr="00F951E5">
              <w:rPr>
                <w:color w:val="000000"/>
                <w:szCs w:val="21"/>
              </w:rPr>
              <w:t>两控区</w:t>
            </w:r>
            <w:r w:rsidRPr="00F951E5">
              <w:rPr>
                <w:color w:val="000000"/>
                <w:szCs w:val="21"/>
              </w:rPr>
              <w:t>”</w:t>
            </w:r>
          </w:p>
        </w:tc>
      </w:tr>
      <w:tr w:rsidR="00E10604" w:rsidRPr="00F951E5">
        <w:trPr>
          <w:trHeight w:val="454"/>
          <w:jc w:val="center"/>
        </w:trPr>
        <w:tc>
          <w:tcPr>
            <w:tcW w:w="738" w:type="dxa"/>
            <w:vAlign w:val="center"/>
          </w:tcPr>
          <w:p w:rsidR="00E10604" w:rsidRPr="00F951E5" w:rsidRDefault="00750E21" w:rsidP="00F951E5">
            <w:pPr>
              <w:spacing w:line="240" w:lineRule="auto"/>
              <w:jc w:val="center"/>
              <w:rPr>
                <w:color w:val="000000"/>
                <w:szCs w:val="21"/>
              </w:rPr>
            </w:pPr>
            <w:r w:rsidRPr="00F951E5">
              <w:rPr>
                <w:color w:val="000000"/>
                <w:szCs w:val="21"/>
              </w:rPr>
              <w:t>4</w:t>
            </w:r>
          </w:p>
        </w:tc>
        <w:tc>
          <w:tcPr>
            <w:tcW w:w="2923" w:type="dxa"/>
            <w:gridSpan w:val="2"/>
            <w:vAlign w:val="center"/>
          </w:tcPr>
          <w:p w:rsidR="00E10604" w:rsidRPr="00F951E5" w:rsidRDefault="00750E21" w:rsidP="00F951E5">
            <w:pPr>
              <w:spacing w:line="240" w:lineRule="auto"/>
              <w:jc w:val="center"/>
              <w:rPr>
                <w:color w:val="000000"/>
                <w:szCs w:val="21"/>
              </w:rPr>
            </w:pPr>
            <w:r w:rsidRPr="00F951E5">
              <w:rPr>
                <w:color w:val="000000"/>
                <w:szCs w:val="21"/>
              </w:rPr>
              <w:t>环境噪声功能区</w:t>
            </w:r>
          </w:p>
        </w:tc>
        <w:tc>
          <w:tcPr>
            <w:tcW w:w="5019" w:type="dxa"/>
            <w:vAlign w:val="center"/>
          </w:tcPr>
          <w:p w:rsidR="00E10604" w:rsidRPr="00F951E5" w:rsidRDefault="00750E21" w:rsidP="00F951E5">
            <w:pPr>
              <w:spacing w:line="240" w:lineRule="auto"/>
              <w:jc w:val="center"/>
              <w:rPr>
                <w:color w:val="000000"/>
                <w:szCs w:val="21"/>
              </w:rPr>
            </w:pPr>
            <w:r w:rsidRPr="00F951E5">
              <w:rPr>
                <w:color w:val="000000"/>
                <w:szCs w:val="21"/>
              </w:rPr>
              <w:t>3</w:t>
            </w:r>
            <w:r w:rsidRPr="00F951E5">
              <w:rPr>
                <w:color w:val="000000"/>
                <w:szCs w:val="21"/>
              </w:rPr>
              <w:t>类声环境功能区</w:t>
            </w:r>
          </w:p>
        </w:tc>
      </w:tr>
      <w:tr w:rsidR="00E10604" w:rsidRPr="00F951E5">
        <w:trPr>
          <w:trHeight w:val="454"/>
          <w:jc w:val="center"/>
        </w:trPr>
        <w:tc>
          <w:tcPr>
            <w:tcW w:w="738" w:type="dxa"/>
            <w:vAlign w:val="center"/>
          </w:tcPr>
          <w:p w:rsidR="00E10604" w:rsidRPr="00F951E5" w:rsidRDefault="00750E21" w:rsidP="00F951E5">
            <w:pPr>
              <w:spacing w:line="240" w:lineRule="auto"/>
              <w:jc w:val="center"/>
              <w:rPr>
                <w:color w:val="000000"/>
                <w:szCs w:val="21"/>
              </w:rPr>
            </w:pPr>
            <w:r w:rsidRPr="00F951E5">
              <w:rPr>
                <w:color w:val="000000"/>
                <w:szCs w:val="21"/>
              </w:rPr>
              <w:t>5</w:t>
            </w:r>
          </w:p>
        </w:tc>
        <w:tc>
          <w:tcPr>
            <w:tcW w:w="2923" w:type="dxa"/>
            <w:gridSpan w:val="2"/>
            <w:vAlign w:val="center"/>
          </w:tcPr>
          <w:p w:rsidR="00E10604" w:rsidRPr="00F951E5" w:rsidRDefault="00750E21" w:rsidP="00F951E5">
            <w:pPr>
              <w:spacing w:line="240" w:lineRule="auto"/>
              <w:jc w:val="center"/>
              <w:rPr>
                <w:color w:val="000000"/>
                <w:szCs w:val="21"/>
              </w:rPr>
            </w:pPr>
            <w:r w:rsidRPr="00F951E5">
              <w:rPr>
                <w:color w:val="000000"/>
                <w:szCs w:val="21"/>
              </w:rPr>
              <w:t>基本农田保护区</w:t>
            </w:r>
          </w:p>
        </w:tc>
        <w:tc>
          <w:tcPr>
            <w:tcW w:w="5019" w:type="dxa"/>
            <w:vAlign w:val="center"/>
          </w:tcPr>
          <w:p w:rsidR="00E10604" w:rsidRPr="00F951E5" w:rsidRDefault="00750E21" w:rsidP="00F951E5">
            <w:pPr>
              <w:spacing w:line="240" w:lineRule="auto"/>
              <w:jc w:val="center"/>
              <w:rPr>
                <w:color w:val="000000"/>
                <w:szCs w:val="21"/>
              </w:rPr>
            </w:pPr>
            <w:r w:rsidRPr="00F951E5">
              <w:rPr>
                <w:color w:val="000000"/>
                <w:szCs w:val="21"/>
              </w:rPr>
              <w:t>否</w:t>
            </w:r>
          </w:p>
        </w:tc>
      </w:tr>
      <w:tr w:rsidR="00E10604" w:rsidRPr="00F951E5">
        <w:trPr>
          <w:trHeight w:val="454"/>
          <w:jc w:val="center"/>
        </w:trPr>
        <w:tc>
          <w:tcPr>
            <w:tcW w:w="738" w:type="dxa"/>
            <w:vAlign w:val="center"/>
          </w:tcPr>
          <w:p w:rsidR="00E10604" w:rsidRPr="00F951E5" w:rsidRDefault="00750E21" w:rsidP="00F951E5">
            <w:pPr>
              <w:spacing w:line="240" w:lineRule="auto"/>
              <w:jc w:val="center"/>
              <w:rPr>
                <w:color w:val="000000"/>
                <w:szCs w:val="21"/>
              </w:rPr>
            </w:pPr>
            <w:r w:rsidRPr="00F951E5">
              <w:rPr>
                <w:color w:val="000000"/>
                <w:szCs w:val="21"/>
              </w:rPr>
              <w:t>6</w:t>
            </w:r>
          </w:p>
        </w:tc>
        <w:tc>
          <w:tcPr>
            <w:tcW w:w="2923" w:type="dxa"/>
            <w:gridSpan w:val="2"/>
            <w:vAlign w:val="center"/>
          </w:tcPr>
          <w:p w:rsidR="00E10604" w:rsidRPr="00F951E5" w:rsidRDefault="00750E21" w:rsidP="00F951E5">
            <w:pPr>
              <w:spacing w:line="240" w:lineRule="auto"/>
              <w:jc w:val="center"/>
              <w:rPr>
                <w:color w:val="000000"/>
                <w:szCs w:val="21"/>
              </w:rPr>
            </w:pPr>
            <w:r w:rsidRPr="00F951E5">
              <w:rPr>
                <w:color w:val="000000"/>
                <w:szCs w:val="21"/>
              </w:rPr>
              <w:t>自然保护区</w:t>
            </w:r>
          </w:p>
        </w:tc>
        <w:tc>
          <w:tcPr>
            <w:tcW w:w="5019" w:type="dxa"/>
            <w:vAlign w:val="center"/>
          </w:tcPr>
          <w:p w:rsidR="00E10604" w:rsidRPr="00F951E5" w:rsidRDefault="00750E21" w:rsidP="00F951E5">
            <w:pPr>
              <w:spacing w:line="240" w:lineRule="auto"/>
              <w:jc w:val="center"/>
              <w:rPr>
                <w:color w:val="000000"/>
                <w:szCs w:val="21"/>
              </w:rPr>
            </w:pPr>
            <w:r w:rsidRPr="00F951E5">
              <w:rPr>
                <w:color w:val="000000"/>
                <w:szCs w:val="21"/>
              </w:rPr>
              <w:t>否</w:t>
            </w:r>
          </w:p>
        </w:tc>
      </w:tr>
      <w:tr w:rsidR="00E10604" w:rsidRPr="00F951E5">
        <w:trPr>
          <w:trHeight w:val="454"/>
          <w:jc w:val="center"/>
        </w:trPr>
        <w:tc>
          <w:tcPr>
            <w:tcW w:w="738" w:type="dxa"/>
            <w:vAlign w:val="center"/>
          </w:tcPr>
          <w:p w:rsidR="00E10604" w:rsidRPr="00F951E5" w:rsidRDefault="00750E21" w:rsidP="00F951E5">
            <w:pPr>
              <w:spacing w:line="240" w:lineRule="auto"/>
              <w:jc w:val="center"/>
              <w:rPr>
                <w:color w:val="000000"/>
                <w:szCs w:val="21"/>
              </w:rPr>
            </w:pPr>
            <w:r w:rsidRPr="00F951E5">
              <w:rPr>
                <w:color w:val="000000"/>
                <w:szCs w:val="21"/>
              </w:rPr>
              <w:t>7</w:t>
            </w:r>
          </w:p>
        </w:tc>
        <w:tc>
          <w:tcPr>
            <w:tcW w:w="2923" w:type="dxa"/>
            <w:gridSpan w:val="2"/>
            <w:vAlign w:val="center"/>
          </w:tcPr>
          <w:p w:rsidR="00E10604" w:rsidRPr="00F951E5" w:rsidRDefault="00750E21" w:rsidP="00F951E5">
            <w:pPr>
              <w:spacing w:line="240" w:lineRule="auto"/>
              <w:jc w:val="center"/>
              <w:rPr>
                <w:color w:val="000000"/>
                <w:szCs w:val="21"/>
              </w:rPr>
            </w:pPr>
            <w:r w:rsidRPr="00F951E5">
              <w:rPr>
                <w:color w:val="000000"/>
                <w:szCs w:val="21"/>
              </w:rPr>
              <w:t>风景名胜保护区</w:t>
            </w:r>
          </w:p>
        </w:tc>
        <w:tc>
          <w:tcPr>
            <w:tcW w:w="5019" w:type="dxa"/>
            <w:vAlign w:val="center"/>
          </w:tcPr>
          <w:p w:rsidR="00E10604" w:rsidRPr="00F951E5" w:rsidRDefault="00750E21" w:rsidP="00F951E5">
            <w:pPr>
              <w:spacing w:line="240" w:lineRule="auto"/>
              <w:jc w:val="center"/>
              <w:rPr>
                <w:color w:val="000000"/>
                <w:szCs w:val="21"/>
              </w:rPr>
            </w:pPr>
            <w:r w:rsidRPr="00F951E5">
              <w:rPr>
                <w:color w:val="000000"/>
                <w:szCs w:val="21"/>
              </w:rPr>
              <w:t>否</w:t>
            </w:r>
          </w:p>
        </w:tc>
      </w:tr>
      <w:tr w:rsidR="00E10604" w:rsidRPr="00F951E5">
        <w:trPr>
          <w:trHeight w:val="454"/>
          <w:jc w:val="center"/>
        </w:trPr>
        <w:tc>
          <w:tcPr>
            <w:tcW w:w="738" w:type="dxa"/>
            <w:vAlign w:val="center"/>
          </w:tcPr>
          <w:p w:rsidR="00E10604" w:rsidRPr="00F951E5" w:rsidRDefault="00750E21" w:rsidP="00F951E5">
            <w:pPr>
              <w:spacing w:line="240" w:lineRule="auto"/>
              <w:jc w:val="center"/>
              <w:rPr>
                <w:color w:val="000000"/>
                <w:szCs w:val="21"/>
              </w:rPr>
            </w:pPr>
            <w:r w:rsidRPr="00F951E5">
              <w:rPr>
                <w:color w:val="000000"/>
                <w:szCs w:val="21"/>
              </w:rPr>
              <w:t>8</w:t>
            </w:r>
          </w:p>
        </w:tc>
        <w:tc>
          <w:tcPr>
            <w:tcW w:w="2923" w:type="dxa"/>
            <w:gridSpan w:val="2"/>
            <w:vAlign w:val="center"/>
          </w:tcPr>
          <w:p w:rsidR="00E10604" w:rsidRPr="00F951E5" w:rsidRDefault="00750E21" w:rsidP="00F951E5">
            <w:pPr>
              <w:spacing w:line="240" w:lineRule="auto"/>
              <w:jc w:val="center"/>
              <w:rPr>
                <w:color w:val="000000"/>
                <w:szCs w:val="21"/>
              </w:rPr>
            </w:pPr>
            <w:r w:rsidRPr="00F951E5">
              <w:rPr>
                <w:color w:val="000000"/>
                <w:szCs w:val="21"/>
              </w:rPr>
              <w:t>文物保护单位</w:t>
            </w:r>
          </w:p>
        </w:tc>
        <w:tc>
          <w:tcPr>
            <w:tcW w:w="5019" w:type="dxa"/>
            <w:vAlign w:val="center"/>
          </w:tcPr>
          <w:p w:rsidR="00E10604" w:rsidRPr="00F951E5" w:rsidRDefault="00750E21" w:rsidP="00F951E5">
            <w:pPr>
              <w:spacing w:line="240" w:lineRule="auto"/>
              <w:jc w:val="center"/>
              <w:rPr>
                <w:color w:val="000000"/>
                <w:szCs w:val="21"/>
              </w:rPr>
            </w:pPr>
            <w:r w:rsidRPr="00F951E5">
              <w:rPr>
                <w:color w:val="000000"/>
                <w:szCs w:val="21"/>
              </w:rPr>
              <w:t>否</w:t>
            </w:r>
          </w:p>
        </w:tc>
      </w:tr>
      <w:tr w:rsidR="00E10604" w:rsidRPr="00F951E5">
        <w:trPr>
          <w:trHeight w:val="454"/>
          <w:jc w:val="center"/>
        </w:trPr>
        <w:tc>
          <w:tcPr>
            <w:tcW w:w="738" w:type="dxa"/>
            <w:vAlign w:val="center"/>
          </w:tcPr>
          <w:p w:rsidR="00E10604" w:rsidRPr="00F951E5" w:rsidRDefault="00750E21" w:rsidP="00F951E5">
            <w:pPr>
              <w:spacing w:line="240" w:lineRule="auto"/>
              <w:jc w:val="center"/>
              <w:rPr>
                <w:color w:val="000000"/>
                <w:szCs w:val="21"/>
              </w:rPr>
            </w:pPr>
            <w:r w:rsidRPr="00F951E5">
              <w:rPr>
                <w:color w:val="000000"/>
                <w:szCs w:val="21"/>
              </w:rPr>
              <w:t>9</w:t>
            </w:r>
          </w:p>
        </w:tc>
        <w:tc>
          <w:tcPr>
            <w:tcW w:w="2923" w:type="dxa"/>
            <w:gridSpan w:val="2"/>
            <w:vAlign w:val="center"/>
          </w:tcPr>
          <w:p w:rsidR="00E10604" w:rsidRPr="00F951E5" w:rsidRDefault="00750E21" w:rsidP="00F951E5">
            <w:pPr>
              <w:spacing w:line="240" w:lineRule="auto"/>
              <w:jc w:val="center"/>
              <w:rPr>
                <w:color w:val="000000"/>
                <w:szCs w:val="21"/>
              </w:rPr>
            </w:pPr>
            <w:r w:rsidRPr="00F951E5">
              <w:rPr>
                <w:color w:val="000000"/>
                <w:szCs w:val="21"/>
              </w:rPr>
              <w:t>污水处理厂的集水范围</w:t>
            </w:r>
          </w:p>
        </w:tc>
        <w:tc>
          <w:tcPr>
            <w:tcW w:w="5019" w:type="dxa"/>
            <w:vAlign w:val="center"/>
          </w:tcPr>
          <w:p w:rsidR="00E10604" w:rsidRPr="00F951E5" w:rsidRDefault="00750E21" w:rsidP="00F951E5">
            <w:pPr>
              <w:spacing w:line="240" w:lineRule="auto"/>
              <w:jc w:val="center"/>
              <w:rPr>
                <w:color w:val="000000"/>
                <w:szCs w:val="21"/>
              </w:rPr>
            </w:pPr>
            <w:r w:rsidRPr="00F951E5">
              <w:rPr>
                <w:color w:val="000000"/>
                <w:szCs w:val="21"/>
              </w:rPr>
              <w:t>属于巴陵石化污水处理站集水范围</w:t>
            </w:r>
          </w:p>
        </w:tc>
      </w:tr>
    </w:tbl>
    <w:p w:rsidR="00E10604" w:rsidRPr="006D6DB4" w:rsidRDefault="00750E21">
      <w:pPr>
        <w:pStyle w:val="2"/>
        <w:spacing w:beforeLines="50" w:before="120" w:line="520" w:lineRule="exact"/>
        <w:ind w:left="0" w:firstLine="0"/>
        <w:rPr>
          <w:b/>
          <w:color w:val="000000"/>
          <w:sz w:val="28"/>
          <w:szCs w:val="28"/>
        </w:rPr>
      </w:pPr>
      <w:bookmarkStart w:id="5" w:name="_Toc470007726"/>
      <w:r w:rsidRPr="006D6DB4">
        <w:rPr>
          <w:b/>
          <w:color w:val="000000"/>
          <w:sz w:val="28"/>
          <w:szCs w:val="28"/>
        </w:rPr>
        <w:lastRenderedPageBreak/>
        <w:t>评价标准</w:t>
      </w:r>
      <w:bookmarkEnd w:id="4"/>
      <w:bookmarkEnd w:id="5"/>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环境质量标准</w:t>
      </w:r>
    </w:p>
    <w:p w:rsidR="00E10604" w:rsidRPr="006D6DB4" w:rsidRDefault="00750E21">
      <w:pPr>
        <w:pStyle w:val="a1"/>
        <w:spacing w:after="0" w:line="520" w:lineRule="exact"/>
        <w:ind w:firstLineChars="200" w:firstLine="480"/>
        <w:rPr>
          <w:color w:val="000000"/>
          <w:sz w:val="24"/>
        </w:rPr>
      </w:pPr>
      <w:r w:rsidRPr="006D6DB4">
        <w:rPr>
          <w:color w:val="000000"/>
          <w:sz w:val="24"/>
        </w:rPr>
        <w:t>1</w:t>
      </w:r>
      <w:r w:rsidRPr="006D6DB4">
        <w:rPr>
          <w:color w:val="000000"/>
          <w:sz w:val="24"/>
        </w:rPr>
        <w:t>、环境空气质量标准</w:t>
      </w:r>
    </w:p>
    <w:p w:rsidR="00E10604" w:rsidRPr="006D6DB4" w:rsidRDefault="00750E21">
      <w:pPr>
        <w:pStyle w:val="a1"/>
        <w:spacing w:after="0" w:line="520" w:lineRule="exact"/>
        <w:ind w:firstLineChars="200" w:firstLine="480"/>
        <w:rPr>
          <w:color w:val="000000"/>
          <w:sz w:val="24"/>
        </w:rPr>
      </w:pPr>
      <w:r w:rsidRPr="006D6DB4">
        <w:rPr>
          <w:color w:val="000000"/>
          <w:sz w:val="24"/>
        </w:rPr>
        <w:t>SO</w:t>
      </w:r>
      <w:r w:rsidRPr="006D6DB4">
        <w:rPr>
          <w:color w:val="000000"/>
          <w:sz w:val="24"/>
          <w:vertAlign w:val="subscript"/>
        </w:rPr>
        <w:t>2</w:t>
      </w:r>
      <w:r w:rsidRPr="006D6DB4">
        <w:rPr>
          <w:color w:val="000000"/>
          <w:sz w:val="24"/>
        </w:rPr>
        <w:t>、</w:t>
      </w:r>
      <w:r w:rsidRPr="006D6DB4">
        <w:rPr>
          <w:color w:val="000000"/>
          <w:sz w:val="24"/>
        </w:rPr>
        <w:t>NO</w:t>
      </w:r>
      <w:r w:rsidRPr="006D6DB4">
        <w:rPr>
          <w:color w:val="000000"/>
          <w:sz w:val="24"/>
          <w:vertAlign w:val="subscript"/>
        </w:rPr>
        <w:t>2</w:t>
      </w:r>
      <w:r w:rsidRPr="006D6DB4">
        <w:rPr>
          <w:color w:val="000000"/>
          <w:sz w:val="24"/>
        </w:rPr>
        <w:t>、</w:t>
      </w:r>
      <w:r w:rsidRPr="006D6DB4">
        <w:rPr>
          <w:color w:val="000000"/>
          <w:sz w:val="24"/>
        </w:rPr>
        <w:t>NO</w:t>
      </w:r>
      <w:r w:rsidRPr="006D6DB4">
        <w:rPr>
          <w:color w:val="000000"/>
          <w:sz w:val="24"/>
          <w:vertAlign w:val="subscript"/>
        </w:rPr>
        <w:t>x</w:t>
      </w:r>
      <w:r w:rsidRPr="006D6DB4">
        <w:rPr>
          <w:color w:val="000000"/>
          <w:sz w:val="24"/>
        </w:rPr>
        <w:t>、和</w:t>
      </w:r>
      <w:r w:rsidRPr="006D6DB4">
        <w:rPr>
          <w:color w:val="000000"/>
          <w:sz w:val="24"/>
        </w:rPr>
        <w:t>PM</w:t>
      </w:r>
      <w:r w:rsidRPr="006D6DB4">
        <w:rPr>
          <w:color w:val="000000"/>
          <w:sz w:val="24"/>
          <w:vertAlign w:val="subscript"/>
        </w:rPr>
        <w:t>10</w:t>
      </w:r>
      <w:r w:rsidRPr="006D6DB4">
        <w:rPr>
          <w:color w:val="000000"/>
          <w:sz w:val="24"/>
        </w:rPr>
        <w:t>执行《环境空气质量标准》（</w:t>
      </w:r>
      <w:r w:rsidRPr="006D6DB4">
        <w:rPr>
          <w:color w:val="000000"/>
          <w:sz w:val="24"/>
        </w:rPr>
        <w:t>GB3095-2012</w:t>
      </w:r>
      <w:r w:rsidRPr="006D6DB4">
        <w:rPr>
          <w:color w:val="000000"/>
          <w:sz w:val="24"/>
        </w:rPr>
        <w:t>）中二级标准，</w:t>
      </w:r>
      <w:r w:rsidRPr="0031560E">
        <w:rPr>
          <w:color w:val="000000"/>
          <w:sz w:val="24"/>
        </w:rPr>
        <w:t>非甲烷总烃参照《大气污染物综合排放标准详解》执行</w:t>
      </w:r>
      <w:r w:rsidRPr="0031560E">
        <w:rPr>
          <w:rFonts w:hint="eastAsia"/>
          <w:color w:val="000000"/>
          <w:sz w:val="24"/>
        </w:rPr>
        <w:t>，</w:t>
      </w:r>
      <w:r w:rsidRPr="0031560E">
        <w:rPr>
          <w:color w:val="000000"/>
          <w:sz w:val="24"/>
        </w:rPr>
        <w:t>VOC</w:t>
      </w:r>
      <w:r w:rsidR="00715719" w:rsidRPr="00715719">
        <w:rPr>
          <w:rFonts w:hint="eastAsia"/>
          <w:color w:val="000000"/>
          <w:sz w:val="24"/>
          <w:vertAlign w:val="subscript"/>
        </w:rPr>
        <w:t>S</w:t>
      </w:r>
      <w:r w:rsidRPr="0031560E">
        <w:rPr>
          <w:color w:val="000000"/>
          <w:sz w:val="24"/>
        </w:rPr>
        <w:t>参照</w:t>
      </w:r>
      <w:r w:rsidRPr="0031560E">
        <w:rPr>
          <w:rFonts w:hint="eastAsia"/>
          <w:color w:val="000000"/>
          <w:sz w:val="24"/>
        </w:rPr>
        <w:t>《室内空气质量标准》（</w:t>
      </w:r>
      <w:r w:rsidRPr="0031560E">
        <w:rPr>
          <w:rFonts w:hint="eastAsia"/>
          <w:color w:val="000000"/>
          <w:sz w:val="24"/>
        </w:rPr>
        <w:t>GB/T18883-2002</w:t>
      </w:r>
      <w:r w:rsidRPr="0031560E">
        <w:rPr>
          <w:rFonts w:hint="eastAsia"/>
          <w:color w:val="000000"/>
          <w:sz w:val="24"/>
        </w:rPr>
        <w:t>）执行</w:t>
      </w:r>
      <w:r w:rsidRPr="0031560E">
        <w:rPr>
          <w:color w:val="000000"/>
          <w:sz w:val="24"/>
        </w:rPr>
        <w:t>。</w:t>
      </w:r>
      <w:r w:rsidRPr="006D6DB4">
        <w:rPr>
          <w:color w:val="000000"/>
          <w:sz w:val="24"/>
        </w:rPr>
        <w:t>具体</w:t>
      </w:r>
      <w:proofErr w:type="gramStart"/>
      <w:r w:rsidRPr="006D6DB4">
        <w:rPr>
          <w:color w:val="000000"/>
          <w:sz w:val="24"/>
        </w:rPr>
        <w:t>标准值见下表</w:t>
      </w:r>
      <w:proofErr w:type="gramEnd"/>
      <w:r w:rsidRPr="006D6DB4">
        <w:rPr>
          <w:color w:val="000000"/>
          <w:sz w:val="24"/>
        </w:rPr>
        <w:t>：</w:t>
      </w:r>
    </w:p>
    <w:p w:rsidR="00E10604" w:rsidRPr="006D6DB4" w:rsidRDefault="00750E21">
      <w:pPr>
        <w:pStyle w:val="a1"/>
        <w:spacing w:after="0" w:line="520" w:lineRule="exact"/>
        <w:ind w:firstLineChars="0" w:firstLine="0"/>
        <w:jc w:val="center"/>
        <w:rPr>
          <w:rFonts w:eastAsia="黑体"/>
          <w:color w:val="000000"/>
          <w:sz w:val="24"/>
        </w:rPr>
      </w:pPr>
      <w:r w:rsidRPr="006D6DB4">
        <w:rPr>
          <w:rFonts w:eastAsia="黑体"/>
          <w:color w:val="000000"/>
          <w:sz w:val="24"/>
        </w:rPr>
        <w:t>表</w:t>
      </w:r>
      <w:r w:rsidRPr="006D6DB4">
        <w:rPr>
          <w:rFonts w:eastAsia="黑体"/>
          <w:color w:val="000000"/>
          <w:sz w:val="24"/>
        </w:rPr>
        <w:t xml:space="preserve">1.3-1 </w:t>
      </w:r>
      <w:r w:rsidRPr="006D6DB4">
        <w:rPr>
          <w:rFonts w:eastAsia="黑体"/>
          <w:color w:val="000000"/>
          <w:sz w:val="24"/>
        </w:rPr>
        <w:t>环境空气质量标准</w:t>
      </w:r>
    </w:p>
    <w:tbl>
      <w:tblPr>
        <w:tblW w:w="8518"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1872"/>
        <w:gridCol w:w="1794"/>
        <w:gridCol w:w="2172"/>
        <w:gridCol w:w="2680"/>
      </w:tblGrid>
      <w:tr w:rsidR="00E10604" w:rsidRPr="00F951E5">
        <w:trPr>
          <w:cantSplit/>
          <w:trHeight w:val="340"/>
          <w:jc w:val="center"/>
        </w:trPr>
        <w:tc>
          <w:tcPr>
            <w:tcW w:w="1872" w:type="dxa"/>
            <w:vAlign w:val="center"/>
          </w:tcPr>
          <w:p w:rsidR="00E10604" w:rsidRPr="006D6DB4" w:rsidRDefault="00750E21" w:rsidP="00F951E5">
            <w:pPr>
              <w:spacing w:line="240" w:lineRule="auto"/>
              <w:jc w:val="center"/>
              <w:rPr>
                <w:color w:val="000000"/>
                <w:szCs w:val="21"/>
              </w:rPr>
            </w:pPr>
            <w:r w:rsidRPr="006D6DB4">
              <w:rPr>
                <w:color w:val="000000"/>
                <w:szCs w:val="21"/>
              </w:rPr>
              <w:t>指</w:t>
            </w:r>
            <w:r w:rsidRPr="006D6DB4">
              <w:rPr>
                <w:color w:val="000000"/>
                <w:szCs w:val="21"/>
              </w:rPr>
              <w:t xml:space="preserve">    </w:t>
            </w:r>
            <w:r w:rsidRPr="006D6DB4">
              <w:rPr>
                <w:color w:val="000000"/>
                <w:szCs w:val="21"/>
              </w:rPr>
              <w:t>标</w:t>
            </w:r>
          </w:p>
        </w:tc>
        <w:tc>
          <w:tcPr>
            <w:tcW w:w="1794" w:type="dxa"/>
            <w:vAlign w:val="center"/>
          </w:tcPr>
          <w:p w:rsidR="00E10604" w:rsidRPr="006D6DB4" w:rsidRDefault="00750E21" w:rsidP="00F951E5">
            <w:pPr>
              <w:spacing w:line="240" w:lineRule="auto"/>
              <w:jc w:val="center"/>
              <w:rPr>
                <w:color w:val="000000"/>
                <w:szCs w:val="21"/>
              </w:rPr>
            </w:pPr>
            <w:r w:rsidRPr="006D6DB4">
              <w:rPr>
                <w:color w:val="000000"/>
                <w:szCs w:val="21"/>
              </w:rPr>
              <w:t>取值时间</w:t>
            </w:r>
          </w:p>
        </w:tc>
        <w:tc>
          <w:tcPr>
            <w:tcW w:w="2172" w:type="dxa"/>
            <w:vAlign w:val="center"/>
          </w:tcPr>
          <w:p w:rsidR="00E10604" w:rsidRPr="006D6DB4" w:rsidRDefault="00750E21" w:rsidP="00F951E5">
            <w:pPr>
              <w:spacing w:line="240" w:lineRule="auto"/>
              <w:jc w:val="center"/>
              <w:rPr>
                <w:color w:val="000000"/>
                <w:szCs w:val="21"/>
              </w:rPr>
            </w:pPr>
            <w:r w:rsidRPr="006D6DB4">
              <w:rPr>
                <w:color w:val="000000"/>
                <w:szCs w:val="21"/>
              </w:rPr>
              <w:t>二级标准</w:t>
            </w:r>
          </w:p>
        </w:tc>
        <w:tc>
          <w:tcPr>
            <w:tcW w:w="2680" w:type="dxa"/>
            <w:vAlign w:val="center"/>
          </w:tcPr>
          <w:p w:rsidR="00E10604" w:rsidRPr="006D6DB4" w:rsidRDefault="00750E21" w:rsidP="00F951E5">
            <w:pPr>
              <w:spacing w:line="240" w:lineRule="auto"/>
              <w:jc w:val="center"/>
              <w:rPr>
                <w:color w:val="000000"/>
                <w:szCs w:val="21"/>
              </w:rPr>
            </w:pPr>
            <w:r w:rsidRPr="006D6DB4">
              <w:rPr>
                <w:color w:val="000000"/>
                <w:szCs w:val="21"/>
              </w:rPr>
              <w:t>选用标准</w:t>
            </w:r>
          </w:p>
        </w:tc>
      </w:tr>
      <w:tr w:rsidR="00E10604" w:rsidRPr="00F951E5">
        <w:trPr>
          <w:cantSplit/>
          <w:trHeight w:val="340"/>
          <w:jc w:val="center"/>
        </w:trPr>
        <w:tc>
          <w:tcPr>
            <w:tcW w:w="1872" w:type="dxa"/>
            <w:vAlign w:val="center"/>
          </w:tcPr>
          <w:p w:rsidR="00E10604" w:rsidRPr="006D6DB4" w:rsidRDefault="00750E21" w:rsidP="00F951E5">
            <w:pPr>
              <w:spacing w:line="240" w:lineRule="auto"/>
              <w:jc w:val="center"/>
              <w:rPr>
                <w:color w:val="000000"/>
                <w:szCs w:val="21"/>
              </w:rPr>
            </w:pPr>
            <w:r w:rsidRPr="006D6DB4">
              <w:rPr>
                <w:color w:val="000000"/>
                <w:szCs w:val="21"/>
              </w:rPr>
              <w:t>SO</w:t>
            </w:r>
            <w:r w:rsidRPr="00F951E5">
              <w:rPr>
                <w:color w:val="000000"/>
                <w:szCs w:val="21"/>
              </w:rPr>
              <w:t>2</w:t>
            </w:r>
          </w:p>
        </w:tc>
        <w:tc>
          <w:tcPr>
            <w:tcW w:w="1794" w:type="dxa"/>
            <w:vAlign w:val="center"/>
          </w:tcPr>
          <w:p w:rsidR="00E10604" w:rsidRPr="006D6DB4" w:rsidRDefault="00750E21" w:rsidP="00F951E5">
            <w:pPr>
              <w:spacing w:line="240" w:lineRule="auto"/>
              <w:jc w:val="center"/>
              <w:rPr>
                <w:color w:val="000000"/>
                <w:szCs w:val="21"/>
              </w:rPr>
            </w:pPr>
            <w:r w:rsidRPr="006D6DB4">
              <w:rPr>
                <w:color w:val="000000"/>
                <w:szCs w:val="21"/>
              </w:rPr>
              <w:t>年平均</w:t>
            </w:r>
          </w:p>
          <w:p w:rsidR="00E10604" w:rsidRPr="006D6DB4" w:rsidRDefault="00750E21" w:rsidP="00F951E5">
            <w:pPr>
              <w:spacing w:line="240" w:lineRule="auto"/>
              <w:jc w:val="center"/>
              <w:rPr>
                <w:color w:val="000000"/>
                <w:szCs w:val="21"/>
              </w:rPr>
            </w:pPr>
            <w:r w:rsidRPr="006D6DB4">
              <w:rPr>
                <w:color w:val="000000"/>
                <w:szCs w:val="21"/>
              </w:rPr>
              <w:t>24</w:t>
            </w:r>
            <w:r w:rsidRPr="006D6DB4">
              <w:rPr>
                <w:color w:val="000000"/>
                <w:szCs w:val="21"/>
              </w:rPr>
              <w:t>小时平均</w:t>
            </w:r>
          </w:p>
          <w:p w:rsidR="00E10604" w:rsidRPr="006D6DB4" w:rsidRDefault="00750E21" w:rsidP="00F951E5">
            <w:pPr>
              <w:spacing w:line="240" w:lineRule="auto"/>
              <w:jc w:val="center"/>
              <w:rPr>
                <w:color w:val="000000"/>
                <w:szCs w:val="21"/>
              </w:rPr>
            </w:pPr>
            <w:r w:rsidRPr="006D6DB4">
              <w:rPr>
                <w:color w:val="000000"/>
                <w:szCs w:val="21"/>
              </w:rPr>
              <w:t>1</w:t>
            </w:r>
            <w:r w:rsidRPr="006D6DB4">
              <w:rPr>
                <w:color w:val="000000"/>
                <w:szCs w:val="21"/>
              </w:rPr>
              <w:t>小时平均</w:t>
            </w:r>
          </w:p>
        </w:tc>
        <w:tc>
          <w:tcPr>
            <w:tcW w:w="2172" w:type="dxa"/>
            <w:vAlign w:val="center"/>
          </w:tcPr>
          <w:p w:rsidR="00E10604" w:rsidRPr="00F65AEA" w:rsidRDefault="00750E21" w:rsidP="00F951E5">
            <w:pPr>
              <w:spacing w:line="240" w:lineRule="auto"/>
              <w:jc w:val="center"/>
              <w:rPr>
                <w:color w:val="000000"/>
                <w:szCs w:val="21"/>
              </w:rPr>
            </w:pPr>
            <w:r w:rsidRPr="00F65AEA">
              <w:rPr>
                <w:color w:val="000000"/>
                <w:szCs w:val="21"/>
              </w:rPr>
              <w:t>60μg/m</w:t>
            </w:r>
            <w:r w:rsidRPr="00423BFF">
              <w:rPr>
                <w:color w:val="000000"/>
                <w:szCs w:val="21"/>
                <w:vertAlign w:val="superscript"/>
              </w:rPr>
              <w:t>3</w:t>
            </w:r>
          </w:p>
          <w:p w:rsidR="00E10604" w:rsidRPr="00F65AEA" w:rsidRDefault="00750E21" w:rsidP="00F951E5">
            <w:pPr>
              <w:spacing w:line="240" w:lineRule="auto"/>
              <w:jc w:val="center"/>
              <w:rPr>
                <w:color w:val="000000"/>
                <w:szCs w:val="21"/>
              </w:rPr>
            </w:pPr>
            <w:r w:rsidRPr="00F65AEA">
              <w:rPr>
                <w:color w:val="000000"/>
                <w:szCs w:val="21"/>
              </w:rPr>
              <w:t>150μg/</w:t>
            </w:r>
            <w:r w:rsidR="00423BFF">
              <w:rPr>
                <w:color w:val="000000"/>
                <w:szCs w:val="21"/>
              </w:rPr>
              <w:t>m</w:t>
            </w:r>
            <w:r w:rsidR="00423BFF" w:rsidRPr="00423BFF">
              <w:rPr>
                <w:color w:val="000000"/>
                <w:szCs w:val="21"/>
                <w:vertAlign w:val="superscript"/>
              </w:rPr>
              <w:t>3</w:t>
            </w:r>
          </w:p>
          <w:p w:rsidR="00E10604" w:rsidRPr="00F65AEA" w:rsidRDefault="00750E21" w:rsidP="00F951E5">
            <w:pPr>
              <w:spacing w:line="240" w:lineRule="auto"/>
              <w:jc w:val="center"/>
              <w:rPr>
                <w:color w:val="000000"/>
                <w:szCs w:val="21"/>
              </w:rPr>
            </w:pPr>
            <w:r w:rsidRPr="00F65AEA">
              <w:rPr>
                <w:color w:val="000000"/>
                <w:szCs w:val="21"/>
              </w:rPr>
              <w:t>500μg/m</w:t>
            </w:r>
            <w:r w:rsidRPr="00423BFF">
              <w:rPr>
                <w:color w:val="000000"/>
                <w:szCs w:val="21"/>
                <w:vertAlign w:val="superscript"/>
              </w:rPr>
              <w:t>3</w:t>
            </w:r>
          </w:p>
        </w:tc>
        <w:tc>
          <w:tcPr>
            <w:tcW w:w="2680" w:type="dxa"/>
            <w:vMerge w:val="restart"/>
            <w:vAlign w:val="center"/>
          </w:tcPr>
          <w:p w:rsidR="00E10604" w:rsidRPr="006D6DB4" w:rsidRDefault="00750E21" w:rsidP="00F951E5">
            <w:pPr>
              <w:widowControl/>
              <w:spacing w:line="240" w:lineRule="auto"/>
              <w:jc w:val="center"/>
              <w:rPr>
                <w:color w:val="000000"/>
                <w:szCs w:val="21"/>
              </w:rPr>
            </w:pPr>
            <w:r w:rsidRPr="006D6DB4">
              <w:rPr>
                <w:color w:val="000000"/>
                <w:szCs w:val="21"/>
              </w:rPr>
              <w:t>《环境空气质量标准》</w:t>
            </w:r>
            <w:r w:rsidRPr="006D6DB4">
              <w:rPr>
                <w:color w:val="000000"/>
                <w:szCs w:val="21"/>
              </w:rPr>
              <w:t>(GB3095-2012)</w:t>
            </w:r>
            <w:r w:rsidRPr="006D6DB4">
              <w:rPr>
                <w:color w:val="000000"/>
                <w:szCs w:val="21"/>
              </w:rPr>
              <w:t>中二级标准</w:t>
            </w:r>
          </w:p>
        </w:tc>
      </w:tr>
      <w:tr w:rsidR="00E10604" w:rsidRPr="00F951E5">
        <w:trPr>
          <w:cantSplit/>
          <w:trHeight w:val="340"/>
          <w:jc w:val="center"/>
        </w:trPr>
        <w:tc>
          <w:tcPr>
            <w:tcW w:w="1872" w:type="dxa"/>
            <w:vAlign w:val="center"/>
          </w:tcPr>
          <w:p w:rsidR="00E10604" w:rsidRPr="006D6DB4" w:rsidRDefault="00750E21" w:rsidP="00F951E5">
            <w:pPr>
              <w:spacing w:line="240" w:lineRule="auto"/>
              <w:jc w:val="center"/>
              <w:rPr>
                <w:color w:val="000000"/>
                <w:szCs w:val="21"/>
              </w:rPr>
            </w:pPr>
            <w:r w:rsidRPr="006D6DB4">
              <w:rPr>
                <w:color w:val="000000"/>
                <w:szCs w:val="21"/>
              </w:rPr>
              <w:t>NO</w:t>
            </w:r>
            <w:r w:rsidRPr="00F951E5">
              <w:rPr>
                <w:color w:val="000000"/>
                <w:szCs w:val="21"/>
              </w:rPr>
              <w:t>2</w:t>
            </w:r>
          </w:p>
        </w:tc>
        <w:tc>
          <w:tcPr>
            <w:tcW w:w="1794" w:type="dxa"/>
            <w:vAlign w:val="center"/>
          </w:tcPr>
          <w:p w:rsidR="00E10604" w:rsidRPr="006D6DB4" w:rsidRDefault="00750E21" w:rsidP="00F951E5">
            <w:pPr>
              <w:spacing w:line="240" w:lineRule="auto"/>
              <w:jc w:val="center"/>
              <w:rPr>
                <w:color w:val="000000"/>
                <w:szCs w:val="21"/>
              </w:rPr>
            </w:pPr>
            <w:r w:rsidRPr="006D6DB4">
              <w:rPr>
                <w:color w:val="000000"/>
                <w:szCs w:val="21"/>
              </w:rPr>
              <w:t>年平均</w:t>
            </w:r>
          </w:p>
          <w:p w:rsidR="00E10604" w:rsidRPr="006D6DB4" w:rsidRDefault="00750E21" w:rsidP="00F951E5">
            <w:pPr>
              <w:spacing w:line="240" w:lineRule="auto"/>
              <w:jc w:val="center"/>
              <w:rPr>
                <w:color w:val="000000"/>
                <w:szCs w:val="21"/>
              </w:rPr>
            </w:pPr>
            <w:r w:rsidRPr="006D6DB4">
              <w:rPr>
                <w:color w:val="000000"/>
                <w:szCs w:val="21"/>
              </w:rPr>
              <w:t>24</w:t>
            </w:r>
            <w:r w:rsidRPr="006D6DB4">
              <w:rPr>
                <w:color w:val="000000"/>
                <w:szCs w:val="21"/>
              </w:rPr>
              <w:t>小时平均</w:t>
            </w:r>
          </w:p>
          <w:p w:rsidR="00E10604" w:rsidRPr="006D6DB4" w:rsidRDefault="00750E21" w:rsidP="00F951E5">
            <w:pPr>
              <w:spacing w:line="240" w:lineRule="auto"/>
              <w:jc w:val="center"/>
              <w:rPr>
                <w:color w:val="000000"/>
                <w:szCs w:val="21"/>
              </w:rPr>
            </w:pPr>
            <w:r w:rsidRPr="006D6DB4">
              <w:rPr>
                <w:color w:val="000000"/>
                <w:szCs w:val="21"/>
              </w:rPr>
              <w:t>1</w:t>
            </w:r>
            <w:r w:rsidRPr="006D6DB4">
              <w:rPr>
                <w:color w:val="000000"/>
                <w:szCs w:val="21"/>
              </w:rPr>
              <w:t>小时平均</w:t>
            </w:r>
          </w:p>
        </w:tc>
        <w:tc>
          <w:tcPr>
            <w:tcW w:w="2172" w:type="dxa"/>
            <w:vAlign w:val="center"/>
          </w:tcPr>
          <w:p w:rsidR="00E10604" w:rsidRPr="00F65AEA" w:rsidRDefault="00750E21" w:rsidP="00F951E5">
            <w:pPr>
              <w:spacing w:line="240" w:lineRule="auto"/>
              <w:jc w:val="center"/>
              <w:rPr>
                <w:color w:val="000000"/>
                <w:szCs w:val="21"/>
              </w:rPr>
            </w:pPr>
            <w:r w:rsidRPr="00F65AEA">
              <w:rPr>
                <w:color w:val="000000"/>
                <w:szCs w:val="21"/>
              </w:rPr>
              <w:t>40μg/m</w:t>
            </w:r>
            <w:r w:rsidRPr="00423BFF">
              <w:rPr>
                <w:color w:val="000000"/>
                <w:szCs w:val="21"/>
                <w:vertAlign w:val="superscript"/>
              </w:rPr>
              <w:t>3</w:t>
            </w:r>
          </w:p>
          <w:p w:rsidR="00E10604" w:rsidRPr="00F65AEA" w:rsidRDefault="00750E21" w:rsidP="00F951E5">
            <w:pPr>
              <w:spacing w:line="240" w:lineRule="auto"/>
              <w:jc w:val="center"/>
              <w:rPr>
                <w:color w:val="000000"/>
                <w:szCs w:val="21"/>
              </w:rPr>
            </w:pPr>
            <w:r w:rsidRPr="00F65AEA">
              <w:rPr>
                <w:color w:val="000000"/>
                <w:szCs w:val="21"/>
              </w:rPr>
              <w:t>80μg/m</w:t>
            </w:r>
            <w:r w:rsidRPr="00423BFF">
              <w:rPr>
                <w:color w:val="000000"/>
                <w:szCs w:val="21"/>
                <w:vertAlign w:val="superscript"/>
              </w:rPr>
              <w:t>3</w:t>
            </w:r>
          </w:p>
          <w:p w:rsidR="00E10604" w:rsidRPr="00F65AEA" w:rsidRDefault="00750E21" w:rsidP="00F951E5">
            <w:pPr>
              <w:spacing w:line="240" w:lineRule="auto"/>
              <w:jc w:val="center"/>
              <w:rPr>
                <w:color w:val="000000"/>
                <w:szCs w:val="21"/>
              </w:rPr>
            </w:pPr>
            <w:r w:rsidRPr="00F65AEA">
              <w:rPr>
                <w:color w:val="000000"/>
                <w:szCs w:val="21"/>
              </w:rPr>
              <w:t>200μg/m</w:t>
            </w:r>
            <w:r w:rsidRPr="00423BFF">
              <w:rPr>
                <w:color w:val="000000"/>
                <w:szCs w:val="21"/>
                <w:vertAlign w:val="superscript"/>
              </w:rPr>
              <w:t>3</w:t>
            </w:r>
          </w:p>
        </w:tc>
        <w:tc>
          <w:tcPr>
            <w:tcW w:w="2680" w:type="dxa"/>
            <w:vMerge/>
            <w:vAlign w:val="center"/>
          </w:tcPr>
          <w:p w:rsidR="00E10604" w:rsidRPr="006D6DB4" w:rsidRDefault="00E10604" w:rsidP="00F951E5">
            <w:pPr>
              <w:spacing w:line="240" w:lineRule="auto"/>
              <w:jc w:val="center"/>
              <w:rPr>
                <w:color w:val="000000"/>
                <w:szCs w:val="21"/>
              </w:rPr>
            </w:pPr>
          </w:p>
        </w:tc>
      </w:tr>
      <w:tr w:rsidR="00E10604" w:rsidRPr="00F951E5">
        <w:trPr>
          <w:cantSplit/>
          <w:trHeight w:val="340"/>
          <w:jc w:val="center"/>
        </w:trPr>
        <w:tc>
          <w:tcPr>
            <w:tcW w:w="1872" w:type="dxa"/>
            <w:vAlign w:val="center"/>
          </w:tcPr>
          <w:p w:rsidR="00E10604" w:rsidRPr="006D6DB4" w:rsidRDefault="00750E21" w:rsidP="00F951E5">
            <w:pPr>
              <w:spacing w:line="240" w:lineRule="auto"/>
              <w:jc w:val="center"/>
              <w:rPr>
                <w:color w:val="000000"/>
                <w:szCs w:val="21"/>
              </w:rPr>
            </w:pPr>
            <w:r w:rsidRPr="006D6DB4">
              <w:rPr>
                <w:color w:val="000000"/>
                <w:szCs w:val="21"/>
              </w:rPr>
              <w:t>NO</w:t>
            </w:r>
            <w:r w:rsidRPr="00F951E5">
              <w:rPr>
                <w:color w:val="000000"/>
                <w:szCs w:val="21"/>
              </w:rPr>
              <w:t>x</w:t>
            </w:r>
          </w:p>
        </w:tc>
        <w:tc>
          <w:tcPr>
            <w:tcW w:w="1794" w:type="dxa"/>
            <w:vAlign w:val="center"/>
          </w:tcPr>
          <w:p w:rsidR="00E10604" w:rsidRPr="006D6DB4" w:rsidRDefault="00750E21" w:rsidP="00F951E5">
            <w:pPr>
              <w:spacing w:line="240" w:lineRule="auto"/>
              <w:jc w:val="center"/>
              <w:rPr>
                <w:color w:val="000000"/>
                <w:szCs w:val="21"/>
              </w:rPr>
            </w:pPr>
            <w:r w:rsidRPr="006D6DB4">
              <w:rPr>
                <w:color w:val="000000"/>
                <w:szCs w:val="21"/>
              </w:rPr>
              <w:t>年平均</w:t>
            </w:r>
          </w:p>
          <w:p w:rsidR="00E10604" w:rsidRPr="006D6DB4" w:rsidRDefault="00750E21" w:rsidP="00F951E5">
            <w:pPr>
              <w:spacing w:line="240" w:lineRule="auto"/>
              <w:jc w:val="center"/>
              <w:rPr>
                <w:color w:val="000000"/>
                <w:szCs w:val="21"/>
              </w:rPr>
            </w:pPr>
            <w:r w:rsidRPr="006D6DB4">
              <w:rPr>
                <w:color w:val="000000"/>
                <w:szCs w:val="21"/>
              </w:rPr>
              <w:t>24</w:t>
            </w:r>
            <w:r w:rsidRPr="006D6DB4">
              <w:rPr>
                <w:color w:val="000000"/>
                <w:szCs w:val="21"/>
              </w:rPr>
              <w:t>小时平均</w:t>
            </w:r>
          </w:p>
          <w:p w:rsidR="00E10604" w:rsidRPr="006D6DB4" w:rsidRDefault="00750E21" w:rsidP="00F951E5">
            <w:pPr>
              <w:spacing w:line="240" w:lineRule="auto"/>
              <w:jc w:val="center"/>
              <w:rPr>
                <w:color w:val="000000"/>
                <w:szCs w:val="21"/>
              </w:rPr>
            </w:pPr>
            <w:r w:rsidRPr="006D6DB4">
              <w:rPr>
                <w:color w:val="000000"/>
                <w:szCs w:val="21"/>
              </w:rPr>
              <w:t>1</w:t>
            </w:r>
            <w:r w:rsidRPr="006D6DB4">
              <w:rPr>
                <w:color w:val="000000"/>
                <w:szCs w:val="21"/>
              </w:rPr>
              <w:t>小时平均</w:t>
            </w:r>
          </w:p>
        </w:tc>
        <w:tc>
          <w:tcPr>
            <w:tcW w:w="2172" w:type="dxa"/>
            <w:vAlign w:val="center"/>
          </w:tcPr>
          <w:p w:rsidR="00E10604" w:rsidRPr="00F65AEA" w:rsidRDefault="00750E21" w:rsidP="00F951E5">
            <w:pPr>
              <w:spacing w:line="240" w:lineRule="auto"/>
              <w:jc w:val="center"/>
              <w:rPr>
                <w:color w:val="000000"/>
                <w:szCs w:val="21"/>
              </w:rPr>
            </w:pPr>
            <w:r w:rsidRPr="00F65AEA">
              <w:rPr>
                <w:color w:val="000000"/>
                <w:szCs w:val="21"/>
              </w:rPr>
              <w:t>50μg/m</w:t>
            </w:r>
            <w:r w:rsidRPr="00423BFF">
              <w:rPr>
                <w:color w:val="000000"/>
                <w:szCs w:val="21"/>
                <w:vertAlign w:val="superscript"/>
              </w:rPr>
              <w:t>3</w:t>
            </w:r>
          </w:p>
          <w:p w:rsidR="00E10604" w:rsidRPr="00F65AEA" w:rsidRDefault="00750E21" w:rsidP="00F951E5">
            <w:pPr>
              <w:spacing w:line="240" w:lineRule="auto"/>
              <w:jc w:val="center"/>
              <w:rPr>
                <w:color w:val="000000"/>
                <w:szCs w:val="21"/>
              </w:rPr>
            </w:pPr>
            <w:r w:rsidRPr="00F65AEA">
              <w:rPr>
                <w:color w:val="000000"/>
                <w:szCs w:val="21"/>
              </w:rPr>
              <w:t>100μg/m</w:t>
            </w:r>
            <w:r w:rsidRPr="00423BFF">
              <w:rPr>
                <w:color w:val="000000"/>
                <w:szCs w:val="21"/>
                <w:vertAlign w:val="superscript"/>
              </w:rPr>
              <w:t>3</w:t>
            </w:r>
          </w:p>
          <w:p w:rsidR="00E10604" w:rsidRPr="00F65AEA" w:rsidRDefault="00750E21" w:rsidP="00F951E5">
            <w:pPr>
              <w:spacing w:line="240" w:lineRule="auto"/>
              <w:jc w:val="center"/>
              <w:rPr>
                <w:color w:val="000000"/>
                <w:szCs w:val="21"/>
              </w:rPr>
            </w:pPr>
            <w:r w:rsidRPr="00F65AEA">
              <w:rPr>
                <w:color w:val="000000"/>
                <w:szCs w:val="21"/>
              </w:rPr>
              <w:t>250μg/m</w:t>
            </w:r>
            <w:r w:rsidRPr="00873B9D">
              <w:rPr>
                <w:color w:val="000000"/>
                <w:szCs w:val="21"/>
                <w:vertAlign w:val="superscript"/>
              </w:rPr>
              <w:t>3</w:t>
            </w:r>
          </w:p>
        </w:tc>
        <w:tc>
          <w:tcPr>
            <w:tcW w:w="2680" w:type="dxa"/>
            <w:vMerge/>
            <w:vAlign w:val="center"/>
          </w:tcPr>
          <w:p w:rsidR="00E10604" w:rsidRPr="006D6DB4" w:rsidRDefault="00E10604" w:rsidP="00F951E5">
            <w:pPr>
              <w:spacing w:line="240" w:lineRule="auto"/>
              <w:jc w:val="center"/>
              <w:rPr>
                <w:color w:val="000000"/>
                <w:szCs w:val="21"/>
              </w:rPr>
            </w:pPr>
          </w:p>
        </w:tc>
      </w:tr>
      <w:tr w:rsidR="00E10604" w:rsidRPr="00F951E5">
        <w:trPr>
          <w:cantSplit/>
          <w:trHeight w:val="340"/>
          <w:jc w:val="center"/>
        </w:trPr>
        <w:tc>
          <w:tcPr>
            <w:tcW w:w="1872" w:type="dxa"/>
            <w:vAlign w:val="center"/>
          </w:tcPr>
          <w:p w:rsidR="00E10604" w:rsidRPr="006D6DB4" w:rsidRDefault="00750E21" w:rsidP="00F951E5">
            <w:pPr>
              <w:spacing w:line="240" w:lineRule="auto"/>
              <w:jc w:val="center"/>
              <w:rPr>
                <w:color w:val="000000"/>
                <w:szCs w:val="21"/>
              </w:rPr>
            </w:pPr>
            <w:r w:rsidRPr="006D6DB4">
              <w:rPr>
                <w:color w:val="000000"/>
                <w:szCs w:val="21"/>
              </w:rPr>
              <w:t>PM</w:t>
            </w:r>
            <w:r w:rsidRPr="00C93474">
              <w:rPr>
                <w:color w:val="000000"/>
                <w:szCs w:val="21"/>
                <w:vertAlign w:val="subscript"/>
              </w:rPr>
              <w:t>10</w:t>
            </w:r>
          </w:p>
        </w:tc>
        <w:tc>
          <w:tcPr>
            <w:tcW w:w="1794" w:type="dxa"/>
            <w:vAlign w:val="center"/>
          </w:tcPr>
          <w:p w:rsidR="00E10604" w:rsidRPr="006D6DB4" w:rsidRDefault="00750E21" w:rsidP="00F951E5">
            <w:pPr>
              <w:spacing w:line="240" w:lineRule="auto"/>
              <w:jc w:val="center"/>
              <w:rPr>
                <w:color w:val="000000"/>
                <w:szCs w:val="21"/>
              </w:rPr>
            </w:pPr>
            <w:r w:rsidRPr="006D6DB4">
              <w:rPr>
                <w:color w:val="000000"/>
                <w:szCs w:val="21"/>
              </w:rPr>
              <w:t>年平均</w:t>
            </w:r>
          </w:p>
          <w:p w:rsidR="00E10604" w:rsidRPr="006D6DB4" w:rsidRDefault="00750E21" w:rsidP="00F951E5">
            <w:pPr>
              <w:spacing w:line="240" w:lineRule="auto"/>
              <w:jc w:val="center"/>
              <w:rPr>
                <w:color w:val="000000"/>
                <w:szCs w:val="21"/>
              </w:rPr>
            </w:pPr>
            <w:r w:rsidRPr="006D6DB4">
              <w:rPr>
                <w:color w:val="000000"/>
                <w:szCs w:val="21"/>
              </w:rPr>
              <w:t>24</w:t>
            </w:r>
            <w:r w:rsidRPr="006D6DB4">
              <w:rPr>
                <w:color w:val="000000"/>
                <w:szCs w:val="21"/>
              </w:rPr>
              <w:t>小时平均</w:t>
            </w:r>
          </w:p>
        </w:tc>
        <w:tc>
          <w:tcPr>
            <w:tcW w:w="2172" w:type="dxa"/>
            <w:vAlign w:val="center"/>
          </w:tcPr>
          <w:p w:rsidR="00E10604" w:rsidRPr="00F65AEA" w:rsidRDefault="00750E21" w:rsidP="00F951E5">
            <w:pPr>
              <w:spacing w:line="240" w:lineRule="auto"/>
              <w:jc w:val="center"/>
              <w:rPr>
                <w:color w:val="000000"/>
                <w:szCs w:val="21"/>
              </w:rPr>
            </w:pPr>
            <w:r w:rsidRPr="00F65AEA">
              <w:rPr>
                <w:color w:val="000000"/>
                <w:szCs w:val="21"/>
              </w:rPr>
              <w:t>70μg/m</w:t>
            </w:r>
            <w:r w:rsidRPr="00873B9D">
              <w:rPr>
                <w:color w:val="000000"/>
                <w:szCs w:val="21"/>
                <w:vertAlign w:val="superscript"/>
              </w:rPr>
              <w:t>3</w:t>
            </w:r>
          </w:p>
          <w:p w:rsidR="00E10604" w:rsidRPr="00F65AEA" w:rsidRDefault="00750E21" w:rsidP="00F951E5">
            <w:pPr>
              <w:spacing w:line="240" w:lineRule="auto"/>
              <w:jc w:val="center"/>
              <w:rPr>
                <w:color w:val="000000"/>
                <w:szCs w:val="21"/>
              </w:rPr>
            </w:pPr>
            <w:r w:rsidRPr="00F65AEA">
              <w:rPr>
                <w:color w:val="000000"/>
                <w:szCs w:val="21"/>
              </w:rPr>
              <w:t>150μg/m</w:t>
            </w:r>
            <w:r w:rsidRPr="00873B9D">
              <w:rPr>
                <w:color w:val="000000"/>
                <w:szCs w:val="21"/>
                <w:vertAlign w:val="superscript"/>
              </w:rPr>
              <w:t>3</w:t>
            </w:r>
          </w:p>
        </w:tc>
        <w:tc>
          <w:tcPr>
            <w:tcW w:w="2680" w:type="dxa"/>
            <w:vMerge/>
            <w:vAlign w:val="center"/>
          </w:tcPr>
          <w:p w:rsidR="00E10604" w:rsidRPr="006D6DB4" w:rsidRDefault="00E10604" w:rsidP="00F951E5">
            <w:pPr>
              <w:spacing w:line="240" w:lineRule="auto"/>
              <w:jc w:val="center"/>
              <w:rPr>
                <w:color w:val="000000"/>
                <w:szCs w:val="21"/>
              </w:rPr>
            </w:pPr>
          </w:p>
        </w:tc>
      </w:tr>
      <w:tr w:rsidR="00E10604" w:rsidRPr="00F951E5">
        <w:trPr>
          <w:cantSplit/>
          <w:trHeight w:val="340"/>
          <w:jc w:val="center"/>
        </w:trPr>
        <w:tc>
          <w:tcPr>
            <w:tcW w:w="1872" w:type="dxa"/>
            <w:vAlign w:val="center"/>
          </w:tcPr>
          <w:p w:rsidR="00E10604" w:rsidRPr="006D6DB4" w:rsidRDefault="00750E21" w:rsidP="00F951E5">
            <w:pPr>
              <w:spacing w:line="240" w:lineRule="auto"/>
              <w:jc w:val="center"/>
              <w:rPr>
                <w:color w:val="000000"/>
                <w:szCs w:val="21"/>
              </w:rPr>
            </w:pPr>
            <w:r w:rsidRPr="006D6DB4">
              <w:rPr>
                <w:color w:val="000000"/>
                <w:szCs w:val="21"/>
              </w:rPr>
              <w:t>非甲烷总烃</w:t>
            </w:r>
          </w:p>
        </w:tc>
        <w:tc>
          <w:tcPr>
            <w:tcW w:w="1794" w:type="dxa"/>
            <w:vAlign w:val="center"/>
          </w:tcPr>
          <w:p w:rsidR="00E10604" w:rsidRPr="006D6DB4" w:rsidRDefault="00750E21" w:rsidP="00F951E5">
            <w:pPr>
              <w:spacing w:line="240" w:lineRule="auto"/>
              <w:jc w:val="center"/>
              <w:rPr>
                <w:color w:val="000000"/>
                <w:szCs w:val="21"/>
              </w:rPr>
            </w:pPr>
            <w:r w:rsidRPr="00F951E5">
              <w:rPr>
                <w:color w:val="000000"/>
                <w:szCs w:val="21"/>
              </w:rPr>
              <w:t>一次值</w:t>
            </w:r>
          </w:p>
        </w:tc>
        <w:tc>
          <w:tcPr>
            <w:tcW w:w="2172" w:type="dxa"/>
            <w:vAlign w:val="center"/>
          </w:tcPr>
          <w:p w:rsidR="00E10604" w:rsidRPr="00F65AEA" w:rsidRDefault="00750E21" w:rsidP="00F951E5">
            <w:pPr>
              <w:spacing w:line="240" w:lineRule="auto"/>
              <w:jc w:val="center"/>
              <w:rPr>
                <w:color w:val="000000"/>
                <w:szCs w:val="21"/>
              </w:rPr>
            </w:pPr>
            <w:r w:rsidRPr="00F65AEA">
              <w:rPr>
                <w:color w:val="000000"/>
                <w:szCs w:val="21"/>
              </w:rPr>
              <w:t>2.0 mg/m</w:t>
            </w:r>
            <w:r w:rsidRPr="00873B9D">
              <w:rPr>
                <w:color w:val="000000"/>
                <w:szCs w:val="21"/>
                <w:vertAlign w:val="superscript"/>
              </w:rPr>
              <w:t>3</w:t>
            </w:r>
          </w:p>
        </w:tc>
        <w:tc>
          <w:tcPr>
            <w:tcW w:w="2680" w:type="dxa"/>
            <w:vAlign w:val="center"/>
          </w:tcPr>
          <w:p w:rsidR="00E10604" w:rsidRPr="006D6DB4" w:rsidRDefault="00750E21" w:rsidP="00F951E5">
            <w:pPr>
              <w:spacing w:line="240" w:lineRule="auto"/>
              <w:jc w:val="center"/>
              <w:rPr>
                <w:color w:val="000000"/>
                <w:szCs w:val="21"/>
              </w:rPr>
            </w:pPr>
            <w:r w:rsidRPr="006D6DB4">
              <w:rPr>
                <w:color w:val="000000"/>
                <w:szCs w:val="21"/>
              </w:rPr>
              <w:t>《大气污染物综合排放标准详解》中解释</w:t>
            </w:r>
          </w:p>
        </w:tc>
      </w:tr>
      <w:tr w:rsidR="00E10604" w:rsidRPr="00F951E5">
        <w:trPr>
          <w:cantSplit/>
          <w:trHeight w:val="340"/>
          <w:jc w:val="center"/>
        </w:trPr>
        <w:tc>
          <w:tcPr>
            <w:tcW w:w="1872" w:type="dxa"/>
            <w:vAlign w:val="center"/>
          </w:tcPr>
          <w:p w:rsidR="00E10604" w:rsidRPr="006D6DB4" w:rsidRDefault="00750E21" w:rsidP="00F951E5">
            <w:pPr>
              <w:spacing w:line="240" w:lineRule="auto"/>
              <w:jc w:val="center"/>
              <w:rPr>
                <w:color w:val="000000"/>
                <w:szCs w:val="21"/>
              </w:rPr>
            </w:pPr>
            <w:r w:rsidRPr="006D6DB4">
              <w:rPr>
                <w:color w:val="000000"/>
                <w:szCs w:val="21"/>
              </w:rPr>
              <w:t>VOC</w:t>
            </w:r>
            <w:r w:rsidR="00715719" w:rsidRPr="00715719">
              <w:rPr>
                <w:rFonts w:hint="eastAsia"/>
                <w:color w:val="000000"/>
                <w:szCs w:val="21"/>
                <w:vertAlign w:val="subscript"/>
              </w:rPr>
              <w:t>S</w:t>
            </w:r>
          </w:p>
        </w:tc>
        <w:tc>
          <w:tcPr>
            <w:tcW w:w="1794" w:type="dxa"/>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8</w:t>
            </w:r>
            <w:r w:rsidRPr="00F951E5">
              <w:rPr>
                <w:rFonts w:hint="eastAsia"/>
                <w:color w:val="000000"/>
                <w:szCs w:val="21"/>
              </w:rPr>
              <w:t>小时均值</w:t>
            </w:r>
          </w:p>
        </w:tc>
        <w:tc>
          <w:tcPr>
            <w:tcW w:w="2172" w:type="dxa"/>
            <w:vAlign w:val="center"/>
          </w:tcPr>
          <w:p w:rsidR="00E10604" w:rsidRPr="00F65AEA" w:rsidRDefault="00750E21" w:rsidP="00F951E5">
            <w:pPr>
              <w:spacing w:line="240" w:lineRule="auto"/>
              <w:jc w:val="center"/>
              <w:rPr>
                <w:color w:val="000000"/>
                <w:szCs w:val="21"/>
              </w:rPr>
            </w:pPr>
            <w:r w:rsidRPr="00F65AEA">
              <w:rPr>
                <w:rFonts w:hint="eastAsia"/>
                <w:color w:val="000000"/>
                <w:szCs w:val="21"/>
              </w:rPr>
              <w:t>0.6</w:t>
            </w:r>
            <w:r w:rsidRPr="00F65AEA">
              <w:rPr>
                <w:color w:val="000000"/>
                <w:szCs w:val="21"/>
              </w:rPr>
              <w:t xml:space="preserve"> mg/m</w:t>
            </w:r>
            <w:r w:rsidRPr="00873B9D">
              <w:rPr>
                <w:color w:val="000000"/>
                <w:szCs w:val="21"/>
                <w:vertAlign w:val="superscript"/>
              </w:rPr>
              <w:t>3</w:t>
            </w:r>
          </w:p>
        </w:tc>
        <w:tc>
          <w:tcPr>
            <w:tcW w:w="2680"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《室内空气质量标准》（</w:t>
            </w:r>
            <w:r w:rsidRPr="006D6DB4">
              <w:rPr>
                <w:rFonts w:hint="eastAsia"/>
                <w:color w:val="000000"/>
                <w:szCs w:val="21"/>
              </w:rPr>
              <w:t>GB/T18883-2002</w:t>
            </w:r>
            <w:r w:rsidRPr="006D6DB4">
              <w:rPr>
                <w:rFonts w:hint="eastAsia"/>
                <w:color w:val="000000"/>
                <w:szCs w:val="21"/>
              </w:rPr>
              <w:t>）</w:t>
            </w:r>
          </w:p>
        </w:tc>
      </w:tr>
    </w:tbl>
    <w:p w:rsidR="00E10604" w:rsidRPr="006D6DB4" w:rsidRDefault="00E10604">
      <w:pPr>
        <w:pStyle w:val="a1"/>
        <w:spacing w:after="0" w:line="240" w:lineRule="exact"/>
        <w:ind w:firstLineChars="200" w:firstLine="480"/>
        <w:rPr>
          <w:color w:val="000000"/>
          <w:sz w:val="24"/>
        </w:rPr>
      </w:pPr>
    </w:p>
    <w:p w:rsidR="00E10604" w:rsidRPr="006D6DB4" w:rsidRDefault="00750E21">
      <w:pPr>
        <w:pStyle w:val="a1"/>
        <w:spacing w:after="0" w:line="520" w:lineRule="exact"/>
        <w:ind w:firstLineChars="200" w:firstLine="480"/>
        <w:rPr>
          <w:color w:val="000000"/>
          <w:sz w:val="24"/>
        </w:rPr>
      </w:pPr>
      <w:r w:rsidRPr="006D6DB4">
        <w:rPr>
          <w:color w:val="000000"/>
          <w:sz w:val="24"/>
        </w:rPr>
        <w:t>2</w:t>
      </w:r>
      <w:r w:rsidRPr="006D6DB4">
        <w:rPr>
          <w:color w:val="000000"/>
          <w:sz w:val="24"/>
        </w:rPr>
        <w:t>、水环境质量标准</w:t>
      </w:r>
    </w:p>
    <w:p w:rsidR="00E10604" w:rsidRPr="006D6DB4" w:rsidRDefault="00750E21">
      <w:pPr>
        <w:pStyle w:val="a1"/>
        <w:spacing w:after="0" w:line="520" w:lineRule="exact"/>
        <w:ind w:firstLineChars="200" w:firstLine="480"/>
        <w:rPr>
          <w:color w:val="000000"/>
          <w:sz w:val="24"/>
        </w:rPr>
      </w:pPr>
      <w:r w:rsidRPr="006D6DB4">
        <w:rPr>
          <w:color w:val="000000"/>
          <w:sz w:val="24"/>
        </w:rPr>
        <w:t>（</w:t>
      </w:r>
      <w:r w:rsidRPr="006D6DB4">
        <w:rPr>
          <w:color w:val="000000"/>
          <w:sz w:val="24"/>
        </w:rPr>
        <w:t>1</w:t>
      </w:r>
      <w:r w:rsidRPr="006D6DB4">
        <w:rPr>
          <w:color w:val="000000"/>
          <w:sz w:val="24"/>
        </w:rPr>
        <w:t>）地表水环境</w:t>
      </w:r>
    </w:p>
    <w:p w:rsidR="00E10604" w:rsidRPr="006D6DB4" w:rsidRDefault="00750E21">
      <w:pPr>
        <w:pStyle w:val="a1"/>
        <w:spacing w:after="0" w:line="520" w:lineRule="exact"/>
        <w:ind w:firstLineChars="200" w:firstLine="480"/>
        <w:rPr>
          <w:color w:val="000000"/>
          <w:sz w:val="24"/>
        </w:rPr>
      </w:pPr>
      <w:r w:rsidRPr="006D6DB4">
        <w:rPr>
          <w:color w:val="000000"/>
          <w:sz w:val="24"/>
        </w:rPr>
        <w:t>项目污水预处理后通过管道进入巴陵石化分公司污水处理站进行处理，巴陵石化分公司污水处理站废水经处理后通过管道从长江道仁矶段排入长江，该排污口长江段执行《地表水环境质量标准》（</w:t>
      </w:r>
      <w:r w:rsidRPr="006D6DB4">
        <w:rPr>
          <w:color w:val="000000"/>
          <w:sz w:val="24"/>
        </w:rPr>
        <w:t>GB3838-2002</w:t>
      </w:r>
      <w:r w:rsidRPr="006D6DB4">
        <w:rPr>
          <w:color w:val="000000"/>
          <w:sz w:val="24"/>
        </w:rPr>
        <w:t>）中的</w:t>
      </w:r>
      <w:r w:rsidRPr="006D6DB4">
        <w:rPr>
          <w:color w:val="000000"/>
          <w:sz w:val="24"/>
        </w:rPr>
        <w:t>III</w:t>
      </w:r>
      <w:r w:rsidRPr="006D6DB4">
        <w:rPr>
          <w:color w:val="000000"/>
          <w:sz w:val="24"/>
        </w:rPr>
        <w:t>类标准</w:t>
      </w:r>
      <w:r w:rsidRPr="006D6DB4">
        <w:rPr>
          <w:rFonts w:hint="eastAsia"/>
          <w:color w:val="000000"/>
          <w:sz w:val="24"/>
        </w:rPr>
        <w:t>；项目后期雨水通过雨水管网收集后由明沟（云溪河）汇至松阳湖，云溪河水体功能</w:t>
      </w:r>
      <w:proofErr w:type="gramStart"/>
      <w:r w:rsidRPr="006D6DB4">
        <w:rPr>
          <w:rFonts w:hint="eastAsia"/>
          <w:color w:val="000000"/>
          <w:sz w:val="24"/>
        </w:rPr>
        <w:t>区类型</w:t>
      </w:r>
      <w:proofErr w:type="gramEnd"/>
      <w:r w:rsidRPr="006D6DB4">
        <w:rPr>
          <w:rFonts w:hint="eastAsia"/>
          <w:color w:val="000000"/>
          <w:sz w:val="24"/>
        </w:rPr>
        <w:t>为渔业用水和农业用水，执行《地表水环境质量标准》（</w:t>
      </w:r>
      <w:r w:rsidRPr="006D6DB4">
        <w:rPr>
          <w:rFonts w:hint="eastAsia"/>
          <w:color w:val="000000"/>
          <w:sz w:val="24"/>
        </w:rPr>
        <w:t>GB3838-2002</w:t>
      </w:r>
      <w:r w:rsidRPr="006D6DB4">
        <w:rPr>
          <w:rFonts w:hint="eastAsia"/>
          <w:color w:val="000000"/>
          <w:sz w:val="24"/>
        </w:rPr>
        <w:t>）Ⅲ类标准；</w:t>
      </w:r>
      <w:r w:rsidRPr="006D6DB4">
        <w:rPr>
          <w:color w:val="000000"/>
          <w:sz w:val="24"/>
        </w:rPr>
        <w:t>松杨</w:t>
      </w:r>
      <w:proofErr w:type="gramStart"/>
      <w:r w:rsidRPr="006D6DB4">
        <w:rPr>
          <w:color w:val="000000"/>
          <w:sz w:val="24"/>
        </w:rPr>
        <w:t>湖属于</w:t>
      </w:r>
      <w:proofErr w:type="gramEnd"/>
      <w:r w:rsidRPr="006D6DB4">
        <w:rPr>
          <w:color w:val="000000"/>
          <w:sz w:val="24"/>
        </w:rPr>
        <w:t>景观娱乐用水域，执行《地表水环境质量标准》（</w:t>
      </w:r>
      <w:r w:rsidRPr="006D6DB4">
        <w:rPr>
          <w:color w:val="000000"/>
          <w:sz w:val="24"/>
        </w:rPr>
        <w:t>GB3838-2002</w:t>
      </w:r>
      <w:r w:rsidRPr="006D6DB4">
        <w:rPr>
          <w:color w:val="000000"/>
          <w:sz w:val="24"/>
        </w:rPr>
        <w:t>）中的</w:t>
      </w:r>
      <w:r w:rsidRPr="006D6DB4">
        <w:rPr>
          <w:rFonts w:cs="宋体" w:hint="eastAsia"/>
          <w:color w:val="000000"/>
          <w:sz w:val="24"/>
        </w:rPr>
        <w:t>Ⅳ</w:t>
      </w:r>
      <w:r w:rsidRPr="006D6DB4">
        <w:rPr>
          <w:color w:val="000000"/>
          <w:sz w:val="24"/>
        </w:rPr>
        <w:t>类标准，详见下表：</w:t>
      </w:r>
    </w:p>
    <w:p w:rsidR="00E10604" w:rsidRPr="006D6DB4" w:rsidRDefault="00750E21">
      <w:pPr>
        <w:pStyle w:val="a1"/>
        <w:spacing w:after="0" w:line="520" w:lineRule="exact"/>
        <w:ind w:firstLineChars="0" w:firstLine="0"/>
        <w:jc w:val="center"/>
        <w:rPr>
          <w:rFonts w:eastAsia="黑体"/>
          <w:color w:val="000000"/>
          <w:sz w:val="24"/>
        </w:rPr>
      </w:pPr>
      <w:r w:rsidRPr="006D6DB4">
        <w:rPr>
          <w:rFonts w:eastAsia="黑体"/>
          <w:color w:val="000000"/>
          <w:sz w:val="24"/>
        </w:rPr>
        <w:lastRenderedPageBreak/>
        <w:t>表</w:t>
      </w:r>
      <w:r w:rsidRPr="006D6DB4">
        <w:rPr>
          <w:rFonts w:eastAsia="黑体"/>
          <w:color w:val="000000"/>
          <w:sz w:val="24"/>
        </w:rPr>
        <w:t>1.</w:t>
      </w:r>
      <w:r w:rsidRPr="006D6DB4">
        <w:rPr>
          <w:rFonts w:eastAsia="黑体" w:hint="eastAsia"/>
          <w:color w:val="000000"/>
          <w:sz w:val="24"/>
        </w:rPr>
        <w:t>3</w:t>
      </w:r>
      <w:r w:rsidRPr="006D6DB4">
        <w:rPr>
          <w:rFonts w:eastAsia="黑体"/>
          <w:color w:val="000000"/>
          <w:sz w:val="24"/>
        </w:rPr>
        <w:t xml:space="preserve">-2   </w:t>
      </w:r>
      <w:r w:rsidRPr="006D6DB4">
        <w:rPr>
          <w:rFonts w:eastAsia="黑体"/>
          <w:color w:val="000000"/>
          <w:sz w:val="24"/>
        </w:rPr>
        <w:t>地表水环境质量标准</w:t>
      </w:r>
      <w:r w:rsidRPr="006D6DB4">
        <w:rPr>
          <w:rFonts w:eastAsia="黑体"/>
          <w:color w:val="000000"/>
          <w:sz w:val="24"/>
        </w:rPr>
        <w:t xml:space="preserve">  </w:t>
      </w:r>
      <w:r w:rsidRPr="006D6DB4">
        <w:rPr>
          <w:rFonts w:eastAsia="黑体"/>
          <w:color w:val="000000"/>
          <w:sz w:val="24"/>
        </w:rPr>
        <w:t>单位：</w:t>
      </w:r>
      <w:r w:rsidRPr="006D6DB4">
        <w:rPr>
          <w:rFonts w:eastAsia="黑体"/>
          <w:color w:val="000000"/>
          <w:sz w:val="24"/>
        </w:rPr>
        <w:t>mg/L</w:t>
      </w:r>
      <w:r w:rsidRPr="006D6DB4">
        <w:rPr>
          <w:rFonts w:eastAsia="黑体"/>
          <w:color w:val="000000"/>
          <w:sz w:val="24"/>
        </w:rPr>
        <w:t>，</w:t>
      </w:r>
      <w:r w:rsidRPr="006D6DB4">
        <w:rPr>
          <w:rFonts w:eastAsia="黑体"/>
          <w:color w:val="000000"/>
          <w:sz w:val="24"/>
        </w:rPr>
        <w:t>pH</w:t>
      </w:r>
      <w:r w:rsidRPr="006D6DB4">
        <w:rPr>
          <w:rFonts w:eastAsia="黑体"/>
          <w:color w:val="000000"/>
          <w:sz w:val="24"/>
        </w:rPr>
        <w:t>除外</w:t>
      </w:r>
    </w:p>
    <w:tbl>
      <w:tblPr>
        <w:tblW w:w="8271" w:type="dxa"/>
        <w:tblInd w:w="250"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A0" w:firstRow="1" w:lastRow="0" w:firstColumn="1" w:lastColumn="0" w:noHBand="0" w:noVBand="1"/>
      </w:tblPr>
      <w:tblGrid>
        <w:gridCol w:w="900"/>
        <w:gridCol w:w="3383"/>
        <w:gridCol w:w="1957"/>
        <w:gridCol w:w="2031"/>
      </w:tblGrid>
      <w:tr w:rsidR="00E10604" w:rsidRPr="0066186D" w:rsidTr="0066186D">
        <w:trPr>
          <w:trHeight w:hRule="exact" w:val="340"/>
          <w:tblHeader/>
        </w:trPr>
        <w:tc>
          <w:tcPr>
            <w:tcW w:w="90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序号</w:t>
            </w:r>
          </w:p>
        </w:tc>
        <w:tc>
          <w:tcPr>
            <w:tcW w:w="33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项</w:t>
            </w:r>
            <w:r w:rsidRPr="00F951E5">
              <w:rPr>
                <w:color w:val="000000"/>
                <w:szCs w:val="21"/>
              </w:rPr>
              <w:t xml:space="preserve"> </w:t>
            </w:r>
            <w:r w:rsidRPr="00F951E5">
              <w:rPr>
                <w:color w:val="000000"/>
                <w:szCs w:val="21"/>
              </w:rPr>
              <w:t>目</w:t>
            </w:r>
          </w:p>
        </w:tc>
        <w:tc>
          <w:tcPr>
            <w:tcW w:w="1957" w:type="dxa"/>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Ⅲ</w:t>
            </w:r>
            <w:r w:rsidRPr="00F951E5">
              <w:rPr>
                <w:color w:val="000000"/>
                <w:szCs w:val="21"/>
              </w:rPr>
              <w:t>类标准</w:t>
            </w:r>
          </w:p>
        </w:tc>
        <w:tc>
          <w:tcPr>
            <w:tcW w:w="2031" w:type="dxa"/>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Ⅳ</w:t>
            </w:r>
            <w:r w:rsidRPr="00F951E5">
              <w:rPr>
                <w:color w:val="000000"/>
                <w:szCs w:val="21"/>
              </w:rPr>
              <w:t>类标准</w:t>
            </w:r>
          </w:p>
        </w:tc>
      </w:tr>
      <w:tr w:rsidR="00E10604" w:rsidRPr="0066186D" w:rsidTr="0066186D">
        <w:trPr>
          <w:trHeight w:hRule="exact" w:val="340"/>
          <w:tblHeader/>
        </w:trPr>
        <w:tc>
          <w:tcPr>
            <w:tcW w:w="90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w:t>
            </w:r>
          </w:p>
        </w:tc>
        <w:tc>
          <w:tcPr>
            <w:tcW w:w="33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pH</w:t>
            </w:r>
            <w:r w:rsidRPr="00F951E5">
              <w:rPr>
                <w:color w:val="000000"/>
                <w:szCs w:val="21"/>
              </w:rPr>
              <w:t>（无量纲）</w:t>
            </w:r>
          </w:p>
        </w:tc>
        <w:tc>
          <w:tcPr>
            <w:tcW w:w="1957" w:type="dxa"/>
            <w:vAlign w:val="center"/>
          </w:tcPr>
          <w:p w:rsidR="00E10604" w:rsidRPr="00F951E5" w:rsidRDefault="00750E21" w:rsidP="00F951E5">
            <w:pPr>
              <w:spacing w:line="240" w:lineRule="auto"/>
              <w:jc w:val="center"/>
              <w:rPr>
                <w:color w:val="000000"/>
                <w:szCs w:val="21"/>
              </w:rPr>
            </w:pPr>
            <w:r w:rsidRPr="00F951E5">
              <w:rPr>
                <w:color w:val="000000"/>
                <w:szCs w:val="21"/>
              </w:rPr>
              <w:t>6</w:t>
            </w:r>
            <w:r w:rsidRPr="00F951E5">
              <w:rPr>
                <w:color w:val="000000"/>
                <w:szCs w:val="21"/>
              </w:rPr>
              <w:t>～</w:t>
            </w:r>
            <w:r w:rsidRPr="00F951E5">
              <w:rPr>
                <w:color w:val="000000"/>
                <w:szCs w:val="21"/>
              </w:rPr>
              <w:t>9</w:t>
            </w:r>
          </w:p>
        </w:tc>
        <w:tc>
          <w:tcPr>
            <w:tcW w:w="2031" w:type="dxa"/>
            <w:vAlign w:val="center"/>
          </w:tcPr>
          <w:p w:rsidR="00E10604" w:rsidRPr="00F951E5" w:rsidRDefault="00750E21" w:rsidP="00F951E5">
            <w:pPr>
              <w:spacing w:line="240" w:lineRule="auto"/>
              <w:jc w:val="center"/>
              <w:rPr>
                <w:color w:val="000000"/>
                <w:szCs w:val="21"/>
              </w:rPr>
            </w:pPr>
            <w:r w:rsidRPr="00F951E5">
              <w:rPr>
                <w:color w:val="000000"/>
                <w:szCs w:val="21"/>
              </w:rPr>
              <w:t>6</w:t>
            </w:r>
            <w:r w:rsidRPr="00F951E5">
              <w:rPr>
                <w:color w:val="000000"/>
                <w:szCs w:val="21"/>
              </w:rPr>
              <w:t>～</w:t>
            </w:r>
            <w:r w:rsidRPr="00F951E5">
              <w:rPr>
                <w:color w:val="000000"/>
                <w:szCs w:val="21"/>
              </w:rPr>
              <w:t>9</w:t>
            </w:r>
          </w:p>
        </w:tc>
      </w:tr>
      <w:tr w:rsidR="00E10604" w:rsidRPr="0066186D" w:rsidTr="0066186D">
        <w:trPr>
          <w:trHeight w:hRule="exact" w:val="340"/>
          <w:tblHeader/>
        </w:trPr>
        <w:tc>
          <w:tcPr>
            <w:tcW w:w="90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w:t>
            </w:r>
          </w:p>
        </w:tc>
        <w:tc>
          <w:tcPr>
            <w:tcW w:w="33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溶解氧</w:t>
            </w:r>
            <w:r w:rsidRPr="00F951E5">
              <w:rPr>
                <w:color w:val="000000"/>
                <w:szCs w:val="21"/>
              </w:rPr>
              <w:t xml:space="preserve"> ≥</w:t>
            </w:r>
          </w:p>
        </w:tc>
        <w:tc>
          <w:tcPr>
            <w:tcW w:w="1957" w:type="dxa"/>
            <w:vAlign w:val="center"/>
          </w:tcPr>
          <w:p w:rsidR="00E10604" w:rsidRPr="00F951E5" w:rsidRDefault="00750E21" w:rsidP="00F951E5">
            <w:pPr>
              <w:spacing w:line="240" w:lineRule="auto"/>
              <w:jc w:val="center"/>
              <w:rPr>
                <w:color w:val="000000"/>
                <w:szCs w:val="21"/>
              </w:rPr>
            </w:pPr>
            <w:r w:rsidRPr="00F951E5">
              <w:rPr>
                <w:color w:val="000000"/>
                <w:szCs w:val="21"/>
              </w:rPr>
              <w:t>5</w:t>
            </w:r>
          </w:p>
        </w:tc>
        <w:tc>
          <w:tcPr>
            <w:tcW w:w="2031" w:type="dxa"/>
            <w:vAlign w:val="center"/>
          </w:tcPr>
          <w:p w:rsidR="00E10604" w:rsidRPr="00F951E5" w:rsidRDefault="00750E21" w:rsidP="00F951E5">
            <w:pPr>
              <w:spacing w:line="240" w:lineRule="auto"/>
              <w:jc w:val="center"/>
              <w:rPr>
                <w:color w:val="000000"/>
                <w:szCs w:val="21"/>
              </w:rPr>
            </w:pPr>
            <w:r w:rsidRPr="00F951E5">
              <w:rPr>
                <w:color w:val="000000"/>
                <w:szCs w:val="21"/>
              </w:rPr>
              <w:t>3</w:t>
            </w:r>
          </w:p>
        </w:tc>
      </w:tr>
      <w:tr w:rsidR="00E10604" w:rsidRPr="0066186D" w:rsidTr="0066186D">
        <w:trPr>
          <w:trHeight w:hRule="exact" w:val="340"/>
          <w:tblHeader/>
        </w:trPr>
        <w:tc>
          <w:tcPr>
            <w:tcW w:w="90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3</w:t>
            </w:r>
          </w:p>
        </w:tc>
        <w:tc>
          <w:tcPr>
            <w:tcW w:w="33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化学需氧量（</w:t>
            </w:r>
            <w:r w:rsidRPr="00F951E5">
              <w:rPr>
                <w:color w:val="000000"/>
                <w:szCs w:val="21"/>
              </w:rPr>
              <w:t>COD</w:t>
            </w:r>
            <w:r w:rsidRPr="00F951E5">
              <w:rPr>
                <w:color w:val="000000"/>
                <w:szCs w:val="21"/>
              </w:rPr>
              <w:t>）</w:t>
            </w:r>
            <w:r w:rsidRPr="00F951E5">
              <w:rPr>
                <w:color w:val="000000"/>
                <w:szCs w:val="21"/>
              </w:rPr>
              <w:t>≤</w:t>
            </w:r>
          </w:p>
        </w:tc>
        <w:tc>
          <w:tcPr>
            <w:tcW w:w="1957" w:type="dxa"/>
            <w:vAlign w:val="center"/>
          </w:tcPr>
          <w:p w:rsidR="00E10604" w:rsidRPr="00F951E5" w:rsidRDefault="00750E21" w:rsidP="00F951E5">
            <w:pPr>
              <w:spacing w:line="240" w:lineRule="auto"/>
              <w:jc w:val="center"/>
              <w:rPr>
                <w:color w:val="000000"/>
                <w:szCs w:val="21"/>
              </w:rPr>
            </w:pPr>
            <w:r w:rsidRPr="00F951E5">
              <w:rPr>
                <w:color w:val="000000"/>
                <w:szCs w:val="21"/>
              </w:rPr>
              <w:t>20</w:t>
            </w:r>
          </w:p>
        </w:tc>
        <w:tc>
          <w:tcPr>
            <w:tcW w:w="2031" w:type="dxa"/>
            <w:vAlign w:val="center"/>
          </w:tcPr>
          <w:p w:rsidR="00E10604" w:rsidRPr="00F951E5" w:rsidRDefault="00750E21" w:rsidP="00F951E5">
            <w:pPr>
              <w:spacing w:line="240" w:lineRule="auto"/>
              <w:jc w:val="center"/>
              <w:rPr>
                <w:color w:val="000000"/>
                <w:szCs w:val="21"/>
              </w:rPr>
            </w:pPr>
            <w:r w:rsidRPr="00F951E5">
              <w:rPr>
                <w:color w:val="000000"/>
                <w:szCs w:val="21"/>
              </w:rPr>
              <w:t>30</w:t>
            </w:r>
          </w:p>
        </w:tc>
      </w:tr>
      <w:tr w:rsidR="00E10604" w:rsidRPr="0066186D" w:rsidTr="0066186D">
        <w:trPr>
          <w:trHeight w:hRule="exact" w:val="340"/>
          <w:tblHeader/>
        </w:trPr>
        <w:tc>
          <w:tcPr>
            <w:tcW w:w="90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4</w:t>
            </w:r>
          </w:p>
        </w:tc>
        <w:tc>
          <w:tcPr>
            <w:tcW w:w="33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五日生化需氧量（</w:t>
            </w:r>
            <w:r w:rsidRPr="00F951E5">
              <w:rPr>
                <w:color w:val="000000"/>
                <w:szCs w:val="21"/>
              </w:rPr>
              <w:t>BOD</w:t>
            </w:r>
            <w:r w:rsidRPr="0066186D">
              <w:rPr>
                <w:color w:val="000000"/>
                <w:szCs w:val="21"/>
              </w:rPr>
              <w:t>5</w:t>
            </w:r>
            <w:r w:rsidRPr="00F951E5">
              <w:rPr>
                <w:color w:val="000000"/>
                <w:szCs w:val="21"/>
              </w:rPr>
              <w:t>）</w:t>
            </w:r>
            <w:r w:rsidRPr="00F951E5">
              <w:rPr>
                <w:color w:val="000000"/>
                <w:szCs w:val="21"/>
              </w:rPr>
              <w:t>≤</w:t>
            </w:r>
          </w:p>
        </w:tc>
        <w:tc>
          <w:tcPr>
            <w:tcW w:w="1957" w:type="dxa"/>
            <w:vAlign w:val="center"/>
          </w:tcPr>
          <w:p w:rsidR="00E10604" w:rsidRPr="00F951E5" w:rsidRDefault="00750E21" w:rsidP="00F951E5">
            <w:pPr>
              <w:spacing w:line="240" w:lineRule="auto"/>
              <w:jc w:val="center"/>
              <w:rPr>
                <w:color w:val="000000"/>
                <w:szCs w:val="21"/>
              </w:rPr>
            </w:pPr>
            <w:r w:rsidRPr="00F951E5">
              <w:rPr>
                <w:color w:val="000000"/>
                <w:szCs w:val="21"/>
              </w:rPr>
              <w:t>4</w:t>
            </w:r>
          </w:p>
        </w:tc>
        <w:tc>
          <w:tcPr>
            <w:tcW w:w="2031" w:type="dxa"/>
            <w:vAlign w:val="center"/>
          </w:tcPr>
          <w:p w:rsidR="00E10604" w:rsidRPr="00F951E5" w:rsidRDefault="00750E21" w:rsidP="00F951E5">
            <w:pPr>
              <w:spacing w:line="240" w:lineRule="auto"/>
              <w:jc w:val="center"/>
              <w:rPr>
                <w:color w:val="000000"/>
                <w:szCs w:val="21"/>
              </w:rPr>
            </w:pPr>
            <w:r w:rsidRPr="00F951E5">
              <w:rPr>
                <w:color w:val="000000"/>
                <w:szCs w:val="21"/>
              </w:rPr>
              <w:t>6</w:t>
            </w:r>
          </w:p>
        </w:tc>
      </w:tr>
      <w:tr w:rsidR="00E10604" w:rsidRPr="0066186D" w:rsidTr="0066186D">
        <w:trPr>
          <w:trHeight w:hRule="exact" w:val="340"/>
          <w:tblHeader/>
        </w:trPr>
        <w:tc>
          <w:tcPr>
            <w:tcW w:w="90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5</w:t>
            </w:r>
          </w:p>
        </w:tc>
        <w:tc>
          <w:tcPr>
            <w:tcW w:w="33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氨氮（</w:t>
            </w:r>
            <w:r w:rsidRPr="00F951E5">
              <w:rPr>
                <w:color w:val="000000"/>
                <w:szCs w:val="21"/>
              </w:rPr>
              <w:t>NH3-N</w:t>
            </w:r>
            <w:r w:rsidRPr="00F951E5">
              <w:rPr>
                <w:color w:val="000000"/>
                <w:szCs w:val="21"/>
              </w:rPr>
              <w:t>）</w:t>
            </w:r>
            <w:r w:rsidRPr="00F951E5">
              <w:rPr>
                <w:color w:val="000000"/>
                <w:szCs w:val="21"/>
              </w:rPr>
              <w:t>≤</w:t>
            </w:r>
          </w:p>
        </w:tc>
        <w:tc>
          <w:tcPr>
            <w:tcW w:w="1957" w:type="dxa"/>
            <w:vAlign w:val="center"/>
          </w:tcPr>
          <w:p w:rsidR="00E10604" w:rsidRPr="00F951E5" w:rsidRDefault="00750E21" w:rsidP="00F951E5">
            <w:pPr>
              <w:spacing w:line="240" w:lineRule="auto"/>
              <w:jc w:val="center"/>
              <w:rPr>
                <w:color w:val="000000"/>
                <w:szCs w:val="21"/>
              </w:rPr>
            </w:pPr>
            <w:r w:rsidRPr="00F951E5">
              <w:rPr>
                <w:color w:val="000000"/>
                <w:szCs w:val="21"/>
              </w:rPr>
              <w:t>1.0</w:t>
            </w:r>
          </w:p>
        </w:tc>
        <w:tc>
          <w:tcPr>
            <w:tcW w:w="2031" w:type="dxa"/>
            <w:vAlign w:val="center"/>
          </w:tcPr>
          <w:p w:rsidR="00E10604" w:rsidRPr="00F951E5" w:rsidRDefault="00750E21" w:rsidP="00F951E5">
            <w:pPr>
              <w:spacing w:line="240" w:lineRule="auto"/>
              <w:jc w:val="center"/>
              <w:rPr>
                <w:color w:val="000000"/>
                <w:szCs w:val="21"/>
              </w:rPr>
            </w:pPr>
            <w:r w:rsidRPr="00F951E5">
              <w:rPr>
                <w:color w:val="000000"/>
                <w:szCs w:val="21"/>
              </w:rPr>
              <w:t>1.5</w:t>
            </w:r>
          </w:p>
        </w:tc>
      </w:tr>
      <w:tr w:rsidR="00E10604" w:rsidRPr="0066186D" w:rsidTr="0066186D">
        <w:trPr>
          <w:trHeight w:hRule="exact" w:val="340"/>
          <w:tblHeader/>
        </w:trPr>
        <w:tc>
          <w:tcPr>
            <w:tcW w:w="90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6</w:t>
            </w:r>
          </w:p>
        </w:tc>
        <w:tc>
          <w:tcPr>
            <w:tcW w:w="33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总磷（以</w:t>
            </w:r>
            <w:r w:rsidRPr="00F951E5">
              <w:rPr>
                <w:color w:val="000000"/>
                <w:szCs w:val="21"/>
              </w:rPr>
              <w:t>P</w:t>
            </w:r>
            <w:r w:rsidRPr="00F951E5">
              <w:rPr>
                <w:color w:val="000000"/>
                <w:szCs w:val="21"/>
              </w:rPr>
              <w:t>计）</w:t>
            </w:r>
            <w:r w:rsidRPr="00F951E5">
              <w:rPr>
                <w:color w:val="000000"/>
                <w:szCs w:val="21"/>
              </w:rPr>
              <w:t>≤</w:t>
            </w:r>
          </w:p>
        </w:tc>
        <w:tc>
          <w:tcPr>
            <w:tcW w:w="1957" w:type="dxa"/>
            <w:vAlign w:val="center"/>
          </w:tcPr>
          <w:p w:rsidR="00E10604" w:rsidRPr="00F951E5" w:rsidRDefault="00750E21" w:rsidP="00F951E5">
            <w:pPr>
              <w:spacing w:line="240" w:lineRule="auto"/>
              <w:jc w:val="center"/>
              <w:rPr>
                <w:color w:val="000000"/>
                <w:szCs w:val="21"/>
              </w:rPr>
            </w:pPr>
            <w:r w:rsidRPr="00F951E5">
              <w:rPr>
                <w:color w:val="000000"/>
                <w:szCs w:val="21"/>
              </w:rPr>
              <w:t>0.2</w:t>
            </w:r>
            <w:r w:rsidRPr="00F951E5">
              <w:rPr>
                <w:color w:val="000000"/>
                <w:szCs w:val="21"/>
              </w:rPr>
              <w:t>（江河）</w:t>
            </w:r>
          </w:p>
        </w:tc>
        <w:tc>
          <w:tcPr>
            <w:tcW w:w="2031" w:type="dxa"/>
            <w:vAlign w:val="center"/>
          </w:tcPr>
          <w:p w:rsidR="00E10604" w:rsidRPr="00F951E5" w:rsidRDefault="00750E21" w:rsidP="00F951E5">
            <w:pPr>
              <w:spacing w:line="240" w:lineRule="auto"/>
              <w:jc w:val="center"/>
              <w:rPr>
                <w:color w:val="000000"/>
                <w:szCs w:val="21"/>
              </w:rPr>
            </w:pPr>
            <w:r w:rsidRPr="00F951E5">
              <w:rPr>
                <w:color w:val="000000"/>
                <w:szCs w:val="21"/>
              </w:rPr>
              <w:t>0.1</w:t>
            </w:r>
            <w:r w:rsidRPr="00F951E5">
              <w:rPr>
                <w:color w:val="000000"/>
                <w:szCs w:val="21"/>
              </w:rPr>
              <w:t>（湖库）</w:t>
            </w:r>
          </w:p>
        </w:tc>
      </w:tr>
      <w:tr w:rsidR="00E10604" w:rsidRPr="0066186D" w:rsidTr="0066186D">
        <w:trPr>
          <w:trHeight w:hRule="exact" w:val="340"/>
          <w:tblHeader/>
        </w:trPr>
        <w:tc>
          <w:tcPr>
            <w:tcW w:w="90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w:t>
            </w:r>
          </w:p>
        </w:tc>
        <w:tc>
          <w:tcPr>
            <w:tcW w:w="33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石油类</w:t>
            </w:r>
            <w:r w:rsidRPr="00F951E5">
              <w:rPr>
                <w:color w:val="000000"/>
                <w:szCs w:val="21"/>
              </w:rPr>
              <w:t xml:space="preserve"> ≤</w:t>
            </w:r>
          </w:p>
        </w:tc>
        <w:tc>
          <w:tcPr>
            <w:tcW w:w="1957" w:type="dxa"/>
            <w:vAlign w:val="center"/>
          </w:tcPr>
          <w:p w:rsidR="00E10604" w:rsidRPr="00F951E5" w:rsidRDefault="00750E21" w:rsidP="00F951E5">
            <w:pPr>
              <w:spacing w:line="240" w:lineRule="auto"/>
              <w:jc w:val="center"/>
              <w:rPr>
                <w:color w:val="000000"/>
                <w:szCs w:val="21"/>
              </w:rPr>
            </w:pPr>
            <w:r w:rsidRPr="00F951E5">
              <w:rPr>
                <w:color w:val="000000"/>
                <w:szCs w:val="21"/>
              </w:rPr>
              <w:t>0.05</w:t>
            </w:r>
          </w:p>
        </w:tc>
        <w:tc>
          <w:tcPr>
            <w:tcW w:w="2031" w:type="dxa"/>
            <w:vAlign w:val="center"/>
          </w:tcPr>
          <w:p w:rsidR="00E10604" w:rsidRPr="00F951E5" w:rsidRDefault="00750E21" w:rsidP="00F951E5">
            <w:pPr>
              <w:spacing w:line="240" w:lineRule="auto"/>
              <w:jc w:val="center"/>
              <w:rPr>
                <w:color w:val="000000"/>
                <w:szCs w:val="21"/>
              </w:rPr>
            </w:pPr>
            <w:r w:rsidRPr="00F951E5">
              <w:rPr>
                <w:color w:val="000000"/>
                <w:szCs w:val="21"/>
              </w:rPr>
              <w:t>0.5</w:t>
            </w:r>
          </w:p>
        </w:tc>
      </w:tr>
      <w:tr w:rsidR="00E10604" w:rsidRPr="0066186D" w:rsidTr="0066186D">
        <w:trPr>
          <w:trHeight w:hRule="exact" w:val="340"/>
          <w:tblHeader/>
        </w:trPr>
        <w:tc>
          <w:tcPr>
            <w:tcW w:w="90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w:t>
            </w:r>
          </w:p>
        </w:tc>
        <w:tc>
          <w:tcPr>
            <w:tcW w:w="33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挥发</w:t>
            </w:r>
            <w:proofErr w:type="gramStart"/>
            <w:r w:rsidRPr="00F951E5">
              <w:rPr>
                <w:color w:val="000000"/>
                <w:szCs w:val="21"/>
              </w:rPr>
              <w:t>酚</w:t>
            </w:r>
            <w:proofErr w:type="gramEnd"/>
          </w:p>
        </w:tc>
        <w:tc>
          <w:tcPr>
            <w:tcW w:w="1957" w:type="dxa"/>
            <w:vAlign w:val="center"/>
          </w:tcPr>
          <w:p w:rsidR="00E10604" w:rsidRPr="00F951E5" w:rsidRDefault="00750E21" w:rsidP="00F951E5">
            <w:pPr>
              <w:spacing w:line="240" w:lineRule="auto"/>
              <w:jc w:val="center"/>
              <w:rPr>
                <w:color w:val="000000"/>
                <w:szCs w:val="21"/>
              </w:rPr>
            </w:pPr>
            <w:r w:rsidRPr="00F951E5">
              <w:rPr>
                <w:color w:val="000000"/>
                <w:szCs w:val="21"/>
              </w:rPr>
              <w:t>0.005</w:t>
            </w:r>
          </w:p>
        </w:tc>
        <w:tc>
          <w:tcPr>
            <w:tcW w:w="2031" w:type="dxa"/>
            <w:vAlign w:val="center"/>
          </w:tcPr>
          <w:p w:rsidR="00E10604" w:rsidRPr="00F951E5" w:rsidRDefault="00750E21" w:rsidP="00F951E5">
            <w:pPr>
              <w:spacing w:line="240" w:lineRule="auto"/>
              <w:jc w:val="center"/>
              <w:rPr>
                <w:color w:val="000000"/>
                <w:szCs w:val="21"/>
              </w:rPr>
            </w:pPr>
            <w:r w:rsidRPr="00F951E5">
              <w:rPr>
                <w:color w:val="000000"/>
                <w:szCs w:val="21"/>
              </w:rPr>
              <w:t>0.01</w:t>
            </w:r>
          </w:p>
        </w:tc>
      </w:tr>
      <w:tr w:rsidR="00E10604" w:rsidRPr="0066186D" w:rsidTr="0066186D">
        <w:trPr>
          <w:trHeight w:hRule="exact" w:val="340"/>
          <w:tblHeader/>
        </w:trPr>
        <w:tc>
          <w:tcPr>
            <w:tcW w:w="90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9</w:t>
            </w:r>
          </w:p>
        </w:tc>
        <w:tc>
          <w:tcPr>
            <w:tcW w:w="33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甲苯</w:t>
            </w:r>
          </w:p>
        </w:tc>
        <w:tc>
          <w:tcPr>
            <w:tcW w:w="1957" w:type="dxa"/>
            <w:vAlign w:val="center"/>
          </w:tcPr>
          <w:p w:rsidR="00E10604" w:rsidRPr="00F951E5" w:rsidRDefault="00750E21" w:rsidP="00F951E5">
            <w:pPr>
              <w:spacing w:line="240" w:lineRule="auto"/>
              <w:jc w:val="center"/>
              <w:rPr>
                <w:color w:val="000000"/>
                <w:szCs w:val="21"/>
              </w:rPr>
            </w:pPr>
            <w:r w:rsidRPr="00F951E5">
              <w:rPr>
                <w:color w:val="000000"/>
                <w:szCs w:val="21"/>
              </w:rPr>
              <w:t>0.7</w:t>
            </w:r>
          </w:p>
        </w:tc>
        <w:tc>
          <w:tcPr>
            <w:tcW w:w="2031" w:type="dxa"/>
            <w:vAlign w:val="center"/>
          </w:tcPr>
          <w:p w:rsidR="00E10604" w:rsidRPr="00F951E5" w:rsidRDefault="00750E21" w:rsidP="00F951E5">
            <w:pPr>
              <w:spacing w:line="240" w:lineRule="auto"/>
              <w:jc w:val="center"/>
              <w:rPr>
                <w:color w:val="000000"/>
                <w:szCs w:val="21"/>
              </w:rPr>
            </w:pPr>
            <w:r w:rsidRPr="00F951E5">
              <w:rPr>
                <w:color w:val="000000"/>
                <w:szCs w:val="21"/>
              </w:rPr>
              <w:t>0.7</w:t>
            </w:r>
          </w:p>
        </w:tc>
      </w:tr>
      <w:tr w:rsidR="00E10604" w:rsidRPr="0066186D" w:rsidTr="0066186D">
        <w:trPr>
          <w:trHeight w:hRule="exact" w:val="340"/>
          <w:tblHeader/>
        </w:trPr>
        <w:tc>
          <w:tcPr>
            <w:tcW w:w="90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w:t>
            </w:r>
          </w:p>
        </w:tc>
        <w:tc>
          <w:tcPr>
            <w:tcW w:w="33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粪大肠菌群（</w:t>
            </w:r>
            <w:proofErr w:type="gramStart"/>
            <w:r w:rsidRPr="00F951E5">
              <w:rPr>
                <w:color w:val="000000"/>
                <w:szCs w:val="21"/>
              </w:rPr>
              <w:t>个</w:t>
            </w:r>
            <w:proofErr w:type="gramEnd"/>
            <w:r w:rsidRPr="00F951E5">
              <w:rPr>
                <w:color w:val="000000"/>
                <w:szCs w:val="21"/>
              </w:rPr>
              <w:t>/L</w:t>
            </w:r>
            <w:r w:rsidRPr="00F951E5">
              <w:rPr>
                <w:color w:val="000000"/>
                <w:szCs w:val="21"/>
              </w:rPr>
              <w:t>）</w:t>
            </w:r>
            <w:r w:rsidRPr="00F951E5">
              <w:rPr>
                <w:color w:val="000000"/>
                <w:szCs w:val="21"/>
              </w:rPr>
              <w:t>≤</w:t>
            </w:r>
          </w:p>
        </w:tc>
        <w:tc>
          <w:tcPr>
            <w:tcW w:w="1957" w:type="dxa"/>
            <w:vAlign w:val="center"/>
          </w:tcPr>
          <w:p w:rsidR="00E10604" w:rsidRPr="00F951E5" w:rsidRDefault="00750E21" w:rsidP="00F951E5">
            <w:pPr>
              <w:spacing w:line="240" w:lineRule="auto"/>
              <w:jc w:val="center"/>
              <w:rPr>
                <w:color w:val="000000"/>
                <w:szCs w:val="21"/>
              </w:rPr>
            </w:pPr>
            <w:r w:rsidRPr="00F951E5">
              <w:rPr>
                <w:color w:val="000000"/>
                <w:szCs w:val="21"/>
              </w:rPr>
              <w:t>10000</w:t>
            </w:r>
          </w:p>
        </w:tc>
        <w:tc>
          <w:tcPr>
            <w:tcW w:w="2031" w:type="dxa"/>
            <w:vAlign w:val="center"/>
          </w:tcPr>
          <w:p w:rsidR="00E10604" w:rsidRPr="00F951E5" w:rsidRDefault="00750E21" w:rsidP="00F951E5">
            <w:pPr>
              <w:spacing w:line="240" w:lineRule="auto"/>
              <w:jc w:val="center"/>
              <w:rPr>
                <w:color w:val="000000"/>
                <w:szCs w:val="21"/>
              </w:rPr>
            </w:pPr>
            <w:r w:rsidRPr="00F951E5">
              <w:rPr>
                <w:color w:val="000000"/>
                <w:szCs w:val="21"/>
              </w:rPr>
              <w:t>20000</w:t>
            </w:r>
          </w:p>
        </w:tc>
      </w:tr>
    </w:tbl>
    <w:p w:rsidR="00E10604" w:rsidRPr="006D6DB4" w:rsidRDefault="00750E21">
      <w:pPr>
        <w:pStyle w:val="a1"/>
        <w:spacing w:after="0" w:line="520" w:lineRule="exact"/>
        <w:ind w:firstLineChars="200" w:firstLine="480"/>
        <w:rPr>
          <w:color w:val="000000"/>
          <w:sz w:val="24"/>
        </w:rPr>
      </w:pPr>
      <w:r w:rsidRPr="006D6DB4">
        <w:rPr>
          <w:color w:val="000000"/>
          <w:sz w:val="24"/>
        </w:rPr>
        <w:t>（</w:t>
      </w:r>
      <w:r w:rsidRPr="006D6DB4">
        <w:rPr>
          <w:color w:val="000000"/>
          <w:sz w:val="24"/>
        </w:rPr>
        <w:t>2</w:t>
      </w:r>
      <w:r w:rsidRPr="006D6DB4">
        <w:rPr>
          <w:color w:val="000000"/>
          <w:sz w:val="24"/>
        </w:rPr>
        <w:t>）地下水环境</w:t>
      </w:r>
    </w:p>
    <w:p w:rsidR="00E10604" w:rsidRPr="006D6DB4" w:rsidRDefault="00750E21">
      <w:pPr>
        <w:pStyle w:val="a1"/>
        <w:spacing w:after="0" w:line="520" w:lineRule="exact"/>
        <w:ind w:firstLineChars="200" w:firstLine="480"/>
        <w:rPr>
          <w:color w:val="000000"/>
          <w:sz w:val="24"/>
        </w:rPr>
      </w:pPr>
      <w:r w:rsidRPr="006D6DB4">
        <w:rPr>
          <w:color w:val="000000"/>
          <w:sz w:val="24"/>
        </w:rPr>
        <w:t>项目区地下水执行</w:t>
      </w:r>
      <w:r w:rsidRPr="006D6DB4">
        <w:rPr>
          <w:color w:val="000000"/>
          <w:spacing w:val="6"/>
          <w:sz w:val="24"/>
        </w:rPr>
        <w:t>《地下水质量标准》（</w:t>
      </w:r>
      <w:r w:rsidRPr="006D6DB4">
        <w:rPr>
          <w:color w:val="000000"/>
          <w:spacing w:val="6"/>
          <w:sz w:val="24"/>
        </w:rPr>
        <w:t>GB/T14848-93</w:t>
      </w:r>
      <w:r w:rsidRPr="006D6DB4">
        <w:rPr>
          <w:color w:val="000000"/>
          <w:spacing w:val="6"/>
          <w:sz w:val="24"/>
        </w:rPr>
        <w:t>）的</w:t>
      </w:r>
      <w:r w:rsidRPr="006D6DB4">
        <w:rPr>
          <w:color w:val="000000"/>
          <w:spacing w:val="6"/>
          <w:sz w:val="24"/>
        </w:rPr>
        <w:t>III</w:t>
      </w:r>
      <w:r w:rsidRPr="006D6DB4">
        <w:rPr>
          <w:color w:val="000000"/>
          <w:spacing w:val="6"/>
          <w:sz w:val="24"/>
        </w:rPr>
        <w:t>类标准，详见下表</w:t>
      </w:r>
      <w:r w:rsidRPr="006D6DB4">
        <w:rPr>
          <w:color w:val="000000"/>
          <w:sz w:val="24"/>
        </w:rPr>
        <w:t>。</w:t>
      </w:r>
    </w:p>
    <w:p w:rsidR="00E10604" w:rsidRPr="006D6DB4" w:rsidRDefault="00750E21">
      <w:pPr>
        <w:pStyle w:val="a1"/>
        <w:spacing w:after="0" w:line="520" w:lineRule="exact"/>
        <w:ind w:firstLineChars="0" w:firstLine="0"/>
        <w:jc w:val="center"/>
        <w:rPr>
          <w:rFonts w:eastAsia="黑体"/>
          <w:color w:val="000000"/>
          <w:sz w:val="24"/>
        </w:rPr>
      </w:pPr>
      <w:r w:rsidRPr="006D6DB4">
        <w:rPr>
          <w:rFonts w:eastAsia="黑体"/>
          <w:color w:val="000000"/>
          <w:sz w:val="24"/>
        </w:rPr>
        <w:t>表</w:t>
      </w:r>
      <w:r w:rsidRPr="006D6DB4">
        <w:rPr>
          <w:rFonts w:eastAsia="黑体"/>
          <w:color w:val="000000"/>
          <w:sz w:val="24"/>
        </w:rPr>
        <w:t>1.</w:t>
      </w:r>
      <w:r w:rsidRPr="006D6DB4">
        <w:rPr>
          <w:rFonts w:eastAsia="黑体" w:hint="eastAsia"/>
          <w:color w:val="000000"/>
          <w:sz w:val="24"/>
        </w:rPr>
        <w:t>3</w:t>
      </w:r>
      <w:r w:rsidRPr="006D6DB4">
        <w:rPr>
          <w:rFonts w:eastAsia="黑体"/>
          <w:color w:val="000000"/>
          <w:sz w:val="24"/>
        </w:rPr>
        <w:t xml:space="preserve">-3  </w:t>
      </w:r>
      <w:r w:rsidRPr="006D6DB4">
        <w:rPr>
          <w:rFonts w:eastAsia="黑体"/>
          <w:color w:val="000000"/>
          <w:sz w:val="24"/>
        </w:rPr>
        <w:t>地下水质量标准</w:t>
      </w:r>
      <w:r w:rsidRPr="006D6DB4">
        <w:rPr>
          <w:rFonts w:eastAsia="黑体"/>
          <w:color w:val="000000"/>
          <w:sz w:val="24"/>
        </w:rPr>
        <w:t xml:space="preserve">  </w:t>
      </w:r>
      <w:r w:rsidRPr="006D6DB4">
        <w:rPr>
          <w:rFonts w:eastAsia="黑体"/>
          <w:color w:val="000000"/>
          <w:sz w:val="24"/>
        </w:rPr>
        <w:t>单位：</w:t>
      </w:r>
      <w:r w:rsidRPr="006D6DB4">
        <w:rPr>
          <w:rFonts w:eastAsia="黑体"/>
          <w:color w:val="000000"/>
          <w:sz w:val="24"/>
        </w:rPr>
        <w:t>mg/L(pH</w:t>
      </w:r>
      <w:r w:rsidRPr="006D6DB4">
        <w:rPr>
          <w:rFonts w:eastAsia="黑体"/>
          <w:color w:val="000000"/>
          <w:sz w:val="24"/>
        </w:rPr>
        <w:t>值除外</w:t>
      </w:r>
      <w:r w:rsidRPr="006D6DB4">
        <w:rPr>
          <w:rFonts w:eastAsia="黑体"/>
          <w:color w:val="000000"/>
          <w:sz w:val="24"/>
        </w:rPr>
        <w:t>)</w:t>
      </w:r>
    </w:p>
    <w:tbl>
      <w:tblPr>
        <w:tblW w:w="8531"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28" w:type="dxa"/>
          <w:right w:w="28" w:type="dxa"/>
        </w:tblCellMar>
        <w:tblLook w:val="04A0" w:firstRow="1" w:lastRow="0" w:firstColumn="1" w:lastColumn="0" w:noHBand="0" w:noVBand="1"/>
      </w:tblPr>
      <w:tblGrid>
        <w:gridCol w:w="992"/>
        <w:gridCol w:w="4681"/>
        <w:gridCol w:w="2858"/>
      </w:tblGrid>
      <w:tr w:rsidR="00E10604" w:rsidRPr="00F951E5">
        <w:trPr>
          <w:cantSplit/>
          <w:trHeight w:val="340"/>
          <w:tblHeader/>
          <w:jc w:val="center"/>
        </w:trPr>
        <w:tc>
          <w:tcPr>
            <w:tcW w:w="992" w:type="dxa"/>
            <w:vAlign w:val="center"/>
          </w:tcPr>
          <w:p w:rsidR="00E10604" w:rsidRPr="00F951E5" w:rsidRDefault="00750E21" w:rsidP="00F951E5">
            <w:pPr>
              <w:spacing w:line="240" w:lineRule="auto"/>
              <w:jc w:val="center"/>
              <w:rPr>
                <w:color w:val="000000"/>
                <w:szCs w:val="21"/>
              </w:rPr>
            </w:pPr>
            <w:r w:rsidRPr="00F951E5">
              <w:rPr>
                <w:color w:val="000000"/>
                <w:szCs w:val="21"/>
              </w:rPr>
              <w:t>序号</w:t>
            </w:r>
          </w:p>
        </w:tc>
        <w:tc>
          <w:tcPr>
            <w:tcW w:w="4681" w:type="dxa"/>
            <w:vAlign w:val="center"/>
          </w:tcPr>
          <w:p w:rsidR="00E10604" w:rsidRPr="00F951E5" w:rsidRDefault="00750E21" w:rsidP="00F951E5">
            <w:pPr>
              <w:spacing w:line="240" w:lineRule="auto"/>
              <w:jc w:val="center"/>
              <w:rPr>
                <w:color w:val="000000"/>
                <w:szCs w:val="21"/>
              </w:rPr>
            </w:pPr>
            <w:r w:rsidRPr="00F951E5">
              <w:rPr>
                <w:color w:val="000000"/>
                <w:szCs w:val="21"/>
              </w:rPr>
              <w:t>指标</w:t>
            </w:r>
          </w:p>
        </w:tc>
        <w:tc>
          <w:tcPr>
            <w:tcW w:w="2858" w:type="dxa"/>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Ⅲ</w:t>
            </w:r>
            <w:r w:rsidRPr="00F951E5">
              <w:rPr>
                <w:color w:val="000000"/>
                <w:szCs w:val="21"/>
              </w:rPr>
              <w:t>类标准</w:t>
            </w:r>
          </w:p>
        </w:tc>
      </w:tr>
      <w:tr w:rsidR="00E10604" w:rsidRPr="00F951E5">
        <w:trPr>
          <w:cantSplit/>
          <w:trHeight w:val="340"/>
          <w:jc w:val="center"/>
        </w:trPr>
        <w:tc>
          <w:tcPr>
            <w:tcW w:w="992" w:type="dxa"/>
            <w:vAlign w:val="center"/>
          </w:tcPr>
          <w:p w:rsidR="00E10604" w:rsidRPr="006D6DB4" w:rsidRDefault="00750E21" w:rsidP="00F951E5">
            <w:pPr>
              <w:spacing w:line="240" w:lineRule="auto"/>
              <w:jc w:val="center"/>
              <w:rPr>
                <w:color w:val="000000"/>
                <w:szCs w:val="21"/>
              </w:rPr>
            </w:pPr>
            <w:r w:rsidRPr="006D6DB4">
              <w:rPr>
                <w:color w:val="000000"/>
                <w:szCs w:val="21"/>
              </w:rPr>
              <w:t>1</w:t>
            </w:r>
          </w:p>
        </w:tc>
        <w:tc>
          <w:tcPr>
            <w:tcW w:w="4681" w:type="dxa"/>
            <w:vAlign w:val="center"/>
          </w:tcPr>
          <w:p w:rsidR="00E10604" w:rsidRPr="00F951E5" w:rsidRDefault="00750E21" w:rsidP="00F951E5">
            <w:pPr>
              <w:spacing w:line="240" w:lineRule="auto"/>
              <w:jc w:val="center"/>
              <w:rPr>
                <w:color w:val="000000"/>
                <w:szCs w:val="21"/>
              </w:rPr>
            </w:pPr>
            <w:r w:rsidRPr="006D6DB4">
              <w:rPr>
                <w:color w:val="000000"/>
                <w:szCs w:val="21"/>
              </w:rPr>
              <w:t>pH</w:t>
            </w:r>
          </w:p>
        </w:tc>
        <w:tc>
          <w:tcPr>
            <w:tcW w:w="2858" w:type="dxa"/>
            <w:vAlign w:val="center"/>
          </w:tcPr>
          <w:p w:rsidR="00E10604" w:rsidRPr="006D6DB4" w:rsidRDefault="00750E21" w:rsidP="00F951E5">
            <w:pPr>
              <w:spacing w:line="240" w:lineRule="auto"/>
              <w:jc w:val="center"/>
              <w:rPr>
                <w:color w:val="000000"/>
                <w:szCs w:val="21"/>
              </w:rPr>
            </w:pPr>
            <w:r w:rsidRPr="006D6DB4">
              <w:rPr>
                <w:color w:val="000000"/>
                <w:szCs w:val="21"/>
              </w:rPr>
              <w:t>6.5</w:t>
            </w:r>
            <w:r w:rsidRPr="006D6DB4">
              <w:rPr>
                <w:color w:val="000000"/>
                <w:szCs w:val="21"/>
              </w:rPr>
              <w:t>～</w:t>
            </w:r>
            <w:r w:rsidRPr="006D6DB4">
              <w:rPr>
                <w:color w:val="000000"/>
                <w:szCs w:val="21"/>
              </w:rPr>
              <w:t>8.5</w:t>
            </w:r>
          </w:p>
        </w:tc>
      </w:tr>
      <w:tr w:rsidR="00E10604" w:rsidRPr="00F951E5">
        <w:trPr>
          <w:cantSplit/>
          <w:trHeight w:val="340"/>
          <w:jc w:val="center"/>
        </w:trPr>
        <w:tc>
          <w:tcPr>
            <w:tcW w:w="992" w:type="dxa"/>
            <w:vAlign w:val="center"/>
          </w:tcPr>
          <w:p w:rsidR="00E10604" w:rsidRPr="006D6DB4" w:rsidRDefault="00750E21" w:rsidP="00F951E5">
            <w:pPr>
              <w:spacing w:line="240" w:lineRule="auto"/>
              <w:jc w:val="center"/>
              <w:rPr>
                <w:color w:val="000000"/>
                <w:szCs w:val="21"/>
              </w:rPr>
            </w:pPr>
            <w:r w:rsidRPr="006D6DB4">
              <w:rPr>
                <w:color w:val="000000"/>
                <w:szCs w:val="21"/>
              </w:rPr>
              <w:t>2</w:t>
            </w:r>
          </w:p>
        </w:tc>
        <w:tc>
          <w:tcPr>
            <w:tcW w:w="4681" w:type="dxa"/>
            <w:vAlign w:val="center"/>
          </w:tcPr>
          <w:p w:rsidR="00E10604" w:rsidRPr="00F951E5" w:rsidRDefault="00750E21" w:rsidP="00F951E5">
            <w:pPr>
              <w:spacing w:line="240" w:lineRule="auto"/>
              <w:jc w:val="center"/>
              <w:rPr>
                <w:color w:val="000000"/>
                <w:szCs w:val="21"/>
              </w:rPr>
            </w:pPr>
            <w:r w:rsidRPr="006D6DB4">
              <w:rPr>
                <w:color w:val="000000"/>
                <w:szCs w:val="21"/>
              </w:rPr>
              <w:t>总硬度</w:t>
            </w:r>
          </w:p>
        </w:tc>
        <w:tc>
          <w:tcPr>
            <w:tcW w:w="2858" w:type="dxa"/>
            <w:vAlign w:val="center"/>
          </w:tcPr>
          <w:p w:rsidR="00E10604" w:rsidRPr="006D6DB4" w:rsidRDefault="00750E21" w:rsidP="00F951E5">
            <w:pPr>
              <w:spacing w:line="240" w:lineRule="auto"/>
              <w:jc w:val="center"/>
              <w:rPr>
                <w:color w:val="000000"/>
                <w:szCs w:val="21"/>
              </w:rPr>
            </w:pPr>
            <w:r w:rsidRPr="006D6DB4">
              <w:rPr>
                <w:color w:val="000000"/>
                <w:szCs w:val="21"/>
              </w:rPr>
              <w:t>≤450</w:t>
            </w:r>
          </w:p>
        </w:tc>
      </w:tr>
      <w:tr w:rsidR="00E10604" w:rsidRPr="00F951E5">
        <w:trPr>
          <w:cantSplit/>
          <w:trHeight w:val="340"/>
          <w:jc w:val="center"/>
        </w:trPr>
        <w:tc>
          <w:tcPr>
            <w:tcW w:w="992" w:type="dxa"/>
            <w:vAlign w:val="center"/>
          </w:tcPr>
          <w:p w:rsidR="00E10604" w:rsidRPr="006D6DB4" w:rsidRDefault="00750E21" w:rsidP="00F951E5">
            <w:pPr>
              <w:spacing w:line="240" w:lineRule="auto"/>
              <w:jc w:val="center"/>
              <w:rPr>
                <w:color w:val="000000"/>
                <w:szCs w:val="21"/>
              </w:rPr>
            </w:pPr>
            <w:r w:rsidRPr="006D6DB4">
              <w:rPr>
                <w:color w:val="000000"/>
                <w:szCs w:val="21"/>
              </w:rPr>
              <w:t>3</w:t>
            </w:r>
          </w:p>
        </w:tc>
        <w:tc>
          <w:tcPr>
            <w:tcW w:w="4681" w:type="dxa"/>
            <w:vAlign w:val="center"/>
          </w:tcPr>
          <w:p w:rsidR="00E10604" w:rsidRPr="00F951E5" w:rsidRDefault="00750E21" w:rsidP="00F951E5">
            <w:pPr>
              <w:spacing w:line="240" w:lineRule="auto"/>
              <w:jc w:val="center"/>
              <w:rPr>
                <w:color w:val="000000"/>
                <w:szCs w:val="21"/>
              </w:rPr>
            </w:pPr>
            <w:r w:rsidRPr="006D6DB4">
              <w:rPr>
                <w:color w:val="000000"/>
                <w:szCs w:val="21"/>
              </w:rPr>
              <w:t>高锰酸钾指数</w:t>
            </w:r>
          </w:p>
        </w:tc>
        <w:tc>
          <w:tcPr>
            <w:tcW w:w="2858" w:type="dxa"/>
            <w:vAlign w:val="center"/>
          </w:tcPr>
          <w:p w:rsidR="00E10604" w:rsidRPr="006D6DB4" w:rsidRDefault="00750E21" w:rsidP="00F951E5">
            <w:pPr>
              <w:spacing w:line="240" w:lineRule="auto"/>
              <w:jc w:val="center"/>
              <w:rPr>
                <w:color w:val="000000"/>
                <w:szCs w:val="21"/>
              </w:rPr>
            </w:pPr>
            <w:r w:rsidRPr="006D6DB4">
              <w:rPr>
                <w:color w:val="000000"/>
                <w:szCs w:val="21"/>
              </w:rPr>
              <w:t>≤3.0</w:t>
            </w:r>
          </w:p>
        </w:tc>
      </w:tr>
      <w:tr w:rsidR="00E10604" w:rsidRPr="00F951E5">
        <w:trPr>
          <w:cantSplit/>
          <w:trHeight w:val="340"/>
          <w:jc w:val="center"/>
        </w:trPr>
        <w:tc>
          <w:tcPr>
            <w:tcW w:w="992" w:type="dxa"/>
            <w:vAlign w:val="center"/>
          </w:tcPr>
          <w:p w:rsidR="00E10604" w:rsidRPr="006D6DB4" w:rsidRDefault="00750E21" w:rsidP="00F951E5">
            <w:pPr>
              <w:spacing w:line="240" w:lineRule="auto"/>
              <w:jc w:val="center"/>
              <w:rPr>
                <w:color w:val="000000"/>
                <w:szCs w:val="21"/>
              </w:rPr>
            </w:pPr>
            <w:r w:rsidRPr="006D6DB4">
              <w:rPr>
                <w:color w:val="000000"/>
                <w:szCs w:val="21"/>
              </w:rPr>
              <w:t>4</w:t>
            </w:r>
          </w:p>
        </w:tc>
        <w:tc>
          <w:tcPr>
            <w:tcW w:w="4681" w:type="dxa"/>
            <w:vAlign w:val="center"/>
          </w:tcPr>
          <w:p w:rsidR="00E10604" w:rsidRPr="00F951E5" w:rsidRDefault="00750E21" w:rsidP="00F951E5">
            <w:pPr>
              <w:spacing w:line="240" w:lineRule="auto"/>
              <w:jc w:val="center"/>
              <w:rPr>
                <w:color w:val="000000"/>
                <w:szCs w:val="21"/>
              </w:rPr>
            </w:pPr>
            <w:r w:rsidRPr="006D6DB4">
              <w:rPr>
                <w:color w:val="000000"/>
                <w:szCs w:val="21"/>
              </w:rPr>
              <w:t>氨氮</w:t>
            </w:r>
          </w:p>
        </w:tc>
        <w:tc>
          <w:tcPr>
            <w:tcW w:w="2858" w:type="dxa"/>
            <w:vAlign w:val="center"/>
          </w:tcPr>
          <w:p w:rsidR="00E10604" w:rsidRPr="006D6DB4" w:rsidRDefault="00750E21" w:rsidP="00F951E5">
            <w:pPr>
              <w:spacing w:line="240" w:lineRule="auto"/>
              <w:jc w:val="center"/>
              <w:rPr>
                <w:color w:val="000000"/>
                <w:szCs w:val="21"/>
              </w:rPr>
            </w:pPr>
            <w:r w:rsidRPr="006D6DB4">
              <w:rPr>
                <w:color w:val="000000"/>
                <w:szCs w:val="21"/>
              </w:rPr>
              <w:t>≤0.2</w:t>
            </w:r>
          </w:p>
        </w:tc>
      </w:tr>
      <w:tr w:rsidR="00E10604" w:rsidRPr="00F951E5">
        <w:trPr>
          <w:cantSplit/>
          <w:trHeight w:val="340"/>
          <w:jc w:val="center"/>
        </w:trPr>
        <w:tc>
          <w:tcPr>
            <w:tcW w:w="992" w:type="dxa"/>
            <w:vAlign w:val="center"/>
          </w:tcPr>
          <w:p w:rsidR="00E10604" w:rsidRPr="006D6DB4" w:rsidRDefault="00750E21" w:rsidP="00F951E5">
            <w:pPr>
              <w:spacing w:line="240" w:lineRule="auto"/>
              <w:jc w:val="center"/>
              <w:rPr>
                <w:color w:val="000000"/>
                <w:szCs w:val="21"/>
              </w:rPr>
            </w:pPr>
            <w:r w:rsidRPr="006D6DB4">
              <w:rPr>
                <w:color w:val="000000"/>
                <w:szCs w:val="21"/>
              </w:rPr>
              <w:t>5</w:t>
            </w:r>
          </w:p>
        </w:tc>
        <w:tc>
          <w:tcPr>
            <w:tcW w:w="4681" w:type="dxa"/>
            <w:vAlign w:val="center"/>
          </w:tcPr>
          <w:p w:rsidR="00E10604" w:rsidRPr="006D6DB4" w:rsidRDefault="00750E21" w:rsidP="00F951E5">
            <w:pPr>
              <w:spacing w:line="240" w:lineRule="auto"/>
              <w:jc w:val="center"/>
              <w:rPr>
                <w:color w:val="000000"/>
                <w:szCs w:val="21"/>
              </w:rPr>
            </w:pPr>
            <w:r w:rsidRPr="006D6DB4">
              <w:rPr>
                <w:color w:val="000000"/>
                <w:szCs w:val="21"/>
              </w:rPr>
              <w:t>硝酸盐</w:t>
            </w:r>
          </w:p>
        </w:tc>
        <w:tc>
          <w:tcPr>
            <w:tcW w:w="2858" w:type="dxa"/>
            <w:vAlign w:val="center"/>
          </w:tcPr>
          <w:p w:rsidR="00E10604" w:rsidRPr="006D6DB4" w:rsidRDefault="00750E21" w:rsidP="00F951E5">
            <w:pPr>
              <w:spacing w:line="240" w:lineRule="auto"/>
              <w:jc w:val="center"/>
              <w:rPr>
                <w:color w:val="000000"/>
                <w:szCs w:val="21"/>
              </w:rPr>
            </w:pPr>
            <w:r w:rsidRPr="006D6DB4">
              <w:rPr>
                <w:color w:val="000000"/>
                <w:szCs w:val="21"/>
              </w:rPr>
              <w:t>≤20</w:t>
            </w:r>
          </w:p>
        </w:tc>
      </w:tr>
      <w:tr w:rsidR="00E10604" w:rsidRPr="00F951E5">
        <w:trPr>
          <w:cantSplit/>
          <w:trHeight w:val="340"/>
          <w:jc w:val="center"/>
        </w:trPr>
        <w:tc>
          <w:tcPr>
            <w:tcW w:w="992" w:type="dxa"/>
            <w:vAlign w:val="center"/>
          </w:tcPr>
          <w:p w:rsidR="00E10604" w:rsidRPr="006D6DB4" w:rsidRDefault="00750E21" w:rsidP="00F951E5">
            <w:pPr>
              <w:spacing w:line="240" w:lineRule="auto"/>
              <w:jc w:val="center"/>
              <w:rPr>
                <w:color w:val="000000"/>
                <w:szCs w:val="21"/>
              </w:rPr>
            </w:pPr>
            <w:r w:rsidRPr="006D6DB4">
              <w:rPr>
                <w:color w:val="000000"/>
                <w:szCs w:val="21"/>
              </w:rPr>
              <w:t>6</w:t>
            </w:r>
          </w:p>
        </w:tc>
        <w:tc>
          <w:tcPr>
            <w:tcW w:w="4681" w:type="dxa"/>
            <w:vAlign w:val="center"/>
          </w:tcPr>
          <w:p w:rsidR="00E10604" w:rsidRPr="00F951E5" w:rsidRDefault="00750E21" w:rsidP="00F951E5">
            <w:pPr>
              <w:spacing w:line="240" w:lineRule="auto"/>
              <w:jc w:val="center"/>
              <w:rPr>
                <w:color w:val="000000"/>
                <w:szCs w:val="21"/>
              </w:rPr>
            </w:pPr>
            <w:r w:rsidRPr="006D6DB4">
              <w:rPr>
                <w:color w:val="000000"/>
                <w:szCs w:val="21"/>
              </w:rPr>
              <w:t>硫酸盐</w:t>
            </w:r>
          </w:p>
        </w:tc>
        <w:tc>
          <w:tcPr>
            <w:tcW w:w="2858" w:type="dxa"/>
            <w:vAlign w:val="center"/>
          </w:tcPr>
          <w:p w:rsidR="00E10604" w:rsidRPr="006D6DB4" w:rsidRDefault="00750E21" w:rsidP="00F951E5">
            <w:pPr>
              <w:spacing w:line="240" w:lineRule="auto"/>
              <w:jc w:val="center"/>
              <w:rPr>
                <w:color w:val="000000"/>
                <w:szCs w:val="21"/>
              </w:rPr>
            </w:pPr>
            <w:r w:rsidRPr="006D6DB4">
              <w:rPr>
                <w:color w:val="000000"/>
                <w:szCs w:val="21"/>
              </w:rPr>
              <w:t>≤250</w:t>
            </w:r>
          </w:p>
        </w:tc>
      </w:tr>
      <w:tr w:rsidR="00E10604" w:rsidRPr="00F951E5">
        <w:trPr>
          <w:cantSplit/>
          <w:trHeight w:val="340"/>
          <w:jc w:val="center"/>
        </w:trPr>
        <w:tc>
          <w:tcPr>
            <w:tcW w:w="992" w:type="dxa"/>
            <w:vAlign w:val="center"/>
          </w:tcPr>
          <w:p w:rsidR="00E10604" w:rsidRPr="006D6DB4" w:rsidRDefault="00750E21" w:rsidP="00F951E5">
            <w:pPr>
              <w:spacing w:line="240" w:lineRule="auto"/>
              <w:jc w:val="center"/>
              <w:rPr>
                <w:color w:val="000000"/>
                <w:szCs w:val="21"/>
              </w:rPr>
            </w:pPr>
            <w:r w:rsidRPr="006D6DB4">
              <w:rPr>
                <w:color w:val="000000"/>
                <w:szCs w:val="21"/>
              </w:rPr>
              <w:t>7</w:t>
            </w:r>
          </w:p>
        </w:tc>
        <w:tc>
          <w:tcPr>
            <w:tcW w:w="4681" w:type="dxa"/>
            <w:vAlign w:val="center"/>
          </w:tcPr>
          <w:p w:rsidR="00E10604" w:rsidRPr="006D6DB4" w:rsidRDefault="00750E21" w:rsidP="00F951E5">
            <w:pPr>
              <w:spacing w:line="240" w:lineRule="auto"/>
              <w:jc w:val="center"/>
              <w:rPr>
                <w:color w:val="000000"/>
                <w:szCs w:val="21"/>
              </w:rPr>
            </w:pPr>
            <w:r w:rsidRPr="006D6DB4">
              <w:rPr>
                <w:color w:val="000000"/>
                <w:szCs w:val="21"/>
              </w:rPr>
              <w:t>氯化物</w:t>
            </w:r>
          </w:p>
        </w:tc>
        <w:tc>
          <w:tcPr>
            <w:tcW w:w="2858" w:type="dxa"/>
            <w:vAlign w:val="center"/>
          </w:tcPr>
          <w:p w:rsidR="00E10604" w:rsidRPr="006D6DB4" w:rsidRDefault="00750E21" w:rsidP="00F951E5">
            <w:pPr>
              <w:spacing w:line="240" w:lineRule="auto"/>
              <w:jc w:val="center"/>
              <w:rPr>
                <w:color w:val="000000"/>
                <w:szCs w:val="21"/>
              </w:rPr>
            </w:pPr>
            <w:r w:rsidRPr="006D6DB4">
              <w:rPr>
                <w:color w:val="000000"/>
                <w:szCs w:val="21"/>
              </w:rPr>
              <w:t>≤250</w:t>
            </w:r>
          </w:p>
        </w:tc>
      </w:tr>
      <w:tr w:rsidR="00E10604" w:rsidRPr="00F951E5">
        <w:trPr>
          <w:cantSplit/>
          <w:trHeight w:val="340"/>
          <w:jc w:val="center"/>
        </w:trPr>
        <w:tc>
          <w:tcPr>
            <w:tcW w:w="992" w:type="dxa"/>
            <w:vAlign w:val="center"/>
          </w:tcPr>
          <w:p w:rsidR="00E10604" w:rsidRPr="006D6DB4" w:rsidRDefault="00750E21" w:rsidP="00F951E5">
            <w:pPr>
              <w:spacing w:line="240" w:lineRule="auto"/>
              <w:jc w:val="center"/>
              <w:rPr>
                <w:color w:val="000000"/>
                <w:szCs w:val="21"/>
              </w:rPr>
            </w:pPr>
            <w:r w:rsidRPr="006D6DB4">
              <w:rPr>
                <w:color w:val="000000"/>
                <w:szCs w:val="21"/>
              </w:rPr>
              <w:t>8</w:t>
            </w:r>
          </w:p>
        </w:tc>
        <w:tc>
          <w:tcPr>
            <w:tcW w:w="4681" w:type="dxa"/>
            <w:vAlign w:val="center"/>
          </w:tcPr>
          <w:p w:rsidR="00E10604" w:rsidRPr="006D6DB4" w:rsidRDefault="00750E21" w:rsidP="00F951E5">
            <w:pPr>
              <w:spacing w:line="240" w:lineRule="auto"/>
              <w:jc w:val="center"/>
              <w:rPr>
                <w:color w:val="000000"/>
                <w:szCs w:val="21"/>
              </w:rPr>
            </w:pPr>
            <w:r w:rsidRPr="006D6DB4">
              <w:rPr>
                <w:color w:val="000000"/>
                <w:szCs w:val="21"/>
              </w:rPr>
              <w:t>挥发性酚类</w:t>
            </w:r>
            <w:r w:rsidRPr="006D6DB4">
              <w:rPr>
                <w:color w:val="000000"/>
                <w:szCs w:val="21"/>
              </w:rPr>
              <w:t>(</w:t>
            </w:r>
            <w:r w:rsidRPr="006D6DB4">
              <w:rPr>
                <w:color w:val="000000"/>
                <w:szCs w:val="21"/>
              </w:rPr>
              <w:t>以苯酚计</w:t>
            </w:r>
            <w:r w:rsidRPr="006D6DB4">
              <w:rPr>
                <w:color w:val="000000"/>
                <w:szCs w:val="21"/>
              </w:rPr>
              <w:t>)</w:t>
            </w:r>
          </w:p>
        </w:tc>
        <w:tc>
          <w:tcPr>
            <w:tcW w:w="2858" w:type="dxa"/>
            <w:vAlign w:val="center"/>
          </w:tcPr>
          <w:p w:rsidR="00E10604" w:rsidRPr="006D6DB4" w:rsidRDefault="00750E21" w:rsidP="00F951E5">
            <w:pPr>
              <w:spacing w:line="240" w:lineRule="auto"/>
              <w:jc w:val="center"/>
              <w:rPr>
                <w:color w:val="000000"/>
                <w:szCs w:val="21"/>
              </w:rPr>
            </w:pPr>
            <w:r w:rsidRPr="006D6DB4">
              <w:rPr>
                <w:color w:val="000000"/>
                <w:szCs w:val="21"/>
              </w:rPr>
              <w:t>≤0.002</w:t>
            </w:r>
          </w:p>
        </w:tc>
      </w:tr>
    </w:tbl>
    <w:p w:rsidR="00E10604" w:rsidRPr="006D6DB4" w:rsidRDefault="00E10604">
      <w:pPr>
        <w:pStyle w:val="a1"/>
        <w:spacing w:after="0" w:line="120" w:lineRule="exact"/>
        <w:ind w:firstLineChars="200" w:firstLine="480"/>
        <w:rPr>
          <w:color w:val="000000"/>
          <w:sz w:val="24"/>
        </w:rPr>
      </w:pPr>
    </w:p>
    <w:p w:rsidR="00E10604" w:rsidRPr="006D6DB4" w:rsidRDefault="00750E21">
      <w:pPr>
        <w:pStyle w:val="a1"/>
        <w:spacing w:after="0" w:line="520" w:lineRule="exact"/>
        <w:ind w:firstLineChars="200" w:firstLine="480"/>
        <w:rPr>
          <w:color w:val="000000"/>
          <w:sz w:val="24"/>
        </w:rPr>
      </w:pPr>
      <w:r w:rsidRPr="006D6DB4">
        <w:rPr>
          <w:color w:val="000000"/>
          <w:sz w:val="24"/>
        </w:rPr>
        <w:t>3</w:t>
      </w:r>
      <w:r w:rsidRPr="006D6DB4">
        <w:rPr>
          <w:color w:val="000000"/>
          <w:sz w:val="24"/>
        </w:rPr>
        <w:t>、声环境质量标准</w:t>
      </w:r>
    </w:p>
    <w:p w:rsidR="00E10604" w:rsidRPr="006D6DB4" w:rsidRDefault="00750E21">
      <w:pPr>
        <w:pStyle w:val="a1"/>
        <w:spacing w:after="0" w:line="520" w:lineRule="exact"/>
        <w:ind w:firstLineChars="200" w:firstLine="504"/>
        <w:rPr>
          <w:color w:val="000000"/>
          <w:spacing w:val="6"/>
          <w:sz w:val="24"/>
        </w:rPr>
      </w:pPr>
      <w:proofErr w:type="gramStart"/>
      <w:r w:rsidRPr="006D6DB4">
        <w:rPr>
          <w:color w:val="000000"/>
          <w:spacing w:val="6"/>
          <w:sz w:val="24"/>
        </w:rPr>
        <w:t>项目区声环境</w:t>
      </w:r>
      <w:proofErr w:type="gramEnd"/>
      <w:r w:rsidRPr="006D6DB4">
        <w:rPr>
          <w:color w:val="000000"/>
          <w:spacing w:val="6"/>
          <w:sz w:val="24"/>
        </w:rPr>
        <w:t>执行《声环境质量标准》（</w:t>
      </w:r>
      <w:r w:rsidRPr="006D6DB4">
        <w:rPr>
          <w:color w:val="000000"/>
          <w:spacing w:val="6"/>
          <w:sz w:val="24"/>
        </w:rPr>
        <w:t>GB3096-2008</w:t>
      </w:r>
      <w:r w:rsidRPr="006D6DB4">
        <w:rPr>
          <w:color w:val="000000"/>
          <w:spacing w:val="6"/>
          <w:sz w:val="24"/>
        </w:rPr>
        <w:t>）中的</w:t>
      </w:r>
      <w:r w:rsidRPr="006D6DB4">
        <w:rPr>
          <w:color w:val="000000"/>
          <w:spacing w:val="6"/>
          <w:sz w:val="24"/>
        </w:rPr>
        <w:t>3</w:t>
      </w:r>
      <w:r w:rsidRPr="006D6DB4">
        <w:rPr>
          <w:color w:val="000000"/>
          <w:spacing w:val="6"/>
          <w:sz w:val="24"/>
        </w:rPr>
        <w:t>类标准，见下表：</w:t>
      </w:r>
    </w:p>
    <w:p w:rsidR="00E10604" w:rsidRPr="006D6DB4" w:rsidRDefault="00750E21">
      <w:pPr>
        <w:pStyle w:val="a1"/>
        <w:spacing w:after="0" w:line="520" w:lineRule="exact"/>
        <w:ind w:firstLineChars="0" w:firstLine="0"/>
        <w:jc w:val="center"/>
        <w:rPr>
          <w:color w:val="000000"/>
          <w:sz w:val="24"/>
        </w:rPr>
      </w:pPr>
      <w:r w:rsidRPr="006D6DB4">
        <w:rPr>
          <w:rFonts w:eastAsia="黑体"/>
          <w:color w:val="000000"/>
          <w:sz w:val="24"/>
        </w:rPr>
        <w:t>表</w:t>
      </w:r>
      <w:r w:rsidRPr="006D6DB4">
        <w:rPr>
          <w:rFonts w:eastAsia="黑体"/>
          <w:color w:val="000000"/>
          <w:sz w:val="24"/>
        </w:rPr>
        <w:t>1.</w:t>
      </w:r>
      <w:r w:rsidRPr="006D6DB4">
        <w:rPr>
          <w:rFonts w:eastAsia="黑体" w:hint="eastAsia"/>
          <w:color w:val="000000"/>
          <w:sz w:val="24"/>
        </w:rPr>
        <w:t>3</w:t>
      </w:r>
      <w:r w:rsidRPr="006D6DB4">
        <w:rPr>
          <w:rFonts w:eastAsia="黑体"/>
          <w:color w:val="000000"/>
          <w:sz w:val="24"/>
        </w:rPr>
        <w:t xml:space="preserve">-4  </w:t>
      </w:r>
      <w:r w:rsidRPr="006D6DB4">
        <w:rPr>
          <w:rFonts w:eastAsia="黑体"/>
          <w:color w:val="000000"/>
          <w:sz w:val="24"/>
        </w:rPr>
        <w:t>声环境质量标准</w:t>
      </w:r>
      <w:r w:rsidRPr="006D6DB4">
        <w:rPr>
          <w:rFonts w:eastAsia="黑体"/>
          <w:color w:val="000000"/>
          <w:sz w:val="24"/>
        </w:rPr>
        <w:t xml:space="preserve">  dB</w:t>
      </w:r>
      <w:r w:rsidRPr="006D6DB4">
        <w:rPr>
          <w:rFonts w:eastAsia="黑体"/>
          <w:color w:val="000000"/>
          <w:sz w:val="24"/>
        </w:rPr>
        <w:t>（</w:t>
      </w:r>
      <w:r w:rsidRPr="006D6DB4">
        <w:rPr>
          <w:rFonts w:eastAsia="黑体"/>
          <w:color w:val="000000"/>
          <w:sz w:val="24"/>
        </w:rPr>
        <w:t>A</w:t>
      </w:r>
      <w:r w:rsidRPr="006D6DB4">
        <w:rPr>
          <w:rFonts w:eastAsia="黑体"/>
          <w:color w:val="000000"/>
          <w:sz w:val="24"/>
        </w:rPr>
        <w:t>）</w:t>
      </w:r>
    </w:p>
    <w:tbl>
      <w:tblPr>
        <w:tblW w:w="852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384"/>
        <w:gridCol w:w="3222"/>
        <w:gridCol w:w="2919"/>
      </w:tblGrid>
      <w:tr w:rsidR="00E10604" w:rsidRPr="00F951E5">
        <w:trPr>
          <w:trHeight w:val="340"/>
          <w:jc w:val="center"/>
        </w:trPr>
        <w:tc>
          <w:tcPr>
            <w:tcW w:w="2384" w:type="dxa"/>
            <w:vAlign w:val="center"/>
          </w:tcPr>
          <w:p w:rsidR="00E10604" w:rsidRPr="00F951E5" w:rsidRDefault="00750E21" w:rsidP="00F951E5">
            <w:pPr>
              <w:spacing w:line="240" w:lineRule="auto"/>
              <w:jc w:val="center"/>
              <w:rPr>
                <w:color w:val="000000"/>
                <w:szCs w:val="21"/>
              </w:rPr>
            </w:pPr>
            <w:r w:rsidRPr="00F951E5">
              <w:rPr>
                <w:color w:val="000000"/>
                <w:szCs w:val="21"/>
              </w:rPr>
              <w:t>类</w:t>
            </w:r>
            <w:r w:rsidRPr="00F951E5">
              <w:rPr>
                <w:color w:val="000000"/>
                <w:szCs w:val="21"/>
              </w:rPr>
              <w:t xml:space="preserve">  </w:t>
            </w:r>
            <w:r w:rsidRPr="00F951E5">
              <w:rPr>
                <w:color w:val="000000"/>
                <w:szCs w:val="21"/>
              </w:rPr>
              <w:t>别</w:t>
            </w:r>
          </w:p>
        </w:tc>
        <w:tc>
          <w:tcPr>
            <w:tcW w:w="3222" w:type="dxa"/>
            <w:vAlign w:val="center"/>
          </w:tcPr>
          <w:p w:rsidR="00E10604" w:rsidRPr="00F951E5" w:rsidRDefault="00750E21" w:rsidP="00F951E5">
            <w:pPr>
              <w:spacing w:line="240" w:lineRule="auto"/>
              <w:jc w:val="center"/>
              <w:rPr>
                <w:color w:val="000000"/>
                <w:szCs w:val="21"/>
              </w:rPr>
            </w:pPr>
            <w:proofErr w:type="gramStart"/>
            <w:r w:rsidRPr="00F951E5">
              <w:rPr>
                <w:color w:val="000000"/>
                <w:szCs w:val="21"/>
              </w:rPr>
              <w:t>昼</w:t>
            </w:r>
            <w:proofErr w:type="gramEnd"/>
            <w:r w:rsidRPr="00F951E5">
              <w:rPr>
                <w:color w:val="000000"/>
                <w:szCs w:val="21"/>
              </w:rPr>
              <w:t xml:space="preserve">  </w:t>
            </w:r>
            <w:r w:rsidRPr="00F951E5">
              <w:rPr>
                <w:color w:val="000000"/>
                <w:szCs w:val="21"/>
              </w:rPr>
              <w:t>夜</w:t>
            </w:r>
          </w:p>
        </w:tc>
        <w:tc>
          <w:tcPr>
            <w:tcW w:w="2919" w:type="dxa"/>
            <w:vAlign w:val="center"/>
          </w:tcPr>
          <w:p w:rsidR="00E10604" w:rsidRPr="00F951E5" w:rsidRDefault="00750E21" w:rsidP="00F951E5">
            <w:pPr>
              <w:spacing w:line="240" w:lineRule="auto"/>
              <w:jc w:val="center"/>
              <w:rPr>
                <w:color w:val="000000"/>
                <w:szCs w:val="21"/>
              </w:rPr>
            </w:pPr>
            <w:r w:rsidRPr="00F951E5">
              <w:rPr>
                <w:color w:val="000000"/>
                <w:szCs w:val="21"/>
              </w:rPr>
              <w:t>夜</w:t>
            </w:r>
            <w:r w:rsidRPr="00F951E5">
              <w:rPr>
                <w:color w:val="000000"/>
                <w:szCs w:val="21"/>
              </w:rPr>
              <w:t xml:space="preserve">  </w:t>
            </w:r>
            <w:r w:rsidRPr="00F951E5">
              <w:rPr>
                <w:color w:val="000000"/>
                <w:szCs w:val="21"/>
              </w:rPr>
              <w:t>间</w:t>
            </w:r>
          </w:p>
        </w:tc>
      </w:tr>
      <w:tr w:rsidR="00E10604" w:rsidRPr="00F951E5">
        <w:trPr>
          <w:trHeight w:val="340"/>
          <w:jc w:val="center"/>
        </w:trPr>
        <w:tc>
          <w:tcPr>
            <w:tcW w:w="2384" w:type="dxa"/>
            <w:vAlign w:val="center"/>
          </w:tcPr>
          <w:p w:rsidR="00E10604" w:rsidRPr="00F951E5" w:rsidRDefault="00750E21" w:rsidP="00F951E5">
            <w:pPr>
              <w:spacing w:line="240" w:lineRule="auto"/>
              <w:jc w:val="center"/>
              <w:rPr>
                <w:color w:val="000000"/>
                <w:szCs w:val="21"/>
              </w:rPr>
            </w:pPr>
            <w:r w:rsidRPr="00F951E5">
              <w:rPr>
                <w:color w:val="000000"/>
                <w:szCs w:val="21"/>
              </w:rPr>
              <w:t>3</w:t>
            </w:r>
            <w:r w:rsidRPr="00F951E5">
              <w:rPr>
                <w:color w:val="000000"/>
                <w:szCs w:val="21"/>
              </w:rPr>
              <w:t>类</w:t>
            </w:r>
          </w:p>
        </w:tc>
        <w:tc>
          <w:tcPr>
            <w:tcW w:w="3222" w:type="dxa"/>
            <w:vAlign w:val="center"/>
          </w:tcPr>
          <w:p w:rsidR="00E10604" w:rsidRPr="00F951E5" w:rsidRDefault="00750E21" w:rsidP="00F951E5">
            <w:pPr>
              <w:spacing w:line="240" w:lineRule="auto"/>
              <w:jc w:val="center"/>
              <w:rPr>
                <w:color w:val="000000"/>
                <w:szCs w:val="21"/>
              </w:rPr>
            </w:pPr>
            <w:r w:rsidRPr="00F951E5">
              <w:rPr>
                <w:color w:val="000000"/>
                <w:szCs w:val="21"/>
              </w:rPr>
              <w:t>65</w:t>
            </w:r>
          </w:p>
        </w:tc>
        <w:tc>
          <w:tcPr>
            <w:tcW w:w="2919" w:type="dxa"/>
            <w:vAlign w:val="center"/>
          </w:tcPr>
          <w:p w:rsidR="00E10604" w:rsidRPr="00F951E5" w:rsidRDefault="00750E21" w:rsidP="00F951E5">
            <w:pPr>
              <w:spacing w:line="240" w:lineRule="auto"/>
              <w:jc w:val="center"/>
              <w:rPr>
                <w:color w:val="000000"/>
                <w:szCs w:val="21"/>
              </w:rPr>
            </w:pPr>
            <w:r w:rsidRPr="00F951E5">
              <w:rPr>
                <w:color w:val="000000"/>
                <w:szCs w:val="21"/>
              </w:rPr>
              <w:t>55</w:t>
            </w:r>
          </w:p>
        </w:tc>
      </w:tr>
    </w:tbl>
    <w:p w:rsidR="00E10604" w:rsidRPr="0031560E" w:rsidRDefault="00750E21">
      <w:pPr>
        <w:pStyle w:val="3"/>
        <w:adjustRightInd/>
        <w:snapToGrid/>
        <w:spacing w:line="520" w:lineRule="exact"/>
        <w:ind w:left="0" w:firstLine="0"/>
        <w:rPr>
          <w:b/>
          <w:color w:val="000000"/>
          <w:szCs w:val="24"/>
        </w:rPr>
      </w:pPr>
      <w:r w:rsidRPr="0031560E">
        <w:rPr>
          <w:b/>
          <w:color w:val="000000"/>
          <w:szCs w:val="24"/>
        </w:rPr>
        <w:lastRenderedPageBreak/>
        <w:t>污染物排放标准</w:t>
      </w:r>
    </w:p>
    <w:p w:rsidR="00E10604" w:rsidRPr="006D6DB4" w:rsidRDefault="00750E21">
      <w:pPr>
        <w:pStyle w:val="a1"/>
        <w:spacing w:after="0" w:line="520" w:lineRule="exact"/>
        <w:ind w:firstLineChars="0" w:firstLine="504"/>
        <w:rPr>
          <w:color w:val="000000"/>
          <w:spacing w:val="6"/>
          <w:sz w:val="24"/>
        </w:rPr>
      </w:pPr>
      <w:r w:rsidRPr="006D6DB4">
        <w:rPr>
          <w:color w:val="000000"/>
          <w:spacing w:val="6"/>
          <w:sz w:val="24"/>
        </w:rPr>
        <w:t>1</w:t>
      </w:r>
      <w:r w:rsidRPr="006D6DB4">
        <w:rPr>
          <w:color w:val="000000"/>
          <w:spacing w:val="6"/>
          <w:sz w:val="24"/>
        </w:rPr>
        <w:t>、废气排放标准</w:t>
      </w:r>
    </w:p>
    <w:p w:rsidR="00E10604" w:rsidRPr="006D6DB4" w:rsidRDefault="00750E21">
      <w:pPr>
        <w:pStyle w:val="a1"/>
        <w:spacing w:after="0" w:line="520" w:lineRule="exact"/>
        <w:ind w:firstLineChars="200" w:firstLine="504"/>
        <w:rPr>
          <w:color w:val="000000"/>
          <w:spacing w:val="6"/>
          <w:sz w:val="24"/>
        </w:rPr>
      </w:pPr>
      <w:r w:rsidRPr="006D6DB4">
        <w:rPr>
          <w:color w:val="000000"/>
          <w:spacing w:val="6"/>
          <w:sz w:val="24"/>
        </w:rPr>
        <w:t>项目废气排放执行</w:t>
      </w:r>
      <w:r w:rsidR="006306B8" w:rsidRPr="006306B8">
        <w:rPr>
          <w:rFonts w:hint="eastAsia"/>
          <w:color w:val="000000"/>
          <w:spacing w:val="6"/>
          <w:sz w:val="24"/>
        </w:rPr>
        <w:t>《天津市工业企业挥发性有机物排放控制标准》（</w:t>
      </w:r>
      <w:r w:rsidR="006306B8" w:rsidRPr="006306B8">
        <w:rPr>
          <w:rFonts w:hint="eastAsia"/>
          <w:color w:val="000000"/>
          <w:spacing w:val="6"/>
          <w:sz w:val="24"/>
        </w:rPr>
        <w:t>DB12/524-2014</w:t>
      </w:r>
      <w:r w:rsidR="006306B8" w:rsidRPr="006306B8">
        <w:rPr>
          <w:rFonts w:hint="eastAsia"/>
          <w:color w:val="000000"/>
          <w:spacing w:val="6"/>
          <w:sz w:val="24"/>
        </w:rPr>
        <w:t>）</w:t>
      </w:r>
      <w:r w:rsidRPr="006D6DB4">
        <w:rPr>
          <w:color w:val="000000"/>
          <w:spacing w:val="6"/>
          <w:sz w:val="24"/>
        </w:rPr>
        <w:t>，详见下表</w:t>
      </w:r>
      <w:r w:rsidRPr="0031560E">
        <w:rPr>
          <w:rFonts w:hint="eastAsia"/>
          <w:color w:val="000000"/>
          <w:spacing w:val="6"/>
          <w:sz w:val="24"/>
        </w:rPr>
        <w:t>项目</w:t>
      </w:r>
      <w:r w:rsidRPr="0031560E">
        <w:rPr>
          <w:color w:val="000000"/>
          <w:spacing w:val="6"/>
          <w:sz w:val="24"/>
        </w:rPr>
        <w:t>废气为无组织</w:t>
      </w:r>
      <w:r w:rsidRPr="0031560E">
        <w:rPr>
          <w:rFonts w:hint="eastAsia"/>
          <w:color w:val="000000"/>
          <w:spacing w:val="6"/>
          <w:sz w:val="24"/>
        </w:rPr>
        <w:t>排放</w:t>
      </w:r>
      <w:r w:rsidRPr="0031560E">
        <w:rPr>
          <w:color w:val="000000"/>
          <w:spacing w:val="6"/>
          <w:sz w:val="24"/>
        </w:rPr>
        <w:t>废气</w:t>
      </w:r>
      <w:r w:rsidRPr="006D6DB4">
        <w:rPr>
          <w:rFonts w:hint="eastAsia"/>
          <w:color w:val="000000"/>
          <w:spacing w:val="6"/>
          <w:sz w:val="24"/>
        </w:rPr>
        <w:t>和</w:t>
      </w:r>
      <w:r w:rsidRPr="006D6DB4">
        <w:rPr>
          <w:color w:val="000000"/>
          <w:spacing w:val="6"/>
          <w:sz w:val="24"/>
        </w:rPr>
        <w:t>有组织排放废气：</w:t>
      </w:r>
    </w:p>
    <w:p w:rsidR="00E10604" w:rsidRPr="006D6DB4" w:rsidRDefault="00750E21">
      <w:pPr>
        <w:pStyle w:val="a1"/>
        <w:spacing w:after="0" w:line="520" w:lineRule="exact"/>
        <w:ind w:firstLineChars="0" w:firstLine="0"/>
        <w:jc w:val="center"/>
        <w:rPr>
          <w:rFonts w:eastAsia="黑体"/>
          <w:color w:val="000000"/>
          <w:sz w:val="24"/>
        </w:rPr>
      </w:pPr>
      <w:r w:rsidRPr="006D6DB4">
        <w:rPr>
          <w:rFonts w:eastAsia="黑体"/>
          <w:color w:val="000000"/>
          <w:sz w:val="24"/>
        </w:rPr>
        <w:t>表</w:t>
      </w:r>
      <w:r w:rsidRPr="006D6DB4">
        <w:rPr>
          <w:rFonts w:eastAsia="黑体"/>
          <w:color w:val="000000"/>
          <w:sz w:val="24"/>
        </w:rPr>
        <w:t>1.</w:t>
      </w:r>
      <w:r w:rsidRPr="006D6DB4">
        <w:rPr>
          <w:rFonts w:eastAsia="黑体" w:hint="eastAsia"/>
          <w:color w:val="000000"/>
          <w:sz w:val="24"/>
        </w:rPr>
        <w:t>3</w:t>
      </w:r>
      <w:r w:rsidRPr="006D6DB4">
        <w:rPr>
          <w:rFonts w:eastAsia="黑体"/>
          <w:color w:val="000000"/>
          <w:sz w:val="24"/>
        </w:rPr>
        <w:t xml:space="preserve">-5  </w:t>
      </w:r>
      <w:r w:rsidRPr="006D6DB4">
        <w:rPr>
          <w:rFonts w:eastAsia="黑体"/>
          <w:color w:val="000000"/>
          <w:sz w:val="24"/>
        </w:rPr>
        <w:t>大气污染物排放限值</w:t>
      </w:r>
      <w:r w:rsidRPr="006D6DB4">
        <w:rPr>
          <w:rFonts w:eastAsia="黑体"/>
          <w:color w:val="000000"/>
          <w:sz w:val="24"/>
        </w:rPr>
        <w:t xml:space="preserve">   </w:t>
      </w:r>
      <w:r w:rsidRPr="006D6DB4">
        <w:rPr>
          <w:rFonts w:eastAsia="黑体"/>
          <w:color w:val="000000"/>
          <w:sz w:val="24"/>
        </w:rPr>
        <w:t>单位：</w:t>
      </w:r>
      <w:proofErr w:type="gramStart"/>
      <w:r w:rsidRPr="006D6DB4">
        <w:rPr>
          <w:b/>
          <w:color w:val="000000"/>
          <w:szCs w:val="21"/>
        </w:rPr>
        <w:t>mg/m</w:t>
      </w:r>
      <w:r w:rsidRPr="006D6DB4">
        <w:rPr>
          <w:b/>
          <w:color w:val="000000"/>
          <w:szCs w:val="21"/>
          <w:vertAlign w:val="superscript"/>
        </w:rPr>
        <w:t>3</w:t>
      </w:r>
      <w:proofErr w:type="gramEnd"/>
    </w:p>
    <w:tbl>
      <w:tblPr>
        <w:tblW w:w="848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499"/>
        <w:gridCol w:w="2992"/>
        <w:gridCol w:w="2991"/>
      </w:tblGrid>
      <w:tr w:rsidR="00E10604" w:rsidRPr="00F951E5">
        <w:trPr>
          <w:cantSplit/>
          <w:trHeight w:val="457"/>
          <w:jc w:val="center"/>
        </w:trPr>
        <w:tc>
          <w:tcPr>
            <w:tcW w:w="2499" w:type="dxa"/>
            <w:vAlign w:val="center"/>
          </w:tcPr>
          <w:p w:rsidR="00E10604" w:rsidRPr="00F951E5" w:rsidRDefault="00750E21" w:rsidP="00F951E5">
            <w:pPr>
              <w:spacing w:line="240" w:lineRule="auto"/>
              <w:jc w:val="center"/>
              <w:rPr>
                <w:color w:val="000000"/>
                <w:szCs w:val="21"/>
              </w:rPr>
            </w:pPr>
            <w:r w:rsidRPr="00F951E5">
              <w:rPr>
                <w:color w:val="000000"/>
                <w:szCs w:val="21"/>
              </w:rPr>
              <w:t>污染物</w:t>
            </w:r>
          </w:p>
        </w:tc>
        <w:tc>
          <w:tcPr>
            <w:tcW w:w="2992" w:type="dxa"/>
            <w:vAlign w:val="center"/>
          </w:tcPr>
          <w:p w:rsidR="00E10604" w:rsidRPr="00F951E5" w:rsidRDefault="00750E21" w:rsidP="00F951E5">
            <w:pPr>
              <w:spacing w:line="240" w:lineRule="auto"/>
              <w:jc w:val="center"/>
              <w:rPr>
                <w:color w:val="000000"/>
                <w:szCs w:val="21"/>
              </w:rPr>
            </w:pPr>
            <w:r w:rsidRPr="00F951E5">
              <w:rPr>
                <w:color w:val="000000"/>
                <w:szCs w:val="21"/>
              </w:rPr>
              <w:t>排放限值（排气筒）</w:t>
            </w:r>
          </w:p>
        </w:tc>
        <w:tc>
          <w:tcPr>
            <w:tcW w:w="2991" w:type="dxa"/>
            <w:vAlign w:val="center"/>
          </w:tcPr>
          <w:p w:rsidR="00E10604" w:rsidRPr="00F951E5" w:rsidRDefault="00750E21" w:rsidP="00F951E5">
            <w:pPr>
              <w:spacing w:line="240" w:lineRule="auto"/>
              <w:jc w:val="center"/>
              <w:rPr>
                <w:color w:val="000000"/>
                <w:szCs w:val="21"/>
              </w:rPr>
            </w:pPr>
            <w:r w:rsidRPr="00F951E5">
              <w:rPr>
                <w:color w:val="000000"/>
                <w:szCs w:val="21"/>
              </w:rPr>
              <w:t>厂界限值</w:t>
            </w:r>
          </w:p>
        </w:tc>
      </w:tr>
      <w:tr w:rsidR="00E10604" w:rsidRPr="00F951E5">
        <w:trPr>
          <w:cantSplit/>
          <w:trHeight w:val="457"/>
          <w:jc w:val="center"/>
        </w:trPr>
        <w:tc>
          <w:tcPr>
            <w:tcW w:w="2499" w:type="dxa"/>
            <w:vAlign w:val="center"/>
          </w:tcPr>
          <w:p w:rsidR="00E10604" w:rsidRPr="006D6DB4" w:rsidRDefault="00E73153" w:rsidP="00F951E5">
            <w:pPr>
              <w:spacing w:line="240" w:lineRule="auto"/>
              <w:jc w:val="center"/>
              <w:rPr>
                <w:color w:val="000000"/>
                <w:szCs w:val="21"/>
              </w:rPr>
            </w:pPr>
            <w:r>
              <w:rPr>
                <w:rFonts w:hint="eastAsia"/>
                <w:color w:val="000000"/>
                <w:szCs w:val="21"/>
              </w:rPr>
              <w:t>VOC</w:t>
            </w:r>
            <w:r w:rsidRPr="00E73153">
              <w:rPr>
                <w:rFonts w:hint="eastAsia"/>
                <w:color w:val="000000"/>
                <w:szCs w:val="21"/>
                <w:vertAlign w:val="subscript"/>
              </w:rPr>
              <w:t>S</w:t>
            </w:r>
          </w:p>
        </w:tc>
        <w:tc>
          <w:tcPr>
            <w:tcW w:w="2992" w:type="dxa"/>
            <w:vAlign w:val="center"/>
          </w:tcPr>
          <w:p w:rsidR="00E10604" w:rsidRPr="006D6DB4" w:rsidRDefault="006306B8" w:rsidP="00F951E5">
            <w:pPr>
              <w:spacing w:line="240" w:lineRule="auto"/>
              <w:jc w:val="center"/>
              <w:rPr>
                <w:color w:val="000000"/>
                <w:szCs w:val="21"/>
              </w:rPr>
            </w:pPr>
            <w:r>
              <w:rPr>
                <w:rFonts w:hint="eastAsia"/>
                <w:color w:val="000000"/>
                <w:szCs w:val="21"/>
              </w:rPr>
              <w:t>100</w:t>
            </w:r>
          </w:p>
        </w:tc>
        <w:tc>
          <w:tcPr>
            <w:tcW w:w="2991" w:type="dxa"/>
            <w:vAlign w:val="center"/>
          </w:tcPr>
          <w:p w:rsidR="00E10604" w:rsidRPr="006D6DB4" w:rsidRDefault="006306B8" w:rsidP="006306B8">
            <w:pPr>
              <w:spacing w:line="240" w:lineRule="auto"/>
              <w:jc w:val="center"/>
              <w:rPr>
                <w:color w:val="000000"/>
                <w:szCs w:val="21"/>
              </w:rPr>
            </w:pPr>
            <w:r>
              <w:rPr>
                <w:rFonts w:hint="eastAsia"/>
                <w:color w:val="000000"/>
                <w:szCs w:val="21"/>
              </w:rPr>
              <w:t>2.</w:t>
            </w:r>
            <w:r w:rsidR="00750E21" w:rsidRPr="006D6DB4">
              <w:rPr>
                <w:color w:val="000000"/>
                <w:szCs w:val="21"/>
              </w:rPr>
              <w:t>0</w:t>
            </w:r>
          </w:p>
        </w:tc>
      </w:tr>
    </w:tbl>
    <w:p w:rsidR="00E10604" w:rsidRPr="0031560E" w:rsidRDefault="00750E21">
      <w:pPr>
        <w:pStyle w:val="a1"/>
        <w:spacing w:after="0" w:line="520" w:lineRule="exact"/>
        <w:ind w:firstLineChars="200" w:firstLine="504"/>
        <w:rPr>
          <w:color w:val="000000"/>
          <w:spacing w:val="6"/>
          <w:sz w:val="24"/>
        </w:rPr>
      </w:pPr>
      <w:r w:rsidRPr="0031560E">
        <w:rPr>
          <w:color w:val="000000"/>
          <w:spacing w:val="6"/>
          <w:sz w:val="24"/>
        </w:rPr>
        <w:t>2</w:t>
      </w:r>
      <w:r w:rsidRPr="0031560E">
        <w:rPr>
          <w:color w:val="000000"/>
          <w:spacing w:val="6"/>
          <w:sz w:val="24"/>
        </w:rPr>
        <w:t>、废水排放标准</w:t>
      </w:r>
    </w:p>
    <w:p w:rsidR="00E10604" w:rsidRPr="006D6DB4" w:rsidRDefault="00750E21">
      <w:pPr>
        <w:pStyle w:val="a1"/>
        <w:spacing w:after="0" w:line="520" w:lineRule="exact"/>
        <w:ind w:firstLineChars="200" w:firstLine="504"/>
        <w:rPr>
          <w:color w:val="000000"/>
          <w:spacing w:val="6"/>
          <w:sz w:val="24"/>
        </w:rPr>
      </w:pPr>
      <w:r w:rsidRPr="006D6DB4">
        <w:rPr>
          <w:color w:val="000000"/>
          <w:spacing w:val="6"/>
          <w:sz w:val="24"/>
        </w:rPr>
        <w:t>废水排放执行《石油化学工业污染物排放标准》（</w:t>
      </w:r>
      <w:r w:rsidRPr="006D6DB4">
        <w:rPr>
          <w:color w:val="000000"/>
          <w:spacing w:val="6"/>
          <w:sz w:val="24"/>
        </w:rPr>
        <w:t>GB 31571-2015</w:t>
      </w:r>
      <w:r w:rsidRPr="006D6DB4">
        <w:rPr>
          <w:color w:val="000000"/>
          <w:spacing w:val="6"/>
          <w:sz w:val="24"/>
        </w:rPr>
        <w:t>）间接排放和巴陵石化分公司污水处理站要求的限值要求</w:t>
      </w:r>
      <w:r w:rsidRPr="00C93474">
        <w:rPr>
          <w:color w:val="000000"/>
          <w:spacing w:val="6"/>
          <w:sz w:val="24"/>
          <w:highlight w:val="green"/>
        </w:rPr>
        <w:t>，</w:t>
      </w:r>
      <w:r w:rsidR="00605B8A" w:rsidRPr="00C93474">
        <w:rPr>
          <w:rFonts w:hint="eastAsia"/>
          <w:color w:val="000000"/>
          <w:spacing w:val="6"/>
          <w:sz w:val="24"/>
          <w:highlight w:val="green"/>
        </w:rPr>
        <w:t>项目废水排入巴陵石化污水管道经巴陵石化污水处理站处理达到</w:t>
      </w:r>
      <w:r w:rsidR="00C93474" w:rsidRPr="00C93474">
        <w:rPr>
          <w:rFonts w:hint="eastAsia"/>
          <w:color w:val="000000"/>
          <w:spacing w:val="6"/>
          <w:sz w:val="24"/>
          <w:highlight w:val="green"/>
        </w:rPr>
        <w:t>《污水综合排放标准》（</w:t>
      </w:r>
      <w:r w:rsidR="00C93474" w:rsidRPr="00C93474">
        <w:rPr>
          <w:rFonts w:hint="eastAsia"/>
          <w:color w:val="000000"/>
          <w:spacing w:val="6"/>
          <w:sz w:val="24"/>
          <w:highlight w:val="green"/>
        </w:rPr>
        <w:t>GB8978-1996</w:t>
      </w:r>
      <w:r w:rsidR="00C93474" w:rsidRPr="00C93474">
        <w:rPr>
          <w:rFonts w:hint="eastAsia"/>
          <w:color w:val="000000"/>
          <w:spacing w:val="6"/>
          <w:sz w:val="24"/>
          <w:highlight w:val="green"/>
        </w:rPr>
        <w:t>）及其修改单后</w:t>
      </w:r>
      <w:r w:rsidR="00605B8A" w:rsidRPr="00C93474">
        <w:rPr>
          <w:rFonts w:hint="eastAsia"/>
          <w:color w:val="000000"/>
          <w:spacing w:val="6"/>
          <w:sz w:val="24"/>
          <w:highlight w:val="green"/>
        </w:rPr>
        <w:t>排入长江。</w:t>
      </w:r>
      <w:r w:rsidRPr="006D6DB4">
        <w:rPr>
          <w:color w:val="000000"/>
          <w:spacing w:val="6"/>
          <w:sz w:val="24"/>
        </w:rPr>
        <w:t>项目污水排放标准详见下表：</w:t>
      </w:r>
    </w:p>
    <w:p w:rsidR="00E10604" w:rsidRPr="006D6DB4" w:rsidRDefault="00750E21">
      <w:pPr>
        <w:pStyle w:val="a1"/>
        <w:spacing w:after="0" w:line="520" w:lineRule="exact"/>
        <w:ind w:firstLineChars="0" w:firstLine="0"/>
        <w:jc w:val="center"/>
        <w:rPr>
          <w:rFonts w:eastAsia="黑体"/>
          <w:color w:val="000000"/>
          <w:sz w:val="24"/>
        </w:rPr>
      </w:pPr>
      <w:r w:rsidRPr="0031560E">
        <w:rPr>
          <w:rFonts w:eastAsia="黑体"/>
          <w:color w:val="000000"/>
          <w:sz w:val="24"/>
        </w:rPr>
        <w:t>表</w:t>
      </w:r>
      <w:r w:rsidRPr="0031560E">
        <w:rPr>
          <w:rFonts w:eastAsia="黑体"/>
          <w:color w:val="000000"/>
          <w:sz w:val="24"/>
        </w:rPr>
        <w:t>1.</w:t>
      </w:r>
      <w:r w:rsidRPr="0031560E">
        <w:rPr>
          <w:rFonts w:eastAsia="黑体" w:hint="eastAsia"/>
          <w:color w:val="000000"/>
          <w:sz w:val="24"/>
        </w:rPr>
        <w:t>3</w:t>
      </w:r>
      <w:r w:rsidRPr="0031560E">
        <w:rPr>
          <w:rFonts w:eastAsia="黑体"/>
          <w:color w:val="000000"/>
          <w:sz w:val="24"/>
        </w:rPr>
        <w:t xml:space="preserve">-6  </w:t>
      </w:r>
      <w:r w:rsidRPr="0031560E">
        <w:rPr>
          <w:rFonts w:eastAsia="黑体"/>
          <w:color w:val="000000"/>
          <w:sz w:val="24"/>
        </w:rPr>
        <w:t>水污染物排放限值</w:t>
      </w:r>
      <w:r w:rsidRPr="006D6DB4">
        <w:rPr>
          <w:rFonts w:eastAsia="黑体"/>
          <w:color w:val="000000"/>
          <w:sz w:val="24"/>
        </w:rPr>
        <w:t xml:space="preserve">  </w:t>
      </w:r>
      <w:r w:rsidRPr="006D6DB4">
        <w:rPr>
          <w:rFonts w:eastAsia="黑体"/>
          <w:color w:val="000000"/>
          <w:sz w:val="24"/>
        </w:rPr>
        <w:t>单位：</w:t>
      </w:r>
      <w:r w:rsidRPr="006D6DB4">
        <w:rPr>
          <w:rFonts w:eastAsia="黑体"/>
          <w:color w:val="000000"/>
          <w:sz w:val="24"/>
        </w:rPr>
        <w:t>mg/L</w:t>
      </w:r>
      <w:r w:rsidRPr="006D6DB4">
        <w:rPr>
          <w:rFonts w:eastAsia="黑体"/>
          <w:color w:val="000000"/>
          <w:sz w:val="24"/>
        </w:rPr>
        <w:t>（</w:t>
      </w:r>
      <w:r w:rsidRPr="006D6DB4">
        <w:rPr>
          <w:rFonts w:eastAsia="黑体"/>
          <w:color w:val="000000"/>
          <w:sz w:val="24"/>
        </w:rPr>
        <w:t>pH</w:t>
      </w:r>
      <w:r w:rsidRPr="006D6DB4">
        <w:rPr>
          <w:rFonts w:eastAsia="黑体"/>
          <w:color w:val="000000"/>
          <w:sz w:val="24"/>
        </w:rPr>
        <w:t>除外）</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78"/>
        <w:gridCol w:w="2326"/>
        <w:gridCol w:w="2222"/>
        <w:gridCol w:w="2221"/>
      </w:tblGrid>
      <w:tr w:rsidR="0044302A" w:rsidRPr="00F951E5" w:rsidTr="0044302A">
        <w:trPr>
          <w:trHeight w:val="340"/>
        </w:trPr>
        <w:tc>
          <w:tcPr>
            <w:tcW w:w="1217" w:type="pct"/>
            <w:vMerge w:val="restart"/>
            <w:shd w:val="clear" w:color="auto" w:fill="auto"/>
            <w:vAlign w:val="center"/>
          </w:tcPr>
          <w:p w:rsidR="0044302A" w:rsidRPr="006D6DB4" w:rsidRDefault="0044302A" w:rsidP="00F951E5">
            <w:pPr>
              <w:spacing w:line="240" w:lineRule="auto"/>
              <w:jc w:val="center"/>
              <w:rPr>
                <w:color w:val="000000"/>
                <w:szCs w:val="21"/>
              </w:rPr>
            </w:pPr>
            <w:r w:rsidRPr="006D6DB4">
              <w:rPr>
                <w:color w:val="000000"/>
                <w:szCs w:val="21"/>
              </w:rPr>
              <w:t>项目</w:t>
            </w:r>
          </w:p>
        </w:tc>
        <w:tc>
          <w:tcPr>
            <w:tcW w:w="3783" w:type="pct"/>
            <w:gridSpan w:val="3"/>
            <w:shd w:val="clear" w:color="auto" w:fill="auto"/>
            <w:vAlign w:val="center"/>
          </w:tcPr>
          <w:p w:rsidR="0044302A" w:rsidRPr="006D6DB4" w:rsidRDefault="0044302A" w:rsidP="00F951E5">
            <w:pPr>
              <w:spacing w:line="240" w:lineRule="auto"/>
              <w:jc w:val="center"/>
              <w:rPr>
                <w:color w:val="000000"/>
                <w:szCs w:val="21"/>
              </w:rPr>
            </w:pPr>
            <w:r w:rsidRPr="006D6DB4">
              <w:rPr>
                <w:color w:val="000000"/>
                <w:szCs w:val="21"/>
              </w:rPr>
              <w:t>最高允许浓度</w:t>
            </w:r>
          </w:p>
        </w:tc>
      </w:tr>
      <w:tr w:rsidR="0044302A" w:rsidRPr="00F951E5" w:rsidTr="0044302A">
        <w:trPr>
          <w:trHeight w:val="340"/>
        </w:trPr>
        <w:tc>
          <w:tcPr>
            <w:tcW w:w="1217" w:type="pct"/>
            <w:vMerge/>
            <w:shd w:val="clear" w:color="auto" w:fill="auto"/>
            <w:vAlign w:val="center"/>
          </w:tcPr>
          <w:p w:rsidR="0044302A" w:rsidRPr="006D6DB4" w:rsidRDefault="0044302A" w:rsidP="00F951E5">
            <w:pPr>
              <w:spacing w:line="240" w:lineRule="auto"/>
              <w:jc w:val="center"/>
              <w:rPr>
                <w:color w:val="000000"/>
                <w:szCs w:val="21"/>
              </w:rPr>
            </w:pPr>
          </w:p>
        </w:tc>
        <w:tc>
          <w:tcPr>
            <w:tcW w:w="1300" w:type="pct"/>
            <w:shd w:val="clear" w:color="auto" w:fill="auto"/>
            <w:vAlign w:val="center"/>
          </w:tcPr>
          <w:p w:rsidR="0044302A" w:rsidRPr="006D6DB4" w:rsidRDefault="0044302A" w:rsidP="00F951E5">
            <w:pPr>
              <w:spacing w:line="240" w:lineRule="auto"/>
              <w:jc w:val="center"/>
              <w:rPr>
                <w:color w:val="000000"/>
                <w:szCs w:val="21"/>
              </w:rPr>
            </w:pPr>
            <w:r>
              <w:rPr>
                <w:rFonts w:hint="eastAsia"/>
                <w:color w:val="000000"/>
                <w:szCs w:val="21"/>
              </w:rPr>
              <w:t>企业</w:t>
            </w:r>
            <w:r w:rsidRPr="006D6DB4">
              <w:rPr>
                <w:color w:val="000000"/>
                <w:szCs w:val="21"/>
              </w:rPr>
              <w:t>标准限值</w:t>
            </w:r>
          </w:p>
        </w:tc>
        <w:tc>
          <w:tcPr>
            <w:tcW w:w="1242" w:type="pct"/>
            <w:shd w:val="clear" w:color="auto" w:fill="auto"/>
            <w:vAlign w:val="center"/>
          </w:tcPr>
          <w:p w:rsidR="0044302A" w:rsidRPr="006D6DB4" w:rsidRDefault="0044302A" w:rsidP="00F951E5">
            <w:pPr>
              <w:spacing w:line="240" w:lineRule="auto"/>
              <w:jc w:val="center"/>
              <w:rPr>
                <w:color w:val="000000"/>
                <w:szCs w:val="21"/>
              </w:rPr>
            </w:pPr>
            <w:r w:rsidRPr="006D6DB4">
              <w:rPr>
                <w:color w:val="000000"/>
                <w:szCs w:val="21"/>
              </w:rPr>
              <w:t>污水处理</w:t>
            </w:r>
            <w:proofErr w:type="gramStart"/>
            <w:r w:rsidRPr="006D6DB4">
              <w:rPr>
                <w:color w:val="000000"/>
                <w:szCs w:val="21"/>
              </w:rPr>
              <w:t>站纳污要求</w:t>
            </w:r>
            <w:proofErr w:type="gramEnd"/>
          </w:p>
        </w:tc>
        <w:tc>
          <w:tcPr>
            <w:tcW w:w="1242" w:type="pct"/>
          </w:tcPr>
          <w:p w:rsidR="0044302A" w:rsidRPr="006D6DB4" w:rsidRDefault="0044302A" w:rsidP="008C5CD0">
            <w:pPr>
              <w:spacing w:line="240" w:lineRule="auto"/>
              <w:jc w:val="center"/>
              <w:rPr>
                <w:color w:val="000000"/>
                <w:szCs w:val="21"/>
              </w:rPr>
            </w:pPr>
            <w:r>
              <w:rPr>
                <w:rFonts w:hint="eastAsia"/>
                <w:color w:val="000000"/>
                <w:szCs w:val="21"/>
              </w:rPr>
              <w:t>巴陵石化污水处理站排放</w:t>
            </w:r>
            <w:r w:rsidR="008C5CD0">
              <w:rPr>
                <w:rFonts w:hint="eastAsia"/>
                <w:color w:val="000000"/>
                <w:szCs w:val="21"/>
              </w:rPr>
              <w:t>限值</w:t>
            </w:r>
          </w:p>
        </w:tc>
      </w:tr>
      <w:tr w:rsidR="0044302A" w:rsidRPr="00F951E5" w:rsidTr="00D27996">
        <w:trPr>
          <w:trHeight w:val="340"/>
        </w:trPr>
        <w:tc>
          <w:tcPr>
            <w:tcW w:w="1217" w:type="pct"/>
            <w:shd w:val="clear" w:color="auto" w:fill="auto"/>
            <w:vAlign w:val="center"/>
          </w:tcPr>
          <w:p w:rsidR="0044302A" w:rsidRPr="006D6DB4" w:rsidRDefault="0044302A" w:rsidP="00F951E5">
            <w:pPr>
              <w:spacing w:line="240" w:lineRule="auto"/>
              <w:jc w:val="center"/>
              <w:rPr>
                <w:color w:val="000000"/>
                <w:szCs w:val="21"/>
              </w:rPr>
            </w:pPr>
            <w:r w:rsidRPr="006D6DB4">
              <w:rPr>
                <w:color w:val="000000"/>
                <w:szCs w:val="21"/>
              </w:rPr>
              <w:t>pH</w:t>
            </w:r>
          </w:p>
        </w:tc>
        <w:tc>
          <w:tcPr>
            <w:tcW w:w="1300" w:type="pct"/>
            <w:shd w:val="clear" w:color="auto" w:fill="auto"/>
            <w:vAlign w:val="center"/>
          </w:tcPr>
          <w:p w:rsidR="0044302A" w:rsidRPr="006D6DB4" w:rsidRDefault="0044302A" w:rsidP="00F951E5">
            <w:pPr>
              <w:spacing w:line="240" w:lineRule="auto"/>
              <w:jc w:val="center"/>
              <w:rPr>
                <w:color w:val="000000"/>
                <w:szCs w:val="21"/>
              </w:rPr>
            </w:pPr>
            <w:r w:rsidRPr="006D6DB4">
              <w:rPr>
                <w:color w:val="000000"/>
                <w:szCs w:val="21"/>
              </w:rPr>
              <w:t>6</w:t>
            </w:r>
            <w:r w:rsidRPr="006D6DB4">
              <w:rPr>
                <w:color w:val="000000"/>
                <w:szCs w:val="21"/>
              </w:rPr>
              <w:t>～</w:t>
            </w:r>
            <w:r w:rsidRPr="006D6DB4">
              <w:rPr>
                <w:color w:val="000000"/>
                <w:szCs w:val="21"/>
              </w:rPr>
              <w:t>9</w:t>
            </w:r>
          </w:p>
        </w:tc>
        <w:tc>
          <w:tcPr>
            <w:tcW w:w="1242" w:type="pct"/>
            <w:shd w:val="clear" w:color="auto" w:fill="auto"/>
            <w:vAlign w:val="center"/>
          </w:tcPr>
          <w:p w:rsidR="0044302A" w:rsidRPr="006D6DB4" w:rsidRDefault="00D27996" w:rsidP="00D27996">
            <w:pPr>
              <w:spacing w:line="240" w:lineRule="auto"/>
              <w:jc w:val="center"/>
              <w:rPr>
                <w:color w:val="000000"/>
                <w:szCs w:val="21"/>
              </w:rPr>
            </w:pPr>
            <w:r>
              <w:rPr>
                <w:rFonts w:hint="eastAsia"/>
                <w:color w:val="000000"/>
                <w:szCs w:val="21"/>
              </w:rPr>
              <w:t>6</w:t>
            </w:r>
            <w:r w:rsidR="0044302A" w:rsidRPr="006D6DB4">
              <w:rPr>
                <w:color w:val="000000"/>
                <w:szCs w:val="21"/>
              </w:rPr>
              <w:t>～</w:t>
            </w:r>
            <w:r>
              <w:rPr>
                <w:rFonts w:hint="eastAsia"/>
                <w:color w:val="000000"/>
                <w:szCs w:val="21"/>
              </w:rPr>
              <w:t>9</w:t>
            </w:r>
          </w:p>
        </w:tc>
        <w:tc>
          <w:tcPr>
            <w:tcW w:w="1242" w:type="pct"/>
            <w:vAlign w:val="center"/>
          </w:tcPr>
          <w:p w:rsidR="0044302A" w:rsidRPr="006D6DB4" w:rsidRDefault="0044302A" w:rsidP="00D27996">
            <w:pPr>
              <w:spacing w:line="240" w:lineRule="auto"/>
              <w:jc w:val="center"/>
              <w:rPr>
                <w:color w:val="000000"/>
                <w:szCs w:val="21"/>
              </w:rPr>
            </w:pPr>
            <w:r w:rsidRPr="006D6DB4">
              <w:rPr>
                <w:color w:val="000000"/>
                <w:szCs w:val="21"/>
              </w:rPr>
              <w:t>6</w:t>
            </w:r>
            <w:r w:rsidRPr="006D6DB4">
              <w:rPr>
                <w:color w:val="000000"/>
                <w:szCs w:val="21"/>
              </w:rPr>
              <w:t>～</w:t>
            </w:r>
            <w:r w:rsidRPr="006D6DB4">
              <w:rPr>
                <w:color w:val="000000"/>
                <w:szCs w:val="21"/>
              </w:rPr>
              <w:t>9</w:t>
            </w:r>
          </w:p>
        </w:tc>
      </w:tr>
      <w:tr w:rsidR="0044302A" w:rsidRPr="00F951E5" w:rsidTr="00D27996">
        <w:trPr>
          <w:trHeight w:val="340"/>
        </w:trPr>
        <w:tc>
          <w:tcPr>
            <w:tcW w:w="1217" w:type="pct"/>
            <w:shd w:val="clear" w:color="auto" w:fill="auto"/>
            <w:vAlign w:val="center"/>
          </w:tcPr>
          <w:p w:rsidR="0044302A" w:rsidRPr="006D6DB4" w:rsidRDefault="0044302A" w:rsidP="00F951E5">
            <w:pPr>
              <w:spacing w:line="240" w:lineRule="auto"/>
              <w:jc w:val="center"/>
              <w:rPr>
                <w:color w:val="000000"/>
                <w:szCs w:val="21"/>
              </w:rPr>
            </w:pPr>
            <w:r w:rsidRPr="006D6DB4">
              <w:rPr>
                <w:color w:val="000000"/>
                <w:szCs w:val="21"/>
              </w:rPr>
              <w:t>COD</w:t>
            </w:r>
          </w:p>
        </w:tc>
        <w:tc>
          <w:tcPr>
            <w:tcW w:w="1300" w:type="pct"/>
            <w:shd w:val="clear" w:color="auto" w:fill="auto"/>
            <w:vAlign w:val="center"/>
          </w:tcPr>
          <w:p w:rsidR="0044302A" w:rsidRPr="006D6DB4" w:rsidRDefault="0044302A" w:rsidP="00F951E5">
            <w:pPr>
              <w:spacing w:line="240" w:lineRule="auto"/>
              <w:jc w:val="center"/>
              <w:rPr>
                <w:color w:val="000000"/>
                <w:szCs w:val="21"/>
              </w:rPr>
            </w:pPr>
            <w:r w:rsidRPr="006D6DB4">
              <w:rPr>
                <w:color w:val="000000"/>
                <w:szCs w:val="21"/>
              </w:rPr>
              <w:t>——</w:t>
            </w:r>
          </w:p>
        </w:tc>
        <w:tc>
          <w:tcPr>
            <w:tcW w:w="1242" w:type="pct"/>
            <w:shd w:val="clear" w:color="auto" w:fill="auto"/>
            <w:vAlign w:val="center"/>
          </w:tcPr>
          <w:p w:rsidR="0044302A" w:rsidRPr="006D6DB4" w:rsidRDefault="00D27996" w:rsidP="00D27996">
            <w:pPr>
              <w:spacing w:line="240" w:lineRule="auto"/>
              <w:jc w:val="center"/>
              <w:rPr>
                <w:color w:val="000000"/>
                <w:szCs w:val="21"/>
              </w:rPr>
            </w:pPr>
            <w:r>
              <w:rPr>
                <w:rFonts w:hint="eastAsia"/>
                <w:color w:val="000000"/>
                <w:szCs w:val="21"/>
              </w:rPr>
              <w:t>1200</w:t>
            </w:r>
          </w:p>
        </w:tc>
        <w:tc>
          <w:tcPr>
            <w:tcW w:w="1242" w:type="pct"/>
            <w:vAlign w:val="center"/>
          </w:tcPr>
          <w:p w:rsidR="0044302A" w:rsidRPr="006D6DB4" w:rsidRDefault="0044302A" w:rsidP="00D27996">
            <w:pPr>
              <w:spacing w:line="240" w:lineRule="auto"/>
              <w:jc w:val="center"/>
              <w:rPr>
                <w:color w:val="000000"/>
                <w:szCs w:val="21"/>
              </w:rPr>
            </w:pPr>
            <w:r>
              <w:rPr>
                <w:rFonts w:hint="eastAsia"/>
                <w:color w:val="000000"/>
                <w:szCs w:val="21"/>
              </w:rPr>
              <w:t>60</w:t>
            </w:r>
          </w:p>
        </w:tc>
      </w:tr>
      <w:tr w:rsidR="0044302A" w:rsidRPr="00F951E5" w:rsidTr="00D27996">
        <w:trPr>
          <w:trHeight w:val="340"/>
        </w:trPr>
        <w:tc>
          <w:tcPr>
            <w:tcW w:w="1217" w:type="pct"/>
            <w:shd w:val="clear" w:color="auto" w:fill="auto"/>
            <w:vAlign w:val="center"/>
          </w:tcPr>
          <w:p w:rsidR="0044302A" w:rsidRPr="00F951E5" w:rsidRDefault="0044302A" w:rsidP="00F951E5">
            <w:pPr>
              <w:spacing w:line="240" w:lineRule="auto"/>
              <w:jc w:val="center"/>
              <w:rPr>
                <w:color w:val="000000"/>
                <w:szCs w:val="21"/>
              </w:rPr>
            </w:pPr>
            <w:r w:rsidRPr="006D6DB4">
              <w:rPr>
                <w:color w:val="000000"/>
                <w:szCs w:val="21"/>
              </w:rPr>
              <w:t>BOD</w:t>
            </w:r>
            <w:r w:rsidRPr="00D27996">
              <w:rPr>
                <w:color w:val="000000"/>
                <w:szCs w:val="21"/>
                <w:vertAlign w:val="subscript"/>
              </w:rPr>
              <w:t>5</w:t>
            </w:r>
          </w:p>
        </w:tc>
        <w:tc>
          <w:tcPr>
            <w:tcW w:w="1300" w:type="pct"/>
            <w:shd w:val="clear" w:color="auto" w:fill="auto"/>
            <w:vAlign w:val="center"/>
          </w:tcPr>
          <w:p w:rsidR="0044302A" w:rsidRPr="006D6DB4" w:rsidRDefault="0044302A" w:rsidP="00F951E5">
            <w:pPr>
              <w:spacing w:line="240" w:lineRule="auto"/>
              <w:jc w:val="center"/>
              <w:rPr>
                <w:color w:val="000000"/>
                <w:szCs w:val="21"/>
              </w:rPr>
            </w:pPr>
            <w:r w:rsidRPr="006D6DB4">
              <w:rPr>
                <w:color w:val="000000"/>
                <w:szCs w:val="21"/>
              </w:rPr>
              <w:t>——</w:t>
            </w:r>
          </w:p>
        </w:tc>
        <w:tc>
          <w:tcPr>
            <w:tcW w:w="1242" w:type="pct"/>
            <w:shd w:val="clear" w:color="auto" w:fill="auto"/>
            <w:vAlign w:val="center"/>
          </w:tcPr>
          <w:p w:rsidR="0044302A" w:rsidRPr="006D6DB4" w:rsidRDefault="0044302A" w:rsidP="00D27996">
            <w:pPr>
              <w:spacing w:line="240" w:lineRule="auto"/>
              <w:jc w:val="center"/>
              <w:rPr>
                <w:color w:val="000000"/>
                <w:szCs w:val="21"/>
              </w:rPr>
            </w:pPr>
            <w:r w:rsidRPr="006D6DB4">
              <w:rPr>
                <w:color w:val="000000"/>
                <w:szCs w:val="21"/>
              </w:rPr>
              <w:t>——</w:t>
            </w:r>
          </w:p>
        </w:tc>
        <w:tc>
          <w:tcPr>
            <w:tcW w:w="1242" w:type="pct"/>
            <w:vAlign w:val="center"/>
          </w:tcPr>
          <w:p w:rsidR="0044302A" w:rsidRPr="006D6DB4" w:rsidRDefault="00A10C1D" w:rsidP="00D27996">
            <w:pPr>
              <w:spacing w:line="240" w:lineRule="auto"/>
              <w:jc w:val="center"/>
              <w:rPr>
                <w:color w:val="000000"/>
                <w:szCs w:val="21"/>
              </w:rPr>
            </w:pPr>
            <w:r>
              <w:rPr>
                <w:rFonts w:hint="eastAsia"/>
                <w:color w:val="000000"/>
                <w:szCs w:val="21"/>
              </w:rPr>
              <w:t>20</w:t>
            </w:r>
          </w:p>
        </w:tc>
      </w:tr>
      <w:tr w:rsidR="0044302A" w:rsidRPr="00F951E5" w:rsidTr="00D27996">
        <w:trPr>
          <w:trHeight w:val="340"/>
        </w:trPr>
        <w:tc>
          <w:tcPr>
            <w:tcW w:w="1217" w:type="pct"/>
            <w:shd w:val="clear" w:color="auto" w:fill="auto"/>
            <w:vAlign w:val="center"/>
          </w:tcPr>
          <w:p w:rsidR="0044302A" w:rsidRPr="006D6DB4" w:rsidRDefault="0044302A" w:rsidP="00F951E5">
            <w:pPr>
              <w:spacing w:line="240" w:lineRule="auto"/>
              <w:jc w:val="center"/>
              <w:rPr>
                <w:color w:val="000000"/>
                <w:szCs w:val="21"/>
              </w:rPr>
            </w:pPr>
            <w:r w:rsidRPr="006D6DB4">
              <w:rPr>
                <w:color w:val="000000"/>
                <w:szCs w:val="21"/>
              </w:rPr>
              <w:t>氨氮</w:t>
            </w:r>
          </w:p>
        </w:tc>
        <w:tc>
          <w:tcPr>
            <w:tcW w:w="1300" w:type="pct"/>
            <w:shd w:val="clear" w:color="auto" w:fill="auto"/>
            <w:vAlign w:val="center"/>
          </w:tcPr>
          <w:p w:rsidR="0044302A" w:rsidRPr="006D6DB4" w:rsidRDefault="0044302A" w:rsidP="00F951E5">
            <w:pPr>
              <w:spacing w:line="240" w:lineRule="auto"/>
              <w:jc w:val="center"/>
              <w:rPr>
                <w:color w:val="000000"/>
                <w:szCs w:val="21"/>
              </w:rPr>
            </w:pPr>
            <w:r w:rsidRPr="006D6DB4">
              <w:rPr>
                <w:color w:val="000000"/>
                <w:szCs w:val="21"/>
              </w:rPr>
              <w:t>——</w:t>
            </w:r>
          </w:p>
        </w:tc>
        <w:tc>
          <w:tcPr>
            <w:tcW w:w="1242" w:type="pct"/>
            <w:shd w:val="clear" w:color="auto" w:fill="auto"/>
            <w:vAlign w:val="center"/>
          </w:tcPr>
          <w:p w:rsidR="0044302A" w:rsidRPr="006D6DB4" w:rsidRDefault="00D27996" w:rsidP="00D27996">
            <w:pPr>
              <w:spacing w:line="240" w:lineRule="auto"/>
              <w:jc w:val="center"/>
              <w:rPr>
                <w:color w:val="000000"/>
                <w:szCs w:val="21"/>
              </w:rPr>
            </w:pPr>
            <w:r>
              <w:rPr>
                <w:rFonts w:hint="eastAsia"/>
                <w:color w:val="000000"/>
                <w:szCs w:val="21"/>
              </w:rPr>
              <w:t>15</w:t>
            </w:r>
          </w:p>
        </w:tc>
        <w:tc>
          <w:tcPr>
            <w:tcW w:w="1242" w:type="pct"/>
            <w:vAlign w:val="center"/>
          </w:tcPr>
          <w:p w:rsidR="0044302A" w:rsidRPr="006D6DB4" w:rsidRDefault="00D27996" w:rsidP="00D27996">
            <w:pPr>
              <w:spacing w:line="240" w:lineRule="auto"/>
              <w:jc w:val="center"/>
              <w:rPr>
                <w:color w:val="000000"/>
                <w:szCs w:val="21"/>
              </w:rPr>
            </w:pPr>
            <w:r>
              <w:rPr>
                <w:rFonts w:hint="eastAsia"/>
                <w:color w:val="000000"/>
                <w:szCs w:val="21"/>
              </w:rPr>
              <w:t>15</w:t>
            </w:r>
          </w:p>
        </w:tc>
      </w:tr>
      <w:tr w:rsidR="0044302A" w:rsidRPr="00F951E5" w:rsidTr="00D27996">
        <w:trPr>
          <w:trHeight w:val="340"/>
        </w:trPr>
        <w:tc>
          <w:tcPr>
            <w:tcW w:w="1217" w:type="pct"/>
            <w:shd w:val="clear" w:color="auto" w:fill="auto"/>
            <w:vAlign w:val="center"/>
          </w:tcPr>
          <w:p w:rsidR="0044302A" w:rsidRPr="006D6DB4" w:rsidRDefault="0044302A" w:rsidP="00F951E5">
            <w:pPr>
              <w:spacing w:line="240" w:lineRule="auto"/>
              <w:jc w:val="center"/>
              <w:rPr>
                <w:color w:val="000000"/>
                <w:szCs w:val="21"/>
              </w:rPr>
            </w:pPr>
            <w:r w:rsidRPr="006D6DB4">
              <w:rPr>
                <w:color w:val="000000"/>
                <w:szCs w:val="21"/>
              </w:rPr>
              <w:t>SS</w:t>
            </w:r>
          </w:p>
        </w:tc>
        <w:tc>
          <w:tcPr>
            <w:tcW w:w="1300" w:type="pct"/>
            <w:shd w:val="clear" w:color="auto" w:fill="auto"/>
            <w:vAlign w:val="center"/>
          </w:tcPr>
          <w:p w:rsidR="0044302A" w:rsidRPr="006D6DB4" w:rsidRDefault="0044302A" w:rsidP="00F951E5">
            <w:pPr>
              <w:spacing w:line="240" w:lineRule="auto"/>
              <w:jc w:val="center"/>
              <w:rPr>
                <w:color w:val="000000"/>
                <w:szCs w:val="21"/>
              </w:rPr>
            </w:pPr>
            <w:r w:rsidRPr="006D6DB4">
              <w:rPr>
                <w:color w:val="000000"/>
                <w:szCs w:val="21"/>
              </w:rPr>
              <w:t>——</w:t>
            </w:r>
          </w:p>
        </w:tc>
        <w:tc>
          <w:tcPr>
            <w:tcW w:w="1242" w:type="pct"/>
            <w:shd w:val="clear" w:color="auto" w:fill="auto"/>
            <w:vAlign w:val="center"/>
          </w:tcPr>
          <w:p w:rsidR="0044302A" w:rsidRPr="006D6DB4" w:rsidRDefault="00D27996" w:rsidP="00D27996">
            <w:pPr>
              <w:spacing w:line="240" w:lineRule="auto"/>
              <w:jc w:val="center"/>
              <w:rPr>
                <w:color w:val="000000"/>
                <w:szCs w:val="21"/>
              </w:rPr>
            </w:pPr>
            <w:r>
              <w:rPr>
                <w:rFonts w:hint="eastAsia"/>
                <w:color w:val="000000"/>
                <w:szCs w:val="21"/>
              </w:rPr>
              <w:t>70</w:t>
            </w:r>
          </w:p>
        </w:tc>
        <w:tc>
          <w:tcPr>
            <w:tcW w:w="1242" w:type="pct"/>
            <w:vAlign w:val="center"/>
          </w:tcPr>
          <w:p w:rsidR="0044302A" w:rsidRPr="006D6DB4" w:rsidRDefault="00A10C1D" w:rsidP="00D27996">
            <w:pPr>
              <w:spacing w:line="240" w:lineRule="auto"/>
              <w:jc w:val="center"/>
              <w:rPr>
                <w:color w:val="000000"/>
                <w:szCs w:val="21"/>
              </w:rPr>
            </w:pPr>
            <w:r>
              <w:rPr>
                <w:rFonts w:hint="eastAsia"/>
                <w:color w:val="000000"/>
                <w:szCs w:val="21"/>
              </w:rPr>
              <w:t>70</w:t>
            </w:r>
          </w:p>
        </w:tc>
      </w:tr>
      <w:tr w:rsidR="0044302A" w:rsidRPr="00F951E5" w:rsidTr="00D27996">
        <w:trPr>
          <w:trHeight w:val="340"/>
        </w:trPr>
        <w:tc>
          <w:tcPr>
            <w:tcW w:w="1217" w:type="pct"/>
            <w:shd w:val="clear" w:color="auto" w:fill="auto"/>
            <w:vAlign w:val="center"/>
          </w:tcPr>
          <w:p w:rsidR="0044302A" w:rsidRPr="006D6DB4" w:rsidRDefault="0044302A" w:rsidP="00F951E5">
            <w:pPr>
              <w:spacing w:line="240" w:lineRule="auto"/>
              <w:jc w:val="center"/>
              <w:rPr>
                <w:color w:val="000000"/>
                <w:szCs w:val="21"/>
              </w:rPr>
            </w:pPr>
            <w:r w:rsidRPr="006D6DB4">
              <w:rPr>
                <w:color w:val="000000"/>
                <w:szCs w:val="21"/>
              </w:rPr>
              <w:t>石油类</w:t>
            </w:r>
          </w:p>
        </w:tc>
        <w:tc>
          <w:tcPr>
            <w:tcW w:w="1300" w:type="pct"/>
            <w:shd w:val="clear" w:color="auto" w:fill="auto"/>
            <w:vAlign w:val="center"/>
          </w:tcPr>
          <w:p w:rsidR="0044302A" w:rsidRPr="006D6DB4" w:rsidRDefault="0044302A" w:rsidP="00F951E5">
            <w:pPr>
              <w:spacing w:line="240" w:lineRule="auto"/>
              <w:jc w:val="center"/>
              <w:rPr>
                <w:color w:val="000000"/>
                <w:szCs w:val="21"/>
              </w:rPr>
            </w:pPr>
            <w:r w:rsidRPr="006D6DB4">
              <w:rPr>
                <w:color w:val="000000"/>
                <w:szCs w:val="21"/>
              </w:rPr>
              <w:t>20</w:t>
            </w:r>
          </w:p>
        </w:tc>
        <w:tc>
          <w:tcPr>
            <w:tcW w:w="1242" w:type="pct"/>
            <w:shd w:val="clear" w:color="auto" w:fill="auto"/>
            <w:vAlign w:val="center"/>
          </w:tcPr>
          <w:p w:rsidR="0044302A" w:rsidRPr="006D6DB4" w:rsidRDefault="0044302A" w:rsidP="00D27996">
            <w:pPr>
              <w:spacing w:line="240" w:lineRule="auto"/>
              <w:jc w:val="center"/>
              <w:rPr>
                <w:color w:val="000000"/>
                <w:szCs w:val="21"/>
              </w:rPr>
            </w:pPr>
            <w:r w:rsidRPr="006D6DB4">
              <w:rPr>
                <w:color w:val="000000"/>
                <w:szCs w:val="21"/>
              </w:rPr>
              <w:t>10</w:t>
            </w:r>
          </w:p>
        </w:tc>
        <w:tc>
          <w:tcPr>
            <w:tcW w:w="1242" w:type="pct"/>
            <w:vAlign w:val="center"/>
          </w:tcPr>
          <w:p w:rsidR="0044302A" w:rsidRPr="006D6DB4" w:rsidRDefault="0044302A" w:rsidP="00D27996">
            <w:pPr>
              <w:spacing w:line="240" w:lineRule="auto"/>
              <w:jc w:val="center"/>
              <w:rPr>
                <w:color w:val="000000"/>
                <w:szCs w:val="21"/>
              </w:rPr>
            </w:pPr>
            <w:r>
              <w:rPr>
                <w:rFonts w:hint="eastAsia"/>
                <w:color w:val="000000"/>
                <w:szCs w:val="21"/>
              </w:rPr>
              <w:t>5.0</w:t>
            </w:r>
          </w:p>
        </w:tc>
      </w:tr>
    </w:tbl>
    <w:p w:rsidR="00D27996" w:rsidRDefault="00D27996">
      <w:pPr>
        <w:pStyle w:val="a1"/>
        <w:spacing w:after="0" w:line="520" w:lineRule="exact"/>
        <w:ind w:firstLineChars="200" w:firstLine="504"/>
        <w:rPr>
          <w:color w:val="000000"/>
          <w:spacing w:val="6"/>
          <w:sz w:val="24"/>
        </w:rPr>
      </w:pPr>
    </w:p>
    <w:p w:rsidR="00E10604" w:rsidRPr="006D6DB4" w:rsidRDefault="00750E21">
      <w:pPr>
        <w:pStyle w:val="a1"/>
        <w:spacing w:after="0" w:line="520" w:lineRule="exact"/>
        <w:ind w:firstLineChars="200" w:firstLine="504"/>
        <w:rPr>
          <w:color w:val="000000"/>
          <w:spacing w:val="6"/>
          <w:sz w:val="24"/>
        </w:rPr>
      </w:pPr>
      <w:r w:rsidRPr="006D6DB4">
        <w:rPr>
          <w:color w:val="000000"/>
          <w:spacing w:val="6"/>
          <w:sz w:val="24"/>
        </w:rPr>
        <w:t>3</w:t>
      </w:r>
      <w:r w:rsidRPr="006D6DB4">
        <w:rPr>
          <w:color w:val="000000"/>
          <w:spacing w:val="6"/>
          <w:sz w:val="24"/>
        </w:rPr>
        <w:t>、声环境</w:t>
      </w:r>
    </w:p>
    <w:p w:rsidR="005E70FA" w:rsidRDefault="00750E21" w:rsidP="00D27996">
      <w:pPr>
        <w:pStyle w:val="a1"/>
        <w:spacing w:after="0" w:line="520" w:lineRule="exact"/>
        <w:ind w:firstLineChars="200" w:firstLine="504"/>
        <w:rPr>
          <w:color w:val="000000"/>
          <w:spacing w:val="6"/>
          <w:sz w:val="24"/>
        </w:rPr>
      </w:pPr>
      <w:r w:rsidRPr="006D6DB4">
        <w:rPr>
          <w:color w:val="000000"/>
          <w:spacing w:val="6"/>
          <w:sz w:val="24"/>
        </w:rPr>
        <w:t>建筑施工期间噪声执行《建筑施工场界环境噪声排放标准》（</w:t>
      </w:r>
      <w:r w:rsidRPr="006D6DB4">
        <w:rPr>
          <w:color w:val="000000"/>
          <w:spacing w:val="6"/>
          <w:sz w:val="24"/>
        </w:rPr>
        <w:t>GB12523</w:t>
      </w:r>
      <w:r w:rsidRPr="006D6DB4">
        <w:rPr>
          <w:color w:val="000000"/>
          <w:spacing w:val="6"/>
          <w:sz w:val="24"/>
        </w:rPr>
        <w:t>－</w:t>
      </w:r>
      <w:r w:rsidRPr="006D6DB4">
        <w:rPr>
          <w:color w:val="000000"/>
          <w:spacing w:val="6"/>
          <w:sz w:val="24"/>
        </w:rPr>
        <w:t>2011</w:t>
      </w:r>
      <w:r w:rsidRPr="006D6DB4">
        <w:rPr>
          <w:color w:val="000000"/>
          <w:spacing w:val="6"/>
          <w:sz w:val="24"/>
        </w:rPr>
        <w:t>）；营运</w:t>
      </w:r>
      <w:proofErr w:type="gramStart"/>
      <w:r w:rsidRPr="006D6DB4">
        <w:rPr>
          <w:color w:val="000000"/>
          <w:spacing w:val="6"/>
          <w:sz w:val="24"/>
        </w:rPr>
        <w:t>期执行</w:t>
      </w:r>
      <w:proofErr w:type="gramEnd"/>
      <w:r w:rsidRPr="006D6DB4">
        <w:rPr>
          <w:color w:val="000000"/>
          <w:spacing w:val="6"/>
          <w:sz w:val="24"/>
        </w:rPr>
        <w:t>《工业企业厂界环境噪声排放标准》（</w:t>
      </w:r>
      <w:r w:rsidRPr="006D6DB4">
        <w:rPr>
          <w:color w:val="000000"/>
          <w:spacing w:val="6"/>
          <w:sz w:val="24"/>
        </w:rPr>
        <w:t>GB12348-2008</w:t>
      </w:r>
      <w:r w:rsidRPr="006D6DB4">
        <w:rPr>
          <w:color w:val="000000"/>
          <w:spacing w:val="6"/>
          <w:sz w:val="24"/>
        </w:rPr>
        <w:t>）中的</w:t>
      </w:r>
      <w:r w:rsidRPr="006D6DB4">
        <w:rPr>
          <w:color w:val="000000"/>
          <w:spacing w:val="6"/>
          <w:sz w:val="24"/>
        </w:rPr>
        <w:t>3</w:t>
      </w:r>
      <w:r w:rsidRPr="006D6DB4">
        <w:rPr>
          <w:color w:val="000000"/>
          <w:spacing w:val="6"/>
          <w:sz w:val="24"/>
        </w:rPr>
        <w:t>类标准限值。</w:t>
      </w:r>
    </w:p>
    <w:p w:rsidR="00D27996" w:rsidRDefault="00D27996" w:rsidP="00D27996">
      <w:pPr>
        <w:pStyle w:val="a1"/>
        <w:spacing w:after="0" w:line="520" w:lineRule="exact"/>
        <w:ind w:firstLineChars="200" w:firstLine="480"/>
        <w:rPr>
          <w:rFonts w:eastAsia="黑体"/>
          <w:color w:val="000000"/>
          <w:sz w:val="24"/>
        </w:rPr>
      </w:pPr>
    </w:p>
    <w:p w:rsidR="00E10604" w:rsidRPr="006D6DB4" w:rsidRDefault="00750E21">
      <w:pPr>
        <w:pStyle w:val="a1"/>
        <w:spacing w:after="0" w:line="520" w:lineRule="exact"/>
        <w:ind w:firstLineChars="0" w:firstLine="0"/>
        <w:jc w:val="center"/>
        <w:rPr>
          <w:rFonts w:eastAsia="黑体"/>
          <w:color w:val="000000"/>
          <w:sz w:val="24"/>
        </w:rPr>
      </w:pPr>
      <w:r w:rsidRPr="006D6DB4">
        <w:rPr>
          <w:rFonts w:eastAsia="黑体"/>
          <w:color w:val="000000"/>
          <w:sz w:val="24"/>
        </w:rPr>
        <w:lastRenderedPageBreak/>
        <w:t>表</w:t>
      </w:r>
      <w:r w:rsidRPr="006D6DB4">
        <w:rPr>
          <w:rFonts w:eastAsia="黑体"/>
          <w:color w:val="000000"/>
          <w:sz w:val="24"/>
        </w:rPr>
        <w:t>1.</w:t>
      </w:r>
      <w:r w:rsidRPr="006D6DB4">
        <w:rPr>
          <w:rFonts w:eastAsia="黑体" w:hint="eastAsia"/>
          <w:color w:val="000000"/>
          <w:sz w:val="24"/>
        </w:rPr>
        <w:t>3</w:t>
      </w:r>
      <w:r w:rsidRPr="006D6DB4">
        <w:rPr>
          <w:rFonts w:eastAsia="黑体"/>
          <w:color w:val="000000"/>
          <w:sz w:val="24"/>
        </w:rPr>
        <w:t>-7</w:t>
      </w:r>
      <w:r w:rsidRPr="006D6DB4">
        <w:rPr>
          <w:rFonts w:eastAsia="黑体"/>
          <w:color w:val="000000"/>
          <w:sz w:val="24"/>
        </w:rPr>
        <w:t>噪声排放标准</w:t>
      </w:r>
      <w:r w:rsidRPr="006D6DB4">
        <w:rPr>
          <w:rFonts w:eastAsia="黑体"/>
          <w:color w:val="000000"/>
          <w:sz w:val="24"/>
        </w:rPr>
        <w:t xml:space="preserve">  dB</w:t>
      </w:r>
      <w:r w:rsidRPr="006D6DB4">
        <w:rPr>
          <w:rFonts w:eastAsia="黑体"/>
          <w:color w:val="000000"/>
          <w:sz w:val="24"/>
        </w:rPr>
        <w:t>（</w:t>
      </w:r>
      <w:r w:rsidRPr="006D6DB4">
        <w:rPr>
          <w:rFonts w:eastAsia="黑体"/>
          <w:color w:val="000000"/>
          <w:sz w:val="24"/>
        </w:rPr>
        <w:t>A</w:t>
      </w:r>
      <w:r w:rsidRPr="006D6DB4">
        <w:rPr>
          <w:rFonts w:eastAsia="黑体"/>
          <w:color w:val="000000"/>
          <w:sz w:val="24"/>
        </w:rPr>
        <w:t>）</w:t>
      </w:r>
    </w:p>
    <w:tbl>
      <w:tblPr>
        <w:tblW w:w="853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389"/>
        <w:gridCol w:w="3227"/>
        <w:gridCol w:w="2921"/>
      </w:tblGrid>
      <w:tr w:rsidR="00E10604" w:rsidRPr="00F951E5">
        <w:trPr>
          <w:trHeight w:val="367"/>
          <w:jc w:val="center"/>
        </w:trPr>
        <w:tc>
          <w:tcPr>
            <w:tcW w:w="2389" w:type="dxa"/>
            <w:vAlign w:val="center"/>
          </w:tcPr>
          <w:p w:rsidR="00E10604" w:rsidRPr="00F951E5" w:rsidRDefault="00750E21" w:rsidP="00F951E5">
            <w:pPr>
              <w:spacing w:line="240" w:lineRule="auto"/>
              <w:jc w:val="center"/>
              <w:rPr>
                <w:color w:val="000000"/>
                <w:szCs w:val="21"/>
              </w:rPr>
            </w:pPr>
            <w:r w:rsidRPr="00F951E5">
              <w:rPr>
                <w:color w:val="000000"/>
                <w:szCs w:val="21"/>
              </w:rPr>
              <w:t>阶段</w:t>
            </w:r>
          </w:p>
        </w:tc>
        <w:tc>
          <w:tcPr>
            <w:tcW w:w="3227" w:type="dxa"/>
            <w:vAlign w:val="center"/>
          </w:tcPr>
          <w:p w:rsidR="00E10604" w:rsidRPr="00F951E5" w:rsidRDefault="00750E21" w:rsidP="00F951E5">
            <w:pPr>
              <w:spacing w:line="240" w:lineRule="auto"/>
              <w:jc w:val="center"/>
              <w:rPr>
                <w:color w:val="000000"/>
                <w:szCs w:val="21"/>
              </w:rPr>
            </w:pPr>
            <w:proofErr w:type="gramStart"/>
            <w:r w:rsidRPr="00F951E5">
              <w:rPr>
                <w:color w:val="000000"/>
                <w:szCs w:val="21"/>
              </w:rPr>
              <w:t>昼</w:t>
            </w:r>
            <w:proofErr w:type="gramEnd"/>
            <w:r w:rsidRPr="00F951E5">
              <w:rPr>
                <w:color w:val="000000"/>
                <w:szCs w:val="21"/>
              </w:rPr>
              <w:t xml:space="preserve">  </w:t>
            </w:r>
            <w:r w:rsidRPr="00F951E5">
              <w:rPr>
                <w:color w:val="000000"/>
                <w:szCs w:val="21"/>
              </w:rPr>
              <w:t>夜</w:t>
            </w:r>
          </w:p>
        </w:tc>
        <w:tc>
          <w:tcPr>
            <w:tcW w:w="2921" w:type="dxa"/>
            <w:vAlign w:val="center"/>
          </w:tcPr>
          <w:p w:rsidR="00E10604" w:rsidRPr="00F951E5" w:rsidRDefault="00750E21" w:rsidP="00F951E5">
            <w:pPr>
              <w:spacing w:line="240" w:lineRule="auto"/>
              <w:jc w:val="center"/>
              <w:rPr>
                <w:color w:val="000000"/>
                <w:szCs w:val="21"/>
              </w:rPr>
            </w:pPr>
            <w:r w:rsidRPr="00F951E5">
              <w:rPr>
                <w:color w:val="000000"/>
                <w:szCs w:val="21"/>
              </w:rPr>
              <w:t>夜</w:t>
            </w:r>
            <w:r w:rsidRPr="00F951E5">
              <w:rPr>
                <w:color w:val="000000"/>
                <w:szCs w:val="21"/>
              </w:rPr>
              <w:t xml:space="preserve">  </w:t>
            </w:r>
            <w:r w:rsidRPr="00F951E5">
              <w:rPr>
                <w:color w:val="000000"/>
                <w:szCs w:val="21"/>
              </w:rPr>
              <w:t>间</w:t>
            </w:r>
          </w:p>
        </w:tc>
      </w:tr>
      <w:tr w:rsidR="00E10604" w:rsidRPr="00F951E5">
        <w:trPr>
          <w:trHeight w:val="367"/>
          <w:jc w:val="center"/>
        </w:trPr>
        <w:tc>
          <w:tcPr>
            <w:tcW w:w="2389" w:type="dxa"/>
            <w:vAlign w:val="center"/>
          </w:tcPr>
          <w:p w:rsidR="00E10604" w:rsidRPr="00F951E5" w:rsidRDefault="00D27996" w:rsidP="00F951E5">
            <w:pPr>
              <w:spacing w:line="240" w:lineRule="auto"/>
              <w:jc w:val="center"/>
              <w:rPr>
                <w:color w:val="000000"/>
                <w:szCs w:val="21"/>
              </w:rPr>
            </w:pPr>
            <w:r>
              <w:rPr>
                <w:rFonts w:hint="eastAsia"/>
                <w:color w:val="000000"/>
                <w:szCs w:val="21"/>
              </w:rPr>
              <w:t>营运期</w:t>
            </w:r>
          </w:p>
        </w:tc>
        <w:tc>
          <w:tcPr>
            <w:tcW w:w="3227" w:type="dxa"/>
            <w:vAlign w:val="center"/>
          </w:tcPr>
          <w:p w:rsidR="00E10604" w:rsidRPr="00F951E5" w:rsidRDefault="00750E21" w:rsidP="00F951E5">
            <w:pPr>
              <w:spacing w:line="240" w:lineRule="auto"/>
              <w:jc w:val="center"/>
              <w:rPr>
                <w:color w:val="000000"/>
                <w:szCs w:val="21"/>
              </w:rPr>
            </w:pPr>
            <w:r w:rsidRPr="00F951E5">
              <w:rPr>
                <w:color w:val="000000"/>
                <w:szCs w:val="21"/>
              </w:rPr>
              <w:t>65</w:t>
            </w:r>
          </w:p>
        </w:tc>
        <w:tc>
          <w:tcPr>
            <w:tcW w:w="2921" w:type="dxa"/>
            <w:vAlign w:val="center"/>
          </w:tcPr>
          <w:p w:rsidR="00E10604" w:rsidRPr="00F951E5" w:rsidRDefault="00750E21" w:rsidP="00F951E5">
            <w:pPr>
              <w:spacing w:line="240" w:lineRule="auto"/>
              <w:jc w:val="center"/>
              <w:rPr>
                <w:color w:val="000000"/>
                <w:szCs w:val="21"/>
              </w:rPr>
            </w:pPr>
            <w:r w:rsidRPr="00F951E5">
              <w:rPr>
                <w:color w:val="000000"/>
                <w:szCs w:val="21"/>
              </w:rPr>
              <w:t>55</w:t>
            </w:r>
          </w:p>
        </w:tc>
      </w:tr>
    </w:tbl>
    <w:p w:rsidR="00E10604" w:rsidRPr="006D6DB4" w:rsidRDefault="00750E21">
      <w:pPr>
        <w:pStyle w:val="a1"/>
        <w:spacing w:after="0" w:line="520" w:lineRule="exact"/>
        <w:ind w:firstLineChars="200" w:firstLine="504"/>
        <w:rPr>
          <w:color w:val="000000"/>
          <w:spacing w:val="6"/>
          <w:sz w:val="24"/>
        </w:rPr>
      </w:pPr>
      <w:r w:rsidRPr="006D6DB4">
        <w:rPr>
          <w:color w:val="000000"/>
          <w:spacing w:val="6"/>
          <w:sz w:val="24"/>
        </w:rPr>
        <w:t>（</w:t>
      </w:r>
      <w:r w:rsidRPr="006D6DB4">
        <w:rPr>
          <w:color w:val="000000"/>
          <w:spacing w:val="6"/>
          <w:sz w:val="24"/>
        </w:rPr>
        <w:t>4</w:t>
      </w:r>
      <w:r w:rsidRPr="006D6DB4">
        <w:rPr>
          <w:color w:val="000000"/>
          <w:spacing w:val="6"/>
          <w:sz w:val="24"/>
        </w:rPr>
        <w:t>）固体废弃物</w:t>
      </w:r>
    </w:p>
    <w:p w:rsidR="00E10604" w:rsidRPr="006D6DB4" w:rsidRDefault="00750E21">
      <w:pPr>
        <w:pStyle w:val="a1"/>
        <w:spacing w:after="0" w:line="520" w:lineRule="exact"/>
        <w:ind w:firstLineChars="200" w:firstLine="504"/>
        <w:rPr>
          <w:color w:val="000000"/>
          <w:spacing w:val="6"/>
          <w:sz w:val="24"/>
        </w:rPr>
      </w:pPr>
      <w:r w:rsidRPr="006D6DB4">
        <w:rPr>
          <w:color w:val="000000"/>
          <w:spacing w:val="6"/>
          <w:sz w:val="24"/>
        </w:rPr>
        <w:t>一般工业固体废物执行《一般工业固体废弃物贮存、处置场污染控制标准》（</w:t>
      </w:r>
      <w:r w:rsidRPr="006D6DB4">
        <w:rPr>
          <w:color w:val="000000"/>
          <w:spacing w:val="6"/>
          <w:sz w:val="24"/>
        </w:rPr>
        <w:t>GB18599-2001</w:t>
      </w:r>
      <w:r w:rsidRPr="006D6DB4">
        <w:rPr>
          <w:color w:val="000000"/>
          <w:spacing w:val="6"/>
          <w:sz w:val="24"/>
        </w:rPr>
        <w:t>）及其修改单；危险废物执行《危险废物贮存污染控制标准》（</w:t>
      </w:r>
      <w:r w:rsidRPr="006D6DB4">
        <w:rPr>
          <w:color w:val="000000"/>
          <w:spacing w:val="6"/>
          <w:sz w:val="24"/>
        </w:rPr>
        <w:t>GB18597-2001</w:t>
      </w:r>
      <w:r w:rsidRPr="006D6DB4">
        <w:rPr>
          <w:color w:val="000000"/>
          <w:spacing w:val="6"/>
          <w:sz w:val="24"/>
        </w:rPr>
        <w:t>）及其修改单。</w:t>
      </w:r>
    </w:p>
    <w:p w:rsidR="00E10604" w:rsidRPr="006D6DB4" w:rsidRDefault="00750E21">
      <w:pPr>
        <w:pStyle w:val="2"/>
        <w:spacing w:beforeLines="50" w:before="120" w:line="520" w:lineRule="exact"/>
        <w:ind w:left="0" w:firstLine="0"/>
        <w:rPr>
          <w:b/>
          <w:color w:val="000000"/>
          <w:sz w:val="28"/>
          <w:szCs w:val="28"/>
        </w:rPr>
      </w:pPr>
      <w:bookmarkStart w:id="6" w:name="_Toc408780364"/>
      <w:bookmarkStart w:id="7" w:name="_Toc470007727"/>
      <w:r w:rsidRPr="006D6DB4">
        <w:rPr>
          <w:b/>
          <w:color w:val="000000"/>
          <w:sz w:val="28"/>
          <w:szCs w:val="28"/>
        </w:rPr>
        <w:t>评价因子识别与筛选</w:t>
      </w:r>
      <w:bookmarkEnd w:id="6"/>
      <w:bookmarkEnd w:id="7"/>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环境影响要素识别</w:t>
      </w:r>
    </w:p>
    <w:p w:rsidR="00E10604" w:rsidRPr="006D6DB4" w:rsidRDefault="00750E21">
      <w:pPr>
        <w:spacing w:line="520" w:lineRule="exact"/>
        <w:ind w:firstLineChars="200" w:firstLine="480"/>
        <w:rPr>
          <w:color w:val="000000"/>
          <w:sz w:val="24"/>
        </w:rPr>
      </w:pPr>
      <w:r w:rsidRPr="006D6DB4">
        <w:rPr>
          <w:rFonts w:hint="eastAsia"/>
          <w:color w:val="000000"/>
          <w:sz w:val="24"/>
        </w:rPr>
        <w:t>本项目已经建成，本报告只</w:t>
      </w:r>
      <w:r w:rsidRPr="006D6DB4">
        <w:rPr>
          <w:color w:val="000000"/>
          <w:sz w:val="24"/>
        </w:rPr>
        <w:t>对项目</w:t>
      </w:r>
      <w:r w:rsidR="00DD6A12">
        <w:rPr>
          <w:rFonts w:hint="eastAsia"/>
          <w:color w:val="000000"/>
          <w:sz w:val="24"/>
        </w:rPr>
        <w:t>整改</w:t>
      </w:r>
      <w:proofErr w:type="gramStart"/>
      <w:r w:rsidR="00DD6A12">
        <w:rPr>
          <w:rFonts w:hint="eastAsia"/>
          <w:color w:val="000000"/>
          <w:sz w:val="24"/>
        </w:rPr>
        <w:t>后</w:t>
      </w:r>
      <w:r w:rsidRPr="006D6DB4">
        <w:rPr>
          <w:color w:val="000000"/>
          <w:sz w:val="24"/>
        </w:rPr>
        <w:t>特点</w:t>
      </w:r>
      <w:proofErr w:type="gramEnd"/>
      <w:r w:rsidRPr="006D6DB4">
        <w:rPr>
          <w:color w:val="000000"/>
          <w:sz w:val="24"/>
        </w:rPr>
        <w:t>的</w:t>
      </w:r>
      <w:r w:rsidRPr="006D6DB4">
        <w:rPr>
          <w:rFonts w:hint="eastAsia"/>
          <w:color w:val="000000"/>
          <w:sz w:val="24"/>
        </w:rPr>
        <w:t>进行</w:t>
      </w:r>
      <w:r w:rsidRPr="006D6DB4">
        <w:rPr>
          <w:color w:val="000000"/>
          <w:sz w:val="24"/>
        </w:rPr>
        <w:t>分析，结合项目当地的环境特征，对可能受项目运行影响的环境因素进行了识别，确定了项目</w:t>
      </w:r>
      <w:r w:rsidR="00DD6A12">
        <w:rPr>
          <w:rFonts w:hint="eastAsia"/>
          <w:color w:val="000000"/>
          <w:sz w:val="24"/>
        </w:rPr>
        <w:t>整改后</w:t>
      </w:r>
      <w:r w:rsidRPr="006D6DB4">
        <w:rPr>
          <w:color w:val="000000"/>
          <w:sz w:val="24"/>
        </w:rPr>
        <w:t>运营期对各方面环境可能带来的影响，详见表</w:t>
      </w:r>
      <w:r w:rsidRPr="006D6DB4">
        <w:rPr>
          <w:color w:val="000000"/>
          <w:sz w:val="24"/>
        </w:rPr>
        <w:t xml:space="preserve">1.4-1 </w:t>
      </w:r>
      <w:r w:rsidRPr="006D6DB4">
        <w:rPr>
          <w:color w:val="000000"/>
          <w:sz w:val="24"/>
        </w:rPr>
        <w:t>。</w:t>
      </w:r>
    </w:p>
    <w:p w:rsidR="00E10604" w:rsidRPr="006D6DB4" w:rsidRDefault="00750E21">
      <w:pPr>
        <w:spacing w:line="520" w:lineRule="exact"/>
        <w:jc w:val="center"/>
        <w:rPr>
          <w:rFonts w:eastAsia="黑体"/>
          <w:color w:val="000000"/>
          <w:sz w:val="24"/>
        </w:rPr>
      </w:pPr>
      <w:r w:rsidRPr="006D6DB4">
        <w:rPr>
          <w:rFonts w:eastAsia="黑体"/>
          <w:color w:val="000000"/>
          <w:sz w:val="24"/>
        </w:rPr>
        <w:t>表</w:t>
      </w:r>
      <w:r w:rsidRPr="006D6DB4">
        <w:rPr>
          <w:rFonts w:eastAsia="黑体"/>
          <w:color w:val="000000"/>
          <w:sz w:val="24"/>
        </w:rPr>
        <w:t xml:space="preserve">1.4-1  </w:t>
      </w:r>
      <w:r w:rsidRPr="006D6DB4">
        <w:rPr>
          <w:rFonts w:eastAsia="黑体"/>
          <w:color w:val="000000"/>
          <w:sz w:val="24"/>
        </w:rPr>
        <w:t>项目环境影响因素识别表</w:t>
      </w:r>
    </w:p>
    <w:tbl>
      <w:tblPr>
        <w:tblW w:w="870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087"/>
        <w:gridCol w:w="1409"/>
        <w:gridCol w:w="765"/>
        <w:gridCol w:w="1088"/>
        <w:gridCol w:w="1088"/>
        <w:gridCol w:w="1088"/>
        <w:gridCol w:w="1088"/>
        <w:gridCol w:w="1088"/>
      </w:tblGrid>
      <w:tr w:rsidR="00E10604" w:rsidRPr="00F951E5">
        <w:trPr>
          <w:trHeight w:val="730"/>
        </w:trPr>
        <w:tc>
          <w:tcPr>
            <w:tcW w:w="1087"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项目阶段</w:t>
            </w:r>
          </w:p>
        </w:tc>
        <w:tc>
          <w:tcPr>
            <w:tcW w:w="1409"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影响分析环境要素</w:t>
            </w:r>
          </w:p>
        </w:tc>
        <w:tc>
          <w:tcPr>
            <w:tcW w:w="765"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短期影响</w:t>
            </w: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长期影响</w:t>
            </w: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直接影响</w:t>
            </w: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间接影响</w:t>
            </w: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可逆影响</w:t>
            </w: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不可逆影响</w:t>
            </w:r>
          </w:p>
        </w:tc>
      </w:tr>
      <w:tr w:rsidR="00E10604" w:rsidRPr="00F951E5">
        <w:trPr>
          <w:trHeight w:val="365"/>
        </w:trPr>
        <w:tc>
          <w:tcPr>
            <w:tcW w:w="1087" w:type="dxa"/>
            <w:vMerge w:val="restart"/>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运营期</w:t>
            </w:r>
          </w:p>
        </w:tc>
        <w:tc>
          <w:tcPr>
            <w:tcW w:w="1409"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环境空气</w:t>
            </w:r>
          </w:p>
        </w:tc>
        <w:tc>
          <w:tcPr>
            <w:tcW w:w="765"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1088"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r>
      <w:tr w:rsidR="00E10604" w:rsidRPr="00F951E5">
        <w:trPr>
          <w:trHeight w:val="145"/>
        </w:trPr>
        <w:tc>
          <w:tcPr>
            <w:tcW w:w="1087" w:type="dxa"/>
            <w:vMerge/>
            <w:shd w:val="clear" w:color="auto" w:fill="auto"/>
            <w:vAlign w:val="center"/>
          </w:tcPr>
          <w:p w:rsidR="00E10604" w:rsidRPr="006D6DB4" w:rsidRDefault="00E10604" w:rsidP="00F951E5">
            <w:pPr>
              <w:spacing w:line="240" w:lineRule="auto"/>
              <w:jc w:val="center"/>
              <w:rPr>
                <w:color w:val="000000"/>
                <w:szCs w:val="21"/>
              </w:rPr>
            </w:pPr>
          </w:p>
        </w:tc>
        <w:tc>
          <w:tcPr>
            <w:tcW w:w="1409"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地表水环境</w:t>
            </w:r>
          </w:p>
        </w:tc>
        <w:tc>
          <w:tcPr>
            <w:tcW w:w="765"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1088"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r>
      <w:tr w:rsidR="00E10604" w:rsidRPr="00F951E5">
        <w:trPr>
          <w:trHeight w:val="145"/>
        </w:trPr>
        <w:tc>
          <w:tcPr>
            <w:tcW w:w="1087" w:type="dxa"/>
            <w:vMerge/>
            <w:shd w:val="clear" w:color="auto" w:fill="auto"/>
            <w:vAlign w:val="center"/>
          </w:tcPr>
          <w:p w:rsidR="00E10604" w:rsidRPr="006D6DB4" w:rsidRDefault="00E10604" w:rsidP="00F951E5">
            <w:pPr>
              <w:spacing w:line="240" w:lineRule="auto"/>
              <w:jc w:val="center"/>
              <w:rPr>
                <w:color w:val="000000"/>
                <w:szCs w:val="21"/>
              </w:rPr>
            </w:pPr>
          </w:p>
        </w:tc>
        <w:tc>
          <w:tcPr>
            <w:tcW w:w="1409"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地下水环境</w:t>
            </w:r>
          </w:p>
        </w:tc>
        <w:tc>
          <w:tcPr>
            <w:tcW w:w="765"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1088"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r>
      <w:tr w:rsidR="00E10604" w:rsidRPr="00F951E5">
        <w:trPr>
          <w:trHeight w:val="145"/>
        </w:trPr>
        <w:tc>
          <w:tcPr>
            <w:tcW w:w="1087" w:type="dxa"/>
            <w:vMerge/>
            <w:shd w:val="clear" w:color="auto" w:fill="auto"/>
            <w:vAlign w:val="center"/>
          </w:tcPr>
          <w:p w:rsidR="00E10604" w:rsidRPr="006D6DB4" w:rsidRDefault="00E10604" w:rsidP="00F951E5">
            <w:pPr>
              <w:spacing w:line="240" w:lineRule="auto"/>
              <w:jc w:val="center"/>
              <w:rPr>
                <w:color w:val="000000"/>
                <w:szCs w:val="21"/>
              </w:rPr>
            </w:pPr>
          </w:p>
        </w:tc>
        <w:tc>
          <w:tcPr>
            <w:tcW w:w="1409"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声环境</w:t>
            </w:r>
          </w:p>
        </w:tc>
        <w:tc>
          <w:tcPr>
            <w:tcW w:w="765"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1088"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r>
      <w:tr w:rsidR="00E10604" w:rsidRPr="00F951E5">
        <w:trPr>
          <w:trHeight w:val="145"/>
        </w:trPr>
        <w:tc>
          <w:tcPr>
            <w:tcW w:w="1087" w:type="dxa"/>
            <w:vMerge/>
            <w:shd w:val="clear" w:color="auto" w:fill="auto"/>
            <w:vAlign w:val="center"/>
          </w:tcPr>
          <w:p w:rsidR="00E10604" w:rsidRPr="006D6DB4" w:rsidRDefault="00E10604" w:rsidP="00F951E5">
            <w:pPr>
              <w:spacing w:line="240" w:lineRule="auto"/>
              <w:jc w:val="center"/>
              <w:rPr>
                <w:color w:val="000000"/>
                <w:szCs w:val="21"/>
              </w:rPr>
            </w:pPr>
          </w:p>
        </w:tc>
        <w:tc>
          <w:tcPr>
            <w:tcW w:w="1409"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生态环境</w:t>
            </w:r>
          </w:p>
        </w:tc>
        <w:tc>
          <w:tcPr>
            <w:tcW w:w="765"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1088"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r>
      <w:tr w:rsidR="00E10604" w:rsidRPr="00F951E5">
        <w:trPr>
          <w:trHeight w:val="145"/>
        </w:trPr>
        <w:tc>
          <w:tcPr>
            <w:tcW w:w="1087" w:type="dxa"/>
            <w:vMerge/>
            <w:shd w:val="clear" w:color="auto" w:fill="auto"/>
            <w:vAlign w:val="center"/>
          </w:tcPr>
          <w:p w:rsidR="00E10604" w:rsidRPr="006D6DB4" w:rsidRDefault="00E10604" w:rsidP="00F951E5">
            <w:pPr>
              <w:spacing w:line="240" w:lineRule="auto"/>
              <w:jc w:val="center"/>
              <w:rPr>
                <w:color w:val="000000"/>
                <w:szCs w:val="21"/>
              </w:rPr>
            </w:pPr>
          </w:p>
        </w:tc>
        <w:tc>
          <w:tcPr>
            <w:tcW w:w="1409"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景观</w:t>
            </w:r>
          </w:p>
        </w:tc>
        <w:tc>
          <w:tcPr>
            <w:tcW w:w="765"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1088"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r>
      <w:tr w:rsidR="00E10604" w:rsidRPr="00F951E5">
        <w:trPr>
          <w:trHeight w:val="145"/>
        </w:trPr>
        <w:tc>
          <w:tcPr>
            <w:tcW w:w="1087" w:type="dxa"/>
            <w:vMerge/>
            <w:shd w:val="clear" w:color="auto" w:fill="auto"/>
            <w:vAlign w:val="center"/>
          </w:tcPr>
          <w:p w:rsidR="00E10604" w:rsidRPr="006D6DB4" w:rsidRDefault="00E10604" w:rsidP="00F951E5">
            <w:pPr>
              <w:spacing w:line="240" w:lineRule="auto"/>
              <w:jc w:val="center"/>
              <w:rPr>
                <w:color w:val="000000"/>
                <w:szCs w:val="21"/>
              </w:rPr>
            </w:pPr>
          </w:p>
        </w:tc>
        <w:tc>
          <w:tcPr>
            <w:tcW w:w="1409"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人群环境</w:t>
            </w:r>
          </w:p>
        </w:tc>
        <w:tc>
          <w:tcPr>
            <w:tcW w:w="765"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1088"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E10604" w:rsidP="00F951E5">
            <w:pPr>
              <w:spacing w:line="240" w:lineRule="auto"/>
              <w:jc w:val="center"/>
              <w:rPr>
                <w:color w:val="000000"/>
                <w:szCs w:val="21"/>
              </w:rPr>
            </w:pPr>
          </w:p>
        </w:tc>
        <w:tc>
          <w:tcPr>
            <w:tcW w:w="1088" w:type="dxa"/>
            <w:shd w:val="clear" w:color="auto" w:fill="auto"/>
            <w:vAlign w:val="center"/>
          </w:tcPr>
          <w:p w:rsidR="00E10604" w:rsidRPr="006D6DB4" w:rsidRDefault="00750E21" w:rsidP="00F951E5">
            <w:pPr>
              <w:spacing w:line="240" w:lineRule="auto"/>
              <w:jc w:val="center"/>
              <w:rPr>
                <w:color w:val="000000"/>
                <w:szCs w:val="21"/>
              </w:rPr>
            </w:pPr>
            <w:r w:rsidRPr="006D6DB4">
              <w:rPr>
                <w:color w:val="000000"/>
                <w:szCs w:val="21"/>
              </w:rPr>
              <w:t>√</w:t>
            </w:r>
          </w:p>
        </w:tc>
      </w:tr>
    </w:tbl>
    <w:p w:rsidR="00E10604" w:rsidRPr="006D6DB4" w:rsidRDefault="00750E21">
      <w:pPr>
        <w:pStyle w:val="3"/>
        <w:adjustRightInd/>
        <w:snapToGrid/>
        <w:spacing w:line="520" w:lineRule="exact"/>
        <w:ind w:left="0" w:firstLine="0"/>
        <w:rPr>
          <w:b/>
          <w:color w:val="000000"/>
          <w:szCs w:val="24"/>
        </w:rPr>
      </w:pPr>
      <w:r w:rsidRPr="006D6DB4">
        <w:rPr>
          <w:b/>
          <w:color w:val="000000"/>
          <w:szCs w:val="24"/>
        </w:rPr>
        <w:t>评价因子筛选</w:t>
      </w:r>
    </w:p>
    <w:p w:rsidR="00E10604" w:rsidRPr="006D6DB4" w:rsidRDefault="00750E21">
      <w:pPr>
        <w:spacing w:line="520" w:lineRule="exact"/>
        <w:ind w:firstLineChars="200" w:firstLine="480"/>
        <w:rPr>
          <w:color w:val="000000"/>
          <w:sz w:val="24"/>
        </w:rPr>
      </w:pPr>
      <w:r w:rsidRPr="006D6DB4">
        <w:rPr>
          <w:color w:val="000000"/>
          <w:sz w:val="24"/>
        </w:rPr>
        <w:t>根据项目特点和工程分析，确定的评价因子见表</w:t>
      </w:r>
      <w:r w:rsidRPr="006D6DB4">
        <w:rPr>
          <w:color w:val="000000"/>
          <w:sz w:val="24"/>
        </w:rPr>
        <w:t>1.4-2</w:t>
      </w:r>
      <w:r w:rsidRPr="006D6DB4">
        <w:rPr>
          <w:color w:val="000000"/>
          <w:sz w:val="24"/>
        </w:rPr>
        <w:t>。</w:t>
      </w:r>
    </w:p>
    <w:p w:rsidR="00E10604" w:rsidRPr="006D6DB4" w:rsidRDefault="00750E21">
      <w:pPr>
        <w:spacing w:line="520" w:lineRule="atLeast"/>
        <w:jc w:val="center"/>
        <w:rPr>
          <w:rFonts w:eastAsia="黑体"/>
          <w:color w:val="000000"/>
          <w:sz w:val="24"/>
        </w:rPr>
      </w:pPr>
      <w:r w:rsidRPr="006D6DB4">
        <w:rPr>
          <w:rFonts w:eastAsia="黑体"/>
          <w:color w:val="000000"/>
          <w:sz w:val="24"/>
        </w:rPr>
        <w:t>表</w:t>
      </w:r>
      <w:r w:rsidRPr="006D6DB4">
        <w:rPr>
          <w:rFonts w:eastAsia="黑体"/>
          <w:color w:val="000000"/>
          <w:sz w:val="24"/>
        </w:rPr>
        <w:t xml:space="preserve">1.4-2    </w:t>
      </w:r>
      <w:r w:rsidRPr="006D6DB4">
        <w:rPr>
          <w:rFonts w:eastAsia="黑体"/>
          <w:color w:val="000000"/>
          <w:sz w:val="24"/>
        </w:rPr>
        <w:t>评价因子确定表</w:t>
      </w:r>
    </w:p>
    <w:tbl>
      <w:tblPr>
        <w:tblW w:w="8994"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4A0" w:firstRow="1" w:lastRow="0" w:firstColumn="1" w:lastColumn="0" w:noHBand="0" w:noVBand="1"/>
      </w:tblPr>
      <w:tblGrid>
        <w:gridCol w:w="1755"/>
        <w:gridCol w:w="7239"/>
      </w:tblGrid>
      <w:tr w:rsidR="00E10604" w:rsidRPr="00D27996" w:rsidTr="00D27996">
        <w:trPr>
          <w:trHeight w:val="340"/>
          <w:tblHeader/>
          <w:jc w:val="center"/>
        </w:trPr>
        <w:tc>
          <w:tcPr>
            <w:tcW w:w="1755" w:type="dxa"/>
            <w:tcBorders>
              <w:top w:val="single" w:sz="12" w:space="0" w:color="auto"/>
            </w:tcBorders>
            <w:vAlign w:val="center"/>
          </w:tcPr>
          <w:p w:rsidR="00E10604" w:rsidRPr="00D27996" w:rsidRDefault="00750E21" w:rsidP="00F951E5">
            <w:pPr>
              <w:spacing w:line="240" w:lineRule="auto"/>
              <w:jc w:val="center"/>
              <w:rPr>
                <w:b/>
                <w:color w:val="000000"/>
                <w:szCs w:val="21"/>
              </w:rPr>
            </w:pPr>
            <w:r w:rsidRPr="00D27996">
              <w:rPr>
                <w:b/>
                <w:color w:val="000000"/>
                <w:szCs w:val="21"/>
              </w:rPr>
              <w:t>环境要素</w:t>
            </w:r>
          </w:p>
        </w:tc>
        <w:tc>
          <w:tcPr>
            <w:tcW w:w="7239" w:type="dxa"/>
            <w:tcBorders>
              <w:top w:val="single" w:sz="12" w:space="0" w:color="auto"/>
            </w:tcBorders>
            <w:vAlign w:val="center"/>
          </w:tcPr>
          <w:p w:rsidR="00E10604" w:rsidRPr="00D27996" w:rsidRDefault="00750E21" w:rsidP="00F951E5">
            <w:pPr>
              <w:spacing w:line="240" w:lineRule="auto"/>
              <w:jc w:val="center"/>
              <w:rPr>
                <w:b/>
                <w:color w:val="000000"/>
                <w:szCs w:val="21"/>
              </w:rPr>
            </w:pPr>
            <w:r w:rsidRPr="00D27996">
              <w:rPr>
                <w:b/>
                <w:color w:val="000000"/>
                <w:szCs w:val="21"/>
              </w:rPr>
              <w:t>评价</w:t>
            </w:r>
            <w:r w:rsidRPr="00D27996">
              <w:rPr>
                <w:rFonts w:hint="eastAsia"/>
                <w:b/>
                <w:color w:val="000000"/>
                <w:szCs w:val="21"/>
              </w:rPr>
              <w:t>因子</w:t>
            </w:r>
          </w:p>
        </w:tc>
      </w:tr>
      <w:tr w:rsidR="00E10604" w:rsidRPr="00F951E5">
        <w:trPr>
          <w:trHeight w:val="340"/>
          <w:jc w:val="center"/>
        </w:trPr>
        <w:tc>
          <w:tcPr>
            <w:tcW w:w="1755" w:type="dxa"/>
            <w:vMerge w:val="restart"/>
            <w:vAlign w:val="center"/>
          </w:tcPr>
          <w:p w:rsidR="00E10604" w:rsidRPr="00F951E5" w:rsidRDefault="00750E21" w:rsidP="00F951E5">
            <w:pPr>
              <w:spacing w:line="240" w:lineRule="auto"/>
              <w:jc w:val="center"/>
              <w:rPr>
                <w:color w:val="000000"/>
                <w:szCs w:val="21"/>
              </w:rPr>
            </w:pPr>
            <w:r w:rsidRPr="00F951E5">
              <w:rPr>
                <w:color w:val="000000"/>
                <w:szCs w:val="21"/>
              </w:rPr>
              <w:t>水环境</w:t>
            </w:r>
          </w:p>
        </w:tc>
        <w:tc>
          <w:tcPr>
            <w:tcW w:w="7239" w:type="dxa"/>
            <w:vAlign w:val="center"/>
          </w:tcPr>
          <w:p w:rsidR="00E10604" w:rsidRPr="006D6DB4" w:rsidRDefault="00750E21" w:rsidP="00381563">
            <w:pPr>
              <w:adjustRightInd w:val="0"/>
              <w:snapToGrid w:val="0"/>
              <w:spacing w:line="240" w:lineRule="auto"/>
              <w:rPr>
                <w:color w:val="000000"/>
                <w:szCs w:val="21"/>
              </w:rPr>
            </w:pPr>
            <w:r w:rsidRPr="00F951E5">
              <w:rPr>
                <w:color w:val="000000"/>
                <w:szCs w:val="21"/>
              </w:rPr>
              <w:t>地表水长江环境质量现状评价因</w:t>
            </w:r>
            <w:r w:rsidRPr="00B31645">
              <w:rPr>
                <w:color w:val="000000"/>
                <w:szCs w:val="21"/>
              </w:rPr>
              <w:t>子：</w:t>
            </w:r>
            <w:r w:rsidRPr="00B31645">
              <w:rPr>
                <w:rFonts w:hint="eastAsia"/>
                <w:color w:val="000000"/>
                <w:szCs w:val="21"/>
              </w:rPr>
              <w:t>pH</w:t>
            </w:r>
            <w:r w:rsidRPr="00B31645">
              <w:rPr>
                <w:rFonts w:hint="eastAsia"/>
                <w:color w:val="000000"/>
                <w:szCs w:val="21"/>
              </w:rPr>
              <w:t>、</w:t>
            </w:r>
            <w:r w:rsidRPr="00B31645">
              <w:rPr>
                <w:rFonts w:hint="eastAsia"/>
                <w:color w:val="000000"/>
                <w:szCs w:val="21"/>
              </w:rPr>
              <w:t>COD</w:t>
            </w:r>
            <w:r w:rsidRPr="00B31645">
              <w:rPr>
                <w:rFonts w:hint="eastAsia"/>
                <w:color w:val="000000"/>
                <w:szCs w:val="21"/>
              </w:rPr>
              <w:t>、</w:t>
            </w:r>
            <w:r w:rsidR="00381563">
              <w:rPr>
                <w:rFonts w:hint="eastAsia"/>
                <w:color w:val="000000"/>
                <w:szCs w:val="21"/>
              </w:rPr>
              <w:t>挥发</w:t>
            </w:r>
            <w:proofErr w:type="gramStart"/>
            <w:r w:rsidR="00381563">
              <w:rPr>
                <w:rFonts w:hint="eastAsia"/>
                <w:color w:val="000000"/>
                <w:szCs w:val="21"/>
              </w:rPr>
              <w:t>酚</w:t>
            </w:r>
            <w:proofErr w:type="gramEnd"/>
            <w:r w:rsidRPr="00B31645">
              <w:rPr>
                <w:rFonts w:hint="eastAsia"/>
                <w:color w:val="000000"/>
                <w:szCs w:val="21"/>
              </w:rPr>
              <w:t>、</w:t>
            </w:r>
            <w:r w:rsidR="00381563">
              <w:rPr>
                <w:rFonts w:hint="eastAsia"/>
                <w:color w:val="000000"/>
                <w:szCs w:val="21"/>
              </w:rPr>
              <w:t>石油类</w:t>
            </w:r>
            <w:r w:rsidRPr="00B31645">
              <w:rPr>
                <w:rFonts w:hint="eastAsia"/>
                <w:color w:val="000000"/>
                <w:szCs w:val="21"/>
              </w:rPr>
              <w:t>、</w:t>
            </w:r>
            <w:r w:rsidRPr="00B31645">
              <w:rPr>
                <w:rFonts w:hint="eastAsia"/>
                <w:color w:val="000000"/>
                <w:szCs w:val="21"/>
              </w:rPr>
              <w:t>NH</w:t>
            </w:r>
            <w:r w:rsidRPr="00A26DF8">
              <w:rPr>
                <w:rFonts w:hint="eastAsia"/>
                <w:color w:val="000000"/>
                <w:szCs w:val="21"/>
                <w:vertAlign w:val="subscript"/>
              </w:rPr>
              <w:t>3</w:t>
            </w:r>
            <w:r w:rsidRPr="00B31645">
              <w:rPr>
                <w:rFonts w:hint="eastAsia"/>
                <w:color w:val="000000"/>
                <w:szCs w:val="21"/>
              </w:rPr>
              <w:t>-N</w:t>
            </w:r>
            <w:r w:rsidRPr="00B31645">
              <w:rPr>
                <w:rFonts w:hint="eastAsia"/>
                <w:color w:val="000000"/>
                <w:szCs w:val="21"/>
              </w:rPr>
              <w:t>、</w:t>
            </w:r>
            <w:r w:rsidRPr="00B31645">
              <w:rPr>
                <w:rFonts w:hint="eastAsia"/>
                <w:color w:val="000000"/>
                <w:szCs w:val="21"/>
              </w:rPr>
              <w:t>T</w:t>
            </w:r>
            <w:r w:rsidR="00381563">
              <w:rPr>
                <w:rFonts w:hint="eastAsia"/>
                <w:color w:val="000000"/>
                <w:szCs w:val="21"/>
              </w:rPr>
              <w:t>N</w:t>
            </w:r>
            <w:r w:rsidRPr="00B31645">
              <w:rPr>
                <w:rFonts w:hint="eastAsia"/>
                <w:color w:val="000000"/>
                <w:szCs w:val="21"/>
              </w:rPr>
              <w:t>、</w:t>
            </w:r>
            <w:r w:rsidR="00381563">
              <w:rPr>
                <w:rFonts w:hint="eastAsia"/>
                <w:color w:val="000000"/>
                <w:szCs w:val="21"/>
              </w:rPr>
              <w:t>甲苯</w:t>
            </w:r>
          </w:p>
        </w:tc>
      </w:tr>
      <w:tr w:rsidR="00E10604" w:rsidRPr="00F951E5">
        <w:trPr>
          <w:trHeight w:val="340"/>
          <w:jc w:val="center"/>
        </w:trPr>
        <w:tc>
          <w:tcPr>
            <w:tcW w:w="1755" w:type="dxa"/>
            <w:vMerge/>
            <w:vAlign w:val="center"/>
          </w:tcPr>
          <w:p w:rsidR="00E10604" w:rsidRPr="00F951E5" w:rsidRDefault="00E10604" w:rsidP="00F951E5">
            <w:pPr>
              <w:spacing w:line="240" w:lineRule="auto"/>
              <w:jc w:val="center"/>
              <w:rPr>
                <w:color w:val="000000"/>
                <w:szCs w:val="21"/>
              </w:rPr>
            </w:pPr>
          </w:p>
        </w:tc>
        <w:tc>
          <w:tcPr>
            <w:tcW w:w="7239" w:type="dxa"/>
            <w:vAlign w:val="center"/>
          </w:tcPr>
          <w:p w:rsidR="00E10604" w:rsidRPr="00F951E5" w:rsidRDefault="00750E21" w:rsidP="00F951E5">
            <w:pPr>
              <w:spacing w:line="240" w:lineRule="auto"/>
              <w:rPr>
                <w:color w:val="000000"/>
                <w:szCs w:val="21"/>
              </w:rPr>
            </w:pPr>
            <w:r w:rsidRPr="00F951E5">
              <w:rPr>
                <w:color w:val="000000"/>
                <w:szCs w:val="21"/>
              </w:rPr>
              <w:t>地表水</w:t>
            </w:r>
            <w:r w:rsidRPr="00F951E5">
              <w:rPr>
                <w:rFonts w:hint="eastAsia"/>
                <w:color w:val="000000"/>
                <w:szCs w:val="21"/>
              </w:rPr>
              <w:t>云溪河</w:t>
            </w:r>
            <w:r w:rsidRPr="00F951E5">
              <w:rPr>
                <w:color w:val="000000"/>
                <w:szCs w:val="21"/>
              </w:rPr>
              <w:t>环境质量现状评价因子：</w:t>
            </w:r>
            <w:r w:rsidRPr="00F951E5">
              <w:rPr>
                <w:rFonts w:hint="eastAsia"/>
                <w:color w:val="000000"/>
                <w:szCs w:val="21"/>
              </w:rPr>
              <w:t>pH</w:t>
            </w:r>
            <w:r w:rsidRPr="00F951E5">
              <w:rPr>
                <w:rFonts w:hint="eastAsia"/>
                <w:color w:val="000000"/>
                <w:szCs w:val="21"/>
              </w:rPr>
              <w:t>、溶解氧、</w:t>
            </w:r>
            <w:r w:rsidRPr="00F951E5">
              <w:rPr>
                <w:rFonts w:hint="eastAsia"/>
                <w:color w:val="000000"/>
                <w:szCs w:val="21"/>
              </w:rPr>
              <w:t>COD</w:t>
            </w:r>
            <w:r w:rsidRPr="00F951E5">
              <w:rPr>
                <w:rFonts w:hint="eastAsia"/>
                <w:color w:val="000000"/>
                <w:szCs w:val="21"/>
              </w:rPr>
              <w:t>、</w:t>
            </w:r>
            <w:r w:rsidRPr="00F951E5">
              <w:rPr>
                <w:rFonts w:hint="eastAsia"/>
                <w:color w:val="000000"/>
                <w:szCs w:val="21"/>
              </w:rPr>
              <w:t>BOD5</w:t>
            </w:r>
            <w:r w:rsidRPr="00F951E5">
              <w:rPr>
                <w:rFonts w:hint="eastAsia"/>
                <w:color w:val="000000"/>
                <w:szCs w:val="21"/>
              </w:rPr>
              <w:t>、氨氮、总磷、石油类</w:t>
            </w:r>
          </w:p>
        </w:tc>
      </w:tr>
      <w:tr w:rsidR="00E10604" w:rsidRPr="00F951E5">
        <w:trPr>
          <w:trHeight w:val="340"/>
          <w:jc w:val="center"/>
        </w:trPr>
        <w:tc>
          <w:tcPr>
            <w:tcW w:w="1755" w:type="dxa"/>
            <w:vMerge/>
            <w:vAlign w:val="center"/>
          </w:tcPr>
          <w:p w:rsidR="00E10604" w:rsidRPr="00F951E5" w:rsidRDefault="00E10604" w:rsidP="00F951E5">
            <w:pPr>
              <w:spacing w:line="240" w:lineRule="auto"/>
              <w:jc w:val="center"/>
              <w:rPr>
                <w:color w:val="000000"/>
                <w:szCs w:val="21"/>
              </w:rPr>
            </w:pPr>
          </w:p>
        </w:tc>
        <w:tc>
          <w:tcPr>
            <w:tcW w:w="7239" w:type="dxa"/>
            <w:vAlign w:val="center"/>
          </w:tcPr>
          <w:p w:rsidR="00E10604" w:rsidRPr="00F951E5" w:rsidRDefault="00750E21" w:rsidP="00381563">
            <w:pPr>
              <w:spacing w:line="240" w:lineRule="auto"/>
              <w:rPr>
                <w:color w:val="000000"/>
                <w:szCs w:val="21"/>
              </w:rPr>
            </w:pPr>
            <w:r w:rsidRPr="00F951E5">
              <w:rPr>
                <w:color w:val="000000"/>
                <w:szCs w:val="21"/>
              </w:rPr>
              <w:t>地表</w:t>
            </w:r>
            <w:proofErr w:type="gramStart"/>
            <w:r w:rsidRPr="00F951E5">
              <w:rPr>
                <w:color w:val="000000"/>
                <w:szCs w:val="21"/>
              </w:rPr>
              <w:t>水松杨</w:t>
            </w:r>
            <w:proofErr w:type="gramEnd"/>
            <w:r w:rsidRPr="00F951E5">
              <w:rPr>
                <w:color w:val="000000"/>
                <w:szCs w:val="21"/>
              </w:rPr>
              <w:t>湖环境质量现状评价因子：</w:t>
            </w:r>
            <w:r w:rsidRPr="006D6DB4">
              <w:rPr>
                <w:rFonts w:hint="eastAsia"/>
                <w:color w:val="000000"/>
                <w:szCs w:val="21"/>
              </w:rPr>
              <w:t>pH</w:t>
            </w:r>
            <w:r w:rsidRPr="006D6DB4">
              <w:rPr>
                <w:rFonts w:hint="eastAsia"/>
                <w:color w:val="000000"/>
                <w:szCs w:val="21"/>
              </w:rPr>
              <w:t>、</w:t>
            </w:r>
            <w:r w:rsidR="00381563">
              <w:rPr>
                <w:rFonts w:hint="eastAsia"/>
                <w:color w:val="000000"/>
                <w:szCs w:val="21"/>
              </w:rPr>
              <w:t>COD</w:t>
            </w:r>
            <w:r w:rsidRPr="006D6DB4">
              <w:rPr>
                <w:rFonts w:hint="eastAsia"/>
                <w:color w:val="000000"/>
                <w:szCs w:val="21"/>
              </w:rPr>
              <w:t>、</w:t>
            </w:r>
            <w:r w:rsidR="00381563">
              <w:rPr>
                <w:rFonts w:hint="eastAsia"/>
                <w:color w:val="000000"/>
                <w:szCs w:val="21"/>
              </w:rPr>
              <w:t>BOD</w:t>
            </w:r>
            <w:r w:rsidR="00381563" w:rsidRPr="00381563">
              <w:rPr>
                <w:rFonts w:hint="eastAsia"/>
                <w:color w:val="000000"/>
                <w:szCs w:val="21"/>
                <w:vertAlign w:val="subscript"/>
              </w:rPr>
              <w:t>5</w:t>
            </w:r>
            <w:r w:rsidRPr="006D6DB4">
              <w:rPr>
                <w:rFonts w:hint="eastAsia"/>
                <w:color w:val="000000"/>
                <w:szCs w:val="21"/>
              </w:rPr>
              <w:t>、</w:t>
            </w:r>
            <w:r w:rsidR="00381563">
              <w:rPr>
                <w:rFonts w:hint="eastAsia"/>
                <w:color w:val="000000"/>
                <w:szCs w:val="21"/>
              </w:rPr>
              <w:t>总磷</w:t>
            </w:r>
            <w:r w:rsidRPr="006D6DB4">
              <w:rPr>
                <w:rFonts w:hint="eastAsia"/>
                <w:color w:val="000000"/>
                <w:szCs w:val="21"/>
              </w:rPr>
              <w:t>、氨氮、石油类</w:t>
            </w:r>
          </w:p>
        </w:tc>
      </w:tr>
      <w:tr w:rsidR="00E10604" w:rsidRPr="00F951E5">
        <w:trPr>
          <w:trHeight w:val="340"/>
          <w:jc w:val="center"/>
        </w:trPr>
        <w:tc>
          <w:tcPr>
            <w:tcW w:w="1755" w:type="dxa"/>
            <w:vMerge/>
            <w:vAlign w:val="center"/>
          </w:tcPr>
          <w:p w:rsidR="00E10604" w:rsidRPr="00F951E5" w:rsidRDefault="00E10604" w:rsidP="00F951E5">
            <w:pPr>
              <w:spacing w:line="240" w:lineRule="auto"/>
              <w:jc w:val="center"/>
              <w:rPr>
                <w:color w:val="000000"/>
                <w:szCs w:val="21"/>
              </w:rPr>
            </w:pPr>
          </w:p>
        </w:tc>
        <w:tc>
          <w:tcPr>
            <w:tcW w:w="7239" w:type="dxa"/>
            <w:vAlign w:val="center"/>
          </w:tcPr>
          <w:p w:rsidR="00E10604" w:rsidRPr="00F951E5" w:rsidRDefault="00750E21" w:rsidP="00F951E5">
            <w:pPr>
              <w:spacing w:line="240" w:lineRule="auto"/>
              <w:rPr>
                <w:color w:val="000000"/>
                <w:szCs w:val="21"/>
              </w:rPr>
            </w:pPr>
            <w:r w:rsidRPr="006D6DB4">
              <w:rPr>
                <w:color w:val="000000"/>
                <w:szCs w:val="21"/>
              </w:rPr>
              <w:t>地下水质量现状评价因子：</w:t>
            </w:r>
            <w:r w:rsidRPr="006D6DB4">
              <w:rPr>
                <w:color w:val="000000"/>
                <w:szCs w:val="21"/>
              </w:rPr>
              <w:t>pH</w:t>
            </w:r>
            <w:r w:rsidRPr="006D6DB4">
              <w:rPr>
                <w:color w:val="000000"/>
                <w:szCs w:val="21"/>
              </w:rPr>
              <w:t>、高锰酸盐指数、溶解性总固体、</w:t>
            </w:r>
            <w:r w:rsidRPr="006D6DB4">
              <w:rPr>
                <w:color w:val="000000"/>
                <w:szCs w:val="21"/>
              </w:rPr>
              <w:t>NH</w:t>
            </w:r>
            <w:r w:rsidRPr="00F951E5">
              <w:rPr>
                <w:color w:val="000000"/>
                <w:szCs w:val="21"/>
              </w:rPr>
              <w:t>3</w:t>
            </w:r>
            <w:r w:rsidRPr="006D6DB4">
              <w:rPr>
                <w:color w:val="000000"/>
                <w:szCs w:val="21"/>
              </w:rPr>
              <w:t>-N</w:t>
            </w:r>
            <w:r w:rsidRPr="006D6DB4">
              <w:rPr>
                <w:color w:val="000000"/>
                <w:szCs w:val="21"/>
              </w:rPr>
              <w:t>、氟化物、氯化物、硫酸盐、砷、汞、铅、锌、六价铬、挥发</w:t>
            </w:r>
            <w:proofErr w:type="gramStart"/>
            <w:r w:rsidRPr="006D6DB4">
              <w:rPr>
                <w:color w:val="000000"/>
                <w:szCs w:val="21"/>
              </w:rPr>
              <w:t>酚</w:t>
            </w:r>
            <w:proofErr w:type="gramEnd"/>
          </w:p>
        </w:tc>
      </w:tr>
      <w:tr w:rsidR="00E10604" w:rsidRPr="00F951E5">
        <w:trPr>
          <w:trHeight w:val="340"/>
          <w:jc w:val="center"/>
        </w:trPr>
        <w:tc>
          <w:tcPr>
            <w:tcW w:w="1755" w:type="dxa"/>
            <w:vMerge/>
            <w:vAlign w:val="center"/>
          </w:tcPr>
          <w:p w:rsidR="00E10604" w:rsidRPr="00F951E5" w:rsidRDefault="00E10604" w:rsidP="00F951E5">
            <w:pPr>
              <w:spacing w:line="240" w:lineRule="auto"/>
              <w:jc w:val="center"/>
              <w:rPr>
                <w:color w:val="000000"/>
                <w:szCs w:val="21"/>
              </w:rPr>
            </w:pPr>
          </w:p>
        </w:tc>
        <w:tc>
          <w:tcPr>
            <w:tcW w:w="7239" w:type="dxa"/>
            <w:vAlign w:val="center"/>
          </w:tcPr>
          <w:p w:rsidR="00E10604" w:rsidRPr="00F951E5" w:rsidRDefault="00750E21" w:rsidP="00F951E5">
            <w:pPr>
              <w:spacing w:line="240" w:lineRule="auto"/>
              <w:rPr>
                <w:color w:val="000000"/>
                <w:szCs w:val="21"/>
              </w:rPr>
            </w:pPr>
            <w:r w:rsidRPr="00F951E5">
              <w:rPr>
                <w:color w:val="000000"/>
                <w:szCs w:val="21"/>
              </w:rPr>
              <w:t>产生因子：</w:t>
            </w:r>
            <w:r w:rsidRPr="00F951E5">
              <w:rPr>
                <w:color w:val="000000"/>
                <w:szCs w:val="21"/>
              </w:rPr>
              <w:t>pH</w:t>
            </w:r>
            <w:r w:rsidRPr="00F951E5">
              <w:rPr>
                <w:color w:val="000000"/>
                <w:szCs w:val="21"/>
              </w:rPr>
              <w:t>、</w:t>
            </w:r>
            <w:r w:rsidRPr="00F951E5">
              <w:rPr>
                <w:color w:val="000000"/>
                <w:szCs w:val="21"/>
              </w:rPr>
              <w:t>COD</w:t>
            </w:r>
            <w:r w:rsidRPr="00F951E5">
              <w:rPr>
                <w:color w:val="000000"/>
                <w:szCs w:val="21"/>
              </w:rPr>
              <w:t>、氨氮、</w:t>
            </w:r>
            <w:r w:rsidRPr="00F951E5">
              <w:rPr>
                <w:color w:val="000000"/>
                <w:szCs w:val="21"/>
              </w:rPr>
              <w:t>SS</w:t>
            </w:r>
            <w:r w:rsidRPr="00F951E5">
              <w:rPr>
                <w:rFonts w:hint="eastAsia"/>
                <w:color w:val="000000"/>
                <w:szCs w:val="21"/>
              </w:rPr>
              <w:t>、石油类</w:t>
            </w:r>
          </w:p>
        </w:tc>
      </w:tr>
      <w:tr w:rsidR="00E10604" w:rsidRPr="00F951E5">
        <w:trPr>
          <w:trHeight w:val="340"/>
          <w:jc w:val="center"/>
        </w:trPr>
        <w:tc>
          <w:tcPr>
            <w:tcW w:w="1755" w:type="dxa"/>
            <w:vMerge/>
            <w:vAlign w:val="center"/>
          </w:tcPr>
          <w:p w:rsidR="00E10604" w:rsidRPr="00F951E5" w:rsidRDefault="00E10604" w:rsidP="00F951E5">
            <w:pPr>
              <w:spacing w:line="240" w:lineRule="auto"/>
              <w:jc w:val="center"/>
              <w:rPr>
                <w:color w:val="000000"/>
                <w:szCs w:val="21"/>
              </w:rPr>
            </w:pPr>
          </w:p>
        </w:tc>
        <w:tc>
          <w:tcPr>
            <w:tcW w:w="7239" w:type="dxa"/>
            <w:vAlign w:val="center"/>
          </w:tcPr>
          <w:p w:rsidR="00E10604" w:rsidRPr="00F951E5" w:rsidRDefault="00750E21" w:rsidP="00F951E5">
            <w:pPr>
              <w:spacing w:line="240" w:lineRule="auto"/>
              <w:rPr>
                <w:color w:val="000000"/>
                <w:szCs w:val="21"/>
              </w:rPr>
            </w:pPr>
            <w:r w:rsidRPr="00F951E5">
              <w:rPr>
                <w:color w:val="000000"/>
                <w:szCs w:val="21"/>
              </w:rPr>
              <w:t>环境影响预测因子：</w:t>
            </w:r>
            <w:r w:rsidRPr="00F951E5">
              <w:rPr>
                <w:color w:val="000000"/>
                <w:szCs w:val="21"/>
              </w:rPr>
              <w:t>pH</w:t>
            </w:r>
            <w:r w:rsidRPr="00F951E5">
              <w:rPr>
                <w:color w:val="000000"/>
                <w:szCs w:val="21"/>
              </w:rPr>
              <w:t>、</w:t>
            </w:r>
            <w:r w:rsidRPr="00F951E5">
              <w:rPr>
                <w:color w:val="000000"/>
                <w:szCs w:val="21"/>
              </w:rPr>
              <w:t>COD</w:t>
            </w:r>
            <w:r w:rsidRPr="00F951E5">
              <w:rPr>
                <w:color w:val="000000"/>
                <w:szCs w:val="21"/>
              </w:rPr>
              <w:t>、氨氮、</w:t>
            </w:r>
            <w:r w:rsidRPr="00F951E5">
              <w:rPr>
                <w:color w:val="000000"/>
                <w:szCs w:val="21"/>
              </w:rPr>
              <w:t>SS</w:t>
            </w:r>
          </w:p>
        </w:tc>
      </w:tr>
      <w:tr w:rsidR="00E10604" w:rsidRPr="00F951E5">
        <w:trPr>
          <w:trHeight w:val="340"/>
          <w:jc w:val="center"/>
        </w:trPr>
        <w:tc>
          <w:tcPr>
            <w:tcW w:w="1755" w:type="dxa"/>
            <w:vMerge w:val="restart"/>
            <w:vAlign w:val="center"/>
          </w:tcPr>
          <w:p w:rsidR="00E10604" w:rsidRPr="00F951E5" w:rsidRDefault="00750E21" w:rsidP="00F951E5">
            <w:pPr>
              <w:spacing w:line="240" w:lineRule="auto"/>
              <w:jc w:val="center"/>
              <w:rPr>
                <w:color w:val="000000"/>
                <w:szCs w:val="21"/>
              </w:rPr>
            </w:pPr>
            <w:r w:rsidRPr="00F951E5">
              <w:rPr>
                <w:color w:val="000000"/>
                <w:szCs w:val="21"/>
              </w:rPr>
              <w:t>大气环境</w:t>
            </w:r>
          </w:p>
        </w:tc>
        <w:tc>
          <w:tcPr>
            <w:tcW w:w="7239" w:type="dxa"/>
            <w:vAlign w:val="center"/>
          </w:tcPr>
          <w:p w:rsidR="00E10604" w:rsidRPr="00F951E5" w:rsidRDefault="00750E21" w:rsidP="00F951E5">
            <w:pPr>
              <w:spacing w:line="240" w:lineRule="auto"/>
              <w:rPr>
                <w:color w:val="000000"/>
                <w:szCs w:val="21"/>
              </w:rPr>
            </w:pPr>
            <w:r w:rsidRPr="00F951E5">
              <w:rPr>
                <w:color w:val="000000"/>
                <w:szCs w:val="21"/>
              </w:rPr>
              <w:t>区域环境质量现状评价因子：</w:t>
            </w:r>
            <w:r w:rsidRPr="00F951E5">
              <w:rPr>
                <w:color w:val="000000"/>
                <w:szCs w:val="21"/>
              </w:rPr>
              <w:t xml:space="preserve"> </w:t>
            </w:r>
            <w:r w:rsidR="003B049D" w:rsidRPr="006D6DB4">
              <w:rPr>
                <w:color w:val="000000"/>
                <w:szCs w:val="21"/>
              </w:rPr>
              <w:t>SO</w:t>
            </w:r>
            <w:r w:rsidR="003B049D" w:rsidRPr="00F951E5">
              <w:rPr>
                <w:color w:val="000000"/>
                <w:szCs w:val="21"/>
              </w:rPr>
              <w:t>2</w:t>
            </w:r>
            <w:r w:rsidR="003B049D" w:rsidRPr="006D6DB4">
              <w:rPr>
                <w:color w:val="000000"/>
                <w:szCs w:val="21"/>
              </w:rPr>
              <w:t>、</w:t>
            </w:r>
            <w:r w:rsidR="003B049D" w:rsidRPr="006D6DB4">
              <w:rPr>
                <w:color w:val="000000"/>
                <w:szCs w:val="21"/>
              </w:rPr>
              <w:t>NO</w:t>
            </w:r>
            <w:r w:rsidR="003B049D" w:rsidRPr="00F951E5">
              <w:rPr>
                <w:color w:val="000000"/>
                <w:szCs w:val="21"/>
              </w:rPr>
              <w:t>2</w:t>
            </w:r>
            <w:r w:rsidR="003B049D" w:rsidRPr="006D6DB4">
              <w:rPr>
                <w:color w:val="000000"/>
                <w:szCs w:val="21"/>
              </w:rPr>
              <w:t>、</w:t>
            </w:r>
            <w:r w:rsidR="003B049D" w:rsidRPr="006D6DB4">
              <w:rPr>
                <w:color w:val="000000"/>
                <w:szCs w:val="21"/>
              </w:rPr>
              <w:t>NO</w:t>
            </w:r>
            <w:r w:rsidR="003B049D" w:rsidRPr="00F951E5">
              <w:rPr>
                <w:color w:val="000000"/>
                <w:szCs w:val="21"/>
              </w:rPr>
              <w:t>x</w:t>
            </w:r>
            <w:r w:rsidR="003B049D">
              <w:rPr>
                <w:rFonts w:hint="eastAsia"/>
                <w:color w:val="000000"/>
                <w:szCs w:val="21"/>
              </w:rPr>
              <w:t>、</w:t>
            </w:r>
            <w:r w:rsidRPr="00F951E5">
              <w:rPr>
                <w:color w:val="000000"/>
                <w:szCs w:val="21"/>
              </w:rPr>
              <w:t>VOC</w:t>
            </w:r>
            <w:r w:rsidRPr="003B049D">
              <w:rPr>
                <w:rFonts w:hint="eastAsia"/>
                <w:color w:val="000000"/>
                <w:szCs w:val="21"/>
                <w:vertAlign w:val="subscript"/>
              </w:rPr>
              <w:t>S</w:t>
            </w:r>
            <w:r w:rsidRPr="00F951E5">
              <w:rPr>
                <w:color w:val="000000"/>
                <w:szCs w:val="21"/>
              </w:rPr>
              <w:t>和非甲烷总烃</w:t>
            </w:r>
          </w:p>
        </w:tc>
      </w:tr>
      <w:tr w:rsidR="00E10604" w:rsidRPr="00F951E5">
        <w:trPr>
          <w:trHeight w:val="340"/>
          <w:jc w:val="center"/>
        </w:trPr>
        <w:tc>
          <w:tcPr>
            <w:tcW w:w="1755" w:type="dxa"/>
            <w:vMerge/>
            <w:vAlign w:val="center"/>
          </w:tcPr>
          <w:p w:rsidR="00E10604" w:rsidRPr="00F951E5" w:rsidRDefault="00E10604" w:rsidP="00F951E5">
            <w:pPr>
              <w:spacing w:line="240" w:lineRule="auto"/>
              <w:jc w:val="center"/>
              <w:rPr>
                <w:color w:val="000000"/>
                <w:szCs w:val="21"/>
              </w:rPr>
            </w:pPr>
          </w:p>
        </w:tc>
        <w:tc>
          <w:tcPr>
            <w:tcW w:w="7239" w:type="dxa"/>
            <w:vAlign w:val="center"/>
          </w:tcPr>
          <w:p w:rsidR="00E10604" w:rsidRPr="00F951E5" w:rsidRDefault="00750E21" w:rsidP="00F951E5">
            <w:pPr>
              <w:spacing w:line="240" w:lineRule="auto"/>
              <w:rPr>
                <w:color w:val="000000"/>
                <w:szCs w:val="21"/>
              </w:rPr>
            </w:pPr>
            <w:r w:rsidRPr="00F951E5">
              <w:rPr>
                <w:color w:val="000000"/>
                <w:szCs w:val="21"/>
              </w:rPr>
              <w:t>项目特征因子：</w:t>
            </w:r>
            <w:r w:rsidRPr="00F951E5">
              <w:rPr>
                <w:color w:val="000000"/>
                <w:szCs w:val="21"/>
              </w:rPr>
              <w:t xml:space="preserve"> VOC</w:t>
            </w:r>
            <w:r w:rsidRPr="003B049D">
              <w:rPr>
                <w:rFonts w:hint="eastAsia"/>
                <w:color w:val="000000"/>
                <w:szCs w:val="21"/>
                <w:vertAlign w:val="subscript"/>
              </w:rPr>
              <w:t>S</w:t>
            </w:r>
            <w:r w:rsidRPr="00F951E5">
              <w:rPr>
                <w:color w:val="000000"/>
                <w:szCs w:val="21"/>
              </w:rPr>
              <w:t>和非甲烷总烃</w:t>
            </w:r>
          </w:p>
        </w:tc>
      </w:tr>
      <w:tr w:rsidR="00E10604" w:rsidRPr="00F951E5">
        <w:trPr>
          <w:trHeight w:val="340"/>
          <w:jc w:val="center"/>
        </w:trPr>
        <w:tc>
          <w:tcPr>
            <w:tcW w:w="1755" w:type="dxa"/>
            <w:vMerge/>
            <w:vAlign w:val="center"/>
          </w:tcPr>
          <w:p w:rsidR="00E10604" w:rsidRPr="00F951E5" w:rsidRDefault="00E10604" w:rsidP="00F951E5">
            <w:pPr>
              <w:spacing w:line="240" w:lineRule="auto"/>
              <w:jc w:val="center"/>
              <w:rPr>
                <w:color w:val="000000"/>
                <w:szCs w:val="21"/>
              </w:rPr>
            </w:pPr>
          </w:p>
        </w:tc>
        <w:tc>
          <w:tcPr>
            <w:tcW w:w="7239" w:type="dxa"/>
            <w:vAlign w:val="center"/>
          </w:tcPr>
          <w:p w:rsidR="00E10604" w:rsidRPr="00F951E5" w:rsidRDefault="00750E21" w:rsidP="00F951E5">
            <w:pPr>
              <w:spacing w:line="240" w:lineRule="auto"/>
              <w:rPr>
                <w:color w:val="000000"/>
                <w:szCs w:val="21"/>
              </w:rPr>
            </w:pPr>
            <w:r w:rsidRPr="00F951E5">
              <w:rPr>
                <w:color w:val="000000"/>
                <w:szCs w:val="21"/>
              </w:rPr>
              <w:t>环境影响预测因子：</w:t>
            </w:r>
            <w:r w:rsidRPr="00F951E5">
              <w:rPr>
                <w:color w:val="000000"/>
                <w:szCs w:val="21"/>
              </w:rPr>
              <w:t xml:space="preserve"> VOC</w:t>
            </w:r>
            <w:r w:rsidRPr="00F951E5">
              <w:rPr>
                <w:rFonts w:hint="eastAsia"/>
                <w:color w:val="000000"/>
                <w:szCs w:val="21"/>
              </w:rPr>
              <w:t>s</w:t>
            </w:r>
            <w:r w:rsidRPr="00F951E5">
              <w:rPr>
                <w:color w:val="000000"/>
                <w:szCs w:val="21"/>
              </w:rPr>
              <w:t>和非甲烷总烃</w:t>
            </w:r>
          </w:p>
        </w:tc>
      </w:tr>
      <w:tr w:rsidR="00E10604" w:rsidRPr="00F951E5">
        <w:trPr>
          <w:trHeight w:val="340"/>
          <w:jc w:val="center"/>
        </w:trPr>
        <w:tc>
          <w:tcPr>
            <w:tcW w:w="1755" w:type="dxa"/>
            <w:vMerge w:val="restart"/>
            <w:vAlign w:val="center"/>
          </w:tcPr>
          <w:p w:rsidR="00E10604" w:rsidRPr="00F951E5" w:rsidRDefault="00750E21" w:rsidP="00F951E5">
            <w:pPr>
              <w:spacing w:line="240" w:lineRule="auto"/>
              <w:jc w:val="center"/>
              <w:rPr>
                <w:color w:val="000000"/>
                <w:szCs w:val="21"/>
              </w:rPr>
            </w:pPr>
            <w:r w:rsidRPr="00F951E5">
              <w:rPr>
                <w:color w:val="000000"/>
                <w:szCs w:val="21"/>
              </w:rPr>
              <w:t>声环境</w:t>
            </w:r>
          </w:p>
        </w:tc>
        <w:tc>
          <w:tcPr>
            <w:tcW w:w="7239" w:type="dxa"/>
            <w:vAlign w:val="center"/>
          </w:tcPr>
          <w:p w:rsidR="00E10604" w:rsidRPr="00F951E5" w:rsidRDefault="00750E21" w:rsidP="00F951E5">
            <w:pPr>
              <w:spacing w:line="240" w:lineRule="auto"/>
              <w:rPr>
                <w:color w:val="000000"/>
                <w:szCs w:val="21"/>
              </w:rPr>
            </w:pPr>
            <w:r w:rsidRPr="00F951E5">
              <w:rPr>
                <w:color w:val="000000"/>
                <w:szCs w:val="21"/>
              </w:rPr>
              <w:t>环境质量现状评价因子：连续等效</w:t>
            </w:r>
            <w:r w:rsidRPr="00F951E5">
              <w:rPr>
                <w:color w:val="000000"/>
                <w:szCs w:val="21"/>
              </w:rPr>
              <w:t>A</w:t>
            </w:r>
            <w:r w:rsidRPr="00F951E5">
              <w:rPr>
                <w:color w:val="000000"/>
                <w:szCs w:val="21"/>
              </w:rPr>
              <w:t>声级</w:t>
            </w:r>
          </w:p>
        </w:tc>
      </w:tr>
      <w:tr w:rsidR="00E10604" w:rsidRPr="00F951E5">
        <w:trPr>
          <w:trHeight w:val="340"/>
          <w:jc w:val="center"/>
        </w:trPr>
        <w:tc>
          <w:tcPr>
            <w:tcW w:w="1755" w:type="dxa"/>
            <w:vMerge/>
            <w:vAlign w:val="center"/>
          </w:tcPr>
          <w:p w:rsidR="00E10604" w:rsidRPr="00F951E5" w:rsidRDefault="00E10604" w:rsidP="00F951E5">
            <w:pPr>
              <w:spacing w:line="240" w:lineRule="auto"/>
              <w:jc w:val="center"/>
              <w:rPr>
                <w:color w:val="000000"/>
                <w:szCs w:val="21"/>
              </w:rPr>
            </w:pPr>
          </w:p>
        </w:tc>
        <w:tc>
          <w:tcPr>
            <w:tcW w:w="7239" w:type="dxa"/>
            <w:vAlign w:val="center"/>
          </w:tcPr>
          <w:p w:rsidR="00E10604" w:rsidRPr="00F951E5" w:rsidRDefault="00750E21" w:rsidP="00F951E5">
            <w:pPr>
              <w:spacing w:line="240" w:lineRule="auto"/>
              <w:rPr>
                <w:color w:val="000000"/>
                <w:szCs w:val="21"/>
              </w:rPr>
            </w:pPr>
            <w:r w:rsidRPr="00F951E5">
              <w:rPr>
                <w:color w:val="000000"/>
                <w:szCs w:val="21"/>
              </w:rPr>
              <w:t>产生因子：连续等效</w:t>
            </w:r>
            <w:r w:rsidRPr="00F951E5">
              <w:rPr>
                <w:color w:val="000000"/>
                <w:szCs w:val="21"/>
              </w:rPr>
              <w:t>A</w:t>
            </w:r>
            <w:r w:rsidRPr="00F951E5">
              <w:rPr>
                <w:color w:val="000000"/>
                <w:szCs w:val="21"/>
              </w:rPr>
              <w:t>声级</w:t>
            </w:r>
          </w:p>
        </w:tc>
      </w:tr>
      <w:tr w:rsidR="00E10604" w:rsidRPr="00F951E5">
        <w:trPr>
          <w:trHeight w:val="340"/>
          <w:jc w:val="center"/>
        </w:trPr>
        <w:tc>
          <w:tcPr>
            <w:tcW w:w="1755" w:type="dxa"/>
            <w:vMerge/>
            <w:vAlign w:val="center"/>
          </w:tcPr>
          <w:p w:rsidR="00E10604" w:rsidRPr="00F951E5" w:rsidRDefault="00E10604" w:rsidP="00F951E5">
            <w:pPr>
              <w:spacing w:line="240" w:lineRule="auto"/>
              <w:jc w:val="center"/>
              <w:rPr>
                <w:color w:val="000000"/>
                <w:szCs w:val="21"/>
              </w:rPr>
            </w:pPr>
          </w:p>
        </w:tc>
        <w:tc>
          <w:tcPr>
            <w:tcW w:w="7239" w:type="dxa"/>
            <w:vAlign w:val="center"/>
          </w:tcPr>
          <w:p w:rsidR="00E10604" w:rsidRPr="00F951E5" w:rsidRDefault="00750E21" w:rsidP="00F951E5">
            <w:pPr>
              <w:spacing w:line="240" w:lineRule="auto"/>
              <w:rPr>
                <w:color w:val="000000"/>
                <w:szCs w:val="21"/>
              </w:rPr>
            </w:pPr>
            <w:r w:rsidRPr="00F951E5">
              <w:rPr>
                <w:color w:val="000000"/>
                <w:szCs w:val="21"/>
              </w:rPr>
              <w:t>影响预测因子：连续等效</w:t>
            </w:r>
            <w:r w:rsidRPr="00F951E5">
              <w:rPr>
                <w:color w:val="000000"/>
                <w:szCs w:val="21"/>
              </w:rPr>
              <w:t>A</w:t>
            </w:r>
            <w:r w:rsidRPr="00F951E5">
              <w:rPr>
                <w:color w:val="000000"/>
                <w:szCs w:val="21"/>
              </w:rPr>
              <w:t>声级</w:t>
            </w:r>
          </w:p>
        </w:tc>
      </w:tr>
      <w:tr w:rsidR="00E10604" w:rsidRPr="00F951E5">
        <w:trPr>
          <w:trHeight w:val="340"/>
          <w:jc w:val="center"/>
        </w:trPr>
        <w:tc>
          <w:tcPr>
            <w:tcW w:w="1755" w:type="dxa"/>
            <w:vMerge w:val="restart"/>
            <w:vAlign w:val="center"/>
          </w:tcPr>
          <w:p w:rsidR="00E10604" w:rsidRPr="00F951E5" w:rsidRDefault="00750E21" w:rsidP="00F951E5">
            <w:pPr>
              <w:spacing w:line="240" w:lineRule="auto"/>
              <w:jc w:val="center"/>
              <w:rPr>
                <w:color w:val="000000"/>
                <w:szCs w:val="21"/>
              </w:rPr>
            </w:pPr>
            <w:r w:rsidRPr="00F951E5">
              <w:rPr>
                <w:color w:val="000000"/>
                <w:szCs w:val="21"/>
              </w:rPr>
              <w:t>固体废物</w:t>
            </w:r>
          </w:p>
        </w:tc>
        <w:tc>
          <w:tcPr>
            <w:tcW w:w="7239" w:type="dxa"/>
            <w:vAlign w:val="center"/>
          </w:tcPr>
          <w:p w:rsidR="00E10604" w:rsidRPr="00F951E5" w:rsidRDefault="00750E21" w:rsidP="00F951E5">
            <w:pPr>
              <w:spacing w:line="240" w:lineRule="auto"/>
              <w:rPr>
                <w:color w:val="000000"/>
                <w:szCs w:val="21"/>
              </w:rPr>
            </w:pPr>
            <w:r w:rsidRPr="00F951E5">
              <w:rPr>
                <w:color w:val="000000"/>
                <w:szCs w:val="21"/>
              </w:rPr>
              <w:t>产生因子：危险固废、生活垃圾</w:t>
            </w:r>
          </w:p>
        </w:tc>
      </w:tr>
      <w:tr w:rsidR="00E10604" w:rsidRPr="00F951E5">
        <w:trPr>
          <w:trHeight w:val="340"/>
          <w:jc w:val="center"/>
        </w:trPr>
        <w:tc>
          <w:tcPr>
            <w:tcW w:w="1755" w:type="dxa"/>
            <w:vMerge/>
            <w:vAlign w:val="center"/>
          </w:tcPr>
          <w:p w:rsidR="00E10604" w:rsidRPr="00F951E5" w:rsidRDefault="00E10604" w:rsidP="00F951E5">
            <w:pPr>
              <w:spacing w:line="240" w:lineRule="auto"/>
              <w:jc w:val="center"/>
              <w:rPr>
                <w:color w:val="000000"/>
                <w:szCs w:val="21"/>
              </w:rPr>
            </w:pPr>
          </w:p>
        </w:tc>
        <w:tc>
          <w:tcPr>
            <w:tcW w:w="7239" w:type="dxa"/>
            <w:vAlign w:val="center"/>
          </w:tcPr>
          <w:p w:rsidR="00E10604" w:rsidRPr="00F951E5" w:rsidRDefault="00750E21" w:rsidP="00F951E5">
            <w:pPr>
              <w:spacing w:line="240" w:lineRule="auto"/>
              <w:rPr>
                <w:color w:val="000000"/>
                <w:szCs w:val="21"/>
              </w:rPr>
            </w:pPr>
            <w:r w:rsidRPr="00F951E5">
              <w:rPr>
                <w:color w:val="000000"/>
                <w:szCs w:val="21"/>
              </w:rPr>
              <w:t>评价因子：危险固废、生活垃圾</w:t>
            </w:r>
          </w:p>
        </w:tc>
      </w:tr>
      <w:tr w:rsidR="00E10604" w:rsidRPr="00F951E5">
        <w:trPr>
          <w:trHeight w:val="340"/>
          <w:jc w:val="center"/>
        </w:trPr>
        <w:tc>
          <w:tcPr>
            <w:tcW w:w="1755" w:type="dxa"/>
            <w:vMerge w:val="restart"/>
            <w:vAlign w:val="center"/>
          </w:tcPr>
          <w:p w:rsidR="00E10604" w:rsidRPr="00F951E5" w:rsidRDefault="00750E21" w:rsidP="00F951E5">
            <w:pPr>
              <w:spacing w:line="240" w:lineRule="auto"/>
              <w:jc w:val="center"/>
              <w:rPr>
                <w:color w:val="000000"/>
                <w:szCs w:val="21"/>
              </w:rPr>
            </w:pPr>
            <w:r w:rsidRPr="00F951E5">
              <w:rPr>
                <w:color w:val="000000"/>
                <w:szCs w:val="21"/>
              </w:rPr>
              <w:t>环境风险</w:t>
            </w:r>
          </w:p>
        </w:tc>
        <w:tc>
          <w:tcPr>
            <w:tcW w:w="7239" w:type="dxa"/>
            <w:vAlign w:val="center"/>
          </w:tcPr>
          <w:p w:rsidR="00E10604" w:rsidRPr="00F951E5" w:rsidRDefault="00750E21" w:rsidP="00F951E5">
            <w:pPr>
              <w:spacing w:line="240" w:lineRule="auto"/>
              <w:rPr>
                <w:color w:val="000000"/>
                <w:szCs w:val="21"/>
              </w:rPr>
            </w:pPr>
            <w:r w:rsidRPr="00F951E5">
              <w:rPr>
                <w:color w:val="000000"/>
                <w:szCs w:val="21"/>
              </w:rPr>
              <w:t>风险源：储罐区、生产车间等</w:t>
            </w:r>
          </w:p>
        </w:tc>
      </w:tr>
      <w:tr w:rsidR="00E10604" w:rsidRPr="00F951E5">
        <w:trPr>
          <w:trHeight w:val="340"/>
          <w:jc w:val="center"/>
        </w:trPr>
        <w:tc>
          <w:tcPr>
            <w:tcW w:w="1755" w:type="dxa"/>
            <w:vMerge/>
            <w:vAlign w:val="center"/>
          </w:tcPr>
          <w:p w:rsidR="00E10604" w:rsidRPr="00F951E5" w:rsidRDefault="00E10604" w:rsidP="00F951E5">
            <w:pPr>
              <w:spacing w:line="240" w:lineRule="auto"/>
              <w:jc w:val="center"/>
              <w:rPr>
                <w:color w:val="000000"/>
                <w:szCs w:val="21"/>
              </w:rPr>
            </w:pPr>
          </w:p>
        </w:tc>
        <w:tc>
          <w:tcPr>
            <w:tcW w:w="7239" w:type="dxa"/>
            <w:vAlign w:val="center"/>
          </w:tcPr>
          <w:p w:rsidR="00E10604" w:rsidRPr="00F951E5" w:rsidRDefault="00750E21" w:rsidP="00F951E5">
            <w:pPr>
              <w:spacing w:line="240" w:lineRule="auto"/>
              <w:rPr>
                <w:color w:val="000000"/>
                <w:szCs w:val="21"/>
              </w:rPr>
            </w:pPr>
            <w:r w:rsidRPr="00F951E5">
              <w:rPr>
                <w:color w:val="000000"/>
                <w:szCs w:val="21"/>
              </w:rPr>
              <w:t>风险事故：泄漏、火灾、爆炸</w:t>
            </w:r>
            <w:r w:rsidRPr="00F951E5">
              <w:rPr>
                <w:rFonts w:hint="eastAsia"/>
                <w:color w:val="000000"/>
                <w:szCs w:val="21"/>
              </w:rPr>
              <w:t>、中毒</w:t>
            </w:r>
          </w:p>
        </w:tc>
      </w:tr>
      <w:tr w:rsidR="00E10604" w:rsidRPr="00F951E5">
        <w:trPr>
          <w:trHeight w:val="340"/>
          <w:jc w:val="center"/>
        </w:trPr>
        <w:tc>
          <w:tcPr>
            <w:tcW w:w="1755" w:type="dxa"/>
            <w:vMerge/>
            <w:vAlign w:val="center"/>
          </w:tcPr>
          <w:p w:rsidR="00E10604" w:rsidRPr="00F951E5" w:rsidRDefault="00E10604" w:rsidP="00F951E5">
            <w:pPr>
              <w:spacing w:line="240" w:lineRule="auto"/>
              <w:jc w:val="center"/>
              <w:rPr>
                <w:color w:val="000000"/>
                <w:szCs w:val="21"/>
              </w:rPr>
            </w:pPr>
          </w:p>
        </w:tc>
        <w:tc>
          <w:tcPr>
            <w:tcW w:w="7239" w:type="dxa"/>
            <w:vAlign w:val="center"/>
          </w:tcPr>
          <w:p w:rsidR="00E10604" w:rsidRPr="00F951E5" w:rsidRDefault="00750E21" w:rsidP="00F951E5">
            <w:pPr>
              <w:spacing w:line="240" w:lineRule="auto"/>
              <w:rPr>
                <w:color w:val="000000"/>
                <w:szCs w:val="21"/>
              </w:rPr>
            </w:pPr>
            <w:r w:rsidRPr="00F951E5">
              <w:rPr>
                <w:color w:val="000000"/>
                <w:szCs w:val="21"/>
              </w:rPr>
              <w:t>风险预测因子：</w:t>
            </w:r>
            <w:r w:rsidRPr="00F951E5">
              <w:rPr>
                <w:rFonts w:hint="eastAsia"/>
                <w:color w:val="000000"/>
                <w:szCs w:val="21"/>
              </w:rPr>
              <w:t>丙烯酸、过硫酸铵、氯化</w:t>
            </w:r>
            <w:proofErr w:type="gramStart"/>
            <w:r w:rsidRPr="00F951E5">
              <w:rPr>
                <w:rFonts w:hint="eastAsia"/>
                <w:color w:val="000000"/>
                <w:szCs w:val="21"/>
              </w:rPr>
              <w:t>苄</w:t>
            </w:r>
            <w:proofErr w:type="gramEnd"/>
            <w:r w:rsidRPr="00F951E5">
              <w:rPr>
                <w:rFonts w:hint="eastAsia"/>
                <w:color w:val="000000"/>
                <w:szCs w:val="21"/>
              </w:rPr>
              <w:t>、烧碱</w:t>
            </w:r>
          </w:p>
        </w:tc>
      </w:tr>
      <w:tr w:rsidR="00E10604" w:rsidRPr="00F951E5">
        <w:trPr>
          <w:trHeight w:val="340"/>
          <w:jc w:val="center"/>
        </w:trPr>
        <w:tc>
          <w:tcPr>
            <w:tcW w:w="1755" w:type="dxa"/>
            <w:tcBorders>
              <w:bottom w:val="single" w:sz="12" w:space="0" w:color="auto"/>
            </w:tcBorders>
            <w:vAlign w:val="center"/>
          </w:tcPr>
          <w:p w:rsidR="00E10604" w:rsidRPr="006D6DB4" w:rsidRDefault="00750E21" w:rsidP="00F951E5">
            <w:pPr>
              <w:spacing w:line="240" w:lineRule="auto"/>
              <w:jc w:val="center"/>
              <w:rPr>
                <w:color w:val="000000"/>
                <w:szCs w:val="21"/>
              </w:rPr>
            </w:pPr>
            <w:r w:rsidRPr="006D6DB4">
              <w:rPr>
                <w:color w:val="000000"/>
                <w:szCs w:val="21"/>
              </w:rPr>
              <w:t>污染物总量控制</w:t>
            </w:r>
          </w:p>
        </w:tc>
        <w:tc>
          <w:tcPr>
            <w:tcW w:w="7239" w:type="dxa"/>
            <w:tcBorders>
              <w:bottom w:val="single" w:sz="12" w:space="0" w:color="auto"/>
            </w:tcBorders>
            <w:vAlign w:val="center"/>
          </w:tcPr>
          <w:p w:rsidR="00E10604" w:rsidRPr="00F951E5" w:rsidRDefault="00750E21" w:rsidP="00F951E5">
            <w:pPr>
              <w:spacing w:line="240" w:lineRule="auto"/>
              <w:rPr>
                <w:color w:val="000000"/>
                <w:szCs w:val="21"/>
              </w:rPr>
            </w:pPr>
            <w:r w:rsidRPr="006D6DB4">
              <w:rPr>
                <w:color w:val="000000"/>
                <w:szCs w:val="21"/>
              </w:rPr>
              <w:t>废水：</w:t>
            </w:r>
            <w:r w:rsidRPr="00F951E5">
              <w:rPr>
                <w:color w:val="000000"/>
                <w:szCs w:val="21"/>
              </w:rPr>
              <w:t>COD</w:t>
            </w:r>
            <w:r w:rsidRPr="00F951E5">
              <w:rPr>
                <w:color w:val="000000"/>
                <w:szCs w:val="21"/>
              </w:rPr>
              <w:t>、</w:t>
            </w:r>
            <w:r w:rsidRPr="00F951E5">
              <w:rPr>
                <w:color w:val="000000"/>
                <w:szCs w:val="21"/>
              </w:rPr>
              <w:t>NH</w:t>
            </w:r>
            <w:r w:rsidRPr="003B049D">
              <w:rPr>
                <w:color w:val="000000"/>
                <w:szCs w:val="21"/>
                <w:vertAlign w:val="subscript"/>
              </w:rPr>
              <w:t>3</w:t>
            </w:r>
            <w:r w:rsidRPr="00F951E5">
              <w:rPr>
                <w:color w:val="000000"/>
                <w:szCs w:val="21"/>
              </w:rPr>
              <w:t>-N</w:t>
            </w:r>
          </w:p>
        </w:tc>
      </w:tr>
    </w:tbl>
    <w:p w:rsidR="00E10604" w:rsidRPr="006D6DB4" w:rsidRDefault="00E10604">
      <w:pPr>
        <w:pStyle w:val="a1"/>
        <w:ind w:firstLine="210"/>
        <w:rPr>
          <w:color w:val="000000"/>
        </w:rPr>
      </w:pPr>
    </w:p>
    <w:p w:rsidR="00E10604" w:rsidRPr="006D6DB4" w:rsidRDefault="00750E21">
      <w:pPr>
        <w:pStyle w:val="2"/>
        <w:spacing w:beforeLines="50" w:before="120" w:line="520" w:lineRule="exact"/>
        <w:ind w:left="0" w:firstLine="0"/>
        <w:rPr>
          <w:b/>
          <w:color w:val="000000"/>
          <w:sz w:val="28"/>
          <w:szCs w:val="28"/>
        </w:rPr>
      </w:pPr>
      <w:bookmarkStart w:id="8" w:name="_Toc408780368"/>
      <w:bookmarkStart w:id="9" w:name="_Toc470007728"/>
      <w:r w:rsidRPr="006D6DB4">
        <w:rPr>
          <w:b/>
          <w:color w:val="000000"/>
          <w:sz w:val="28"/>
          <w:szCs w:val="28"/>
        </w:rPr>
        <w:t>评价工作等级及评价范围</w:t>
      </w:r>
      <w:bookmarkEnd w:id="8"/>
      <w:bookmarkEnd w:id="9"/>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大气评价工作等级及评价范围</w:t>
      </w:r>
    </w:p>
    <w:p w:rsidR="00E10604" w:rsidRPr="006D6DB4" w:rsidRDefault="00750E21">
      <w:pPr>
        <w:pStyle w:val="a1"/>
        <w:spacing w:after="0" w:line="520" w:lineRule="exact"/>
        <w:ind w:firstLineChars="200" w:firstLine="504"/>
        <w:rPr>
          <w:color w:val="000000"/>
          <w:spacing w:val="6"/>
          <w:sz w:val="24"/>
        </w:rPr>
      </w:pPr>
      <w:r w:rsidRPr="006D6DB4">
        <w:rPr>
          <w:color w:val="000000"/>
          <w:spacing w:val="6"/>
          <w:sz w:val="24"/>
        </w:rPr>
        <w:t>1</w:t>
      </w:r>
      <w:r w:rsidRPr="006D6DB4">
        <w:rPr>
          <w:color w:val="000000"/>
          <w:spacing w:val="6"/>
          <w:sz w:val="24"/>
        </w:rPr>
        <w:t>、评价工作等级</w:t>
      </w:r>
    </w:p>
    <w:p w:rsidR="00E10604" w:rsidRPr="006D6DB4" w:rsidRDefault="00750E21">
      <w:pPr>
        <w:spacing w:line="520" w:lineRule="exact"/>
        <w:ind w:right="-113" w:firstLineChars="200" w:firstLine="480"/>
        <w:rPr>
          <w:sz w:val="24"/>
        </w:rPr>
      </w:pPr>
      <w:r w:rsidRPr="006D6DB4">
        <w:rPr>
          <w:sz w:val="24"/>
        </w:rPr>
        <w:t>按《环境影响评价技术导则</w:t>
      </w:r>
      <w:r w:rsidRPr="006D6DB4">
        <w:rPr>
          <w:sz w:val="24"/>
        </w:rPr>
        <w:t xml:space="preserve">  </w:t>
      </w:r>
      <w:r w:rsidRPr="006D6DB4">
        <w:rPr>
          <w:sz w:val="24"/>
        </w:rPr>
        <w:t>大气环境》（</w:t>
      </w:r>
      <w:r w:rsidRPr="006D6DB4">
        <w:rPr>
          <w:sz w:val="24"/>
        </w:rPr>
        <w:t>HJ2.2-2008</w:t>
      </w:r>
      <w:r w:rsidRPr="006D6DB4">
        <w:rPr>
          <w:sz w:val="24"/>
        </w:rPr>
        <w:t>）的规定，选择导则推荐模式中的估算模式对项目的大气环境评价工作进行分级</w:t>
      </w:r>
      <w:r w:rsidRPr="006D6DB4">
        <w:rPr>
          <w:rFonts w:hint="eastAsia"/>
          <w:sz w:val="24"/>
        </w:rPr>
        <w:t>。</w:t>
      </w:r>
    </w:p>
    <w:p w:rsidR="00E10604" w:rsidRPr="006D6DB4" w:rsidRDefault="00750E21">
      <w:pPr>
        <w:spacing w:line="520" w:lineRule="exact"/>
        <w:ind w:right="-113" w:firstLineChars="200" w:firstLine="480"/>
        <w:rPr>
          <w:color w:val="000000"/>
          <w:sz w:val="24"/>
        </w:rPr>
      </w:pPr>
      <w:r w:rsidRPr="006D6DB4">
        <w:rPr>
          <w:rFonts w:hint="eastAsia"/>
          <w:color w:val="000000"/>
          <w:sz w:val="24"/>
        </w:rPr>
        <w:t>本项目使用或产生的物料包括醋二</w:t>
      </w:r>
      <w:r w:rsidRPr="006D6DB4">
        <w:rPr>
          <w:rFonts w:hint="eastAsia"/>
          <w:color w:val="000000"/>
          <w:sz w:val="24"/>
        </w:rPr>
        <w:t>/</w:t>
      </w:r>
      <w:r w:rsidRPr="006D6DB4">
        <w:rPr>
          <w:rFonts w:hint="eastAsia"/>
          <w:color w:val="000000"/>
          <w:sz w:val="24"/>
        </w:rPr>
        <w:t>十四烷基二甲基叔胺、氯化</w:t>
      </w:r>
      <w:proofErr w:type="gramStart"/>
      <w:r w:rsidRPr="006D6DB4">
        <w:rPr>
          <w:rFonts w:hint="eastAsia"/>
          <w:color w:val="000000"/>
          <w:sz w:val="24"/>
        </w:rPr>
        <w:t>苄</w:t>
      </w:r>
      <w:proofErr w:type="gramEnd"/>
      <w:r w:rsidRPr="006D6DB4">
        <w:rPr>
          <w:rFonts w:hint="eastAsia"/>
          <w:color w:val="000000"/>
          <w:sz w:val="24"/>
        </w:rPr>
        <w:t>、溴辛烷、</w:t>
      </w:r>
      <w:r w:rsidRPr="006D6DB4">
        <w:rPr>
          <w:rFonts w:hint="eastAsia"/>
          <w:color w:val="000000"/>
          <w:sz w:val="24"/>
        </w:rPr>
        <w:t>2-</w:t>
      </w:r>
      <w:proofErr w:type="gramStart"/>
      <w:r w:rsidRPr="006D6DB4">
        <w:rPr>
          <w:rFonts w:hint="eastAsia"/>
          <w:color w:val="000000"/>
          <w:sz w:val="24"/>
        </w:rPr>
        <w:t>膦酸基</w:t>
      </w:r>
      <w:proofErr w:type="gramEnd"/>
      <w:r w:rsidRPr="006D6DB4">
        <w:rPr>
          <w:rFonts w:hint="eastAsia"/>
          <w:color w:val="000000"/>
          <w:sz w:val="24"/>
        </w:rPr>
        <w:t>-1,2,4-</w:t>
      </w:r>
      <w:r w:rsidRPr="006D6DB4">
        <w:rPr>
          <w:rFonts w:hint="eastAsia"/>
          <w:color w:val="000000"/>
          <w:sz w:val="24"/>
        </w:rPr>
        <w:t>三羧酸丁烷（</w:t>
      </w:r>
      <w:r w:rsidRPr="006D6DB4">
        <w:rPr>
          <w:rFonts w:hint="eastAsia"/>
          <w:color w:val="000000"/>
          <w:sz w:val="24"/>
        </w:rPr>
        <w:t>PBTCA</w:t>
      </w:r>
      <w:r w:rsidRPr="006D6DB4">
        <w:rPr>
          <w:rFonts w:hint="eastAsia"/>
          <w:color w:val="000000"/>
          <w:sz w:val="24"/>
        </w:rPr>
        <w:t>）、丙烯酸、</w:t>
      </w:r>
      <w:r w:rsidRPr="006D6DB4">
        <w:rPr>
          <w:rFonts w:hint="eastAsia"/>
          <w:color w:val="000000"/>
          <w:sz w:val="24"/>
        </w:rPr>
        <w:t>ZnSO4.7H2O</w:t>
      </w:r>
      <w:r w:rsidRPr="006D6DB4">
        <w:rPr>
          <w:rFonts w:hint="eastAsia"/>
          <w:color w:val="000000"/>
          <w:sz w:val="24"/>
        </w:rPr>
        <w:t>、</w:t>
      </w:r>
      <w:proofErr w:type="gramStart"/>
      <w:r w:rsidRPr="006D6DB4">
        <w:rPr>
          <w:rFonts w:hint="eastAsia"/>
          <w:color w:val="000000"/>
          <w:sz w:val="24"/>
        </w:rPr>
        <w:t>羟基亚乙基</w:t>
      </w:r>
      <w:proofErr w:type="gramEnd"/>
      <w:r w:rsidRPr="006D6DB4">
        <w:rPr>
          <w:rFonts w:hint="eastAsia"/>
          <w:color w:val="000000"/>
          <w:sz w:val="24"/>
        </w:rPr>
        <w:t>二</w:t>
      </w:r>
      <w:proofErr w:type="gramStart"/>
      <w:r w:rsidRPr="006D6DB4">
        <w:rPr>
          <w:rFonts w:hint="eastAsia"/>
          <w:color w:val="000000"/>
          <w:sz w:val="24"/>
        </w:rPr>
        <w:t>膦</w:t>
      </w:r>
      <w:proofErr w:type="gramEnd"/>
      <w:r w:rsidRPr="006D6DB4">
        <w:rPr>
          <w:rFonts w:hint="eastAsia"/>
          <w:color w:val="000000"/>
          <w:sz w:val="24"/>
        </w:rPr>
        <w:t>酸（</w:t>
      </w:r>
      <w:r w:rsidRPr="006D6DB4">
        <w:rPr>
          <w:rFonts w:hint="eastAsia"/>
          <w:color w:val="000000"/>
          <w:sz w:val="24"/>
        </w:rPr>
        <w:t>HEDP</w:t>
      </w:r>
      <w:r w:rsidRPr="006D6DB4">
        <w:rPr>
          <w:rFonts w:hint="eastAsia"/>
          <w:color w:val="000000"/>
          <w:sz w:val="24"/>
        </w:rPr>
        <w:t>）、葡萄糖酸钠、烧碱、苯丙三氮</w:t>
      </w:r>
      <w:proofErr w:type="gramStart"/>
      <w:r w:rsidRPr="006D6DB4">
        <w:rPr>
          <w:rFonts w:hint="eastAsia"/>
          <w:color w:val="000000"/>
          <w:sz w:val="24"/>
        </w:rPr>
        <w:t>唑</w:t>
      </w:r>
      <w:proofErr w:type="gramEnd"/>
      <w:r w:rsidRPr="006D6DB4">
        <w:rPr>
          <w:rFonts w:hint="eastAsia"/>
          <w:color w:val="000000"/>
          <w:sz w:val="24"/>
        </w:rPr>
        <w:t>、过硫酸铵等。根据《石油化学工业污染物排放标准》（</w:t>
      </w:r>
      <w:r w:rsidRPr="006D6DB4">
        <w:rPr>
          <w:rFonts w:hint="eastAsia"/>
          <w:color w:val="000000"/>
          <w:sz w:val="24"/>
        </w:rPr>
        <w:t>GB 31571-2015</w:t>
      </w:r>
      <w:r w:rsidRPr="006D6DB4">
        <w:rPr>
          <w:rFonts w:hint="eastAsia"/>
          <w:color w:val="000000"/>
          <w:sz w:val="24"/>
        </w:rPr>
        <w:t>）中表</w:t>
      </w:r>
      <w:r w:rsidRPr="006D6DB4">
        <w:rPr>
          <w:rFonts w:hint="eastAsia"/>
          <w:color w:val="000000"/>
          <w:sz w:val="24"/>
        </w:rPr>
        <w:t>6</w:t>
      </w:r>
      <w:r w:rsidRPr="006D6DB4">
        <w:rPr>
          <w:rFonts w:hint="eastAsia"/>
          <w:color w:val="000000"/>
          <w:sz w:val="24"/>
        </w:rPr>
        <w:t>可知，该企业应控制的特征污染物为非甲烷总烃和丙烯酸，另外由于丙烯酸无国家污染物监测方案，根据该标准说明，暂不纳入特征污染。由于本项目产生的</w:t>
      </w:r>
      <w:r w:rsidRPr="006D6DB4">
        <w:rPr>
          <w:rFonts w:hint="eastAsia"/>
          <w:color w:val="000000"/>
          <w:sz w:val="24"/>
        </w:rPr>
        <w:t>VOC</w:t>
      </w:r>
      <w:r w:rsidR="00715719" w:rsidRPr="00715719">
        <w:rPr>
          <w:rFonts w:hint="eastAsia"/>
          <w:color w:val="000000"/>
          <w:sz w:val="24"/>
          <w:vertAlign w:val="subscript"/>
        </w:rPr>
        <w:t>S</w:t>
      </w:r>
      <w:r w:rsidRPr="006D6DB4">
        <w:rPr>
          <w:rFonts w:hint="eastAsia"/>
          <w:color w:val="000000"/>
          <w:sz w:val="24"/>
        </w:rPr>
        <w:t>在反应釜中挥发后经过冷凝器冷凝后经废气排放口排放。因此本项目选择正常排放的污染物，包括有组织排放</w:t>
      </w:r>
      <w:r w:rsidR="003466B6" w:rsidRPr="006D6DB4">
        <w:rPr>
          <w:rFonts w:hint="eastAsia"/>
          <w:color w:val="000000"/>
          <w:sz w:val="24"/>
        </w:rPr>
        <w:t>VOCs</w:t>
      </w:r>
      <w:r w:rsidRPr="006D6DB4">
        <w:rPr>
          <w:rFonts w:hint="eastAsia"/>
          <w:color w:val="000000"/>
          <w:sz w:val="24"/>
        </w:rPr>
        <w:t>的</w:t>
      </w:r>
      <w:r w:rsidRPr="006D6DB4">
        <w:rPr>
          <w:color w:val="000000"/>
          <w:sz w:val="24"/>
        </w:rPr>
        <w:t>和</w:t>
      </w:r>
      <w:r w:rsidRPr="006D6DB4">
        <w:rPr>
          <w:rFonts w:hint="eastAsia"/>
          <w:color w:val="000000"/>
          <w:sz w:val="24"/>
        </w:rPr>
        <w:t>无组织排放的污染物挥发性有机物（</w:t>
      </w:r>
      <w:r w:rsidRPr="006D6DB4">
        <w:rPr>
          <w:rFonts w:hint="eastAsia"/>
          <w:color w:val="000000"/>
          <w:sz w:val="24"/>
        </w:rPr>
        <w:t>VOCs</w:t>
      </w:r>
      <w:r w:rsidRPr="006D6DB4">
        <w:rPr>
          <w:rFonts w:hint="eastAsia"/>
          <w:color w:val="000000"/>
          <w:sz w:val="24"/>
        </w:rPr>
        <w:t>）作为大气污染</w:t>
      </w:r>
      <w:proofErr w:type="gramStart"/>
      <w:r w:rsidRPr="006D6DB4">
        <w:rPr>
          <w:rFonts w:hint="eastAsia"/>
          <w:color w:val="000000"/>
          <w:sz w:val="24"/>
        </w:rPr>
        <w:t>物预测</w:t>
      </w:r>
      <w:proofErr w:type="gramEnd"/>
      <w:r w:rsidRPr="006D6DB4">
        <w:rPr>
          <w:rFonts w:hint="eastAsia"/>
          <w:color w:val="000000"/>
          <w:sz w:val="24"/>
        </w:rPr>
        <w:t>因子。</w:t>
      </w:r>
    </w:p>
    <w:p w:rsidR="00E10604" w:rsidRPr="006D6DB4" w:rsidRDefault="00750E21">
      <w:pPr>
        <w:spacing w:line="520" w:lineRule="exact"/>
        <w:ind w:right="-113" w:firstLineChars="200" w:firstLine="480"/>
        <w:rPr>
          <w:color w:val="000000"/>
          <w:sz w:val="24"/>
        </w:rPr>
      </w:pPr>
      <w:r w:rsidRPr="006D6DB4">
        <w:rPr>
          <w:rFonts w:hint="eastAsia"/>
          <w:color w:val="000000"/>
          <w:sz w:val="24"/>
        </w:rPr>
        <w:lastRenderedPageBreak/>
        <w:t>采用估算模式</w:t>
      </w:r>
      <w:r w:rsidRPr="006D6DB4">
        <w:rPr>
          <w:color w:val="000000"/>
          <w:sz w:val="24"/>
        </w:rPr>
        <w:t>计算污染物在简单平坦地形、全气象组合情况条件下分别计算每一种污染物的最大地面浓度占标率</w:t>
      </w:r>
      <w:r w:rsidRPr="006D6DB4">
        <w:rPr>
          <w:color w:val="000000"/>
          <w:sz w:val="24"/>
        </w:rPr>
        <w:t>Pi</w:t>
      </w:r>
      <w:r w:rsidRPr="006D6DB4">
        <w:rPr>
          <w:color w:val="000000"/>
          <w:sz w:val="24"/>
        </w:rPr>
        <w:t>（第</w:t>
      </w:r>
      <w:r w:rsidRPr="006D6DB4">
        <w:rPr>
          <w:color w:val="000000"/>
          <w:sz w:val="24"/>
        </w:rPr>
        <w:t>i</w:t>
      </w:r>
      <w:proofErr w:type="gramStart"/>
      <w:r w:rsidRPr="006D6DB4">
        <w:rPr>
          <w:color w:val="000000"/>
          <w:sz w:val="24"/>
        </w:rPr>
        <w:t>个</w:t>
      </w:r>
      <w:proofErr w:type="gramEnd"/>
      <w:r w:rsidRPr="006D6DB4">
        <w:rPr>
          <w:color w:val="000000"/>
          <w:sz w:val="24"/>
        </w:rPr>
        <w:t>污染物），及第</w:t>
      </w:r>
      <w:r w:rsidRPr="006D6DB4">
        <w:rPr>
          <w:color w:val="000000"/>
          <w:sz w:val="24"/>
        </w:rPr>
        <w:t>i</w:t>
      </w:r>
      <w:proofErr w:type="gramStart"/>
      <w:r w:rsidRPr="006D6DB4">
        <w:rPr>
          <w:color w:val="000000"/>
          <w:sz w:val="24"/>
        </w:rPr>
        <w:t>个</w:t>
      </w:r>
      <w:proofErr w:type="gramEnd"/>
      <w:r w:rsidRPr="006D6DB4">
        <w:rPr>
          <w:color w:val="000000"/>
          <w:sz w:val="24"/>
        </w:rPr>
        <w:t>污染物的地面浓度达标准限值</w:t>
      </w:r>
      <w:r w:rsidRPr="006D6DB4">
        <w:rPr>
          <w:color w:val="000000"/>
          <w:sz w:val="24"/>
        </w:rPr>
        <w:t>10%</w:t>
      </w:r>
      <w:r w:rsidRPr="006D6DB4">
        <w:rPr>
          <w:color w:val="000000"/>
          <w:sz w:val="24"/>
        </w:rPr>
        <w:t>时所对应的最远距离</w:t>
      </w:r>
      <w:r w:rsidRPr="006D6DB4">
        <w:rPr>
          <w:color w:val="000000"/>
          <w:sz w:val="24"/>
        </w:rPr>
        <w:t>D10%</w:t>
      </w:r>
      <w:r w:rsidRPr="006D6DB4">
        <w:rPr>
          <w:color w:val="000000"/>
          <w:sz w:val="24"/>
        </w:rPr>
        <w:t>，</w:t>
      </w:r>
      <w:r w:rsidRPr="006D6DB4">
        <w:rPr>
          <w:color w:val="000000"/>
          <w:kern w:val="0"/>
          <w:sz w:val="24"/>
        </w:rPr>
        <w:t>大气环境评价等级按</w:t>
      </w:r>
      <w:r w:rsidRPr="006D6DB4">
        <w:rPr>
          <w:color w:val="000000"/>
          <w:kern w:val="0"/>
          <w:sz w:val="24"/>
        </w:rPr>
        <w:t>P</w:t>
      </w:r>
      <w:r w:rsidRPr="006D6DB4">
        <w:rPr>
          <w:color w:val="000000"/>
          <w:kern w:val="0"/>
          <w:sz w:val="24"/>
          <w:vertAlign w:val="subscript"/>
        </w:rPr>
        <w:t>i</w:t>
      </w:r>
      <w:r w:rsidRPr="006D6DB4">
        <w:rPr>
          <w:color w:val="000000"/>
          <w:kern w:val="0"/>
          <w:sz w:val="24"/>
        </w:rPr>
        <w:t>和</w:t>
      </w:r>
      <w:r w:rsidRPr="006D6DB4">
        <w:rPr>
          <w:color w:val="000000"/>
          <w:kern w:val="0"/>
          <w:sz w:val="24"/>
        </w:rPr>
        <w:t>D</w:t>
      </w:r>
      <w:r w:rsidRPr="006D6DB4">
        <w:rPr>
          <w:color w:val="000000"/>
          <w:kern w:val="0"/>
          <w:sz w:val="24"/>
          <w:vertAlign w:val="subscript"/>
        </w:rPr>
        <w:t>10%</w:t>
      </w:r>
      <w:r w:rsidRPr="006D6DB4">
        <w:rPr>
          <w:color w:val="000000"/>
          <w:kern w:val="0"/>
          <w:sz w:val="24"/>
        </w:rPr>
        <w:t>来确定。其中，最大地面浓度占标率</w:t>
      </w:r>
      <w:r w:rsidRPr="006D6DB4">
        <w:rPr>
          <w:color w:val="000000"/>
          <w:kern w:val="0"/>
          <w:sz w:val="24"/>
        </w:rPr>
        <w:t>P</w:t>
      </w:r>
      <w:r w:rsidRPr="006D6DB4">
        <w:rPr>
          <w:color w:val="000000"/>
          <w:kern w:val="0"/>
          <w:sz w:val="24"/>
          <w:vertAlign w:val="subscript"/>
        </w:rPr>
        <w:t>i</w:t>
      </w:r>
      <w:r w:rsidRPr="006D6DB4">
        <w:rPr>
          <w:color w:val="000000"/>
          <w:kern w:val="0"/>
          <w:sz w:val="24"/>
        </w:rPr>
        <w:t>计算公式如下</w:t>
      </w:r>
      <w:r w:rsidRPr="006D6DB4">
        <w:rPr>
          <w:color w:val="000000"/>
          <w:sz w:val="24"/>
        </w:rPr>
        <w:t>：</w:t>
      </w:r>
    </w:p>
    <w:p w:rsidR="00E10604" w:rsidRPr="006D6DB4" w:rsidRDefault="00750E21">
      <w:pPr>
        <w:jc w:val="center"/>
        <w:rPr>
          <w:color w:val="000000"/>
          <w:sz w:val="24"/>
        </w:rPr>
      </w:pPr>
      <w:r w:rsidRPr="006D6DB4">
        <w:rPr>
          <w:color w:val="000000"/>
          <w:position w:val="-30"/>
          <w:sz w:val="24"/>
        </w:rPr>
        <w:object w:dxaOrig="1792" w:dyaOrig="7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25pt;height:35.25pt" o:ole="">
            <v:imagedata r:id="rId13" o:title=""/>
          </v:shape>
          <o:OLEObject Type="Embed" ProgID="Equation.3" ShapeID="_x0000_i1025" DrawAspect="Content" ObjectID="_1545831476" r:id="rId14"/>
        </w:object>
      </w:r>
    </w:p>
    <w:p w:rsidR="00E10604" w:rsidRPr="006D6DB4" w:rsidRDefault="00750E21">
      <w:pPr>
        <w:ind w:rightChars="-241" w:right="-506" w:firstLineChars="200" w:firstLine="480"/>
        <w:rPr>
          <w:color w:val="000000"/>
          <w:sz w:val="24"/>
        </w:rPr>
      </w:pPr>
      <w:r w:rsidRPr="006D6DB4">
        <w:rPr>
          <w:color w:val="000000"/>
          <w:sz w:val="24"/>
        </w:rPr>
        <w:t>式中：</w:t>
      </w:r>
      <w:r w:rsidRPr="006D6DB4">
        <w:rPr>
          <w:color w:val="000000"/>
          <w:sz w:val="24"/>
        </w:rPr>
        <w:t>P</w:t>
      </w:r>
      <w:r w:rsidRPr="006D6DB4">
        <w:rPr>
          <w:color w:val="000000"/>
          <w:sz w:val="24"/>
          <w:vertAlign w:val="subscript"/>
        </w:rPr>
        <w:t>i</w:t>
      </w:r>
      <w:r w:rsidRPr="006D6DB4">
        <w:rPr>
          <w:color w:val="000000"/>
          <w:sz w:val="24"/>
        </w:rPr>
        <w:t>—</w:t>
      </w:r>
      <w:r w:rsidRPr="006D6DB4">
        <w:rPr>
          <w:color w:val="000000"/>
          <w:sz w:val="24"/>
        </w:rPr>
        <w:t>第</w:t>
      </w:r>
      <w:r w:rsidRPr="006D6DB4">
        <w:rPr>
          <w:color w:val="000000"/>
          <w:sz w:val="24"/>
        </w:rPr>
        <w:t>i</w:t>
      </w:r>
      <w:proofErr w:type="gramStart"/>
      <w:r w:rsidRPr="006D6DB4">
        <w:rPr>
          <w:color w:val="000000"/>
          <w:sz w:val="24"/>
        </w:rPr>
        <w:t>个</w:t>
      </w:r>
      <w:proofErr w:type="gramEnd"/>
      <w:r w:rsidRPr="006D6DB4">
        <w:rPr>
          <w:color w:val="000000"/>
          <w:sz w:val="24"/>
        </w:rPr>
        <w:t>污染物的最大地面浓度占标率，</w:t>
      </w:r>
      <w:r w:rsidRPr="006D6DB4">
        <w:rPr>
          <w:color w:val="000000"/>
          <w:sz w:val="24"/>
        </w:rPr>
        <w:t>%</w:t>
      </w:r>
      <w:r w:rsidRPr="006D6DB4">
        <w:rPr>
          <w:color w:val="000000"/>
          <w:sz w:val="24"/>
        </w:rPr>
        <w:t>；</w:t>
      </w:r>
    </w:p>
    <w:p w:rsidR="00E10604" w:rsidRPr="006D6DB4" w:rsidRDefault="00750E21">
      <w:pPr>
        <w:ind w:left="780" w:rightChars="-241" w:right="-506" w:firstLineChars="200" w:firstLine="480"/>
        <w:rPr>
          <w:color w:val="000000"/>
          <w:sz w:val="24"/>
        </w:rPr>
      </w:pPr>
      <w:r w:rsidRPr="006D6DB4">
        <w:rPr>
          <w:color w:val="000000"/>
          <w:sz w:val="24"/>
        </w:rPr>
        <w:t>C</w:t>
      </w:r>
      <w:r w:rsidRPr="006D6DB4">
        <w:rPr>
          <w:i/>
          <w:color w:val="000000"/>
          <w:sz w:val="24"/>
          <w:vertAlign w:val="subscript"/>
        </w:rPr>
        <w:t>i</w:t>
      </w:r>
      <w:proofErr w:type="gramStart"/>
      <w:r w:rsidRPr="006D6DB4">
        <w:rPr>
          <w:color w:val="000000"/>
          <w:sz w:val="24"/>
        </w:rPr>
        <w:t>—</w:t>
      </w:r>
      <w:r w:rsidRPr="006D6DB4">
        <w:rPr>
          <w:color w:val="000000"/>
          <w:sz w:val="24"/>
        </w:rPr>
        <w:t>采用</w:t>
      </w:r>
      <w:proofErr w:type="gramEnd"/>
      <w:r w:rsidRPr="006D6DB4">
        <w:rPr>
          <w:color w:val="000000"/>
          <w:sz w:val="24"/>
        </w:rPr>
        <w:t>估算模式计算出的第</w:t>
      </w:r>
      <w:r w:rsidRPr="006D6DB4">
        <w:rPr>
          <w:color w:val="000000"/>
          <w:sz w:val="24"/>
        </w:rPr>
        <w:t>i</w:t>
      </w:r>
      <w:proofErr w:type="gramStart"/>
      <w:r w:rsidRPr="006D6DB4">
        <w:rPr>
          <w:color w:val="000000"/>
          <w:sz w:val="24"/>
        </w:rPr>
        <w:t>个</w:t>
      </w:r>
      <w:proofErr w:type="gramEnd"/>
      <w:r w:rsidRPr="006D6DB4">
        <w:rPr>
          <w:color w:val="000000"/>
          <w:sz w:val="24"/>
        </w:rPr>
        <w:t>污染物的最大地面浓度，</w:t>
      </w:r>
      <w:r w:rsidRPr="006D6DB4">
        <w:rPr>
          <w:color w:val="000000"/>
          <w:sz w:val="24"/>
        </w:rPr>
        <w:t>mg/m</w:t>
      </w:r>
      <w:r w:rsidRPr="006D6DB4">
        <w:rPr>
          <w:color w:val="000000"/>
          <w:sz w:val="24"/>
          <w:vertAlign w:val="superscript"/>
        </w:rPr>
        <w:t>3</w:t>
      </w:r>
      <w:r w:rsidRPr="006D6DB4">
        <w:rPr>
          <w:color w:val="000000"/>
          <w:sz w:val="24"/>
        </w:rPr>
        <w:t>；</w:t>
      </w:r>
    </w:p>
    <w:p w:rsidR="00E10604" w:rsidRPr="006D6DB4" w:rsidRDefault="00750E21">
      <w:pPr>
        <w:ind w:left="780" w:rightChars="-241" w:right="-506" w:firstLineChars="200" w:firstLine="480"/>
        <w:rPr>
          <w:color w:val="000000"/>
          <w:sz w:val="24"/>
        </w:rPr>
      </w:pPr>
      <w:r w:rsidRPr="006D6DB4">
        <w:rPr>
          <w:color w:val="000000"/>
          <w:sz w:val="24"/>
        </w:rPr>
        <w:t>C</w:t>
      </w:r>
      <w:r w:rsidRPr="006D6DB4">
        <w:rPr>
          <w:i/>
          <w:color w:val="000000"/>
          <w:sz w:val="24"/>
          <w:vertAlign w:val="subscript"/>
        </w:rPr>
        <w:t>oi</w:t>
      </w:r>
      <w:r w:rsidRPr="006D6DB4">
        <w:rPr>
          <w:color w:val="000000"/>
          <w:sz w:val="24"/>
        </w:rPr>
        <w:t>－第</w:t>
      </w:r>
      <w:r w:rsidRPr="006D6DB4">
        <w:rPr>
          <w:color w:val="000000"/>
          <w:sz w:val="24"/>
        </w:rPr>
        <w:t>i</w:t>
      </w:r>
      <w:proofErr w:type="gramStart"/>
      <w:r w:rsidRPr="006D6DB4">
        <w:rPr>
          <w:color w:val="000000"/>
          <w:sz w:val="24"/>
        </w:rPr>
        <w:t>个</w:t>
      </w:r>
      <w:proofErr w:type="gramEnd"/>
      <w:r w:rsidRPr="006D6DB4">
        <w:rPr>
          <w:color w:val="000000"/>
          <w:sz w:val="24"/>
        </w:rPr>
        <w:t>污染物的环境空气质量标准，</w:t>
      </w:r>
      <w:r w:rsidRPr="006D6DB4">
        <w:rPr>
          <w:color w:val="000000"/>
          <w:sz w:val="24"/>
        </w:rPr>
        <w:t>mg/m</w:t>
      </w:r>
      <w:r w:rsidRPr="006D6DB4">
        <w:rPr>
          <w:color w:val="000000"/>
          <w:sz w:val="24"/>
          <w:vertAlign w:val="superscript"/>
        </w:rPr>
        <w:t>3</w:t>
      </w:r>
      <w:r w:rsidRPr="006D6DB4">
        <w:rPr>
          <w:color w:val="000000"/>
          <w:sz w:val="24"/>
        </w:rPr>
        <w:t>。</w:t>
      </w:r>
    </w:p>
    <w:p w:rsidR="00E10604" w:rsidRPr="006D6DB4" w:rsidRDefault="00750E21">
      <w:pPr>
        <w:ind w:firstLineChars="212" w:firstLine="509"/>
        <w:rPr>
          <w:color w:val="000000"/>
          <w:sz w:val="24"/>
        </w:rPr>
      </w:pPr>
      <w:r w:rsidRPr="006D6DB4">
        <w:rPr>
          <w:color w:val="000000"/>
          <w:sz w:val="24"/>
        </w:rPr>
        <w:t>评价工作等级按下表的分级判据进行划分。</w:t>
      </w:r>
    </w:p>
    <w:p w:rsidR="00E10604" w:rsidRPr="006D6DB4" w:rsidRDefault="00750E21">
      <w:pPr>
        <w:jc w:val="center"/>
        <w:rPr>
          <w:rFonts w:eastAsia="黑体"/>
          <w:color w:val="000000"/>
          <w:sz w:val="24"/>
        </w:rPr>
      </w:pPr>
      <w:r w:rsidRPr="006D6DB4">
        <w:rPr>
          <w:rFonts w:eastAsia="黑体"/>
          <w:color w:val="000000"/>
          <w:sz w:val="24"/>
        </w:rPr>
        <w:t>表</w:t>
      </w:r>
      <w:r w:rsidRPr="006D6DB4">
        <w:rPr>
          <w:rFonts w:eastAsia="黑体"/>
          <w:color w:val="000000"/>
          <w:sz w:val="24"/>
        </w:rPr>
        <w:t xml:space="preserve">1.5-1  </w:t>
      </w:r>
      <w:r w:rsidRPr="006D6DB4">
        <w:rPr>
          <w:rFonts w:eastAsia="黑体"/>
          <w:color w:val="000000"/>
          <w:sz w:val="24"/>
        </w:rPr>
        <w:t>大气环境评价工作等级划分</w:t>
      </w:r>
    </w:p>
    <w:tbl>
      <w:tblPr>
        <w:tblW w:w="849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3895"/>
        <w:gridCol w:w="4599"/>
      </w:tblGrid>
      <w:tr w:rsidR="00E10604" w:rsidRPr="00F951E5">
        <w:trPr>
          <w:trHeight w:hRule="exact" w:val="340"/>
          <w:jc w:val="center"/>
        </w:trPr>
        <w:tc>
          <w:tcPr>
            <w:tcW w:w="3895" w:type="dxa"/>
            <w:vAlign w:val="center"/>
          </w:tcPr>
          <w:p w:rsidR="00E10604" w:rsidRPr="00F951E5" w:rsidRDefault="00750E21" w:rsidP="00F951E5">
            <w:pPr>
              <w:spacing w:line="240" w:lineRule="auto"/>
              <w:jc w:val="center"/>
              <w:rPr>
                <w:color w:val="000000"/>
                <w:szCs w:val="21"/>
              </w:rPr>
            </w:pPr>
            <w:r w:rsidRPr="00F951E5">
              <w:rPr>
                <w:color w:val="000000"/>
                <w:szCs w:val="21"/>
              </w:rPr>
              <w:t>评价工作等级</w:t>
            </w:r>
          </w:p>
        </w:tc>
        <w:tc>
          <w:tcPr>
            <w:tcW w:w="4599" w:type="dxa"/>
            <w:vAlign w:val="center"/>
          </w:tcPr>
          <w:p w:rsidR="00E10604" w:rsidRPr="00F951E5" w:rsidRDefault="00750E21" w:rsidP="00F951E5">
            <w:pPr>
              <w:spacing w:line="240" w:lineRule="auto"/>
              <w:jc w:val="center"/>
              <w:rPr>
                <w:color w:val="000000"/>
                <w:szCs w:val="21"/>
              </w:rPr>
            </w:pPr>
            <w:r w:rsidRPr="00F951E5">
              <w:rPr>
                <w:color w:val="000000"/>
                <w:szCs w:val="21"/>
              </w:rPr>
              <w:t>评价工作分级判据</w:t>
            </w:r>
          </w:p>
        </w:tc>
      </w:tr>
      <w:tr w:rsidR="00E10604" w:rsidRPr="00F951E5">
        <w:trPr>
          <w:trHeight w:hRule="exact" w:val="340"/>
          <w:jc w:val="center"/>
        </w:trPr>
        <w:tc>
          <w:tcPr>
            <w:tcW w:w="3895" w:type="dxa"/>
            <w:vAlign w:val="center"/>
          </w:tcPr>
          <w:p w:rsidR="00E10604" w:rsidRPr="00CC3D28" w:rsidRDefault="00750E21" w:rsidP="00F951E5">
            <w:pPr>
              <w:spacing w:line="240" w:lineRule="auto"/>
              <w:jc w:val="center"/>
              <w:rPr>
                <w:color w:val="000000"/>
                <w:szCs w:val="21"/>
              </w:rPr>
            </w:pPr>
            <w:r w:rsidRPr="00CC3D28">
              <w:rPr>
                <w:color w:val="000000"/>
                <w:szCs w:val="21"/>
              </w:rPr>
              <w:t>一级</w:t>
            </w:r>
          </w:p>
        </w:tc>
        <w:tc>
          <w:tcPr>
            <w:tcW w:w="4599" w:type="dxa"/>
            <w:vAlign w:val="center"/>
          </w:tcPr>
          <w:p w:rsidR="00E10604" w:rsidRPr="00CC3D28" w:rsidRDefault="00750E21" w:rsidP="00F951E5">
            <w:pPr>
              <w:spacing w:line="240" w:lineRule="auto"/>
              <w:jc w:val="center"/>
              <w:rPr>
                <w:color w:val="000000"/>
                <w:szCs w:val="21"/>
              </w:rPr>
            </w:pPr>
            <w:r w:rsidRPr="00CC3D28">
              <w:rPr>
                <w:color w:val="000000"/>
                <w:szCs w:val="21"/>
              </w:rPr>
              <w:t>P</w:t>
            </w:r>
            <w:r w:rsidRPr="00F951E5">
              <w:rPr>
                <w:color w:val="000000"/>
                <w:szCs w:val="21"/>
              </w:rPr>
              <w:t>max</w:t>
            </w:r>
            <w:r w:rsidRPr="00CC3D28">
              <w:rPr>
                <w:color w:val="000000"/>
                <w:szCs w:val="21"/>
              </w:rPr>
              <w:t>≥80%</w:t>
            </w:r>
            <w:r w:rsidRPr="00CC3D28">
              <w:rPr>
                <w:color w:val="000000"/>
                <w:szCs w:val="21"/>
              </w:rPr>
              <w:t>，且</w:t>
            </w:r>
            <w:r w:rsidRPr="00CC3D28">
              <w:rPr>
                <w:color w:val="000000"/>
                <w:szCs w:val="21"/>
              </w:rPr>
              <w:t>D</w:t>
            </w:r>
            <w:r w:rsidRPr="00F951E5">
              <w:rPr>
                <w:color w:val="000000"/>
                <w:szCs w:val="21"/>
              </w:rPr>
              <w:t>10%</w:t>
            </w:r>
            <w:r w:rsidRPr="00CC3D28">
              <w:rPr>
                <w:color w:val="000000"/>
                <w:szCs w:val="21"/>
              </w:rPr>
              <w:t>≥5km</w:t>
            </w:r>
          </w:p>
        </w:tc>
      </w:tr>
      <w:tr w:rsidR="00E10604" w:rsidRPr="00F951E5">
        <w:trPr>
          <w:trHeight w:hRule="exact" w:val="340"/>
          <w:jc w:val="center"/>
        </w:trPr>
        <w:tc>
          <w:tcPr>
            <w:tcW w:w="3895" w:type="dxa"/>
            <w:vAlign w:val="center"/>
          </w:tcPr>
          <w:p w:rsidR="00E10604" w:rsidRPr="00CC3D28" w:rsidRDefault="00750E21" w:rsidP="00F951E5">
            <w:pPr>
              <w:spacing w:line="240" w:lineRule="auto"/>
              <w:jc w:val="center"/>
              <w:rPr>
                <w:color w:val="000000"/>
                <w:szCs w:val="21"/>
              </w:rPr>
            </w:pPr>
            <w:r w:rsidRPr="00CC3D28">
              <w:rPr>
                <w:color w:val="000000"/>
                <w:szCs w:val="21"/>
              </w:rPr>
              <w:t>二级</w:t>
            </w:r>
          </w:p>
        </w:tc>
        <w:tc>
          <w:tcPr>
            <w:tcW w:w="4599" w:type="dxa"/>
            <w:vAlign w:val="center"/>
          </w:tcPr>
          <w:p w:rsidR="00E10604" w:rsidRPr="00CC3D28" w:rsidRDefault="00750E21" w:rsidP="00F951E5">
            <w:pPr>
              <w:spacing w:line="240" w:lineRule="auto"/>
              <w:jc w:val="center"/>
              <w:rPr>
                <w:color w:val="000000"/>
                <w:szCs w:val="21"/>
              </w:rPr>
            </w:pPr>
            <w:r w:rsidRPr="00CC3D28">
              <w:rPr>
                <w:color w:val="000000"/>
                <w:szCs w:val="21"/>
              </w:rPr>
              <w:t>其他</w:t>
            </w:r>
          </w:p>
        </w:tc>
      </w:tr>
      <w:tr w:rsidR="00E10604" w:rsidRPr="00F951E5">
        <w:trPr>
          <w:trHeight w:hRule="exact" w:val="340"/>
          <w:jc w:val="center"/>
        </w:trPr>
        <w:tc>
          <w:tcPr>
            <w:tcW w:w="3895" w:type="dxa"/>
            <w:vAlign w:val="center"/>
          </w:tcPr>
          <w:p w:rsidR="00E10604" w:rsidRPr="00CC3D28" w:rsidRDefault="00750E21" w:rsidP="00F951E5">
            <w:pPr>
              <w:spacing w:line="240" w:lineRule="auto"/>
              <w:jc w:val="center"/>
              <w:rPr>
                <w:color w:val="000000"/>
                <w:szCs w:val="21"/>
              </w:rPr>
            </w:pPr>
            <w:r w:rsidRPr="00CC3D28">
              <w:rPr>
                <w:color w:val="000000"/>
                <w:szCs w:val="21"/>
              </w:rPr>
              <w:t>三级</w:t>
            </w:r>
          </w:p>
        </w:tc>
        <w:tc>
          <w:tcPr>
            <w:tcW w:w="4599" w:type="dxa"/>
            <w:vAlign w:val="center"/>
          </w:tcPr>
          <w:p w:rsidR="00E10604" w:rsidRPr="006D6DB4" w:rsidRDefault="00750E21" w:rsidP="00F951E5">
            <w:pPr>
              <w:spacing w:line="240" w:lineRule="auto"/>
              <w:jc w:val="center"/>
              <w:rPr>
                <w:color w:val="000000"/>
                <w:szCs w:val="21"/>
              </w:rPr>
            </w:pPr>
            <w:r w:rsidRPr="00CC3D28">
              <w:rPr>
                <w:color w:val="000000"/>
                <w:szCs w:val="21"/>
              </w:rPr>
              <w:t>P</w:t>
            </w:r>
            <w:r w:rsidRPr="00F951E5">
              <w:rPr>
                <w:color w:val="000000"/>
                <w:szCs w:val="21"/>
              </w:rPr>
              <w:t>max</w:t>
            </w:r>
            <w:r w:rsidRPr="00CC3D28">
              <w:rPr>
                <w:color w:val="000000"/>
                <w:szCs w:val="21"/>
              </w:rPr>
              <w:t>&lt;10%</w:t>
            </w:r>
            <w:r w:rsidRPr="00CC3D28">
              <w:rPr>
                <w:color w:val="000000"/>
                <w:szCs w:val="21"/>
              </w:rPr>
              <w:t>或</w:t>
            </w:r>
            <w:r w:rsidRPr="00CC3D28">
              <w:rPr>
                <w:color w:val="000000"/>
                <w:szCs w:val="21"/>
              </w:rPr>
              <w:t>D</w:t>
            </w:r>
            <w:r w:rsidRPr="00F951E5">
              <w:rPr>
                <w:color w:val="000000"/>
                <w:szCs w:val="21"/>
              </w:rPr>
              <w:t>10%</w:t>
            </w:r>
            <w:r w:rsidRPr="00CC3D28">
              <w:rPr>
                <w:color w:val="000000"/>
                <w:szCs w:val="21"/>
              </w:rPr>
              <w:t>&lt;</w:t>
            </w:r>
            <w:r w:rsidRPr="00CC3D28">
              <w:rPr>
                <w:color w:val="000000"/>
                <w:szCs w:val="21"/>
              </w:rPr>
              <w:t>污染源距厂界最近距离</w:t>
            </w:r>
          </w:p>
        </w:tc>
      </w:tr>
    </w:tbl>
    <w:p w:rsidR="00E10604" w:rsidRPr="006D6DB4" w:rsidRDefault="00E10604">
      <w:pPr>
        <w:adjustRightInd w:val="0"/>
        <w:snapToGrid w:val="0"/>
        <w:spacing w:line="160" w:lineRule="exact"/>
        <w:ind w:firstLineChars="200" w:firstLine="480"/>
        <w:rPr>
          <w:color w:val="000000"/>
          <w:sz w:val="24"/>
        </w:rPr>
      </w:pPr>
    </w:p>
    <w:p w:rsidR="00E10604" w:rsidRPr="006D6DB4" w:rsidRDefault="00750E21">
      <w:pPr>
        <w:pStyle w:val="a1"/>
        <w:spacing w:after="0" w:line="520" w:lineRule="exact"/>
        <w:ind w:firstLineChars="200" w:firstLine="504"/>
        <w:rPr>
          <w:color w:val="000000"/>
          <w:spacing w:val="6"/>
          <w:sz w:val="24"/>
        </w:rPr>
      </w:pPr>
      <w:r w:rsidRPr="006D6DB4">
        <w:rPr>
          <w:color w:val="000000"/>
          <w:spacing w:val="6"/>
          <w:sz w:val="24"/>
        </w:rPr>
        <w:t>同一项目有多个污染源排放同一种污染物时，则按各污染源分别确定其评价等级，并</w:t>
      </w:r>
      <w:proofErr w:type="gramStart"/>
      <w:r w:rsidRPr="006D6DB4">
        <w:rPr>
          <w:color w:val="000000"/>
          <w:spacing w:val="6"/>
          <w:sz w:val="24"/>
        </w:rPr>
        <w:t>取评价</w:t>
      </w:r>
      <w:proofErr w:type="gramEnd"/>
      <w:r w:rsidRPr="006D6DB4">
        <w:rPr>
          <w:color w:val="000000"/>
          <w:spacing w:val="6"/>
          <w:sz w:val="24"/>
        </w:rPr>
        <w:t>级别最高者作为项目的评价等级。</w:t>
      </w:r>
    </w:p>
    <w:p w:rsidR="00CC3D28" w:rsidRPr="00CC3D28" w:rsidRDefault="00CC3D28" w:rsidP="00CC3D28">
      <w:pPr>
        <w:spacing w:line="520" w:lineRule="exact"/>
        <w:ind w:firstLineChars="200" w:firstLine="504"/>
        <w:rPr>
          <w:color w:val="000000"/>
          <w:spacing w:val="6"/>
          <w:sz w:val="24"/>
        </w:rPr>
      </w:pPr>
      <w:r w:rsidRPr="00CC3D28">
        <w:rPr>
          <w:rFonts w:hint="eastAsia"/>
          <w:color w:val="000000"/>
          <w:spacing w:val="6"/>
          <w:sz w:val="24"/>
        </w:rPr>
        <w:t>本项目有组织排放的估算模式</w:t>
      </w:r>
      <w:r w:rsidRPr="00CC3D28">
        <w:rPr>
          <w:color w:val="000000"/>
          <w:spacing w:val="6"/>
          <w:sz w:val="24"/>
        </w:rPr>
        <w:t>计算参数见表</w:t>
      </w:r>
      <w:r w:rsidRPr="00CC3D28">
        <w:rPr>
          <w:color w:val="000000"/>
          <w:spacing w:val="6"/>
          <w:sz w:val="24"/>
        </w:rPr>
        <w:t>1.5-</w:t>
      </w:r>
      <w:r w:rsidRPr="00CC3D28">
        <w:rPr>
          <w:rFonts w:hint="eastAsia"/>
          <w:color w:val="000000"/>
          <w:spacing w:val="6"/>
          <w:sz w:val="24"/>
        </w:rPr>
        <w:t>2</w:t>
      </w:r>
      <w:r w:rsidRPr="00CC3D28">
        <w:rPr>
          <w:rFonts w:hint="eastAsia"/>
          <w:color w:val="000000"/>
          <w:spacing w:val="6"/>
          <w:sz w:val="24"/>
        </w:rPr>
        <w:t>，无组织排放估算模式</w:t>
      </w:r>
      <w:r w:rsidRPr="00CC3D28">
        <w:rPr>
          <w:color w:val="000000"/>
          <w:spacing w:val="6"/>
          <w:sz w:val="24"/>
        </w:rPr>
        <w:t>计算参数见表</w:t>
      </w:r>
      <w:r w:rsidRPr="00CC3D28">
        <w:rPr>
          <w:color w:val="000000"/>
          <w:spacing w:val="6"/>
          <w:sz w:val="24"/>
        </w:rPr>
        <w:t>1.5-</w:t>
      </w:r>
      <w:r w:rsidRPr="00CC3D28">
        <w:rPr>
          <w:rFonts w:hint="eastAsia"/>
          <w:color w:val="000000"/>
          <w:spacing w:val="6"/>
          <w:sz w:val="24"/>
        </w:rPr>
        <w:t>3</w:t>
      </w:r>
      <w:r w:rsidRPr="00CC3D28">
        <w:rPr>
          <w:color w:val="000000"/>
          <w:spacing w:val="6"/>
          <w:sz w:val="24"/>
        </w:rPr>
        <w:t>。</w:t>
      </w:r>
    </w:p>
    <w:p w:rsidR="00CC3D28" w:rsidRPr="00CC3D28" w:rsidRDefault="00CC3D28" w:rsidP="00CC3D28">
      <w:pPr>
        <w:spacing w:line="520" w:lineRule="exact"/>
        <w:jc w:val="center"/>
        <w:rPr>
          <w:rFonts w:eastAsia="黑体"/>
          <w:color w:val="000000"/>
          <w:kern w:val="0"/>
          <w:sz w:val="24"/>
        </w:rPr>
      </w:pPr>
      <w:r w:rsidRPr="00CC3D28">
        <w:rPr>
          <w:rFonts w:eastAsia="黑体"/>
          <w:color w:val="000000"/>
          <w:kern w:val="0"/>
          <w:sz w:val="24"/>
        </w:rPr>
        <w:t>表</w:t>
      </w:r>
      <w:r w:rsidRPr="00CC3D28">
        <w:rPr>
          <w:rFonts w:eastAsia="黑体"/>
          <w:color w:val="000000"/>
          <w:kern w:val="0"/>
          <w:sz w:val="24"/>
        </w:rPr>
        <w:t>1.</w:t>
      </w:r>
      <w:r w:rsidRPr="00CC3D28">
        <w:rPr>
          <w:rFonts w:eastAsia="黑体" w:hint="eastAsia"/>
          <w:color w:val="000000"/>
          <w:kern w:val="0"/>
          <w:sz w:val="24"/>
        </w:rPr>
        <w:t>5</w:t>
      </w:r>
      <w:r w:rsidRPr="00CC3D28">
        <w:rPr>
          <w:rFonts w:eastAsia="黑体"/>
          <w:color w:val="000000"/>
          <w:kern w:val="0"/>
          <w:sz w:val="24"/>
        </w:rPr>
        <w:t>-</w:t>
      </w:r>
      <w:r w:rsidRPr="00CC3D28">
        <w:rPr>
          <w:rFonts w:eastAsia="黑体" w:hint="eastAsia"/>
          <w:color w:val="000000"/>
          <w:kern w:val="0"/>
          <w:sz w:val="24"/>
        </w:rPr>
        <w:t>2</w:t>
      </w:r>
      <w:r w:rsidRPr="00CC3D28">
        <w:rPr>
          <w:rFonts w:eastAsia="黑体"/>
          <w:color w:val="000000"/>
          <w:kern w:val="0"/>
          <w:sz w:val="24"/>
        </w:rPr>
        <w:t xml:space="preserve">  </w:t>
      </w:r>
      <w:r w:rsidRPr="00CC3D28">
        <w:rPr>
          <w:rFonts w:eastAsia="黑体"/>
          <w:color w:val="000000"/>
          <w:kern w:val="0"/>
          <w:sz w:val="24"/>
        </w:rPr>
        <w:t>有组织排放</w:t>
      </w:r>
      <w:r w:rsidRPr="00CC3D28">
        <w:rPr>
          <w:rFonts w:eastAsia="黑体" w:hint="eastAsia"/>
          <w:color w:val="000000"/>
          <w:kern w:val="0"/>
          <w:sz w:val="24"/>
        </w:rPr>
        <w:t>（冷凝器排放口）估算模式</w:t>
      </w:r>
      <w:r w:rsidRPr="00CC3D28">
        <w:rPr>
          <w:rFonts w:eastAsia="黑体"/>
          <w:color w:val="000000"/>
          <w:kern w:val="0"/>
          <w:sz w:val="24"/>
        </w:rPr>
        <w:t>参数一览表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12"/>
        <w:gridCol w:w="845"/>
        <w:gridCol w:w="982"/>
        <w:gridCol w:w="1197"/>
        <w:gridCol w:w="1126"/>
        <w:gridCol w:w="1126"/>
        <w:gridCol w:w="982"/>
        <w:gridCol w:w="855"/>
        <w:gridCol w:w="1022"/>
      </w:tblGrid>
      <w:tr w:rsidR="00CC3D28" w:rsidRPr="00F951E5" w:rsidTr="009C6972">
        <w:trPr>
          <w:trHeight w:val="340"/>
        </w:trPr>
        <w:tc>
          <w:tcPr>
            <w:tcW w:w="454" w:type="pct"/>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点源名称</w:t>
            </w:r>
          </w:p>
        </w:tc>
        <w:tc>
          <w:tcPr>
            <w:tcW w:w="472" w:type="pct"/>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Nm</w:t>
            </w:r>
            <w:r w:rsidRPr="00873B9D">
              <w:rPr>
                <w:color w:val="000000"/>
                <w:szCs w:val="21"/>
                <w:vertAlign w:val="superscript"/>
              </w:rPr>
              <w:t>3</w:t>
            </w:r>
            <w:r w:rsidRPr="00F951E5">
              <w:rPr>
                <w:color w:val="000000"/>
                <w:szCs w:val="21"/>
              </w:rPr>
              <w:t>/h</w:t>
            </w:r>
          </w:p>
        </w:tc>
        <w:tc>
          <w:tcPr>
            <w:tcW w:w="549" w:type="pct"/>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排放速率</w:t>
            </w:r>
            <w:r w:rsidRPr="00F951E5">
              <w:rPr>
                <w:color w:val="000000"/>
                <w:szCs w:val="21"/>
              </w:rPr>
              <w:t>kg/h</w:t>
            </w:r>
          </w:p>
        </w:tc>
        <w:tc>
          <w:tcPr>
            <w:tcW w:w="669" w:type="pct"/>
            <w:vAlign w:val="center"/>
          </w:tcPr>
          <w:p w:rsidR="00CC3D28" w:rsidRPr="00F951E5" w:rsidRDefault="00CC3D28" w:rsidP="00F951E5">
            <w:pPr>
              <w:spacing w:line="240" w:lineRule="auto"/>
              <w:jc w:val="center"/>
              <w:rPr>
                <w:color w:val="000000"/>
                <w:szCs w:val="21"/>
              </w:rPr>
            </w:pPr>
            <w:r w:rsidRPr="00F951E5">
              <w:rPr>
                <w:color w:val="000000"/>
                <w:szCs w:val="21"/>
              </w:rPr>
              <w:t>评价标准（</w:t>
            </w:r>
            <w:r w:rsidRPr="00F951E5">
              <w:rPr>
                <w:color w:val="000000"/>
                <w:szCs w:val="21"/>
              </w:rPr>
              <w:t>mg/m</w:t>
            </w:r>
            <w:r w:rsidRPr="00873B9D">
              <w:rPr>
                <w:color w:val="000000"/>
                <w:szCs w:val="21"/>
                <w:vertAlign w:val="superscript"/>
              </w:rPr>
              <w:t>3</w:t>
            </w:r>
            <w:r w:rsidRPr="00F951E5">
              <w:rPr>
                <w:color w:val="000000"/>
                <w:szCs w:val="21"/>
              </w:rPr>
              <w:t>）</w:t>
            </w:r>
          </w:p>
        </w:tc>
        <w:tc>
          <w:tcPr>
            <w:tcW w:w="629" w:type="pct"/>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排气筒高度（</w:t>
            </w:r>
            <w:r w:rsidRPr="00F951E5">
              <w:rPr>
                <w:color w:val="000000"/>
                <w:szCs w:val="21"/>
              </w:rPr>
              <w:t>m</w:t>
            </w:r>
            <w:r w:rsidRPr="00F951E5">
              <w:rPr>
                <w:color w:val="000000"/>
                <w:szCs w:val="21"/>
              </w:rPr>
              <w:t>）</w:t>
            </w:r>
          </w:p>
        </w:tc>
        <w:tc>
          <w:tcPr>
            <w:tcW w:w="629" w:type="pct"/>
            <w:shd w:val="clear" w:color="auto" w:fill="auto"/>
            <w:vAlign w:val="center"/>
          </w:tcPr>
          <w:p w:rsidR="00CC3D28" w:rsidRPr="00B31645" w:rsidRDefault="00CC3D28" w:rsidP="00F951E5">
            <w:pPr>
              <w:spacing w:line="240" w:lineRule="auto"/>
              <w:jc w:val="center"/>
              <w:rPr>
                <w:color w:val="000000"/>
                <w:szCs w:val="21"/>
              </w:rPr>
            </w:pPr>
            <w:r w:rsidRPr="00B31645">
              <w:rPr>
                <w:color w:val="000000"/>
                <w:szCs w:val="21"/>
              </w:rPr>
              <w:t>排气筒内径（</w:t>
            </w:r>
            <w:r w:rsidRPr="00B31645">
              <w:rPr>
                <w:color w:val="000000"/>
                <w:szCs w:val="21"/>
              </w:rPr>
              <w:t>m</w:t>
            </w:r>
            <w:r w:rsidRPr="00B31645">
              <w:rPr>
                <w:color w:val="000000"/>
                <w:szCs w:val="21"/>
              </w:rPr>
              <w:t>）</w:t>
            </w:r>
          </w:p>
        </w:tc>
        <w:tc>
          <w:tcPr>
            <w:tcW w:w="549" w:type="pct"/>
            <w:vAlign w:val="center"/>
          </w:tcPr>
          <w:p w:rsidR="00CC3D28" w:rsidRPr="00B31645" w:rsidRDefault="00CC3D28" w:rsidP="00F951E5">
            <w:pPr>
              <w:spacing w:line="240" w:lineRule="auto"/>
              <w:jc w:val="center"/>
              <w:rPr>
                <w:color w:val="000000"/>
                <w:szCs w:val="21"/>
              </w:rPr>
            </w:pPr>
            <w:r w:rsidRPr="00B31645">
              <w:rPr>
                <w:color w:val="000000"/>
                <w:szCs w:val="21"/>
              </w:rPr>
              <w:t>年排放小时数（</w:t>
            </w:r>
            <w:r w:rsidRPr="00B31645">
              <w:rPr>
                <w:rFonts w:hint="eastAsia"/>
                <w:color w:val="000000"/>
                <w:szCs w:val="21"/>
              </w:rPr>
              <w:t>h</w:t>
            </w:r>
            <w:r w:rsidRPr="00B31645">
              <w:rPr>
                <w:color w:val="000000"/>
                <w:szCs w:val="21"/>
              </w:rPr>
              <w:t>）</w:t>
            </w:r>
          </w:p>
        </w:tc>
        <w:tc>
          <w:tcPr>
            <w:tcW w:w="478" w:type="pct"/>
            <w:vAlign w:val="center"/>
          </w:tcPr>
          <w:p w:rsidR="00CC3D28" w:rsidRPr="00B31645" w:rsidRDefault="00CC3D28" w:rsidP="00F951E5">
            <w:pPr>
              <w:spacing w:line="240" w:lineRule="auto"/>
              <w:jc w:val="center"/>
              <w:rPr>
                <w:color w:val="000000"/>
                <w:szCs w:val="21"/>
              </w:rPr>
            </w:pPr>
            <w:r w:rsidRPr="00B31645">
              <w:rPr>
                <w:color w:val="000000"/>
                <w:szCs w:val="21"/>
              </w:rPr>
              <w:t>排放工况</w:t>
            </w:r>
          </w:p>
        </w:tc>
        <w:tc>
          <w:tcPr>
            <w:tcW w:w="571" w:type="pct"/>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烟气出口温度（</w:t>
            </w:r>
            <w:r w:rsidRPr="00F951E5">
              <w:rPr>
                <w:rFonts w:hint="eastAsia"/>
                <w:color w:val="000000"/>
                <w:szCs w:val="21"/>
              </w:rPr>
              <w:t>K</w:t>
            </w:r>
            <w:r w:rsidRPr="00F951E5">
              <w:rPr>
                <w:color w:val="000000"/>
                <w:szCs w:val="21"/>
              </w:rPr>
              <w:t>）</w:t>
            </w:r>
          </w:p>
        </w:tc>
      </w:tr>
      <w:tr w:rsidR="00CC3D28" w:rsidRPr="00F951E5" w:rsidTr="009C6972">
        <w:trPr>
          <w:trHeight w:val="340"/>
        </w:trPr>
        <w:tc>
          <w:tcPr>
            <w:tcW w:w="454"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VOCs</w:t>
            </w:r>
          </w:p>
        </w:tc>
        <w:tc>
          <w:tcPr>
            <w:tcW w:w="472" w:type="pct"/>
            <w:vAlign w:val="center"/>
          </w:tcPr>
          <w:p w:rsidR="00CC3D28" w:rsidRPr="00F951E5" w:rsidRDefault="00CC3D28" w:rsidP="00F951E5">
            <w:pPr>
              <w:spacing w:line="240" w:lineRule="auto"/>
              <w:jc w:val="center"/>
              <w:rPr>
                <w:color w:val="000000"/>
                <w:szCs w:val="21"/>
              </w:rPr>
            </w:pPr>
            <w:r w:rsidRPr="00B31645">
              <w:rPr>
                <w:rFonts w:hint="eastAsia"/>
                <w:color w:val="000000"/>
                <w:szCs w:val="21"/>
              </w:rPr>
              <w:t>600</w:t>
            </w:r>
          </w:p>
        </w:tc>
        <w:tc>
          <w:tcPr>
            <w:tcW w:w="549" w:type="pct"/>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0.</w:t>
            </w:r>
            <w:r w:rsidRPr="00F951E5">
              <w:rPr>
                <w:rFonts w:hint="eastAsia"/>
                <w:color w:val="000000"/>
                <w:szCs w:val="21"/>
              </w:rPr>
              <w:t>0169</w:t>
            </w:r>
          </w:p>
        </w:tc>
        <w:tc>
          <w:tcPr>
            <w:tcW w:w="669" w:type="pct"/>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0.6</w:t>
            </w:r>
          </w:p>
        </w:tc>
        <w:tc>
          <w:tcPr>
            <w:tcW w:w="629" w:type="pct"/>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15</w:t>
            </w:r>
          </w:p>
        </w:tc>
        <w:tc>
          <w:tcPr>
            <w:tcW w:w="629" w:type="pct"/>
            <w:vAlign w:val="center"/>
          </w:tcPr>
          <w:p w:rsidR="00CC3D28" w:rsidRPr="00B31645" w:rsidRDefault="00CC3D28" w:rsidP="007A02F9">
            <w:pPr>
              <w:spacing w:line="240" w:lineRule="auto"/>
              <w:jc w:val="center"/>
              <w:rPr>
                <w:color w:val="000000"/>
                <w:szCs w:val="21"/>
              </w:rPr>
            </w:pPr>
            <w:r w:rsidRPr="00B31645">
              <w:rPr>
                <w:rFonts w:hint="eastAsia"/>
                <w:color w:val="000000"/>
                <w:szCs w:val="21"/>
              </w:rPr>
              <w:t>0.</w:t>
            </w:r>
            <w:r w:rsidR="007A02F9" w:rsidRPr="00B31645">
              <w:rPr>
                <w:rFonts w:hint="eastAsia"/>
                <w:color w:val="000000"/>
                <w:szCs w:val="21"/>
              </w:rPr>
              <w:t>1</w:t>
            </w:r>
          </w:p>
        </w:tc>
        <w:tc>
          <w:tcPr>
            <w:tcW w:w="549" w:type="pct"/>
            <w:vAlign w:val="center"/>
          </w:tcPr>
          <w:p w:rsidR="00CC3D28" w:rsidRPr="00B31645" w:rsidRDefault="00CC3D28" w:rsidP="00F951E5">
            <w:pPr>
              <w:spacing w:line="240" w:lineRule="auto"/>
              <w:jc w:val="center"/>
              <w:rPr>
                <w:color w:val="000000"/>
                <w:szCs w:val="21"/>
              </w:rPr>
            </w:pPr>
            <w:r w:rsidRPr="00B31645">
              <w:rPr>
                <w:rFonts w:hint="eastAsia"/>
                <w:color w:val="000000"/>
                <w:szCs w:val="21"/>
              </w:rPr>
              <w:t>1000</w:t>
            </w:r>
          </w:p>
        </w:tc>
        <w:tc>
          <w:tcPr>
            <w:tcW w:w="478" w:type="pct"/>
            <w:vAlign w:val="center"/>
          </w:tcPr>
          <w:p w:rsidR="00CC3D28" w:rsidRPr="00B31645" w:rsidRDefault="00CC3D28" w:rsidP="00F951E5">
            <w:pPr>
              <w:spacing w:line="240" w:lineRule="auto"/>
              <w:jc w:val="center"/>
              <w:rPr>
                <w:color w:val="000000"/>
                <w:szCs w:val="21"/>
              </w:rPr>
            </w:pPr>
            <w:r w:rsidRPr="00B31645">
              <w:rPr>
                <w:rFonts w:hint="eastAsia"/>
                <w:color w:val="000000"/>
                <w:szCs w:val="21"/>
              </w:rPr>
              <w:t>正常</w:t>
            </w:r>
          </w:p>
        </w:tc>
        <w:tc>
          <w:tcPr>
            <w:tcW w:w="571" w:type="pct"/>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298.15</w:t>
            </w:r>
          </w:p>
        </w:tc>
      </w:tr>
    </w:tbl>
    <w:p w:rsidR="009C6972" w:rsidRPr="009C6972" w:rsidRDefault="009C6972" w:rsidP="00CC3D28">
      <w:pPr>
        <w:spacing w:line="520" w:lineRule="exact"/>
        <w:jc w:val="center"/>
        <w:rPr>
          <w:rFonts w:eastAsia="黑体"/>
          <w:color w:val="000000"/>
          <w:kern w:val="0"/>
          <w:sz w:val="24"/>
        </w:rPr>
      </w:pPr>
      <w:r w:rsidRPr="009C6972">
        <w:rPr>
          <w:rFonts w:eastAsia="黑体" w:hint="eastAsia"/>
          <w:color w:val="000000"/>
          <w:kern w:val="0"/>
          <w:szCs w:val="21"/>
        </w:rPr>
        <w:t>备注：本项目有三种</w:t>
      </w:r>
      <w:r w:rsidR="00967D4D">
        <w:rPr>
          <w:rFonts w:eastAsia="黑体" w:hint="eastAsia"/>
          <w:color w:val="000000"/>
          <w:kern w:val="0"/>
          <w:szCs w:val="21"/>
        </w:rPr>
        <w:t>水处理剂</w:t>
      </w:r>
      <w:r w:rsidRPr="009C6972">
        <w:rPr>
          <w:rFonts w:eastAsia="黑体" w:hint="eastAsia"/>
          <w:color w:val="000000"/>
          <w:kern w:val="0"/>
          <w:szCs w:val="21"/>
        </w:rPr>
        <w:t>产品有组织排放，上表各参数以三种产品同时生产时的参数计算。</w:t>
      </w:r>
    </w:p>
    <w:p w:rsidR="00CC3D28" w:rsidRPr="00CC3D28" w:rsidRDefault="00CC3D28" w:rsidP="00CC3D28">
      <w:pPr>
        <w:spacing w:line="520" w:lineRule="exact"/>
        <w:jc w:val="center"/>
        <w:rPr>
          <w:rFonts w:eastAsia="黑体"/>
          <w:color w:val="000000"/>
          <w:kern w:val="0"/>
          <w:sz w:val="24"/>
        </w:rPr>
      </w:pPr>
      <w:r w:rsidRPr="00CC3D28">
        <w:rPr>
          <w:rFonts w:eastAsia="黑体" w:hint="eastAsia"/>
          <w:color w:val="000000"/>
          <w:kern w:val="0"/>
          <w:sz w:val="24"/>
        </w:rPr>
        <w:t>表</w:t>
      </w:r>
      <w:r w:rsidRPr="00CC3D28">
        <w:rPr>
          <w:rFonts w:eastAsia="黑体" w:hint="eastAsia"/>
          <w:color w:val="000000"/>
          <w:kern w:val="0"/>
          <w:sz w:val="24"/>
        </w:rPr>
        <w:t xml:space="preserve">1.5-3  </w:t>
      </w:r>
      <w:r w:rsidRPr="00CC3D28">
        <w:rPr>
          <w:rFonts w:eastAsia="黑体"/>
          <w:color w:val="000000"/>
          <w:kern w:val="0"/>
          <w:sz w:val="24"/>
        </w:rPr>
        <w:t>无组织扩散源强</w:t>
      </w:r>
      <w:r w:rsidRPr="00CC3D28">
        <w:rPr>
          <w:rFonts w:eastAsia="黑体" w:hint="eastAsia"/>
          <w:color w:val="000000"/>
          <w:kern w:val="0"/>
          <w:sz w:val="24"/>
        </w:rPr>
        <w:t>估算模式参数一览表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578"/>
        <w:gridCol w:w="1106"/>
        <w:gridCol w:w="1319"/>
        <w:gridCol w:w="1249"/>
        <w:gridCol w:w="1251"/>
        <w:gridCol w:w="1118"/>
        <w:gridCol w:w="1326"/>
      </w:tblGrid>
      <w:tr w:rsidR="00CC3D28" w:rsidRPr="00F951E5" w:rsidTr="009F2CBA">
        <w:trPr>
          <w:trHeight w:val="340"/>
          <w:jc w:val="center"/>
        </w:trPr>
        <w:tc>
          <w:tcPr>
            <w:tcW w:w="882" w:type="pct"/>
            <w:vMerge w:val="restart"/>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无组织扩散源</w:t>
            </w:r>
          </w:p>
        </w:tc>
        <w:tc>
          <w:tcPr>
            <w:tcW w:w="618" w:type="pct"/>
            <w:vMerge w:val="restart"/>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污染物</w:t>
            </w:r>
          </w:p>
        </w:tc>
        <w:tc>
          <w:tcPr>
            <w:tcW w:w="2134" w:type="pct"/>
            <w:gridSpan w:val="3"/>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面源参数</w:t>
            </w:r>
          </w:p>
        </w:tc>
        <w:tc>
          <w:tcPr>
            <w:tcW w:w="625" w:type="pct"/>
            <w:vMerge w:val="restart"/>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排放速率（</w:t>
            </w:r>
            <w:r w:rsidRPr="00F951E5">
              <w:rPr>
                <w:color w:val="000000"/>
                <w:szCs w:val="21"/>
              </w:rPr>
              <w:t>kg/h</w:t>
            </w:r>
            <w:r w:rsidRPr="00F951E5">
              <w:rPr>
                <w:color w:val="000000"/>
                <w:szCs w:val="21"/>
              </w:rPr>
              <w:t>）</w:t>
            </w:r>
          </w:p>
        </w:tc>
        <w:tc>
          <w:tcPr>
            <w:tcW w:w="741" w:type="pct"/>
            <w:vMerge w:val="restart"/>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评价标准（</w:t>
            </w:r>
            <w:r w:rsidRPr="00F951E5">
              <w:rPr>
                <w:color w:val="000000"/>
                <w:szCs w:val="21"/>
              </w:rPr>
              <w:t>mg/m</w:t>
            </w:r>
            <w:r w:rsidRPr="00873B9D">
              <w:rPr>
                <w:color w:val="000000"/>
                <w:szCs w:val="21"/>
                <w:vertAlign w:val="superscript"/>
              </w:rPr>
              <w:t>3</w:t>
            </w:r>
            <w:r w:rsidRPr="00F951E5">
              <w:rPr>
                <w:color w:val="000000"/>
                <w:szCs w:val="21"/>
              </w:rPr>
              <w:t>）</w:t>
            </w:r>
          </w:p>
        </w:tc>
      </w:tr>
      <w:tr w:rsidR="00CC3D28" w:rsidRPr="00F951E5" w:rsidTr="009F2CBA">
        <w:trPr>
          <w:trHeight w:val="340"/>
          <w:jc w:val="center"/>
        </w:trPr>
        <w:tc>
          <w:tcPr>
            <w:tcW w:w="882" w:type="pct"/>
            <w:vMerge/>
            <w:vAlign w:val="center"/>
          </w:tcPr>
          <w:p w:rsidR="00CC3D28" w:rsidRPr="00F951E5" w:rsidRDefault="00CC3D28" w:rsidP="00F951E5">
            <w:pPr>
              <w:spacing w:line="240" w:lineRule="auto"/>
              <w:jc w:val="center"/>
              <w:rPr>
                <w:color w:val="000000"/>
                <w:szCs w:val="21"/>
              </w:rPr>
            </w:pPr>
          </w:p>
        </w:tc>
        <w:tc>
          <w:tcPr>
            <w:tcW w:w="618" w:type="pct"/>
            <w:vMerge/>
            <w:vAlign w:val="center"/>
          </w:tcPr>
          <w:p w:rsidR="00CC3D28" w:rsidRPr="00F951E5" w:rsidRDefault="00CC3D28" w:rsidP="00F951E5">
            <w:pPr>
              <w:spacing w:line="240" w:lineRule="auto"/>
              <w:jc w:val="center"/>
              <w:rPr>
                <w:color w:val="000000"/>
                <w:szCs w:val="21"/>
              </w:rPr>
            </w:pPr>
          </w:p>
        </w:tc>
        <w:tc>
          <w:tcPr>
            <w:tcW w:w="737" w:type="pct"/>
            <w:shd w:val="clear" w:color="auto" w:fill="auto"/>
            <w:vAlign w:val="center"/>
          </w:tcPr>
          <w:p w:rsidR="00CC3D28" w:rsidRPr="00F951E5" w:rsidRDefault="00CC3D28" w:rsidP="00F951E5">
            <w:pPr>
              <w:spacing w:line="240" w:lineRule="auto"/>
              <w:ind w:leftChars="-50" w:left="-105" w:rightChars="-50" w:right="-105"/>
              <w:jc w:val="center"/>
              <w:rPr>
                <w:color w:val="000000"/>
                <w:szCs w:val="21"/>
              </w:rPr>
            </w:pPr>
            <w:r w:rsidRPr="00F951E5">
              <w:rPr>
                <w:color w:val="000000"/>
                <w:szCs w:val="21"/>
              </w:rPr>
              <w:t>高度（</w:t>
            </w:r>
            <w:r w:rsidRPr="00F951E5">
              <w:rPr>
                <w:color w:val="000000"/>
                <w:szCs w:val="21"/>
              </w:rPr>
              <w:t>m</w:t>
            </w:r>
            <w:r w:rsidRPr="00F951E5">
              <w:rPr>
                <w:color w:val="000000"/>
                <w:szCs w:val="21"/>
              </w:rPr>
              <w:t>）</w:t>
            </w:r>
          </w:p>
        </w:tc>
        <w:tc>
          <w:tcPr>
            <w:tcW w:w="698" w:type="pct"/>
            <w:shd w:val="clear" w:color="auto" w:fill="auto"/>
            <w:vAlign w:val="center"/>
          </w:tcPr>
          <w:p w:rsidR="00CC3D28" w:rsidRPr="00F951E5" w:rsidRDefault="00CC3D28" w:rsidP="00F951E5">
            <w:pPr>
              <w:spacing w:line="240" w:lineRule="auto"/>
              <w:ind w:leftChars="-50" w:left="-105" w:rightChars="-50" w:right="-105"/>
              <w:jc w:val="center"/>
              <w:rPr>
                <w:color w:val="000000"/>
                <w:szCs w:val="21"/>
              </w:rPr>
            </w:pPr>
            <w:r w:rsidRPr="00F951E5">
              <w:rPr>
                <w:color w:val="000000"/>
                <w:szCs w:val="21"/>
              </w:rPr>
              <w:t>宽度（</w:t>
            </w:r>
            <w:r w:rsidRPr="00F951E5">
              <w:rPr>
                <w:color w:val="000000"/>
                <w:szCs w:val="21"/>
              </w:rPr>
              <w:t>m</w:t>
            </w:r>
            <w:r w:rsidRPr="00F951E5">
              <w:rPr>
                <w:color w:val="000000"/>
                <w:szCs w:val="21"/>
              </w:rPr>
              <w:t>）</w:t>
            </w:r>
          </w:p>
        </w:tc>
        <w:tc>
          <w:tcPr>
            <w:tcW w:w="699" w:type="pct"/>
            <w:shd w:val="clear" w:color="auto" w:fill="auto"/>
            <w:vAlign w:val="center"/>
          </w:tcPr>
          <w:p w:rsidR="00CC3D28" w:rsidRPr="00F951E5" w:rsidRDefault="00CC3D28" w:rsidP="00F951E5">
            <w:pPr>
              <w:spacing w:line="240" w:lineRule="auto"/>
              <w:ind w:leftChars="-50" w:left="-105" w:rightChars="-50" w:right="-105"/>
              <w:jc w:val="center"/>
              <w:rPr>
                <w:color w:val="000000"/>
                <w:szCs w:val="21"/>
              </w:rPr>
            </w:pPr>
            <w:r w:rsidRPr="00F951E5">
              <w:rPr>
                <w:color w:val="000000"/>
                <w:szCs w:val="21"/>
              </w:rPr>
              <w:t>长度（</w:t>
            </w:r>
            <w:r w:rsidRPr="00F951E5">
              <w:rPr>
                <w:color w:val="000000"/>
                <w:szCs w:val="21"/>
              </w:rPr>
              <w:t>m</w:t>
            </w:r>
            <w:r w:rsidRPr="00F951E5">
              <w:rPr>
                <w:color w:val="000000"/>
                <w:szCs w:val="21"/>
              </w:rPr>
              <w:t>）</w:t>
            </w:r>
          </w:p>
        </w:tc>
        <w:tc>
          <w:tcPr>
            <w:tcW w:w="625" w:type="pct"/>
            <w:vMerge/>
            <w:vAlign w:val="center"/>
          </w:tcPr>
          <w:p w:rsidR="00CC3D28" w:rsidRPr="00F951E5" w:rsidRDefault="00CC3D28" w:rsidP="00F951E5">
            <w:pPr>
              <w:spacing w:line="240" w:lineRule="auto"/>
              <w:jc w:val="center"/>
              <w:rPr>
                <w:color w:val="000000"/>
                <w:szCs w:val="21"/>
              </w:rPr>
            </w:pPr>
          </w:p>
        </w:tc>
        <w:tc>
          <w:tcPr>
            <w:tcW w:w="741" w:type="pct"/>
            <w:vMerge/>
            <w:vAlign w:val="center"/>
          </w:tcPr>
          <w:p w:rsidR="00CC3D28" w:rsidRPr="00F951E5" w:rsidRDefault="00CC3D28" w:rsidP="00F951E5">
            <w:pPr>
              <w:spacing w:line="240" w:lineRule="auto"/>
              <w:jc w:val="center"/>
              <w:rPr>
                <w:color w:val="000000"/>
                <w:szCs w:val="21"/>
              </w:rPr>
            </w:pPr>
          </w:p>
        </w:tc>
      </w:tr>
      <w:tr w:rsidR="00CC3D28" w:rsidRPr="00F951E5" w:rsidTr="009F2CBA">
        <w:trPr>
          <w:trHeight w:val="340"/>
          <w:jc w:val="center"/>
        </w:trPr>
        <w:tc>
          <w:tcPr>
            <w:tcW w:w="882"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装置区</w:t>
            </w:r>
          </w:p>
        </w:tc>
        <w:tc>
          <w:tcPr>
            <w:tcW w:w="618"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VOCs</w:t>
            </w:r>
          </w:p>
        </w:tc>
        <w:tc>
          <w:tcPr>
            <w:tcW w:w="737"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12</w:t>
            </w:r>
          </w:p>
        </w:tc>
        <w:tc>
          <w:tcPr>
            <w:tcW w:w="698"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25.4</w:t>
            </w:r>
          </w:p>
        </w:tc>
        <w:tc>
          <w:tcPr>
            <w:tcW w:w="699"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60.2</w:t>
            </w:r>
          </w:p>
        </w:tc>
        <w:tc>
          <w:tcPr>
            <w:tcW w:w="625"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0.01</w:t>
            </w:r>
          </w:p>
        </w:tc>
        <w:tc>
          <w:tcPr>
            <w:tcW w:w="741"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0.6</w:t>
            </w:r>
          </w:p>
        </w:tc>
      </w:tr>
    </w:tbl>
    <w:p w:rsidR="00CC3D28" w:rsidRPr="00CC3D28" w:rsidRDefault="00CC3D28" w:rsidP="00CC3D28">
      <w:pPr>
        <w:spacing w:line="520" w:lineRule="exact"/>
        <w:ind w:firstLineChars="200" w:firstLine="504"/>
        <w:rPr>
          <w:color w:val="000000"/>
          <w:spacing w:val="6"/>
          <w:sz w:val="24"/>
        </w:rPr>
      </w:pPr>
      <w:r w:rsidRPr="00CC3D28">
        <w:rPr>
          <w:color w:val="000000"/>
          <w:spacing w:val="6"/>
          <w:sz w:val="24"/>
        </w:rPr>
        <w:lastRenderedPageBreak/>
        <w:t>项目各污染源的预测结果见下表。</w:t>
      </w:r>
    </w:p>
    <w:p w:rsidR="00CC3D28" w:rsidRPr="00CC3D28" w:rsidRDefault="00CC3D28" w:rsidP="00CC3D28">
      <w:pPr>
        <w:spacing w:line="520" w:lineRule="atLeast"/>
        <w:jc w:val="center"/>
        <w:rPr>
          <w:rFonts w:eastAsia="黑体"/>
          <w:color w:val="000000"/>
          <w:sz w:val="24"/>
        </w:rPr>
      </w:pPr>
      <w:bookmarkStart w:id="10" w:name="_Toc350437575"/>
      <w:bookmarkStart w:id="11" w:name="_Toc340152653"/>
      <w:bookmarkStart w:id="12" w:name="_Toc343259795"/>
      <w:bookmarkStart w:id="13" w:name="_Toc350519743"/>
      <w:bookmarkStart w:id="14" w:name="_Toc351125238"/>
      <w:bookmarkStart w:id="15" w:name="_Toc359833765"/>
      <w:bookmarkStart w:id="16" w:name="_Toc366483882"/>
      <w:r w:rsidRPr="00CC3D28">
        <w:rPr>
          <w:rFonts w:eastAsia="黑体"/>
          <w:color w:val="000000"/>
          <w:sz w:val="24"/>
        </w:rPr>
        <w:t>表</w:t>
      </w:r>
      <w:r w:rsidRPr="00CC3D28">
        <w:rPr>
          <w:rFonts w:eastAsia="黑体"/>
          <w:color w:val="000000"/>
          <w:sz w:val="24"/>
        </w:rPr>
        <w:t>1.5-</w:t>
      </w:r>
      <w:r w:rsidRPr="00CC3D28">
        <w:rPr>
          <w:rFonts w:eastAsia="黑体" w:hint="eastAsia"/>
          <w:color w:val="000000"/>
          <w:sz w:val="24"/>
        </w:rPr>
        <w:t>4</w:t>
      </w:r>
      <w:r w:rsidRPr="00CC3D28">
        <w:rPr>
          <w:rFonts w:eastAsia="黑体"/>
          <w:color w:val="000000"/>
          <w:sz w:val="24"/>
        </w:rPr>
        <w:t xml:space="preserve">  </w:t>
      </w:r>
      <w:r w:rsidRPr="00CC3D28">
        <w:rPr>
          <w:rFonts w:eastAsia="黑体"/>
          <w:color w:val="000000"/>
          <w:sz w:val="24"/>
        </w:rPr>
        <w:t>项目排放主要污染物估算结果</w:t>
      </w:r>
      <w:bookmarkEnd w:id="10"/>
      <w:bookmarkEnd w:id="11"/>
      <w:bookmarkEnd w:id="12"/>
      <w:bookmarkEnd w:id="13"/>
      <w:bookmarkEnd w:id="14"/>
      <w:bookmarkEnd w:id="15"/>
      <w:bookmarkEnd w:id="16"/>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94"/>
        <w:gridCol w:w="1315"/>
        <w:gridCol w:w="1322"/>
        <w:gridCol w:w="1711"/>
        <w:gridCol w:w="1401"/>
        <w:gridCol w:w="1004"/>
      </w:tblGrid>
      <w:tr w:rsidR="00CC3D28" w:rsidRPr="00F951E5" w:rsidTr="009F2CBA">
        <w:trPr>
          <w:trHeight w:val="337"/>
        </w:trPr>
        <w:tc>
          <w:tcPr>
            <w:tcW w:w="1226" w:type="pct"/>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污染源</w:t>
            </w:r>
          </w:p>
        </w:tc>
        <w:tc>
          <w:tcPr>
            <w:tcW w:w="735" w:type="pct"/>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污染物</w:t>
            </w:r>
          </w:p>
        </w:tc>
        <w:tc>
          <w:tcPr>
            <w:tcW w:w="739" w:type="pct"/>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环境标准（</w:t>
            </w:r>
            <w:r w:rsidRPr="00F951E5">
              <w:rPr>
                <w:color w:val="000000"/>
                <w:szCs w:val="21"/>
              </w:rPr>
              <w:t>mg/m</w:t>
            </w:r>
            <w:r w:rsidRPr="00873B9D">
              <w:rPr>
                <w:color w:val="000000"/>
                <w:szCs w:val="21"/>
                <w:vertAlign w:val="superscript"/>
              </w:rPr>
              <w:t>3</w:t>
            </w:r>
            <w:r w:rsidRPr="00F951E5">
              <w:rPr>
                <w:color w:val="000000"/>
                <w:szCs w:val="21"/>
              </w:rPr>
              <w:t>）</w:t>
            </w:r>
          </w:p>
        </w:tc>
        <w:tc>
          <w:tcPr>
            <w:tcW w:w="956" w:type="pct"/>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最大落地浓度（</w:t>
            </w:r>
            <w:r w:rsidRPr="00F951E5">
              <w:rPr>
                <w:color w:val="000000"/>
                <w:szCs w:val="21"/>
              </w:rPr>
              <w:t>mg/m</w:t>
            </w:r>
            <w:r w:rsidRPr="00873B9D">
              <w:rPr>
                <w:color w:val="000000"/>
                <w:szCs w:val="21"/>
                <w:vertAlign w:val="superscript"/>
              </w:rPr>
              <w:t>3</w:t>
            </w:r>
            <w:r w:rsidRPr="00F951E5">
              <w:rPr>
                <w:color w:val="000000"/>
                <w:szCs w:val="21"/>
              </w:rPr>
              <w:t>）</w:t>
            </w:r>
          </w:p>
        </w:tc>
        <w:tc>
          <w:tcPr>
            <w:tcW w:w="783" w:type="pct"/>
            <w:shd w:val="clear" w:color="auto" w:fill="auto"/>
            <w:vAlign w:val="center"/>
          </w:tcPr>
          <w:p w:rsidR="00CC3D28" w:rsidRPr="00F951E5" w:rsidRDefault="00CC3D28" w:rsidP="00F951E5">
            <w:pPr>
              <w:spacing w:line="240" w:lineRule="auto"/>
              <w:jc w:val="center"/>
              <w:rPr>
                <w:color w:val="000000"/>
                <w:szCs w:val="21"/>
              </w:rPr>
            </w:pPr>
            <w:proofErr w:type="gramStart"/>
            <w:r w:rsidRPr="00F951E5">
              <w:rPr>
                <w:color w:val="000000"/>
                <w:szCs w:val="21"/>
              </w:rPr>
              <w:t>最大占</w:t>
            </w:r>
            <w:proofErr w:type="gramEnd"/>
            <w:r w:rsidRPr="00F951E5">
              <w:rPr>
                <w:color w:val="000000"/>
                <w:szCs w:val="21"/>
              </w:rPr>
              <w:t>标率（</w:t>
            </w:r>
            <w:r w:rsidRPr="00F951E5">
              <w:rPr>
                <w:color w:val="000000"/>
                <w:szCs w:val="21"/>
              </w:rPr>
              <w:t>%</w:t>
            </w:r>
            <w:r w:rsidRPr="00F951E5">
              <w:rPr>
                <w:color w:val="000000"/>
                <w:szCs w:val="21"/>
              </w:rPr>
              <w:t>）</w:t>
            </w:r>
          </w:p>
        </w:tc>
        <w:tc>
          <w:tcPr>
            <w:tcW w:w="561" w:type="pct"/>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D10%</w:t>
            </w:r>
            <w:r w:rsidRPr="00F951E5">
              <w:rPr>
                <w:color w:val="000000"/>
                <w:szCs w:val="21"/>
              </w:rPr>
              <w:br/>
              <w:t>(m)</w:t>
            </w:r>
          </w:p>
        </w:tc>
      </w:tr>
      <w:tr w:rsidR="00CC3D28" w:rsidRPr="00F951E5" w:rsidTr="009F2CBA">
        <w:trPr>
          <w:trHeight w:val="337"/>
        </w:trPr>
        <w:tc>
          <w:tcPr>
            <w:tcW w:w="1226"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装置区</w:t>
            </w:r>
          </w:p>
        </w:tc>
        <w:tc>
          <w:tcPr>
            <w:tcW w:w="735"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VOCs</w:t>
            </w:r>
          </w:p>
        </w:tc>
        <w:tc>
          <w:tcPr>
            <w:tcW w:w="739"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0.6</w:t>
            </w:r>
          </w:p>
        </w:tc>
        <w:tc>
          <w:tcPr>
            <w:tcW w:w="956"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0.00229</w:t>
            </w:r>
          </w:p>
        </w:tc>
        <w:tc>
          <w:tcPr>
            <w:tcW w:w="783"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0.38</w:t>
            </w:r>
          </w:p>
        </w:tc>
        <w:tc>
          <w:tcPr>
            <w:tcW w:w="561" w:type="pct"/>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w:t>
            </w:r>
          </w:p>
        </w:tc>
      </w:tr>
      <w:tr w:rsidR="00CC3D28" w:rsidRPr="00F951E5" w:rsidTr="009F2CBA">
        <w:trPr>
          <w:trHeight w:val="337"/>
        </w:trPr>
        <w:tc>
          <w:tcPr>
            <w:tcW w:w="1226"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冷凝器排放口</w:t>
            </w:r>
          </w:p>
        </w:tc>
        <w:tc>
          <w:tcPr>
            <w:tcW w:w="735"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VOCs</w:t>
            </w:r>
          </w:p>
        </w:tc>
        <w:tc>
          <w:tcPr>
            <w:tcW w:w="739"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0.6</w:t>
            </w:r>
          </w:p>
        </w:tc>
        <w:tc>
          <w:tcPr>
            <w:tcW w:w="956"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0.002166</w:t>
            </w:r>
          </w:p>
        </w:tc>
        <w:tc>
          <w:tcPr>
            <w:tcW w:w="783" w:type="pct"/>
            <w:shd w:val="clear" w:color="auto" w:fill="auto"/>
            <w:vAlign w:val="center"/>
          </w:tcPr>
          <w:p w:rsidR="00CC3D28" w:rsidRPr="00F951E5" w:rsidRDefault="00CC3D28" w:rsidP="00F951E5">
            <w:pPr>
              <w:spacing w:line="240" w:lineRule="auto"/>
              <w:jc w:val="center"/>
              <w:rPr>
                <w:color w:val="000000"/>
                <w:szCs w:val="21"/>
              </w:rPr>
            </w:pPr>
            <w:r w:rsidRPr="00F951E5">
              <w:rPr>
                <w:rFonts w:hint="eastAsia"/>
                <w:color w:val="000000"/>
                <w:szCs w:val="21"/>
              </w:rPr>
              <w:t>0.36</w:t>
            </w:r>
          </w:p>
        </w:tc>
        <w:tc>
          <w:tcPr>
            <w:tcW w:w="561" w:type="pct"/>
            <w:shd w:val="clear" w:color="auto" w:fill="auto"/>
            <w:vAlign w:val="center"/>
          </w:tcPr>
          <w:p w:rsidR="00CC3D28" w:rsidRPr="00F951E5" w:rsidRDefault="00CC3D28" w:rsidP="00F951E5">
            <w:pPr>
              <w:spacing w:line="240" w:lineRule="auto"/>
              <w:jc w:val="center"/>
              <w:rPr>
                <w:color w:val="000000"/>
                <w:szCs w:val="21"/>
              </w:rPr>
            </w:pPr>
            <w:r w:rsidRPr="00F951E5">
              <w:rPr>
                <w:color w:val="000000"/>
                <w:szCs w:val="21"/>
              </w:rPr>
              <w:t>——</w:t>
            </w:r>
          </w:p>
        </w:tc>
      </w:tr>
    </w:tbl>
    <w:p w:rsidR="00CC3D28" w:rsidRPr="00CC3D28" w:rsidRDefault="00CC3D28" w:rsidP="00CC3D28">
      <w:pPr>
        <w:ind w:firstLineChars="200" w:firstLine="480"/>
        <w:rPr>
          <w:color w:val="000000"/>
          <w:spacing w:val="6"/>
          <w:sz w:val="24"/>
        </w:rPr>
      </w:pPr>
      <w:r w:rsidRPr="00CC3D28">
        <w:rPr>
          <w:color w:val="000000"/>
          <w:kern w:val="0"/>
          <w:sz w:val="24"/>
        </w:rPr>
        <w:t>根据估算模式的计算结果可知，废气污染因子中地面浓度占标率最大的是</w:t>
      </w:r>
      <w:r w:rsidRPr="00CC3D28">
        <w:rPr>
          <w:rFonts w:hint="eastAsia"/>
          <w:color w:val="000000"/>
          <w:kern w:val="0"/>
          <w:sz w:val="24"/>
        </w:rPr>
        <w:t>装置区无组织排放的</w:t>
      </w:r>
      <w:r w:rsidRPr="00CC3D28">
        <w:rPr>
          <w:rFonts w:hint="eastAsia"/>
          <w:color w:val="000000"/>
          <w:kern w:val="0"/>
          <w:sz w:val="24"/>
        </w:rPr>
        <w:t>VOCs</w:t>
      </w:r>
      <w:r w:rsidRPr="00CC3D28">
        <w:rPr>
          <w:color w:val="000000"/>
          <w:kern w:val="0"/>
          <w:sz w:val="24"/>
        </w:rPr>
        <w:t>，最大落地浓度为</w:t>
      </w:r>
      <w:r w:rsidRPr="00CC3D28">
        <w:rPr>
          <w:rFonts w:hint="eastAsia"/>
          <w:color w:val="000000"/>
          <w:kern w:val="0"/>
          <w:sz w:val="24"/>
        </w:rPr>
        <w:t>0.00229</w:t>
      </w:r>
      <w:r w:rsidRPr="00CC3D28">
        <w:rPr>
          <w:color w:val="000000"/>
          <w:kern w:val="0"/>
          <w:sz w:val="24"/>
        </w:rPr>
        <w:t>mg/m</w:t>
      </w:r>
      <w:r w:rsidRPr="00CC3D28">
        <w:rPr>
          <w:color w:val="000000"/>
          <w:kern w:val="0"/>
          <w:sz w:val="24"/>
          <w:vertAlign w:val="superscript"/>
        </w:rPr>
        <w:t>3</w:t>
      </w:r>
      <w:r w:rsidRPr="00CC3D28">
        <w:rPr>
          <w:color w:val="000000"/>
          <w:kern w:val="0"/>
          <w:sz w:val="24"/>
        </w:rPr>
        <w:t>，</w:t>
      </w:r>
      <w:r w:rsidRPr="00CC3D28">
        <w:rPr>
          <w:color w:val="000000"/>
          <w:kern w:val="0"/>
          <w:sz w:val="24"/>
        </w:rPr>
        <w:t>P</w:t>
      </w:r>
      <w:r w:rsidRPr="00CC3D28">
        <w:rPr>
          <w:color w:val="000000"/>
          <w:kern w:val="0"/>
          <w:sz w:val="24"/>
          <w:vertAlign w:val="subscript"/>
        </w:rPr>
        <w:t>max</w:t>
      </w:r>
      <w:r w:rsidRPr="00CC3D28">
        <w:rPr>
          <w:color w:val="000000"/>
          <w:kern w:val="0"/>
          <w:sz w:val="24"/>
        </w:rPr>
        <w:t>=</w:t>
      </w:r>
      <w:r w:rsidRPr="00CC3D28">
        <w:rPr>
          <w:rFonts w:hint="eastAsia"/>
          <w:color w:val="000000"/>
          <w:kern w:val="0"/>
          <w:sz w:val="24"/>
        </w:rPr>
        <w:t>0.36</w:t>
      </w:r>
      <w:r w:rsidRPr="00CC3D28">
        <w:rPr>
          <w:color w:val="000000"/>
          <w:kern w:val="0"/>
          <w:sz w:val="24"/>
        </w:rPr>
        <w:t>%</w:t>
      </w:r>
      <w:r w:rsidRPr="00CC3D28">
        <w:rPr>
          <w:color w:val="000000"/>
          <w:kern w:val="0"/>
          <w:sz w:val="24"/>
        </w:rPr>
        <w:t>，低于</w:t>
      </w:r>
      <w:r w:rsidRPr="00CC3D28">
        <w:rPr>
          <w:color w:val="000000"/>
          <w:kern w:val="0"/>
          <w:sz w:val="24"/>
        </w:rPr>
        <w:t>10%</w:t>
      </w:r>
      <w:r w:rsidRPr="00CC3D28">
        <w:rPr>
          <w:color w:val="000000"/>
          <w:kern w:val="0"/>
          <w:sz w:val="24"/>
        </w:rPr>
        <w:t>。根据导则，确定本项目大气评价等级为三级。</w:t>
      </w:r>
    </w:p>
    <w:p w:rsidR="00E10604" w:rsidRPr="006D6DB4" w:rsidRDefault="00750E21">
      <w:pPr>
        <w:pStyle w:val="a1"/>
        <w:spacing w:after="0"/>
        <w:ind w:firstLineChars="200" w:firstLine="504"/>
        <w:rPr>
          <w:color w:val="000000"/>
          <w:spacing w:val="6"/>
          <w:sz w:val="24"/>
        </w:rPr>
      </w:pPr>
      <w:r w:rsidRPr="006D6DB4">
        <w:rPr>
          <w:color w:val="000000"/>
          <w:spacing w:val="6"/>
          <w:sz w:val="24"/>
        </w:rPr>
        <w:t>2</w:t>
      </w:r>
      <w:r w:rsidRPr="006D6DB4">
        <w:rPr>
          <w:color w:val="000000"/>
          <w:spacing w:val="6"/>
          <w:sz w:val="24"/>
        </w:rPr>
        <w:t>、评价范围</w:t>
      </w:r>
    </w:p>
    <w:p w:rsidR="00E10604" w:rsidRPr="006D6DB4" w:rsidRDefault="00750E21">
      <w:pPr>
        <w:pStyle w:val="a1"/>
        <w:spacing w:after="0"/>
        <w:ind w:firstLineChars="200" w:firstLine="504"/>
        <w:rPr>
          <w:color w:val="000000"/>
          <w:spacing w:val="6"/>
          <w:sz w:val="24"/>
        </w:rPr>
      </w:pPr>
      <w:r w:rsidRPr="006D6DB4">
        <w:rPr>
          <w:color w:val="000000"/>
          <w:spacing w:val="6"/>
          <w:sz w:val="24"/>
        </w:rPr>
        <w:t>大气评价范围以项目</w:t>
      </w:r>
      <w:r w:rsidRPr="006D6DB4">
        <w:rPr>
          <w:rFonts w:hint="eastAsia"/>
          <w:color w:val="000000"/>
          <w:spacing w:val="6"/>
          <w:sz w:val="24"/>
        </w:rPr>
        <w:t>大气污染源</w:t>
      </w:r>
      <w:r w:rsidRPr="006D6DB4">
        <w:rPr>
          <w:color w:val="000000"/>
          <w:spacing w:val="6"/>
          <w:sz w:val="24"/>
        </w:rPr>
        <w:t>为中心，</w:t>
      </w:r>
      <w:r w:rsidRPr="006D6DB4">
        <w:rPr>
          <w:rFonts w:hint="eastAsia"/>
          <w:color w:val="000000"/>
          <w:spacing w:val="6"/>
          <w:sz w:val="24"/>
        </w:rPr>
        <w:t>半</w:t>
      </w:r>
      <w:r w:rsidRPr="006D6DB4">
        <w:rPr>
          <w:color w:val="000000"/>
          <w:spacing w:val="6"/>
          <w:sz w:val="24"/>
        </w:rPr>
        <w:t>径</w:t>
      </w:r>
      <w:r w:rsidRPr="006D6DB4">
        <w:rPr>
          <w:color w:val="000000"/>
          <w:spacing w:val="6"/>
          <w:sz w:val="24"/>
        </w:rPr>
        <w:t>2.5km</w:t>
      </w:r>
      <w:r w:rsidRPr="006D6DB4">
        <w:rPr>
          <w:color w:val="000000"/>
          <w:spacing w:val="6"/>
          <w:sz w:val="24"/>
        </w:rPr>
        <w:t>的圆形区域。</w:t>
      </w:r>
    </w:p>
    <w:p w:rsidR="00E10604" w:rsidRPr="006D6DB4" w:rsidRDefault="00750E21">
      <w:pPr>
        <w:pStyle w:val="3"/>
        <w:adjustRightInd/>
        <w:snapToGrid/>
        <w:ind w:left="0" w:firstLine="0"/>
        <w:rPr>
          <w:b/>
          <w:color w:val="000000"/>
          <w:szCs w:val="24"/>
        </w:rPr>
      </w:pPr>
      <w:r w:rsidRPr="006D6DB4">
        <w:rPr>
          <w:b/>
          <w:color w:val="000000"/>
          <w:szCs w:val="24"/>
        </w:rPr>
        <w:t>地面水评价工作等级及评价范围</w:t>
      </w:r>
    </w:p>
    <w:p w:rsidR="00E10604" w:rsidRPr="006D6DB4" w:rsidRDefault="00750E21">
      <w:pPr>
        <w:pStyle w:val="a1"/>
        <w:spacing w:after="0"/>
        <w:ind w:firstLineChars="200" w:firstLine="504"/>
        <w:rPr>
          <w:color w:val="000000"/>
          <w:spacing w:val="6"/>
          <w:sz w:val="24"/>
        </w:rPr>
      </w:pPr>
      <w:r w:rsidRPr="006D6DB4">
        <w:rPr>
          <w:color w:val="000000"/>
          <w:spacing w:val="6"/>
          <w:sz w:val="24"/>
        </w:rPr>
        <w:t>1</w:t>
      </w:r>
      <w:r w:rsidRPr="006D6DB4">
        <w:rPr>
          <w:color w:val="000000"/>
          <w:spacing w:val="6"/>
          <w:sz w:val="24"/>
        </w:rPr>
        <w:t>、评价工作等级</w:t>
      </w:r>
    </w:p>
    <w:p w:rsidR="00E10604" w:rsidRPr="006D6DB4" w:rsidRDefault="00750E21">
      <w:pPr>
        <w:pStyle w:val="a1"/>
        <w:spacing w:after="0"/>
        <w:ind w:firstLineChars="200" w:firstLine="504"/>
        <w:rPr>
          <w:color w:val="000000"/>
          <w:spacing w:val="6"/>
          <w:sz w:val="24"/>
        </w:rPr>
      </w:pPr>
      <w:r w:rsidRPr="0031560E">
        <w:rPr>
          <w:color w:val="000000"/>
          <w:spacing w:val="6"/>
          <w:sz w:val="24"/>
        </w:rPr>
        <w:t>项目外排废水量平均为</w:t>
      </w:r>
      <w:r w:rsidR="0031560E" w:rsidRPr="0031560E">
        <w:rPr>
          <w:rFonts w:hint="eastAsia"/>
          <w:color w:val="000000"/>
          <w:spacing w:val="6"/>
          <w:sz w:val="24"/>
        </w:rPr>
        <w:t>7.62</w:t>
      </w:r>
      <w:r w:rsidRPr="0031560E">
        <w:rPr>
          <w:color w:val="000000"/>
          <w:spacing w:val="6"/>
          <w:sz w:val="24"/>
        </w:rPr>
        <w:t>m</w:t>
      </w:r>
      <w:r w:rsidRPr="0031560E">
        <w:rPr>
          <w:color w:val="000000"/>
          <w:spacing w:val="6"/>
          <w:sz w:val="24"/>
          <w:vertAlign w:val="superscript"/>
        </w:rPr>
        <w:t>3</w:t>
      </w:r>
      <w:r w:rsidRPr="0031560E">
        <w:rPr>
          <w:color w:val="000000"/>
          <w:spacing w:val="6"/>
          <w:sz w:val="24"/>
        </w:rPr>
        <w:t>/d</w:t>
      </w:r>
      <w:r w:rsidRPr="0031560E">
        <w:rPr>
          <w:color w:val="000000"/>
          <w:spacing w:val="6"/>
          <w:sz w:val="24"/>
        </w:rPr>
        <w:t>，</w:t>
      </w:r>
      <w:r w:rsidRPr="006D6DB4">
        <w:rPr>
          <w:color w:val="000000"/>
          <w:spacing w:val="6"/>
          <w:sz w:val="24"/>
        </w:rPr>
        <w:t>项目废水预处理后排入巴陵石化分公司的污水处理设施进行深度处理后最终排入长江。长江属于大河，排污</w:t>
      </w:r>
      <w:proofErr w:type="gramStart"/>
      <w:r w:rsidRPr="006D6DB4">
        <w:rPr>
          <w:color w:val="000000"/>
          <w:spacing w:val="6"/>
          <w:sz w:val="24"/>
        </w:rPr>
        <w:t>口所在</w:t>
      </w:r>
      <w:proofErr w:type="gramEnd"/>
      <w:r w:rsidRPr="006D6DB4">
        <w:rPr>
          <w:color w:val="000000"/>
          <w:spacing w:val="6"/>
          <w:sz w:val="24"/>
        </w:rPr>
        <w:t>的河段为渔业用水区，执行《地表水环境质量标准》（</w:t>
      </w:r>
      <w:r w:rsidRPr="006D6DB4">
        <w:rPr>
          <w:color w:val="000000"/>
          <w:spacing w:val="6"/>
          <w:sz w:val="24"/>
        </w:rPr>
        <w:t>GB3838-2002</w:t>
      </w:r>
      <w:r w:rsidRPr="006D6DB4">
        <w:rPr>
          <w:color w:val="000000"/>
          <w:spacing w:val="6"/>
          <w:sz w:val="24"/>
        </w:rPr>
        <w:t>）中的</w:t>
      </w:r>
      <w:r w:rsidRPr="006D6DB4">
        <w:rPr>
          <w:color w:val="000000"/>
          <w:spacing w:val="6"/>
          <w:sz w:val="24"/>
        </w:rPr>
        <w:t>III</w:t>
      </w:r>
      <w:r w:rsidRPr="006D6DB4">
        <w:rPr>
          <w:color w:val="000000"/>
          <w:spacing w:val="6"/>
          <w:sz w:val="24"/>
        </w:rPr>
        <w:t>类标准，根据导则，本项目地面水环境影响评价工作等级为三级，确定依据见表下表。</w:t>
      </w:r>
    </w:p>
    <w:p w:rsidR="00E10604" w:rsidRPr="006D6DB4" w:rsidRDefault="00750E21">
      <w:pPr>
        <w:spacing w:line="360" w:lineRule="exact"/>
        <w:jc w:val="center"/>
        <w:rPr>
          <w:rFonts w:eastAsia="黑体"/>
          <w:color w:val="000000"/>
          <w:sz w:val="24"/>
        </w:rPr>
      </w:pPr>
      <w:r w:rsidRPr="006D6DB4">
        <w:rPr>
          <w:rFonts w:eastAsia="黑体"/>
          <w:color w:val="000000"/>
          <w:sz w:val="24"/>
        </w:rPr>
        <w:t>表</w:t>
      </w:r>
      <w:r w:rsidRPr="006D6DB4">
        <w:rPr>
          <w:rFonts w:eastAsia="黑体"/>
          <w:color w:val="000000"/>
          <w:sz w:val="24"/>
        </w:rPr>
        <w:t xml:space="preserve">1.5-3  </w:t>
      </w:r>
      <w:r w:rsidRPr="006D6DB4">
        <w:rPr>
          <w:rFonts w:eastAsia="黑体"/>
          <w:color w:val="000000"/>
          <w:sz w:val="24"/>
        </w:rPr>
        <w:t>地面水环境评价工作等级判定表</w:t>
      </w:r>
    </w:p>
    <w:tbl>
      <w:tblPr>
        <w:tblW w:w="8993"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609"/>
        <w:gridCol w:w="2692"/>
        <w:gridCol w:w="2692"/>
      </w:tblGrid>
      <w:tr w:rsidR="00E10604" w:rsidRPr="00F951E5">
        <w:trPr>
          <w:trHeight w:val="383"/>
          <w:jc w:val="center"/>
        </w:trPr>
        <w:tc>
          <w:tcPr>
            <w:tcW w:w="3609" w:type="dxa"/>
            <w:vAlign w:val="center"/>
          </w:tcPr>
          <w:p w:rsidR="00E10604" w:rsidRPr="006D6DB4" w:rsidRDefault="00750E21" w:rsidP="00F951E5">
            <w:pPr>
              <w:spacing w:line="240" w:lineRule="auto"/>
              <w:jc w:val="center"/>
              <w:rPr>
                <w:color w:val="000000"/>
                <w:szCs w:val="21"/>
              </w:rPr>
            </w:pPr>
            <w:r w:rsidRPr="006D6DB4">
              <w:rPr>
                <w:color w:val="000000"/>
                <w:szCs w:val="21"/>
              </w:rPr>
              <w:t>参数名称</w:t>
            </w:r>
          </w:p>
        </w:tc>
        <w:tc>
          <w:tcPr>
            <w:tcW w:w="2692" w:type="dxa"/>
            <w:vAlign w:val="center"/>
          </w:tcPr>
          <w:p w:rsidR="00E10604" w:rsidRPr="006D6DB4" w:rsidRDefault="00750E21" w:rsidP="00F951E5">
            <w:pPr>
              <w:spacing w:line="240" w:lineRule="auto"/>
              <w:jc w:val="center"/>
              <w:rPr>
                <w:color w:val="000000"/>
                <w:szCs w:val="21"/>
              </w:rPr>
            </w:pPr>
            <w:r w:rsidRPr="006D6DB4">
              <w:rPr>
                <w:color w:val="000000"/>
                <w:szCs w:val="21"/>
              </w:rPr>
              <w:t>项目参数</w:t>
            </w:r>
          </w:p>
        </w:tc>
        <w:tc>
          <w:tcPr>
            <w:tcW w:w="2692" w:type="dxa"/>
          </w:tcPr>
          <w:p w:rsidR="00E10604" w:rsidRPr="006D6DB4" w:rsidRDefault="00750E21" w:rsidP="00F951E5">
            <w:pPr>
              <w:spacing w:line="240" w:lineRule="auto"/>
              <w:jc w:val="center"/>
              <w:rPr>
                <w:color w:val="000000"/>
                <w:szCs w:val="21"/>
              </w:rPr>
            </w:pPr>
            <w:r w:rsidRPr="006D6DB4">
              <w:rPr>
                <w:color w:val="000000"/>
                <w:szCs w:val="21"/>
              </w:rPr>
              <w:t>三级评价参数</w:t>
            </w:r>
          </w:p>
        </w:tc>
      </w:tr>
      <w:tr w:rsidR="00E10604" w:rsidRPr="00F951E5">
        <w:trPr>
          <w:trHeight w:val="354"/>
          <w:jc w:val="center"/>
        </w:trPr>
        <w:tc>
          <w:tcPr>
            <w:tcW w:w="3609" w:type="dxa"/>
            <w:vAlign w:val="center"/>
          </w:tcPr>
          <w:p w:rsidR="00E10604" w:rsidRPr="006D6DB4" w:rsidRDefault="00750E21" w:rsidP="00F951E5">
            <w:pPr>
              <w:spacing w:line="240" w:lineRule="auto"/>
              <w:jc w:val="center"/>
              <w:rPr>
                <w:color w:val="000000"/>
                <w:szCs w:val="21"/>
              </w:rPr>
            </w:pPr>
            <w:r w:rsidRPr="006D6DB4">
              <w:rPr>
                <w:color w:val="000000"/>
                <w:szCs w:val="21"/>
              </w:rPr>
              <w:t>污水排放量</w:t>
            </w:r>
          </w:p>
        </w:tc>
        <w:tc>
          <w:tcPr>
            <w:tcW w:w="2692"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7.7</w:t>
            </w:r>
            <w:r w:rsidRPr="006D6DB4">
              <w:rPr>
                <w:color w:val="000000"/>
                <w:szCs w:val="21"/>
              </w:rPr>
              <w:t>m</w:t>
            </w:r>
            <w:r w:rsidRPr="00873B9D">
              <w:rPr>
                <w:color w:val="000000"/>
                <w:szCs w:val="21"/>
                <w:vertAlign w:val="superscript"/>
              </w:rPr>
              <w:t>3</w:t>
            </w:r>
            <w:r w:rsidRPr="006D6DB4">
              <w:rPr>
                <w:color w:val="000000"/>
                <w:szCs w:val="21"/>
              </w:rPr>
              <w:t>/d</w:t>
            </w:r>
          </w:p>
        </w:tc>
        <w:tc>
          <w:tcPr>
            <w:tcW w:w="2692" w:type="dxa"/>
          </w:tcPr>
          <w:p w:rsidR="00E10604" w:rsidRPr="006D6DB4" w:rsidRDefault="00750E21" w:rsidP="00F951E5">
            <w:pPr>
              <w:spacing w:line="240" w:lineRule="auto"/>
              <w:jc w:val="center"/>
              <w:rPr>
                <w:color w:val="000000"/>
                <w:szCs w:val="21"/>
              </w:rPr>
            </w:pPr>
            <w:r w:rsidRPr="006D6DB4">
              <w:rPr>
                <w:color w:val="000000"/>
                <w:szCs w:val="21"/>
              </w:rPr>
              <w:t>污水量＜</w:t>
            </w:r>
            <w:r w:rsidRPr="006D6DB4">
              <w:rPr>
                <w:color w:val="000000"/>
                <w:szCs w:val="21"/>
              </w:rPr>
              <w:t>1000m</w:t>
            </w:r>
            <w:r w:rsidRPr="00873B9D">
              <w:rPr>
                <w:color w:val="000000"/>
                <w:szCs w:val="21"/>
                <w:vertAlign w:val="superscript"/>
              </w:rPr>
              <w:t>3</w:t>
            </w:r>
            <w:r w:rsidRPr="006D6DB4">
              <w:rPr>
                <w:color w:val="000000"/>
                <w:szCs w:val="21"/>
              </w:rPr>
              <w:t>/d</w:t>
            </w:r>
          </w:p>
        </w:tc>
      </w:tr>
      <w:tr w:rsidR="00E10604" w:rsidRPr="00F951E5">
        <w:trPr>
          <w:trHeight w:val="354"/>
          <w:jc w:val="center"/>
        </w:trPr>
        <w:tc>
          <w:tcPr>
            <w:tcW w:w="3609" w:type="dxa"/>
            <w:vAlign w:val="center"/>
          </w:tcPr>
          <w:p w:rsidR="00E10604" w:rsidRPr="006D6DB4" w:rsidRDefault="00750E21" w:rsidP="00F951E5">
            <w:pPr>
              <w:spacing w:line="240" w:lineRule="auto"/>
              <w:jc w:val="center"/>
              <w:rPr>
                <w:color w:val="000000"/>
                <w:szCs w:val="21"/>
              </w:rPr>
            </w:pPr>
            <w:r w:rsidRPr="006D6DB4">
              <w:rPr>
                <w:color w:val="000000"/>
                <w:szCs w:val="21"/>
              </w:rPr>
              <w:t>污水水质复杂程度</w:t>
            </w:r>
          </w:p>
        </w:tc>
        <w:tc>
          <w:tcPr>
            <w:tcW w:w="2692" w:type="dxa"/>
            <w:vAlign w:val="center"/>
          </w:tcPr>
          <w:p w:rsidR="00E10604" w:rsidRPr="006D6DB4" w:rsidRDefault="00750E21" w:rsidP="00F951E5">
            <w:pPr>
              <w:spacing w:line="240" w:lineRule="auto"/>
              <w:jc w:val="center"/>
              <w:rPr>
                <w:color w:val="000000"/>
                <w:szCs w:val="21"/>
              </w:rPr>
            </w:pPr>
            <w:r w:rsidRPr="006D6DB4">
              <w:rPr>
                <w:color w:val="000000"/>
                <w:szCs w:val="21"/>
              </w:rPr>
              <w:t>简单</w:t>
            </w:r>
          </w:p>
        </w:tc>
        <w:tc>
          <w:tcPr>
            <w:tcW w:w="2692" w:type="dxa"/>
          </w:tcPr>
          <w:p w:rsidR="00E10604" w:rsidRPr="006D6DB4" w:rsidRDefault="00750E21" w:rsidP="00F951E5">
            <w:pPr>
              <w:spacing w:line="240" w:lineRule="auto"/>
              <w:jc w:val="center"/>
              <w:rPr>
                <w:color w:val="000000"/>
                <w:szCs w:val="21"/>
              </w:rPr>
            </w:pPr>
            <w:r w:rsidRPr="006D6DB4">
              <w:rPr>
                <w:color w:val="000000"/>
                <w:szCs w:val="21"/>
              </w:rPr>
              <w:t>简单</w:t>
            </w:r>
          </w:p>
        </w:tc>
      </w:tr>
      <w:tr w:rsidR="00E10604" w:rsidRPr="00F951E5">
        <w:trPr>
          <w:trHeight w:val="354"/>
          <w:jc w:val="center"/>
        </w:trPr>
        <w:tc>
          <w:tcPr>
            <w:tcW w:w="3609" w:type="dxa"/>
            <w:vAlign w:val="center"/>
          </w:tcPr>
          <w:p w:rsidR="00E10604" w:rsidRPr="006D6DB4" w:rsidRDefault="00750E21" w:rsidP="00F951E5">
            <w:pPr>
              <w:spacing w:line="240" w:lineRule="auto"/>
              <w:jc w:val="center"/>
              <w:rPr>
                <w:color w:val="000000"/>
                <w:szCs w:val="21"/>
              </w:rPr>
            </w:pPr>
            <w:r w:rsidRPr="006D6DB4">
              <w:rPr>
                <w:color w:val="000000"/>
                <w:szCs w:val="21"/>
              </w:rPr>
              <w:t>地表水水质要求</w:t>
            </w:r>
          </w:p>
        </w:tc>
        <w:tc>
          <w:tcPr>
            <w:tcW w:w="2692" w:type="dxa"/>
            <w:vAlign w:val="center"/>
          </w:tcPr>
          <w:p w:rsidR="00E10604" w:rsidRPr="006D6DB4" w:rsidRDefault="00750E21" w:rsidP="00F951E5">
            <w:pPr>
              <w:spacing w:line="240" w:lineRule="auto"/>
              <w:jc w:val="center"/>
              <w:rPr>
                <w:color w:val="000000"/>
                <w:szCs w:val="21"/>
              </w:rPr>
            </w:pPr>
            <w:r w:rsidRPr="006D6DB4">
              <w:rPr>
                <w:color w:val="000000"/>
                <w:szCs w:val="21"/>
              </w:rPr>
              <w:t xml:space="preserve">GB3838-2002 </w:t>
            </w:r>
            <w:r w:rsidRPr="006D6DB4">
              <w:rPr>
                <w:color w:val="000000"/>
                <w:szCs w:val="21"/>
              </w:rPr>
              <w:fldChar w:fldCharType="begin"/>
            </w:r>
            <w:r w:rsidRPr="006D6DB4">
              <w:rPr>
                <w:color w:val="000000"/>
                <w:szCs w:val="21"/>
              </w:rPr>
              <w:instrText xml:space="preserve"> = 3 \* ROMAN </w:instrText>
            </w:r>
            <w:r w:rsidRPr="006D6DB4">
              <w:rPr>
                <w:color w:val="000000"/>
                <w:szCs w:val="21"/>
              </w:rPr>
              <w:fldChar w:fldCharType="separate"/>
            </w:r>
            <w:r w:rsidRPr="006D6DB4">
              <w:rPr>
                <w:color w:val="000000"/>
                <w:szCs w:val="21"/>
              </w:rPr>
              <w:t>III</w:t>
            </w:r>
            <w:r w:rsidRPr="006D6DB4">
              <w:rPr>
                <w:color w:val="000000"/>
                <w:szCs w:val="21"/>
              </w:rPr>
              <w:fldChar w:fldCharType="end"/>
            </w:r>
            <w:r w:rsidRPr="006D6DB4">
              <w:rPr>
                <w:color w:val="000000"/>
                <w:szCs w:val="21"/>
              </w:rPr>
              <w:t>类</w:t>
            </w:r>
          </w:p>
        </w:tc>
        <w:tc>
          <w:tcPr>
            <w:tcW w:w="2692" w:type="dxa"/>
          </w:tcPr>
          <w:p w:rsidR="00E10604" w:rsidRPr="006D6DB4" w:rsidRDefault="00750E21" w:rsidP="00F951E5">
            <w:pPr>
              <w:spacing w:line="240" w:lineRule="auto"/>
              <w:jc w:val="center"/>
              <w:rPr>
                <w:color w:val="000000"/>
                <w:szCs w:val="21"/>
              </w:rPr>
            </w:pPr>
            <w:r w:rsidRPr="006D6DB4">
              <w:rPr>
                <w:color w:val="000000"/>
                <w:szCs w:val="21"/>
              </w:rPr>
              <w:t>I</w:t>
            </w:r>
            <w:r w:rsidRPr="006D6DB4">
              <w:rPr>
                <w:color w:val="000000"/>
                <w:szCs w:val="21"/>
              </w:rPr>
              <w:t>～</w:t>
            </w:r>
            <w:r w:rsidRPr="00F951E5">
              <w:rPr>
                <w:rFonts w:hint="eastAsia"/>
                <w:color w:val="000000"/>
                <w:szCs w:val="21"/>
              </w:rPr>
              <w:t>Ⅴ</w:t>
            </w:r>
          </w:p>
        </w:tc>
      </w:tr>
      <w:tr w:rsidR="00E10604" w:rsidRPr="00F951E5">
        <w:trPr>
          <w:trHeight w:val="354"/>
          <w:jc w:val="center"/>
        </w:trPr>
        <w:tc>
          <w:tcPr>
            <w:tcW w:w="3609" w:type="dxa"/>
            <w:vAlign w:val="center"/>
          </w:tcPr>
          <w:p w:rsidR="00E10604" w:rsidRPr="006D6DB4" w:rsidRDefault="00750E21" w:rsidP="00F951E5">
            <w:pPr>
              <w:spacing w:line="240" w:lineRule="auto"/>
              <w:jc w:val="center"/>
              <w:rPr>
                <w:color w:val="000000"/>
                <w:szCs w:val="21"/>
              </w:rPr>
            </w:pPr>
            <w:r w:rsidRPr="006D6DB4">
              <w:rPr>
                <w:color w:val="000000"/>
                <w:szCs w:val="21"/>
              </w:rPr>
              <w:t>地表水域规模</w:t>
            </w:r>
          </w:p>
        </w:tc>
        <w:tc>
          <w:tcPr>
            <w:tcW w:w="2692" w:type="dxa"/>
            <w:vAlign w:val="center"/>
          </w:tcPr>
          <w:p w:rsidR="00E10604" w:rsidRPr="006D6DB4" w:rsidRDefault="00750E21" w:rsidP="00F951E5">
            <w:pPr>
              <w:spacing w:line="240" w:lineRule="auto"/>
              <w:jc w:val="center"/>
              <w:rPr>
                <w:color w:val="000000"/>
                <w:szCs w:val="21"/>
              </w:rPr>
            </w:pPr>
            <w:r w:rsidRPr="006D6DB4">
              <w:rPr>
                <w:color w:val="000000"/>
                <w:szCs w:val="21"/>
              </w:rPr>
              <w:t>大河</w:t>
            </w:r>
          </w:p>
        </w:tc>
        <w:tc>
          <w:tcPr>
            <w:tcW w:w="2692" w:type="dxa"/>
          </w:tcPr>
          <w:p w:rsidR="00E10604" w:rsidRPr="006D6DB4" w:rsidRDefault="00750E21" w:rsidP="00F951E5">
            <w:pPr>
              <w:spacing w:line="240" w:lineRule="auto"/>
              <w:jc w:val="center"/>
              <w:rPr>
                <w:color w:val="000000"/>
                <w:szCs w:val="21"/>
              </w:rPr>
            </w:pPr>
            <w:r w:rsidRPr="006D6DB4">
              <w:rPr>
                <w:color w:val="000000"/>
                <w:szCs w:val="21"/>
              </w:rPr>
              <w:t>大、中、小</w:t>
            </w:r>
          </w:p>
        </w:tc>
      </w:tr>
    </w:tbl>
    <w:p w:rsidR="00E10604" w:rsidRPr="006D6DB4" w:rsidRDefault="00E10604" w:rsidP="00F951E5">
      <w:pPr>
        <w:spacing w:line="240" w:lineRule="auto"/>
        <w:jc w:val="center"/>
        <w:rPr>
          <w:color w:val="000000"/>
          <w:spacing w:val="6"/>
          <w:sz w:val="24"/>
        </w:rPr>
      </w:pPr>
    </w:p>
    <w:p w:rsidR="00E10604" w:rsidRPr="006D6DB4" w:rsidRDefault="00750E21">
      <w:pPr>
        <w:pStyle w:val="a1"/>
        <w:spacing w:after="0"/>
        <w:ind w:firstLineChars="200" w:firstLine="504"/>
        <w:rPr>
          <w:color w:val="000000"/>
          <w:spacing w:val="6"/>
          <w:sz w:val="24"/>
        </w:rPr>
      </w:pPr>
      <w:r w:rsidRPr="006D6DB4">
        <w:rPr>
          <w:color w:val="000000"/>
          <w:spacing w:val="6"/>
          <w:sz w:val="24"/>
        </w:rPr>
        <w:t>2</w:t>
      </w:r>
      <w:r w:rsidRPr="006D6DB4">
        <w:rPr>
          <w:color w:val="000000"/>
          <w:spacing w:val="6"/>
          <w:sz w:val="24"/>
        </w:rPr>
        <w:t>、评价范围</w:t>
      </w:r>
    </w:p>
    <w:p w:rsidR="00E10604" w:rsidRPr="006D6DB4" w:rsidRDefault="00750E21">
      <w:pPr>
        <w:pStyle w:val="a1"/>
        <w:spacing w:after="0"/>
        <w:ind w:firstLineChars="200" w:firstLine="504"/>
        <w:rPr>
          <w:color w:val="000000"/>
          <w:spacing w:val="6"/>
          <w:sz w:val="24"/>
        </w:rPr>
      </w:pPr>
      <w:r w:rsidRPr="006D6DB4">
        <w:rPr>
          <w:color w:val="000000"/>
          <w:spacing w:val="6"/>
          <w:sz w:val="24"/>
        </w:rPr>
        <w:t>巴陵石化分公司污水处理设施排污口上游</w:t>
      </w:r>
      <w:r w:rsidRPr="006D6DB4">
        <w:rPr>
          <w:color w:val="000000"/>
          <w:spacing w:val="6"/>
          <w:sz w:val="24"/>
        </w:rPr>
        <w:t>500m</w:t>
      </w:r>
      <w:r w:rsidRPr="006D6DB4">
        <w:rPr>
          <w:color w:val="000000"/>
          <w:spacing w:val="6"/>
          <w:sz w:val="24"/>
        </w:rPr>
        <w:t>至下游</w:t>
      </w:r>
      <w:r w:rsidRPr="006D6DB4">
        <w:rPr>
          <w:color w:val="000000"/>
          <w:spacing w:val="6"/>
          <w:sz w:val="24"/>
        </w:rPr>
        <w:t>3km</w:t>
      </w:r>
      <w:r w:rsidRPr="006D6DB4">
        <w:rPr>
          <w:color w:val="000000"/>
          <w:spacing w:val="6"/>
          <w:sz w:val="24"/>
        </w:rPr>
        <w:t>长江河段。</w:t>
      </w:r>
    </w:p>
    <w:p w:rsidR="00E10604" w:rsidRPr="006D6DB4" w:rsidRDefault="00750E21">
      <w:pPr>
        <w:pStyle w:val="3"/>
        <w:adjustRightInd/>
        <w:snapToGrid/>
        <w:ind w:left="0" w:firstLine="0"/>
        <w:rPr>
          <w:b/>
          <w:color w:val="000000"/>
          <w:szCs w:val="24"/>
        </w:rPr>
      </w:pPr>
      <w:r w:rsidRPr="006D6DB4">
        <w:rPr>
          <w:b/>
          <w:color w:val="000000"/>
          <w:szCs w:val="24"/>
        </w:rPr>
        <w:t>地下水环境评价等级及范围</w:t>
      </w:r>
    </w:p>
    <w:p w:rsidR="00E10604" w:rsidRPr="006D6DB4" w:rsidRDefault="00750E21">
      <w:pPr>
        <w:ind w:firstLineChars="200" w:firstLine="480"/>
        <w:rPr>
          <w:color w:val="000000"/>
          <w:sz w:val="24"/>
        </w:rPr>
      </w:pPr>
      <w:r w:rsidRPr="006D6DB4">
        <w:rPr>
          <w:color w:val="000000"/>
          <w:sz w:val="24"/>
        </w:rPr>
        <w:t>1</w:t>
      </w:r>
      <w:r w:rsidRPr="006D6DB4">
        <w:rPr>
          <w:color w:val="000000"/>
          <w:sz w:val="24"/>
        </w:rPr>
        <w:t>、评价工作等级</w:t>
      </w:r>
    </w:p>
    <w:p w:rsidR="00E10604" w:rsidRPr="006D6DB4" w:rsidRDefault="00750E21">
      <w:pPr>
        <w:ind w:firstLineChars="200" w:firstLine="480"/>
        <w:rPr>
          <w:sz w:val="24"/>
        </w:rPr>
      </w:pPr>
      <w:r w:rsidRPr="006D6DB4">
        <w:rPr>
          <w:sz w:val="24"/>
        </w:rPr>
        <w:t>根据《环境影响评价技术导则</w:t>
      </w:r>
      <w:r w:rsidRPr="006D6DB4">
        <w:rPr>
          <w:sz w:val="24"/>
        </w:rPr>
        <w:t xml:space="preserve"> </w:t>
      </w:r>
      <w:r w:rsidRPr="006D6DB4">
        <w:rPr>
          <w:sz w:val="24"/>
        </w:rPr>
        <w:t>地下水环境》（</w:t>
      </w:r>
      <w:r w:rsidRPr="006D6DB4">
        <w:rPr>
          <w:sz w:val="24"/>
        </w:rPr>
        <w:t>HJ610-2016</w:t>
      </w:r>
      <w:r w:rsidRPr="006D6DB4">
        <w:rPr>
          <w:sz w:val="24"/>
        </w:rPr>
        <w:t>）附录</w:t>
      </w:r>
      <w:r w:rsidRPr="006D6DB4">
        <w:rPr>
          <w:sz w:val="24"/>
        </w:rPr>
        <w:t>A</w:t>
      </w:r>
      <w:r w:rsidRPr="006D6DB4">
        <w:rPr>
          <w:sz w:val="24"/>
        </w:rPr>
        <w:t>，本项目属于石化、化工类专用化学品制造，属于</w:t>
      </w:r>
      <w:r w:rsidRPr="006D6DB4">
        <w:rPr>
          <w:sz w:val="24"/>
        </w:rPr>
        <w:t>I</w:t>
      </w:r>
      <w:r w:rsidRPr="006D6DB4">
        <w:rPr>
          <w:sz w:val="24"/>
        </w:rPr>
        <w:t>类建设项目，项目位于湖南岳阳</w:t>
      </w:r>
      <w:r w:rsidRPr="006D6DB4">
        <w:rPr>
          <w:rFonts w:hint="eastAsia"/>
          <w:sz w:val="24"/>
        </w:rPr>
        <w:t>云溪区巴陵石化分公司厂区内</w:t>
      </w:r>
      <w:r w:rsidRPr="006D6DB4">
        <w:rPr>
          <w:sz w:val="24"/>
        </w:rPr>
        <w:t>，附近居民使用水库水，不采用地下水，项目区地下水环境敏感</w:t>
      </w:r>
      <w:r w:rsidRPr="006D6DB4">
        <w:rPr>
          <w:sz w:val="24"/>
        </w:rPr>
        <w:lastRenderedPageBreak/>
        <w:t>程度属于不敏感，根据《环境影响评价技术导则</w:t>
      </w:r>
      <w:r w:rsidRPr="006D6DB4">
        <w:rPr>
          <w:sz w:val="24"/>
        </w:rPr>
        <w:t xml:space="preserve"> </w:t>
      </w:r>
      <w:r w:rsidRPr="006D6DB4">
        <w:rPr>
          <w:sz w:val="24"/>
        </w:rPr>
        <w:t>地下水环境》（</w:t>
      </w:r>
      <w:r w:rsidRPr="006D6DB4">
        <w:rPr>
          <w:sz w:val="24"/>
        </w:rPr>
        <w:t>HJ610-2016</w:t>
      </w:r>
      <w:r w:rsidRPr="006D6DB4">
        <w:rPr>
          <w:sz w:val="24"/>
        </w:rPr>
        <w:t>）中关于地下水环境影响评价工作等级分级表，确定本项目地下水环境的评价等级为二级。</w:t>
      </w:r>
    </w:p>
    <w:p w:rsidR="00E10604" w:rsidRPr="006D6DB4" w:rsidRDefault="00750E21" w:rsidP="003466B6">
      <w:pPr>
        <w:widowControl/>
        <w:numPr>
          <w:ilvl w:val="0"/>
          <w:numId w:val="9"/>
        </w:numPr>
        <w:spacing w:line="240" w:lineRule="auto"/>
        <w:ind w:left="480" w:hangingChars="200" w:hanging="480"/>
        <w:jc w:val="center"/>
        <w:rPr>
          <w:rFonts w:eastAsia="黑体"/>
          <w:sz w:val="24"/>
        </w:rPr>
      </w:pPr>
      <w:r w:rsidRPr="006D6DB4">
        <w:rPr>
          <w:rFonts w:eastAsia="黑体"/>
          <w:sz w:val="24"/>
        </w:rPr>
        <w:t xml:space="preserve"> </w:t>
      </w:r>
      <w:r w:rsidRPr="006D6DB4">
        <w:rPr>
          <w:rFonts w:eastAsia="黑体"/>
          <w:sz w:val="24"/>
        </w:rPr>
        <w:t>地下水评价工作等级分级表</w:t>
      </w:r>
    </w:p>
    <w:tbl>
      <w:tblPr>
        <w:tblW w:w="9072" w:type="dxa"/>
        <w:tblInd w:w="108"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2104"/>
        <w:gridCol w:w="2291"/>
        <w:gridCol w:w="2131"/>
        <w:gridCol w:w="2546"/>
      </w:tblGrid>
      <w:tr w:rsidR="00E10604" w:rsidRPr="00F951E5">
        <w:trPr>
          <w:trHeight w:val="340"/>
        </w:trPr>
        <w:tc>
          <w:tcPr>
            <w:tcW w:w="2104" w:type="dxa"/>
            <w:tcBorders>
              <w:top w:val="single" w:sz="12" w:space="0" w:color="auto"/>
              <w:left w:val="nil"/>
              <w:bottom w:val="single" w:sz="4" w:space="0" w:color="auto"/>
              <w:right w:val="single" w:sz="4" w:space="0" w:color="auto"/>
              <w:tl2br w:val="single" w:sz="4" w:space="0" w:color="auto"/>
            </w:tcBorders>
            <w:shd w:val="clear" w:color="auto" w:fill="auto"/>
            <w:vAlign w:val="center"/>
          </w:tcPr>
          <w:p w:rsidR="00E10604" w:rsidRPr="00F951E5" w:rsidRDefault="00750E21" w:rsidP="003466B6">
            <w:pPr>
              <w:spacing w:line="200" w:lineRule="exact"/>
              <w:jc w:val="center"/>
              <w:rPr>
                <w:color w:val="000000"/>
                <w:szCs w:val="21"/>
              </w:rPr>
            </w:pPr>
            <w:r w:rsidRPr="00F951E5">
              <w:rPr>
                <w:color w:val="000000"/>
                <w:szCs w:val="21"/>
              </w:rPr>
              <w:t xml:space="preserve">     </w:t>
            </w:r>
            <w:r w:rsidRPr="00F951E5">
              <w:rPr>
                <w:color w:val="000000"/>
                <w:szCs w:val="21"/>
              </w:rPr>
              <w:t>项目类别</w:t>
            </w:r>
            <w:r w:rsidRPr="00F951E5">
              <w:rPr>
                <w:color w:val="000000"/>
                <w:szCs w:val="21"/>
              </w:rPr>
              <w:t xml:space="preserve"> </w:t>
            </w:r>
          </w:p>
          <w:p w:rsidR="00E10604" w:rsidRPr="00F951E5" w:rsidRDefault="00750E21" w:rsidP="003466B6">
            <w:pPr>
              <w:spacing w:line="200" w:lineRule="exact"/>
              <w:rPr>
                <w:color w:val="000000"/>
                <w:szCs w:val="21"/>
              </w:rPr>
            </w:pPr>
            <w:r w:rsidRPr="00F951E5">
              <w:rPr>
                <w:color w:val="000000"/>
                <w:szCs w:val="21"/>
              </w:rPr>
              <w:t>敏感程度</w:t>
            </w:r>
            <w:r w:rsidRPr="00F951E5">
              <w:rPr>
                <w:color w:val="000000"/>
                <w:szCs w:val="21"/>
              </w:rPr>
              <w:t xml:space="preserve"> </w:t>
            </w:r>
          </w:p>
        </w:tc>
        <w:tc>
          <w:tcPr>
            <w:tcW w:w="2291" w:type="dxa"/>
            <w:tcBorders>
              <w:top w:val="single" w:sz="12" w:space="0" w:color="auto"/>
              <w:left w:val="single" w:sz="4" w:space="0" w:color="auto"/>
              <w:bottom w:val="single" w:sz="4" w:space="0" w:color="auto"/>
              <w:right w:val="single" w:sz="4" w:space="0" w:color="auto"/>
            </w:tcBorders>
            <w:shd w:val="clear" w:color="auto" w:fill="auto"/>
            <w:vAlign w:val="center"/>
          </w:tcPr>
          <w:p w:rsidR="00E10604" w:rsidRPr="00F951E5" w:rsidRDefault="00750E21" w:rsidP="003466B6">
            <w:pPr>
              <w:spacing w:line="200" w:lineRule="exact"/>
              <w:jc w:val="center"/>
              <w:rPr>
                <w:color w:val="000000"/>
                <w:szCs w:val="21"/>
              </w:rPr>
            </w:pPr>
            <w:r w:rsidRPr="00F951E5">
              <w:rPr>
                <w:color w:val="000000"/>
                <w:szCs w:val="21"/>
              </w:rPr>
              <w:t xml:space="preserve">I </w:t>
            </w:r>
            <w:r w:rsidRPr="00F951E5">
              <w:rPr>
                <w:color w:val="000000"/>
                <w:szCs w:val="21"/>
              </w:rPr>
              <w:t>类项目</w:t>
            </w:r>
          </w:p>
        </w:tc>
        <w:tc>
          <w:tcPr>
            <w:tcW w:w="2131" w:type="dxa"/>
            <w:tcBorders>
              <w:top w:val="single" w:sz="12" w:space="0" w:color="auto"/>
              <w:left w:val="single" w:sz="4" w:space="0" w:color="auto"/>
              <w:bottom w:val="single" w:sz="4" w:space="0" w:color="auto"/>
              <w:right w:val="single" w:sz="4" w:space="0" w:color="auto"/>
            </w:tcBorders>
            <w:shd w:val="clear" w:color="auto" w:fill="auto"/>
            <w:vAlign w:val="center"/>
          </w:tcPr>
          <w:p w:rsidR="00E10604" w:rsidRPr="00F951E5" w:rsidRDefault="00750E21" w:rsidP="003466B6">
            <w:pPr>
              <w:spacing w:line="200" w:lineRule="exact"/>
              <w:jc w:val="center"/>
              <w:rPr>
                <w:color w:val="000000"/>
                <w:szCs w:val="21"/>
              </w:rPr>
            </w:pPr>
            <w:r w:rsidRPr="00F951E5">
              <w:rPr>
                <w:color w:val="000000"/>
                <w:szCs w:val="21"/>
              </w:rPr>
              <w:t>II</w:t>
            </w:r>
            <w:r w:rsidRPr="00F951E5">
              <w:rPr>
                <w:color w:val="000000"/>
                <w:szCs w:val="21"/>
              </w:rPr>
              <w:t>类项目</w:t>
            </w:r>
          </w:p>
        </w:tc>
        <w:tc>
          <w:tcPr>
            <w:tcW w:w="2546" w:type="dxa"/>
            <w:tcBorders>
              <w:top w:val="single" w:sz="12" w:space="0" w:color="auto"/>
              <w:left w:val="single" w:sz="4" w:space="0" w:color="auto"/>
              <w:bottom w:val="single" w:sz="4" w:space="0" w:color="auto"/>
              <w:right w:val="nil"/>
            </w:tcBorders>
            <w:shd w:val="clear" w:color="auto" w:fill="auto"/>
            <w:vAlign w:val="center"/>
          </w:tcPr>
          <w:p w:rsidR="00E10604" w:rsidRPr="00F951E5" w:rsidRDefault="00750E21" w:rsidP="003466B6">
            <w:pPr>
              <w:spacing w:line="200" w:lineRule="exact"/>
              <w:jc w:val="center"/>
              <w:rPr>
                <w:color w:val="000000"/>
                <w:szCs w:val="21"/>
              </w:rPr>
            </w:pPr>
            <w:r w:rsidRPr="00F951E5">
              <w:rPr>
                <w:color w:val="000000"/>
                <w:szCs w:val="21"/>
              </w:rPr>
              <w:t>III</w:t>
            </w:r>
            <w:r w:rsidRPr="00F951E5">
              <w:rPr>
                <w:color w:val="000000"/>
                <w:szCs w:val="21"/>
              </w:rPr>
              <w:t>类项目</w:t>
            </w:r>
          </w:p>
        </w:tc>
      </w:tr>
      <w:tr w:rsidR="00E10604" w:rsidRPr="00F951E5">
        <w:trPr>
          <w:trHeight w:val="340"/>
        </w:trPr>
        <w:tc>
          <w:tcPr>
            <w:tcW w:w="2104" w:type="dxa"/>
            <w:tcBorders>
              <w:top w:val="single" w:sz="4" w:space="0" w:color="auto"/>
              <w:left w:val="nil"/>
              <w:bottom w:val="single" w:sz="4" w:space="0" w:color="auto"/>
              <w:right w:val="single" w:sz="4" w:space="0" w:color="auto"/>
            </w:tcBorders>
            <w:shd w:val="clear" w:color="auto" w:fill="auto"/>
            <w:vAlign w:val="center"/>
          </w:tcPr>
          <w:p w:rsidR="00E10604" w:rsidRPr="00F951E5" w:rsidRDefault="00750E21" w:rsidP="003466B6">
            <w:pPr>
              <w:spacing w:line="200" w:lineRule="exact"/>
              <w:jc w:val="center"/>
              <w:rPr>
                <w:color w:val="000000"/>
                <w:szCs w:val="21"/>
              </w:rPr>
            </w:pPr>
            <w:r w:rsidRPr="00F951E5">
              <w:rPr>
                <w:color w:val="000000"/>
                <w:szCs w:val="21"/>
              </w:rPr>
              <w:t>敏感</w:t>
            </w:r>
          </w:p>
        </w:tc>
        <w:tc>
          <w:tcPr>
            <w:tcW w:w="2291" w:type="dxa"/>
            <w:tcBorders>
              <w:top w:val="single" w:sz="4" w:space="0" w:color="auto"/>
              <w:left w:val="single" w:sz="4" w:space="0" w:color="auto"/>
              <w:bottom w:val="single" w:sz="4" w:space="0" w:color="auto"/>
              <w:right w:val="single" w:sz="4" w:space="0" w:color="auto"/>
            </w:tcBorders>
            <w:shd w:val="clear" w:color="auto" w:fill="auto"/>
            <w:vAlign w:val="center"/>
          </w:tcPr>
          <w:p w:rsidR="00E10604" w:rsidRPr="00F951E5" w:rsidRDefault="00750E21" w:rsidP="003466B6">
            <w:pPr>
              <w:spacing w:line="200" w:lineRule="exact"/>
              <w:jc w:val="center"/>
              <w:rPr>
                <w:color w:val="000000"/>
                <w:szCs w:val="21"/>
              </w:rPr>
            </w:pPr>
            <w:proofErr w:type="gramStart"/>
            <w:r w:rsidRPr="00F951E5">
              <w:rPr>
                <w:color w:val="000000"/>
                <w:szCs w:val="21"/>
              </w:rPr>
              <w:t>一</w:t>
            </w:r>
            <w:proofErr w:type="gramEnd"/>
          </w:p>
        </w:tc>
        <w:tc>
          <w:tcPr>
            <w:tcW w:w="2131" w:type="dxa"/>
            <w:tcBorders>
              <w:top w:val="single" w:sz="4" w:space="0" w:color="auto"/>
              <w:left w:val="single" w:sz="4" w:space="0" w:color="auto"/>
              <w:bottom w:val="single" w:sz="4" w:space="0" w:color="auto"/>
              <w:right w:val="single" w:sz="4" w:space="0" w:color="auto"/>
            </w:tcBorders>
            <w:shd w:val="clear" w:color="auto" w:fill="auto"/>
            <w:vAlign w:val="center"/>
          </w:tcPr>
          <w:p w:rsidR="00E10604" w:rsidRPr="00F951E5" w:rsidRDefault="00750E21" w:rsidP="003466B6">
            <w:pPr>
              <w:spacing w:line="200" w:lineRule="exact"/>
              <w:jc w:val="center"/>
              <w:rPr>
                <w:color w:val="000000"/>
                <w:szCs w:val="21"/>
              </w:rPr>
            </w:pPr>
            <w:proofErr w:type="gramStart"/>
            <w:r w:rsidRPr="00F951E5">
              <w:rPr>
                <w:color w:val="000000"/>
                <w:szCs w:val="21"/>
              </w:rPr>
              <w:t>一</w:t>
            </w:r>
            <w:proofErr w:type="gramEnd"/>
          </w:p>
        </w:tc>
        <w:tc>
          <w:tcPr>
            <w:tcW w:w="2546" w:type="dxa"/>
            <w:tcBorders>
              <w:top w:val="single" w:sz="4" w:space="0" w:color="auto"/>
              <w:left w:val="single" w:sz="4" w:space="0" w:color="auto"/>
              <w:bottom w:val="single" w:sz="4" w:space="0" w:color="auto"/>
              <w:right w:val="nil"/>
            </w:tcBorders>
            <w:shd w:val="clear" w:color="auto" w:fill="auto"/>
            <w:vAlign w:val="center"/>
          </w:tcPr>
          <w:p w:rsidR="00E10604" w:rsidRPr="00F951E5" w:rsidRDefault="00750E21" w:rsidP="003466B6">
            <w:pPr>
              <w:spacing w:line="200" w:lineRule="exact"/>
              <w:jc w:val="center"/>
              <w:rPr>
                <w:color w:val="000000"/>
                <w:szCs w:val="21"/>
              </w:rPr>
            </w:pPr>
            <w:r w:rsidRPr="00F951E5">
              <w:rPr>
                <w:color w:val="000000"/>
                <w:szCs w:val="21"/>
              </w:rPr>
              <w:t>二</w:t>
            </w:r>
          </w:p>
        </w:tc>
      </w:tr>
      <w:tr w:rsidR="00E10604" w:rsidRPr="00F951E5">
        <w:trPr>
          <w:trHeight w:val="340"/>
        </w:trPr>
        <w:tc>
          <w:tcPr>
            <w:tcW w:w="2104" w:type="dxa"/>
            <w:tcBorders>
              <w:top w:val="single" w:sz="4" w:space="0" w:color="auto"/>
              <w:left w:val="nil"/>
              <w:bottom w:val="single" w:sz="4" w:space="0" w:color="auto"/>
              <w:right w:val="single" w:sz="4" w:space="0" w:color="auto"/>
            </w:tcBorders>
            <w:shd w:val="clear" w:color="auto" w:fill="auto"/>
            <w:vAlign w:val="center"/>
          </w:tcPr>
          <w:p w:rsidR="00E10604" w:rsidRPr="00F951E5" w:rsidRDefault="00750E21" w:rsidP="003466B6">
            <w:pPr>
              <w:spacing w:line="200" w:lineRule="exact"/>
              <w:jc w:val="center"/>
              <w:rPr>
                <w:color w:val="000000"/>
                <w:szCs w:val="21"/>
              </w:rPr>
            </w:pPr>
            <w:r w:rsidRPr="00F951E5">
              <w:rPr>
                <w:color w:val="000000"/>
                <w:szCs w:val="21"/>
              </w:rPr>
              <w:t>较敏感</w:t>
            </w:r>
          </w:p>
        </w:tc>
        <w:tc>
          <w:tcPr>
            <w:tcW w:w="2291" w:type="dxa"/>
            <w:tcBorders>
              <w:top w:val="single" w:sz="4" w:space="0" w:color="auto"/>
              <w:left w:val="single" w:sz="4" w:space="0" w:color="auto"/>
              <w:bottom w:val="single" w:sz="4" w:space="0" w:color="auto"/>
              <w:right w:val="single" w:sz="4" w:space="0" w:color="auto"/>
            </w:tcBorders>
            <w:shd w:val="clear" w:color="auto" w:fill="auto"/>
            <w:vAlign w:val="center"/>
          </w:tcPr>
          <w:p w:rsidR="00E10604" w:rsidRPr="00F951E5" w:rsidRDefault="00750E21" w:rsidP="003466B6">
            <w:pPr>
              <w:spacing w:line="200" w:lineRule="exact"/>
              <w:jc w:val="center"/>
              <w:rPr>
                <w:color w:val="000000"/>
                <w:szCs w:val="21"/>
              </w:rPr>
            </w:pPr>
            <w:proofErr w:type="gramStart"/>
            <w:r w:rsidRPr="00F951E5">
              <w:rPr>
                <w:color w:val="000000"/>
                <w:szCs w:val="21"/>
              </w:rPr>
              <w:t>一</w:t>
            </w:r>
            <w:proofErr w:type="gramEnd"/>
          </w:p>
        </w:tc>
        <w:tc>
          <w:tcPr>
            <w:tcW w:w="2131" w:type="dxa"/>
            <w:tcBorders>
              <w:top w:val="single" w:sz="4" w:space="0" w:color="auto"/>
              <w:left w:val="single" w:sz="4" w:space="0" w:color="auto"/>
              <w:bottom w:val="single" w:sz="4" w:space="0" w:color="auto"/>
              <w:right w:val="single" w:sz="4" w:space="0" w:color="auto"/>
            </w:tcBorders>
            <w:shd w:val="clear" w:color="auto" w:fill="auto"/>
            <w:vAlign w:val="center"/>
          </w:tcPr>
          <w:p w:rsidR="00E10604" w:rsidRPr="00F951E5" w:rsidRDefault="00750E21" w:rsidP="003466B6">
            <w:pPr>
              <w:spacing w:line="200" w:lineRule="exact"/>
              <w:jc w:val="center"/>
              <w:rPr>
                <w:color w:val="000000"/>
                <w:szCs w:val="21"/>
              </w:rPr>
            </w:pPr>
            <w:r w:rsidRPr="00F951E5">
              <w:rPr>
                <w:color w:val="000000"/>
                <w:szCs w:val="21"/>
              </w:rPr>
              <w:t>二</w:t>
            </w:r>
          </w:p>
        </w:tc>
        <w:tc>
          <w:tcPr>
            <w:tcW w:w="2546" w:type="dxa"/>
            <w:tcBorders>
              <w:top w:val="single" w:sz="4" w:space="0" w:color="auto"/>
              <w:left w:val="single" w:sz="4" w:space="0" w:color="auto"/>
              <w:bottom w:val="single" w:sz="4" w:space="0" w:color="auto"/>
              <w:right w:val="nil"/>
            </w:tcBorders>
            <w:shd w:val="clear" w:color="auto" w:fill="auto"/>
            <w:vAlign w:val="center"/>
          </w:tcPr>
          <w:p w:rsidR="00E10604" w:rsidRPr="00F951E5" w:rsidRDefault="00750E21" w:rsidP="003466B6">
            <w:pPr>
              <w:spacing w:line="200" w:lineRule="exact"/>
              <w:jc w:val="center"/>
              <w:rPr>
                <w:color w:val="000000"/>
                <w:szCs w:val="21"/>
              </w:rPr>
            </w:pPr>
            <w:r w:rsidRPr="00F951E5">
              <w:rPr>
                <w:color w:val="000000"/>
                <w:szCs w:val="21"/>
              </w:rPr>
              <w:t>三</w:t>
            </w:r>
          </w:p>
        </w:tc>
      </w:tr>
      <w:tr w:rsidR="00E10604" w:rsidRPr="00F951E5">
        <w:trPr>
          <w:trHeight w:val="340"/>
        </w:trPr>
        <w:tc>
          <w:tcPr>
            <w:tcW w:w="2104" w:type="dxa"/>
            <w:tcBorders>
              <w:top w:val="single" w:sz="4" w:space="0" w:color="auto"/>
              <w:left w:val="nil"/>
              <w:bottom w:val="single" w:sz="12" w:space="0" w:color="auto"/>
              <w:right w:val="single" w:sz="4" w:space="0" w:color="auto"/>
            </w:tcBorders>
            <w:shd w:val="clear" w:color="auto" w:fill="auto"/>
            <w:vAlign w:val="center"/>
          </w:tcPr>
          <w:p w:rsidR="00E10604" w:rsidRPr="00F951E5" w:rsidRDefault="00750E21" w:rsidP="003466B6">
            <w:pPr>
              <w:spacing w:line="200" w:lineRule="exact"/>
              <w:jc w:val="center"/>
              <w:rPr>
                <w:color w:val="000000"/>
                <w:szCs w:val="21"/>
              </w:rPr>
            </w:pPr>
            <w:r w:rsidRPr="00F951E5">
              <w:rPr>
                <w:color w:val="000000"/>
                <w:szCs w:val="21"/>
              </w:rPr>
              <w:t>不敏感</w:t>
            </w:r>
          </w:p>
        </w:tc>
        <w:tc>
          <w:tcPr>
            <w:tcW w:w="2291" w:type="dxa"/>
            <w:tcBorders>
              <w:top w:val="single" w:sz="4" w:space="0" w:color="auto"/>
              <w:left w:val="single" w:sz="4" w:space="0" w:color="auto"/>
              <w:bottom w:val="single" w:sz="12" w:space="0" w:color="auto"/>
              <w:right w:val="single" w:sz="4" w:space="0" w:color="auto"/>
            </w:tcBorders>
            <w:shd w:val="clear" w:color="auto" w:fill="auto"/>
            <w:vAlign w:val="center"/>
          </w:tcPr>
          <w:p w:rsidR="00E10604" w:rsidRPr="00F951E5" w:rsidRDefault="00750E21" w:rsidP="003466B6">
            <w:pPr>
              <w:spacing w:line="200" w:lineRule="exact"/>
              <w:jc w:val="center"/>
              <w:rPr>
                <w:color w:val="000000"/>
                <w:szCs w:val="21"/>
              </w:rPr>
            </w:pPr>
            <w:r w:rsidRPr="00F951E5">
              <w:rPr>
                <w:color w:val="000000"/>
                <w:szCs w:val="21"/>
              </w:rPr>
              <w:t>二</w:t>
            </w:r>
          </w:p>
        </w:tc>
        <w:tc>
          <w:tcPr>
            <w:tcW w:w="2131" w:type="dxa"/>
            <w:tcBorders>
              <w:top w:val="single" w:sz="4" w:space="0" w:color="auto"/>
              <w:left w:val="single" w:sz="4" w:space="0" w:color="auto"/>
              <w:bottom w:val="single" w:sz="12" w:space="0" w:color="auto"/>
              <w:right w:val="single" w:sz="4" w:space="0" w:color="auto"/>
            </w:tcBorders>
            <w:shd w:val="clear" w:color="auto" w:fill="auto"/>
            <w:vAlign w:val="center"/>
          </w:tcPr>
          <w:p w:rsidR="00E10604" w:rsidRPr="00F951E5" w:rsidRDefault="00750E21" w:rsidP="003466B6">
            <w:pPr>
              <w:spacing w:line="200" w:lineRule="exact"/>
              <w:jc w:val="center"/>
              <w:rPr>
                <w:color w:val="000000"/>
                <w:szCs w:val="21"/>
              </w:rPr>
            </w:pPr>
            <w:r w:rsidRPr="00F951E5">
              <w:rPr>
                <w:color w:val="000000"/>
                <w:szCs w:val="21"/>
              </w:rPr>
              <w:t>三</w:t>
            </w:r>
          </w:p>
        </w:tc>
        <w:tc>
          <w:tcPr>
            <w:tcW w:w="2546" w:type="dxa"/>
            <w:tcBorders>
              <w:top w:val="single" w:sz="4" w:space="0" w:color="auto"/>
              <w:left w:val="single" w:sz="4" w:space="0" w:color="auto"/>
              <w:bottom w:val="single" w:sz="12" w:space="0" w:color="auto"/>
              <w:right w:val="nil"/>
            </w:tcBorders>
            <w:shd w:val="clear" w:color="auto" w:fill="auto"/>
            <w:vAlign w:val="center"/>
          </w:tcPr>
          <w:p w:rsidR="00E10604" w:rsidRPr="00F951E5" w:rsidRDefault="00750E21" w:rsidP="003466B6">
            <w:pPr>
              <w:spacing w:line="200" w:lineRule="exact"/>
              <w:jc w:val="center"/>
              <w:rPr>
                <w:color w:val="000000"/>
                <w:szCs w:val="21"/>
              </w:rPr>
            </w:pPr>
            <w:r w:rsidRPr="00F951E5">
              <w:rPr>
                <w:color w:val="000000"/>
                <w:szCs w:val="21"/>
              </w:rPr>
              <w:t>三</w:t>
            </w:r>
          </w:p>
        </w:tc>
      </w:tr>
    </w:tbl>
    <w:p w:rsidR="00E10604" w:rsidRPr="006D6DB4" w:rsidRDefault="00750E21">
      <w:pPr>
        <w:spacing w:beforeLines="50" w:before="120"/>
        <w:ind w:firstLineChars="200" w:firstLine="480"/>
        <w:rPr>
          <w:sz w:val="24"/>
        </w:rPr>
      </w:pPr>
      <w:r w:rsidRPr="006D6DB4">
        <w:rPr>
          <w:sz w:val="24"/>
        </w:rPr>
        <w:t>2</w:t>
      </w:r>
      <w:r w:rsidRPr="006D6DB4">
        <w:rPr>
          <w:sz w:val="24"/>
        </w:rPr>
        <w:t>、评价范围</w:t>
      </w:r>
    </w:p>
    <w:p w:rsidR="00E10604" w:rsidRPr="006D6DB4" w:rsidRDefault="00750E21">
      <w:pPr>
        <w:ind w:firstLineChars="200" w:firstLine="480"/>
        <w:rPr>
          <w:sz w:val="24"/>
        </w:rPr>
      </w:pPr>
      <w:r w:rsidRPr="006D6DB4">
        <w:rPr>
          <w:sz w:val="24"/>
        </w:rPr>
        <w:t>根据厂区及周边地形条件及地下水流向，面积约</w:t>
      </w:r>
      <w:r w:rsidRPr="006D6DB4">
        <w:rPr>
          <w:sz w:val="24"/>
        </w:rPr>
        <w:t>6.5km</w:t>
      </w:r>
      <w:r w:rsidRPr="006D6DB4">
        <w:rPr>
          <w:sz w:val="24"/>
          <w:vertAlign w:val="superscript"/>
        </w:rPr>
        <w:t>2</w:t>
      </w:r>
      <w:r w:rsidRPr="006D6DB4">
        <w:rPr>
          <w:sz w:val="24"/>
        </w:rPr>
        <w:t>范围。</w:t>
      </w:r>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声环境评价工作等级及评价范围</w:t>
      </w:r>
    </w:p>
    <w:p w:rsidR="00E10604" w:rsidRPr="006D6DB4" w:rsidRDefault="00750E21">
      <w:pPr>
        <w:pStyle w:val="a1"/>
        <w:spacing w:after="0" w:line="520" w:lineRule="exact"/>
        <w:ind w:firstLineChars="200" w:firstLine="504"/>
        <w:rPr>
          <w:color w:val="000000"/>
          <w:spacing w:val="6"/>
          <w:sz w:val="24"/>
        </w:rPr>
      </w:pPr>
      <w:r w:rsidRPr="006D6DB4">
        <w:rPr>
          <w:color w:val="000000"/>
          <w:spacing w:val="6"/>
          <w:sz w:val="24"/>
        </w:rPr>
        <w:t>1</w:t>
      </w:r>
      <w:r w:rsidRPr="006D6DB4">
        <w:rPr>
          <w:color w:val="000000"/>
          <w:spacing w:val="6"/>
          <w:sz w:val="24"/>
        </w:rPr>
        <w:t>、评价工作等级</w:t>
      </w:r>
    </w:p>
    <w:p w:rsidR="00E10604" w:rsidRPr="006D6DB4" w:rsidRDefault="00750E21">
      <w:pPr>
        <w:pStyle w:val="a1"/>
        <w:spacing w:after="0" w:line="520" w:lineRule="exact"/>
        <w:ind w:firstLineChars="200" w:firstLine="504"/>
        <w:rPr>
          <w:color w:val="000000"/>
          <w:spacing w:val="6"/>
          <w:sz w:val="24"/>
        </w:rPr>
      </w:pPr>
      <w:r w:rsidRPr="006D6DB4">
        <w:rPr>
          <w:color w:val="000000"/>
          <w:spacing w:val="6"/>
          <w:sz w:val="24"/>
        </w:rPr>
        <w:t>本项目位于巴陵石化分公司厂区，属于</w:t>
      </w:r>
      <w:r w:rsidRPr="006D6DB4">
        <w:rPr>
          <w:color w:val="000000"/>
          <w:spacing w:val="6"/>
          <w:sz w:val="24"/>
        </w:rPr>
        <w:t>3</w:t>
      </w:r>
      <w:r w:rsidRPr="006D6DB4">
        <w:rPr>
          <w:color w:val="000000"/>
          <w:spacing w:val="6"/>
          <w:sz w:val="24"/>
        </w:rPr>
        <w:t>类声环境功能区，项目</w:t>
      </w:r>
      <w:r w:rsidRPr="006D6DB4">
        <w:rPr>
          <w:color w:val="000000"/>
          <w:spacing w:val="6"/>
          <w:sz w:val="24"/>
        </w:rPr>
        <w:t>600m</w:t>
      </w:r>
      <w:r w:rsidRPr="006D6DB4">
        <w:rPr>
          <w:color w:val="000000"/>
          <w:spacing w:val="6"/>
          <w:sz w:val="24"/>
        </w:rPr>
        <w:t>范围内无敏感点，受项目影响人口不多，项目建设后敏感点噪声级增加在</w:t>
      </w:r>
      <w:r w:rsidRPr="006D6DB4">
        <w:rPr>
          <w:color w:val="000000"/>
          <w:spacing w:val="6"/>
          <w:sz w:val="24"/>
        </w:rPr>
        <w:t>3dB(A)</w:t>
      </w:r>
      <w:r w:rsidRPr="006D6DB4">
        <w:rPr>
          <w:color w:val="000000"/>
          <w:spacing w:val="6"/>
          <w:sz w:val="24"/>
        </w:rPr>
        <w:t>以内，根据导则判定，声环境影响评价等级为三级。</w:t>
      </w:r>
    </w:p>
    <w:p w:rsidR="00E10604" w:rsidRPr="006D6DB4" w:rsidRDefault="00750E21">
      <w:pPr>
        <w:pStyle w:val="a1"/>
        <w:spacing w:after="0" w:line="520" w:lineRule="exact"/>
        <w:ind w:firstLineChars="200" w:firstLine="504"/>
        <w:rPr>
          <w:color w:val="000000"/>
          <w:spacing w:val="6"/>
          <w:sz w:val="24"/>
        </w:rPr>
      </w:pPr>
      <w:r w:rsidRPr="006D6DB4">
        <w:rPr>
          <w:color w:val="000000"/>
          <w:spacing w:val="6"/>
          <w:sz w:val="24"/>
        </w:rPr>
        <w:t>2</w:t>
      </w:r>
      <w:r w:rsidRPr="006D6DB4">
        <w:rPr>
          <w:color w:val="000000"/>
          <w:spacing w:val="6"/>
          <w:sz w:val="24"/>
        </w:rPr>
        <w:t>、评价范围</w:t>
      </w:r>
    </w:p>
    <w:p w:rsidR="00E10604" w:rsidRPr="006D6DB4" w:rsidRDefault="00750E21">
      <w:pPr>
        <w:pStyle w:val="a1"/>
        <w:spacing w:after="0" w:line="520" w:lineRule="exact"/>
        <w:ind w:firstLineChars="200" w:firstLine="504"/>
        <w:rPr>
          <w:color w:val="000000"/>
          <w:spacing w:val="6"/>
          <w:sz w:val="24"/>
        </w:rPr>
      </w:pPr>
      <w:r w:rsidRPr="006D6DB4">
        <w:rPr>
          <w:color w:val="000000"/>
          <w:spacing w:val="6"/>
          <w:sz w:val="24"/>
        </w:rPr>
        <w:t>评价范围为厂界周围</w:t>
      </w:r>
      <w:r w:rsidRPr="006D6DB4">
        <w:rPr>
          <w:color w:val="000000"/>
          <w:spacing w:val="6"/>
          <w:sz w:val="24"/>
        </w:rPr>
        <w:t>200m</w:t>
      </w:r>
      <w:r w:rsidRPr="006D6DB4">
        <w:rPr>
          <w:color w:val="000000"/>
          <w:spacing w:val="6"/>
          <w:sz w:val="24"/>
        </w:rPr>
        <w:t>范围内。</w:t>
      </w:r>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生态影响评价工作等级及评价范围</w:t>
      </w:r>
    </w:p>
    <w:p w:rsidR="00E10604" w:rsidRPr="006D6DB4" w:rsidRDefault="00750E21">
      <w:pPr>
        <w:pStyle w:val="a1"/>
        <w:spacing w:after="0" w:line="520" w:lineRule="exact"/>
        <w:ind w:firstLineChars="200" w:firstLine="504"/>
        <w:rPr>
          <w:color w:val="000000"/>
          <w:spacing w:val="6"/>
          <w:sz w:val="24"/>
        </w:rPr>
      </w:pPr>
      <w:r w:rsidRPr="006D6DB4">
        <w:rPr>
          <w:color w:val="000000"/>
          <w:spacing w:val="6"/>
          <w:sz w:val="24"/>
        </w:rPr>
        <w:t>1</w:t>
      </w:r>
      <w:r w:rsidRPr="006D6DB4">
        <w:rPr>
          <w:color w:val="000000"/>
          <w:spacing w:val="6"/>
          <w:sz w:val="24"/>
        </w:rPr>
        <w:t>、评价工作等级</w:t>
      </w:r>
    </w:p>
    <w:p w:rsidR="00E10604" w:rsidRPr="006D6DB4" w:rsidRDefault="00750E21">
      <w:pPr>
        <w:pStyle w:val="a1"/>
        <w:spacing w:after="0" w:line="520" w:lineRule="exact"/>
        <w:ind w:firstLineChars="200" w:firstLine="504"/>
        <w:rPr>
          <w:color w:val="000000"/>
          <w:spacing w:val="6"/>
          <w:sz w:val="24"/>
        </w:rPr>
      </w:pPr>
      <w:r w:rsidRPr="006D6DB4">
        <w:rPr>
          <w:color w:val="000000"/>
          <w:spacing w:val="6"/>
          <w:sz w:val="24"/>
        </w:rPr>
        <w:t>本工程</w:t>
      </w:r>
      <w:r w:rsidRPr="006D6DB4">
        <w:rPr>
          <w:rFonts w:hint="eastAsia"/>
          <w:color w:val="000000"/>
          <w:spacing w:val="6"/>
          <w:sz w:val="24"/>
        </w:rPr>
        <w:t>已经</w:t>
      </w:r>
      <w:r w:rsidRPr="006D6DB4">
        <w:rPr>
          <w:color w:val="000000"/>
          <w:spacing w:val="6"/>
          <w:sz w:val="24"/>
        </w:rPr>
        <w:t>生产多年，</w:t>
      </w:r>
      <w:r w:rsidRPr="006D6DB4">
        <w:rPr>
          <w:rFonts w:hint="eastAsia"/>
          <w:color w:val="000000"/>
          <w:spacing w:val="6"/>
          <w:sz w:val="24"/>
        </w:rPr>
        <w:t>本项目装置总占地面积为</w:t>
      </w:r>
      <w:r w:rsidRPr="006D6DB4">
        <w:rPr>
          <w:rFonts w:hint="eastAsia"/>
          <w:color w:val="000000"/>
          <w:spacing w:val="6"/>
          <w:sz w:val="24"/>
        </w:rPr>
        <w:t>1530</w:t>
      </w:r>
      <w:r w:rsidRPr="006D6DB4">
        <w:rPr>
          <w:color w:val="000000"/>
          <w:sz w:val="24"/>
        </w:rPr>
        <w:t>m</w:t>
      </w:r>
      <w:r w:rsidRPr="006D6DB4">
        <w:rPr>
          <w:color w:val="000000"/>
          <w:sz w:val="24"/>
          <w:vertAlign w:val="superscript"/>
        </w:rPr>
        <w:t>2</w:t>
      </w:r>
      <w:r w:rsidRPr="006D6DB4">
        <w:rPr>
          <w:rFonts w:hint="eastAsia"/>
          <w:color w:val="000000"/>
          <w:spacing w:val="6"/>
          <w:sz w:val="24"/>
        </w:rPr>
        <w:t>，</w:t>
      </w:r>
      <w:r w:rsidRPr="006D6DB4">
        <w:rPr>
          <w:color w:val="000000"/>
          <w:spacing w:val="6"/>
          <w:sz w:val="24"/>
        </w:rPr>
        <w:t>小于</w:t>
      </w:r>
      <w:r w:rsidRPr="006D6DB4">
        <w:rPr>
          <w:color w:val="000000"/>
          <w:spacing w:val="6"/>
          <w:sz w:val="24"/>
        </w:rPr>
        <w:t>2km</w:t>
      </w:r>
      <w:r w:rsidRPr="006D6DB4">
        <w:rPr>
          <w:color w:val="000000"/>
          <w:spacing w:val="6"/>
          <w:sz w:val="24"/>
          <w:vertAlign w:val="superscript"/>
        </w:rPr>
        <w:t>2</w:t>
      </w:r>
      <w:r w:rsidRPr="006D6DB4">
        <w:rPr>
          <w:color w:val="000000"/>
          <w:spacing w:val="6"/>
          <w:sz w:val="24"/>
        </w:rPr>
        <w:t>，</w:t>
      </w:r>
      <w:r w:rsidRPr="006D6DB4">
        <w:rPr>
          <w:rFonts w:hint="eastAsia"/>
          <w:color w:val="000000"/>
          <w:spacing w:val="6"/>
          <w:sz w:val="24"/>
        </w:rPr>
        <w:t>是巴陵石化公司用地，区域内无原始植被生长和珍稀珍贵野生动物活动，不属于生态环境敏感地区，为一般区域。</w:t>
      </w:r>
    </w:p>
    <w:p w:rsidR="00E10604" w:rsidRPr="006D6DB4" w:rsidRDefault="00750E21">
      <w:pPr>
        <w:pStyle w:val="a1"/>
        <w:spacing w:after="0" w:line="520" w:lineRule="exact"/>
        <w:ind w:firstLineChars="200" w:firstLine="504"/>
        <w:rPr>
          <w:color w:val="000000"/>
          <w:spacing w:val="6"/>
          <w:sz w:val="24"/>
        </w:rPr>
      </w:pPr>
      <w:r w:rsidRPr="006D6DB4">
        <w:rPr>
          <w:rFonts w:hint="eastAsia"/>
          <w:color w:val="000000"/>
          <w:spacing w:val="6"/>
          <w:sz w:val="24"/>
        </w:rPr>
        <w:t>根据《环境影响评价技术导则</w:t>
      </w:r>
      <w:r w:rsidRPr="006D6DB4">
        <w:rPr>
          <w:rFonts w:hint="eastAsia"/>
          <w:color w:val="000000"/>
          <w:spacing w:val="6"/>
          <w:sz w:val="24"/>
        </w:rPr>
        <w:t xml:space="preserve">  </w:t>
      </w:r>
      <w:r w:rsidRPr="006D6DB4">
        <w:rPr>
          <w:rFonts w:hint="eastAsia"/>
          <w:color w:val="000000"/>
          <w:spacing w:val="6"/>
          <w:sz w:val="24"/>
        </w:rPr>
        <w:t>生态影响》（</w:t>
      </w:r>
      <w:r w:rsidRPr="006D6DB4">
        <w:rPr>
          <w:rFonts w:hint="eastAsia"/>
          <w:color w:val="000000"/>
          <w:spacing w:val="6"/>
          <w:sz w:val="24"/>
        </w:rPr>
        <w:t>HJ19-2011</w:t>
      </w:r>
      <w:r w:rsidRPr="006D6DB4">
        <w:rPr>
          <w:rFonts w:hint="eastAsia"/>
          <w:color w:val="000000"/>
          <w:spacing w:val="6"/>
          <w:sz w:val="24"/>
        </w:rPr>
        <w:t>），本项目生态评价等级为三级</w:t>
      </w:r>
      <w:r w:rsidRPr="006D6DB4">
        <w:rPr>
          <w:color w:val="000000"/>
          <w:spacing w:val="6"/>
          <w:sz w:val="24"/>
        </w:rPr>
        <w:t>。</w:t>
      </w:r>
    </w:p>
    <w:p w:rsidR="00E10604" w:rsidRPr="006D6DB4" w:rsidRDefault="00750E21">
      <w:pPr>
        <w:pStyle w:val="a1"/>
        <w:spacing w:after="0" w:line="520" w:lineRule="exact"/>
        <w:ind w:firstLineChars="200" w:firstLine="504"/>
        <w:rPr>
          <w:color w:val="000000"/>
          <w:spacing w:val="6"/>
          <w:sz w:val="24"/>
        </w:rPr>
      </w:pPr>
      <w:r w:rsidRPr="006D6DB4">
        <w:rPr>
          <w:color w:val="000000"/>
          <w:spacing w:val="6"/>
          <w:sz w:val="24"/>
        </w:rPr>
        <w:t>2</w:t>
      </w:r>
      <w:r w:rsidRPr="006D6DB4">
        <w:rPr>
          <w:color w:val="000000"/>
          <w:spacing w:val="6"/>
          <w:sz w:val="24"/>
        </w:rPr>
        <w:t>、评价范围</w:t>
      </w:r>
    </w:p>
    <w:p w:rsidR="00E10604" w:rsidRPr="006D6DB4" w:rsidRDefault="00750E21">
      <w:pPr>
        <w:pStyle w:val="a1"/>
        <w:spacing w:after="0" w:line="520" w:lineRule="exact"/>
        <w:ind w:firstLineChars="200" w:firstLine="504"/>
        <w:rPr>
          <w:color w:val="000000"/>
          <w:spacing w:val="6"/>
          <w:sz w:val="24"/>
        </w:rPr>
      </w:pPr>
      <w:r w:rsidRPr="006D6DB4">
        <w:rPr>
          <w:rFonts w:hint="eastAsia"/>
          <w:color w:val="000000"/>
          <w:spacing w:val="6"/>
          <w:sz w:val="24"/>
        </w:rPr>
        <w:t>项目装置区其周边受影响的</w:t>
      </w:r>
      <w:r w:rsidRPr="006D6DB4">
        <w:rPr>
          <w:rFonts w:hint="eastAsia"/>
          <w:color w:val="000000"/>
          <w:spacing w:val="6"/>
          <w:sz w:val="24"/>
        </w:rPr>
        <w:t>200m</w:t>
      </w:r>
      <w:r w:rsidRPr="006D6DB4">
        <w:rPr>
          <w:rFonts w:hint="eastAsia"/>
          <w:color w:val="000000"/>
          <w:spacing w:val="6"/>
          <w:sz w:val="24"/>
        </w:rPr>
        <w:t>区域</w:t>
      </w:r>
      <w:r w:rsidRPr="006D6DB4">
        <w:rPr>
          <w:color w:val="000000"/>
          <w:spacing w:val="6"/>
          <w:sz w:val="24"/>
        </w:rPr>
        <w:t>。</w:t>
      </w:r>
    </w:p>
    <w:p w:rsidR="00E10604" w:rsidRPr="006D6DB4" w:rsidRDefault="00750E21">
      <w:pPr>
        <w:pStyle w:val="3"/>
        <w:adjustRightInd/>
        <w:snapToGrid/>
        <w:spacing w:line="520" w:lineRule="exact"/>
        <w:ind w:left="0" w:firstLine="0"/>
        <w:rPr>
          <w:b/>
          <w:color w:val="000000"/>
          <w:szCs w:val="24"/>
        </w:rPr>
      </w:pPr>
      <w:r w:rsidRPr="006D6DB4">
        <w:rPr>
          <w:b/>
          <w:color w:val="000000"/>
          <w:szCs w:val="24"/>
        </w:rPr>
        <w:lastRenderedPageBreak/>
        <w:t>风险评价工作等级及评价范围</w:t>
      </w:r>
    </w:p>
    <w:p w:rsidR="00E10604" w:rsidRPr="006D6DB4" w:rsidRDefault="00750E21">
      <w:pPr>
        <w:pStyle w:val="a1"/>
        <w:spacing w:after="0" w:line="520" w:lineRule="exact"/>
        <w:ind w:firstLineChars="200" w:firstLine="504"/>
        <w:rPr>
          <w:color w:val="000000"/>
          <w:spacing w:val="6"/>
          <w:sz w:val="24"/>
        </w:rPr>
      </w:pPr>
      <w:r w:rsidRPr="006D6DB4">
        <w:rPr>
          <w:color w:val="000000"/>
          <w:spacing w:val="6"/>
          <w:sz w:val="24"/>
        </w:rPr>
        <w:t>1</w:t>
      </w:r>
      <w:r w:rsidRPr="006D6DB4">
        <w:rPr>
          <w:color w:val="000000"/>
          <w:spacing w:val="6"/>
          <w:sz w:val="24"/>
        </w:rPr>
        <w:t>、评价工作等级</w:t>
      </w:r>
    </w:p>
    <w:p w:rsidR="00E10604" w:rsidRPr="006D6DB4" w:rsidRDefault="00750E21">
      <w:pPr>
        <w:pStyle w:val="a1"/>
        <w:spacing w:line="520" w:lineRule="exact"/>
        <w:ind w:firstLineChars="200" w:firstLine="504"/>
        <w:rPr>
          <w:color w:val="000000"/>
          <w:spacing w:val="6"/>
          <w:sz w:val="24"/>
        </w:rPr>
      </w:pPr>
      <w:r w:rsidRPr="006D6DB4">
        <w:rPr>
          <w:color w:val="000000"/>
          <w:spacing w:val="6"/>
          <w:sz w:val="24"/>
        </w:rPr>
        <w:t>本项目位于巴陵石化分公司</w:t>
      </w:r>
      <w:r w:rsidRPr="006D6DB4">
        <w:rPr>
          <w:rFonts w:hint="eastAsia"/>
          <w:color w:val="000000"/>
          <w:spacing w:val="6"/>
          <w:sz w:val="24"/>
        </w:rPr>
        <w:t>厂</w:t>
      </w:r>
      <w:r w:rsidRPr="006D6DB4">
        <w:rPr>
          <w:color w:val="000000"/>
          <w:spacing w:val="6"/>
          <w:sz w:val="24"/>
        </w:rPr>
        <w:t>区，不是环境敏感区，项目主要危险化学品为</w:t>
      </w:r>
      <w:r w:rsidRPr="006D6DB4">
        <w:rPr>
          <w:rFonts w:hint="eastAsia"/>
          <w:color w:val="000000"/>
          <w:spacing w:val="6"/>
          <w:sz w:val="24"/>
        </w:rPr>
        <w:t>丙烯酸、氯化</w:t>
      </w:r>
      <w:proofErr w:type="gramStart"/>
      <w:r w:rsidRPr="006D6DB4">
        <w:rPr>
          <w:rFonts w:hint="eastAsia"/>
          <w:color w:val="000000"/>
          <w:spacing w:val="6"/>
          <w:sz w:val="24"/>
        </w:rPr>
        <w:t>苄</w:t>
      </w:r>
      <w:proofErr w:type="gramEnd"/>
      <w:r w:rsidRPr="006D6DB4">
        <w:rPr>
          <w:rFonts w:hint="eastAsia"/>
          <w:color w:val="000000"/>
          <w:spacing w:val="6"/>
          <w:sz w:val="24"/>
        </w:rPr>
        <w:t>、烧碱和过硫酸铵</w:t>
      </w:r>
      <w:r w:rsidRPr="006D6DB4">
        <w:rPr>
          <w:color w:val="000000"/>
          <w:spacing w:val="6"/>
          <w:sz w:val="24"/>
        </w:rPr>
        <w:t>，</w:t>
      </w:r>
      <w:r w:rsidRPr="006D6DB4">
        <w:rPr>
          <w:rFonts w:hint="eastAsia"/>
          <w:color w:val="000000"/>
          <w:spacing w:val="6"/>
          <w:sz w:val="24"/>
        </w:rPr>
        <w:t>但</w:t>
      </w:r>
      <w:r w:rsidRPr="006D6DB4">
        <w:rPr>
          <w:color w:val="000000"/>
          <w:sz w:val="24"/>
        </w:rPr>
        <w:t>本项目</w:t>
      </w:r>
      <w:r w:rsidRPr="006D6DB4">
        <w:rPr>
          <w:color w:val="000000"/>
          <w:sz w:val="24"/>
        </w:rPr>
        <w:t>q/Q=</w:t>
      </w:r>
      <w:r w:rsidRPr="006D6DB4">
        <w:rPr>
          <w:rFonts w:hint="eastAsia"/>
          <w:color w:val="000000"/>
          <w:sz w:val="24"/>
        </w:rPr>
        <w:t>0.028</w:t>
      </w:r>
      <w:r w:rsidRPr="006D6DB4">
        <w:rPr>
          <w:rFonts w:ascii="宋体" w:hAnsi="宋体" w:hint="eastAsia"/>
          <w:color w:val="000000"/>
          <w:sz w:val="24"/>
        </w:rPr>
        <w:t>＜</w:t>
      </w:r>
      <w:r w:rsidRPr="006D6DB4">
        <w:rPr>
          <w:color w:val="000000"/>
          <w:sz w:val="24"/>
        </w:rPr>
        <w:t>1</w:t>
      </w:r>
      <w:r w:rsidRPr="006D6DB4">
        <w:rPr>
          <w:color w:val="000000"/>
          <w:sz w:val="24"/>
        </w:rPr>
        <w:t>，</w:t>
      </w:r>
      <w:proofErr w:type="gramStart"/>
      <w:r w:rsidRPr="006D6DB4">
        <w:rPr>
          <w:color w:val="000000"/>
          <w:sz w:val="24"/>
        </w:rPr>
        <w:t>厂区</w:t>
      </w:r>
      <w:r w:rsidRPr="006D6DB4">
        <w:rPr>
          <w:rFonts w:hint="eastAsia"/>
          <w:color w:val="000000"/>
          <w:sz w:val="24"/>
        </w:rPr>
        <w:t>未</w:t>
      </w:r>
      <w:proofErr w:type="gramEnd"/>
      <w:r w:rsidRPr="006D6DB4">
        <w:rPr>
          <w:color w:val="000000"/>
          <w:sz w:val="24"/>
        </w:rPr>
        <w:t>构成了重大危险源</w:t>
      </w:r>
      <w:r w:rsidRPr="006D6DB4">
        <w:rPr>
          <w:rFonts w:hint="eastAsia"/>
          <w:color w:val="000000"/>
          <w:sz w:val="24"/>
        </w:rPr>
        <w:t>，</w:t>
      </w:r>
      <w:r w:rsidRPr="006D6DB4">
        <w:rPr>
          <w:color w:val="000000"/>
          <w:spacing w:val="6"/>
          <w:sz w:val="24"/>
        </w:rPr>
        <w:t>根据《建设项目环境风险评价技术导则》（</w:t>
      </w:r>
      <w:r w:rsidRPr="006D6DB4">
        <w:rPr>
          <w:color w:val="000000"/>
          <w:spacing w:val="6"/>
          <w:sz w:val="24"/>
        </w:rPr>
        <w:t>HJ/T169-2004</w:t>
      </w:r>
      <w:r w:rsidRPr="006D6DB4">
        <w:rPr>
          <w:color w:val="000000"/>
          <w:spacing w:val="6"/>
          <w:sz w:val="24"/>
        </w:rPr>
        <w:t>），本项目的风险评价等级定为</w:t>
      </w:r>
      <w:r w:rsidRPr="006D6DB4">
        <w:rPr>
          <w:rFonts w:hint="eastAsia"/>
          <w:color w:val="000000"/>
          <w:spacing w:val="6"/>
          <w:sz w:val="24"/>
        </w:rPr>
        <w:t>二</w:t>
      </w:r>
      <w:r w:rsidRPr="006D6DB4">
        <w:rPr>
          <w:color w:val="000000"/>
          <w:spacing w:val="6"/>
          <w:sz w:val="24"/>
        </w:rPr>
        <w:t>级。</w:t>
      </w:r>
    </w:p>
    <w:p w:rsidR="00E10604" w:rsidRPr="006D6DB4" w:rsidRDefault="00750E21">
      <w:pPr>
        <w:spacing w:line="360" w:lineRule="exact"/>
        <w:jc w:val="center"/>
        <w:rPr>
          <w:rFonts w:eastAsia="黑体"/>
          <w:color w:val="000000"/>
          <w:sz w:val="24"/>
        </w:rPr>
      </w:pPr>
      <w:r w:rsidRPr="006D6DB4">
        <w:rPr>
          <w:rFonts w:eastAsia="黑体"/>
          <w:color w:val="000000"/>
          <w:sz w:val="24"/>
        </w:rPr>
        <w:t>表</w:t>
      </w:r>
      <w:r w:rsidRPr="006D6DB4">
        <w:rPr>
          <w:rFonts w:eastAsia="黑体"/>
          <w:color w:val="000000"/>
          <w:sz w:val="24"/>
        </w:rPr>
        <w:t xml:space="preserve">1.5-4      </w:t>
      </w:r>
      <w:r w:rsidRPr="006D6DB4">
        <w:rPr>
          <w:rFonts w:eastAsia="黑体"/>
          <w:color w:val="000000"/>
          <w:sz w:val="24"/>
        </w:rPr>
        <w:t>风险评价评价工作级别</w:t>
      </w:r>
    </w:p>
    <w:tbl>
      <w:tblPr>
        <w:tblW w:w="872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557"/>
        <w:gridCol w:w="1596"/>
        <w:gridCol w:w="2081"/>
        <w:gridCol w:w="1745"/>
        <w:gridCol w:w="1745"/>
      </w:tblGrid>
      <w:tr w:rsidR="00E10604" w:rsidRPr="00F951E5">
        <w:trPr>
          <w:trHeight w:val="198"/>
          <w:jc w:val="center"/>
        </w:trPr>
        <w:tc>
          <w:tcPr>
            <w:tcW w:w="1557" w:type="dxa"/>
            <w:shd w:val="clear" w:color="auto" w:fill="auto"/>
            <w:vAlign w:val="center"/>
          </w:tcPr>
          <w:p w:rsidR="00E10604" w:rsidRPr="00F951E5" w:rsidRDefault="00E10604" w:rsidP="00F951E5">
            <w:pPr>
              <w:spacing w:line="240" w:lineRule="auto"/>
              <w:jc w:val="center"/>
              <w:rPr>
                <w:color w:val="000000"/>
                <w:szCs w:val="21"/>
              </w:rPr>
            </w:pPr>
          </w:p>
        </w:tc>
        <w:tc>
          <w:tcPr>
            <w:tcW w:w="1596"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剧毒危险性物质</w:t>
            </w:r>
          </w:p>
        </w:tc>
        <w:tc>
          <w:tcPr>
            <w:tcW w:w="208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一般毒性危险物质</w:t>
            </w:r>
          </w:p>
        </w:tc>
        <w:tc>
          <w:tcPr>
            <w:tcW w:w="174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可燃、易燃危险性物质</w:t>
            </w:r>
          </w:p>
        </w:tc>
        <w:tc>
          <w:tcPr>
            <w:tcW w:w="174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爆炸危险性物质</w:t>
            </w:r>
          </w:p>
        </w:tc>
      </w:tr>
      <w:tr w:rsidR="00E10604" w:rsidRPr="00F951E5">
        <w:trPr>
          <w:trHeight w:val="198"/>
          <w:jc w:val="center"/>
        </w:trPr>
        <w:tc>
          <w:tcPr>
            <w:tcW w:w="155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重大危险源</w:t>
            </w:r>
          </w:p>
        </w:tc>
        <w:tc>
          <w:tcPr>
            <w:tcW w:w="1596" w:type="dxa"/>
            <w:shd w:val="clear" w:color="auto" w:fill="auto"/>
            <w:vAlign w:val="center"/>
          </w:tcPr>
          <w:p w:rsidR="00E10604" w:rsidRPr="00F951E5" w:rsidRDefault="00750E21" w:rsidP="00F951E5">
            <w:pPr>
              <w:spacing w:line="240" w:lineRule="auto"/>
              <w:jc w:val="center"/>
              <w:rPr>
                <w:color w:val="000000"/>
                <w:szCs w:val="21"/>
              </w:rPr>
            </w:pPr>
            <w:proofErr w:type="gramStart"/>
            <w:r w:rsidRPr="00F951E5">
              <w:rPr>
                <w:color w:val="000000"/>
                <w:szCs w:val="21"/>
              </w:rPr>
              <w:t>一</w:t>
            </w:r>
            <w:proofErr w:type="gramEnd"/>
          </w:p>
        </w:tc>
        <w:tc>
          <w:tcPr>
            <w:tcW w:w="208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二</w:t>
            </w:r>
          </w:p>
        </w:tc>
        <w:tc>
          <w:tcPr>
            <w:tcW w:w="1745" w:type="dxa"/>
            <w:shd w:val="clear" w:color="auto" w:fill="auto"/>
            <w:vAlign w:val="center"/>
          </w:tcPr>
          <w:p w:rsidR="00E10604" w:rsidRPr="00F951E5" w:rsidRDefault="00750E21" w:rsidP="00F951E5">
            <w:pPr>
              <w:spacing w:line="240" w:lineRule="auto"/>
              <w:jc w:val="center"/>
              <w:rPr>
                <w:color w:val="000000"/>
                <w:szCs w:val="21"/>
              </w:rPr>
            </w:pPr>
            <w:proofErr w:type="gramStart"/>
            <w:r w:rsidRPr="00F951E5">
              <w:rPr>
                <w:color w:val="000000"/>
                <w:szCs w:val="21"/>
              </w:rPr>
              <w:t>一</w:t>
            </w:r>
            <w:proofErr w:type="gramEnd"/>
          </w:p>
        </w:tc>
        <w:tc>
          <w:tcPr>
            <w:tcW w:w="1745" w:type="dxa"/>
            <w:shd w:val="clear" w:color="auto" w:fill="auto"/>
            <w:vAlign w:val="center"/>
          </w:tcPr>
          <w:p w:rsidR="00E10604" w:rsidRPr="00F951E5" w:rsidRDefault="00750E21" w:rsidP="00F951E5">
            <w:pPr>
              <w:spacing w:line="240" w:lineRule="auto"/>
              <w:jc w:val="center"/>
              <w:rPr>
                <w:color w:val="000000"/>
                <w:szCs w:val="21"/>
              </w:rPr>
            </w:pPr>
            <w:proofErr w:type="gramStart"/>
            <w:r w:rsidRPr="00F951E5">
              <w:rPr>
                <w:color w:val="000000"/>
                <w:szCs w:val="21"/>
              </w:rPr>
              <w:t>一</w:t>
            </w:r>
            <w:proofErr w:type="gramEnd"/>
          </w:p>
        </w:tc>
      </w:tr>
      <w:tr w:rsidR="00E10604" w:rsidRPr="00F951E5">
        <w:trPr>
          <w:trHeight w:val="346"/>
          <w:jc w:val="center"/>
        </w:trPr>
        <w:tc>
          <w:tcPr>
            <w:tcW w:w="155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非重大危险源</w:t>
            </w:r>
          </w:p>
        </w:tc>
        <w:tc>
          <w:tcPr>
            <w:tcW w:w="1596"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二</w:t>
            </w:r>
          </w:p>
        </w:tc>
        <w:tc>
          <w:tcPr>
            <w:tcW w:w="208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二</w:t>
            </w:r>
          </w:p>
        </w:tc>
        <w:tc>
          <w:tcPr>
            <w:tcW w:w="174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二</w:t>
            </w:r>
          </w:p>
        </w:tc>
        <w:tc>
          <w:tcPr>
            <w:tcW w:w="174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二</w:t>
            </w:r>
          </w:p>
        </w:tc>
      </w:tr>
      <w:tr w:rsidR="00E10604" w:rsidRPr="00F951E5">
        <w:trPr>
          <w:trHeight w:val="346"/>
          <w:jc w:val="center"/>
        </w:trPr>
        <w:tc>
          <w:tcPr>
            <w:tcW w:w="155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环境敏感地区</w:t>
            </w:r>
          </w:p>
        </w:tc>
        <w:tc>
          <w:tcPr>
            <w:tcW w:w="1596" w:type="dxa"/>
            <w:shd w:val="clear" w:color="auto" w:fill="auto"/>
            <w:vAlign w:val="center"/>
          </w:tcPr>
          <w:p w:rsidR="00E10604" w:rsidRPr="00F951E5" w:rsidRDefault="00750E21" w:rsidP="00F951E5">
            <w:pPr>
              <w:spacing w:line="240" w:lineRule="auto"/>
              <w:jc w:val="center"/>
              <w:rPr>
                <w:color w:val="000000"/>
                <w:szCs w:val="21"/>
              </w:rPr>
            </w:pPr>
            <w:proofErr w:type="gramStart"/>
            <w:r w:rsidRPr="00F951E5">
              <w:rPr>
                <w:color w:val="000000"/>
                <w:szCs w:val="21"/>
              </w:rPr>
              <w:t>一</w:t>
            </w:r>
            <w:proofErr w:type="gramEnd"/>
          </w:p>
        </w:tc>
        <w:tc>
          <w:tcPr>
            <w:tcW w:w="2081" w:type="dxa"/>
            <w:shd w:val="clear" w:color="auto" w:fill="auto"/>
            <w:vAlign w:val="center"/>
          </w:tcPr>
          <w:p w:rsidR="00E10604" w:rsidRPr="00F951E5" w:rsidRDefault="00750E21" w:rsidP="00F951E5">
            <w:pPr>
              <w:spacing w:line="240" w:lineRule="auto"/>
              <w:jc w:val="center"/>
              <w:rPr>
                <w:color w:val="000000"/>
                <w:szCs w:val="21"/>
              </w:rPr>
            </w:pPr>
            <w:proofErr w:type="gramStart"/>
            <w:r w:rsidRPr="00F951E5">
              <w:rPr>
                <w:color w:val="000000"/>
                <w:szCs w:val="21"/>
              </w:rPr>
              <w:t>一</w:t>
            </w:r>
            <w:proofErr w:type="gramEnd"/>
          </w:p>
        </w:tc>
        <w:tc>
          <w:tcPr>
            <w:tcW w:w="1745" w:type="dxa"/>
            <w:shd w:val="clear" w:color="auto" w:fill="auto"/>
            <w:vAlign w:val="center"/>
          </w:tcPr>
          <w:p w:rsidR="00E10604" w:rsidRPr="00F951E5" w:rsidRDefault="00750E21" w:rsidP="00F951E5">
            <w:pPr>
              <w:spacing w:line="240" w:lineRule="auto"/>
              <w:jc w:val="center"/>
              <w:rPr>
                <w:color w:val="000000"/>
                <w:szCs w:val="21"/>
              </w:rPr>
            </w:pPr>
            <w:proofErr w:type="gramStart"/>
            <w:r w:rsidRPr="00F951E5">
              <w:rPr>
                <w:color w:val="000000"/>
                <w:szCs w:val="21"/>
              </w:rPr>
              <w:t>一</w:t>
            </w:r>
            <w:proofErr w:type="gramEnd"/>
          </w:p>
        </w:tc>
        <w:tc>
          <w:tcPr>
            <w:tcW w:w="1745" w:type="dxa"/>
            <w:shd w:val="clear" w:color="auto" w:fill="auto"/>
            <w:vAlign w:val="center"/>
          </w:tcPr>
          <w:p w:rsidR="00E10604" w:rsidRPr="00F951E5" w:rsidRDefault="00750E21" w:rsidP="00F951E5">
            <w:pPr>
              <w:spacing w:line="240" w:lineRule="auto"/>
              <w:jc w:val="center"/>
              <w:rPr>
                <w:color w:val="000000"/>
                <w:szCs w:val="21"/>
              </w:rPr>
            </w:pPr>
            <w:proofErr w:type="gramStart"/>
            <w:r w:rsidRPr="00F951E5">
              <w:rPr>
                <w:color w:val="000000"/>
                <w:szCs w:val="21"/>
              </w:rPr>
              <w:t>一</w:t>
            </w:r>
            <w:proofErr w:type="gramEnd"/>
          </w:p>
        </w:tc>
      </w:tr>
    </w:tbl>
    <w:p w:rsidR="00E10604" w:rsidRPr="006D6DB4" w:rsidRDefault="00750E21">
      <w:pPr>
        <w:pStyle w:val="a1"/>
        <w:spacing w:after="0" w:line="520" w:lineRule="exact"/>
        <w:ind w:firstLineChars="200" w:firstLine="504"/>
        <w:rPr>
          <w:color w:val="000000"/>
          <w:spacing w:val="6"/>
          <w:sz w:val="24"/>
        </w:rPr>
      </w:pPr>
      <w:r w:rsidRPr="006D6DB4">
        <w:rPr>
          <w:color w:val="000000"/>
          <w:spacing w:val="6"/>
          <w:sz w:val="24"/>
        </w:rPr>
        <w:t>2</w:t>
      </w:r>
      <w:r w:rsidRPr="006D6DB4">
        <w:rPr>
          <w:color w:val="000000"/>
          <w:spacing w:val="6"/>
          <w:sz w:val="24"/>
        </w:rPr>
        <w:t>、评价范围</w:t>
      </w:r>
    </w:p>
    <w:p w:rsidR="00E10604" w:rsidRPr="006D6DB4" w:rsidRDefault="00750E21">
      <w:pPr>
        <w:pStyle w:val="a1"/>
        <w:spacing w:after="0" w:line="520" w:lineRule="exact"/>
        <w:ind w:firstLineChars="200" w:firstLine="504"/>
        <w:rPr>
          <w:color w:val="000000"/>
          <w:spacing w:val="6"/>
          <w:sz w:val="24"/>
        </w:rPr>
      </w:pPr>
      <w:r w:rsidRPr="006D6DB4">
        <w:rPr>
          <w:color w:val="000000"/>
          <w:spacing w:val="6"/>
          <w:sz w:val="24"/>
        </w:rPr>
        <w:t>评价范围为以建设项目危险源为中心，半径</w:t>
      </w:r>
      <w:r w:rsidRPr="006D6DB4">
        <w:rPr>
          <w:rFonts w:hint="eastAsia"/>
          <w:color w:val="000000"/>
          <w:spacing w:val="6"/>
          <w:sz w:val="24"/>
        </w:rPr>
        <w:t>3</w:t>
      </w:r>
      <w:r w:rsidRPr="006D6DB4">
        <w:rPr>
          <w:color w:val="000000"/>
          <w:spacing w:val="6"/>
          <w:sz w:val="24"/>
        </w:rPr>
        <w:t>km</w:t>
      </w:r>
      <w:r w:rsidRPr="006D6DB4">
        <w:rPr>
          <w:color w:val="000000"/>
          <w:spacing w:val="6"/>
          <w:sz w:val="24"/>
        </w:rPr>
        <w:t>的范围。</w:t>
      </w:r>
    </w:p>
    <w:p w:rsidR="00E10604" w:rsidRPr="006D6DB4" w:rsidRDefault="00750E21">
      <w:pPr>
        <w:pStyle w:val="2"/>
        <w:spacing w:beforeLines="50" w:before="120" w:line="520" w:lineRule="exact"/>
        <w:ind w:left="0" w:firstLine="0"/>
        <w:rPr>
          <w:b/>
          <w:color w:val="000000"/>
          <w:sz w:val="28"/>
          <w:szCs w:val="28"/>
        </w:rPr>
      </w:pPr>
      <w:r w:rsidRPr="006D6DB4">
        <w:rPr>
          <w:rFonts w:hint="eastAsia"/>
          <w:b/>
          <w:color w:val="000000"/>
          <w:sz w:val="28"/>
          <w:szCs w:val="28"/>
        </w:rPr>
        <w:t xml:space="preserve">  </w:t>
      </w:r>
      <w:bookmarkStart w:id="17" w:name="_Toc470007729"/>
      <w:r w:rsidRPr="006D6DB4">
        <w:rPr>
          <w:b/>
          <w:color w:val="000000"/>
          <w:sz w:val="28"/>
          <w:szCs w:val="28"/>
        </w:rPr>
        <w:t>评价内容及评价重点</w:t>
      </w:r>
      <w:bookmarkEnd w:id="17"/>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评价内容</w:t>
      </w:r>
    </w:p>
    <w:p w:rsidR="00014F58" w:rsidRDefault="00014F58">
      <w:pPr>
        <w:spacing w:line="520" w:lineRule="exact"/>
        <w:ind w:firstLineChars="200" w:firstLine="480"/>
        <w:rPr>
          <w:color w:val="000000"/>
          <w:sz w:val="24"/>
        </w:rPr>
      </w:pPr>
      <w:r>
        <w:rPr>
          <w:rFonts w:hint="eastAsia"/>
          <w:color w:val="000000"/>
          <w:sz w:val="24"/>
        </w:rPr>
        <w:t>本次评价内容为已建成的</w:t>
      </w:r>
      <w:r>
        <w:rPr>
          <w:rFonts w:hint="eastAsia"/>
          <w:color w:val="000000"/>
          <w:sz w:val="24"/>
        </w:rPr>
        <w:t>300</w:t>
      </w:r>
      <w:r>
        <w:rPr>
          <w:rFonts w:hint="eastAsia"/>
          <w:color w:val="000000"/>
          <w:sz w:val="24"/>
        </w:rPr>
        <w:t>吨</w:t>
      </w:r>
      <w:r w:rsidR="00967D4D">
        <w:rPr>
          <w:rFonts w:hint="eastAsia"/>
          <w:color w:val="000000"/>
          <w:sz w:val="24"/>
        </w:rPr>
        <w:t>水处理剂</w:t>
      </w:r>
      <w:r>
        <w:rPr>
          <w:rFonts w:hint="eastAsia"/>
          <w:color w:val="000000"/>
          <w:sz w:val="24"/>
        </w:rPr>
        <w:t>项目，具体内容如下：</w:t>
      </w:r>
    </w:p>
    <w:p w:rsidR="00E10604" w:rsidRPr="006D6DB4" w:rsidRDefault="00750E21">
      <w:pPr>
        <w:spacing w:line="520" w:lineRule="exact"/>
        <w:ind w:firstLineChars="200" w:firstLine="480"/>
        <w:rPr>
          <w:color w:val="000000"/>
          <w:sz w:val="24"/>
        </w:rPr>
      </w:pPr>
      <w:r w:rsidRPr="006D6DB4">
        <w:rPr>
          <w:color w:val="000000"/>
          <w:sz w:val="24"/>
        </w:rPr>
        <w:t>1</w:t>
      </w:r>
      <w:r w:rsidRPr="006D6DB4">
        <w:rPr>
          <w:color w:val="000000"/>
          <w:sz w:val="24"/>
        </w:rPr>
        <w:t>、调查和监测现有工程污染源，确定现有工程污染物排放总量；</w:t>
      </w:r>
    </w:p>
    <w:p w:rsidR="00E10604" w:rsidRPr="006D6DB4" w:rsidRDefault="00750E21">
      <w:pPr>
        <w:spacing w:line="520" w:lineRule="exact"/>
        <w:ind w:firstLineChars="200" w:firstLine="480"/>
        <w:rPr>
          <w:color w:val="000000"/>
          <w:sz w:val="24"/>
        </w:rPr>
      </w:pPr>
      <w:r w:rsidRPr="006D6DB4">
        <w:rPr>
          <w:color w:val="000000"/>
          <w:sz w:val="24"/>
        </w:rPr>
        <w:t>2</w:t>
      </w:r>
      <w:r w:rsidRPr="006D6DB4">
        <w:rPr>
          <w:color w:val="000000"/>
          <w:sz w:val="24"/>
        </w:rPr>
        <w:t>、收集和监测项目影响区域的环境质量状况，对现有工程环境影响进行评价；</w:t>
      </w:r>
    </w:p>
    <w:p w:rsidR="00E10604" w:rsidRPr="006D6DB4" w:rsidRDefault="00750E21">
      <w:pPr>
        <w:spacing w:line="520" w:lineRule="exact"/>
        <w:ind w:firstLineChars="200" w:firstLine="480"/>
        <w:rPr>
          <w:color w:val="000000"/>
          <w:sz w:val="24"/>
        </w:rPr>
      </w:pPr>
      <w:r w:rsidRPr="006D6DB4">
        <w:rPr>
          <w:color w:val="000000"/>
          <w:sz w:val="24"/>
        </w:rPr>
        <w:t>3</w:t>
      </w:r>
      <w:r w:rsidRPr="006D6DB4">
        <w:rPr>
          <w:color w:val="000000"/>
          <w:sz w:val="24"/>
        </w:rPr>
        <w:t>、调查分析现有工程运行过程中存在的问题及采取的对策；</w:t>
      </w:r>
    </w:p>
    <w:p w:rsidR="00E10604" w:rsidRPr="006D6DB4" w:rsidRDefault="00750E21">
      <w:pPr>
        <w:spacing w:line="520" w:lineRule="exact"/>
        <w:ind w:firstLineChars="200" w:firstLine="480"/>
        <w:rPr>
          <w:color w:val="000000"/>
          <w:sz w:val="24"/>
        </w:rPr>
      </w:pPr>
      <w:r w:rsidRPr="006D6DB4">
        <w:rPr>
          <w:color w:val="000000"/>
          <w:sz w:val="24"/>
        </w:rPr>
        <w:t>4</w:t>
      </w:r>
      <w:r w:rsidRPr="006D6DB4">
        <w:rPr>
          <w:color w:val="000000"/>
          <w:sz w:val="24"/>
        </w:rPr>
        <w:t>、预测建设项目投产后对环境空气、地表水、地下水、声环境</w:t>
      </w:r>
      <w:r w:rsidRPr="006D6DB4">
        <w:rPr>
          <w:rFonts w:hint="eastAsia"/>
          <w:color w:val="000000"/>
          <w:sz w:val="24"/>
        </w:rPr>
        <w:t>及环境风险</w:t>
      </w:r>
      <w:r w:rsidRPr="006D6DB4">
        <w:rPr>
          <w:color w:val="000000"/>
          <w:sz w:val="24"/>
        </w:rPr>
        <w:t>等方面的不利影响；</w:t>
      </w:r>
    </w:p>
    <w:p w:rsidR="00E10604" w:rsidRPr="006D6DB4" w:rsidRDefault="00E36081">
      <w:pPr>
        <w:spacing w:line="520" w:lineRule="exact"/>
        <w:ind w:firstLineChars="200" w:firstLine="480"/>
        <w:rPr>
          <w:color w:val="000000"/>
          <w:sz w:val="24"/>
        </w:rPr>
      </w:pPr>
      <w:r>
        <w:rPr>
          <w:rFonts w:hint="eastAsia"/>
          <w:color w:val="000000"/>
          <w:sz w:val="24"/>
        </w:rPr>
        <w:t>5</w:t>
      </w:r>
      <w:r w:rsidR="00750E21" w:rsidRPr="006D6DB4">
        <w:rPr>
          <w:color w:val="000000"/>
          <w:sz w:val="24"/>
        </w:rPr>
        <w:t>、根据项目影响区域环境质量控制目标、环境管理要求，提出减缓不利影响的污染防治措施和投资估算；</w:t>
      </w:r>
    </w:p>
    <w:p w:rsidR="00E10604" w:rsidRPr="006D6DB4" w:rsidRDefault="00750E21">
      <w:pPr>
        <w:spacing w:line="520" w:lineRule="exact"/>
        <w:ind w:firstLineChars="200" w:firstLine="480"/>
        <w:rPr>
          <w:color w:val="000000"/>
          <w:sz w:val="24"/>
        </w:rPr>
      </w:pPr>
      <w:r w:rsidRPr="006D6DB4">
        <w:rPr>
          <w:color w:val="000000"/>
          <w:sz w:val="24"/>
        </w:rPr>
        <w:t>7</w:t>
      </w:r>
      <w:r w:rsidRPr="006D6DB4">
        <w:rPr>
          <w:color w:val="000000"/>
          <w:sz w:val="24"/>
        </w:rPr>
        <w:t>、分析项目运行过程中的环境风险，提出有关对策；</w:t>
      </w:r>
    </w:p>
    <w:p w:rsidR="00E10604" w:rsidRPr="006D6DB4" w:rsidRDefault="00750E21">
      <w:pPr>
        <w:spacing w:line="520" w:lineRule="exact"/>
        <w:ind w:firstLineChars="200" w:firstLine="480"/>
        <w:rPr>
          <w:color w:val="000000"/>
          <w:sz w:val="24"/>
        </w:rPr>
      </w:pPr>
      <w:r w:rsidRPr="006D6DB4">
        <w:rPr>
          <w:color w:val="000000"/>
          <w:sz w:val="24"/>
        </w:rPr>
        <w:t>8</w:t>
      </w:r>
      <w:r w:rsidRPr="006D6DB4">
        <w:rPr>
          <w:color w:val="000000"/>
          <w:sz w:val="24"/>
        </w:rPr>
        <w:t>、收集公众对建设项目的意见和建议；</w:t>
      </w:r>
    </w:p>
    <w:p w:rsidR="00E10604" w:rsidRPr="006D6DB4" w:rsidRDefault="00750E21">
      <w:pPr>
        <w:spacing w:line="520" w:lineRule="exact"/>
        <w:ind w:firstLineChars="200" w:firstLine="480"/>
        <w:rPr>
          <w:color w:val="000000"/>
          <w:sz w:val="24"/>
        </w:rPr>
      </w:pPr>
      <w:r w:rsidRPr="006D6DB4">
        <w:rPr>
          <w:color w:val="000000"/>
          <w:sz w:val="24"/>
        </w:rPr>
        <w:t>9</w:t>
      </w:r>
      <w:r w:rsidRPr="006D6DB4">
        <w:rPr>
          <w:color w:val="000000"/>
          <w:sz w:val="24"/>
        </w:rPr>
        <w:t>、进行清洁生产分析和环境损益分析；</w:t>
      </w:r>
    </w:p>
    <w:p w:rsidR="00E10604" w:rsidRPr="006D6DB4" w:rsidRDefault="00750E21">
      <w:pPr>
        <w:spacing w:line="520" w:lineRule="exact"/>
        <w:ind w:firstLineChars="200" w:firstLine="480"/>
        <w:rPr>
          <w:color w:val="000000"/>
          <w:sz w:val="24"/>
        </w:rPr>
      </w:pPr>
      <w:r w:rsidRPr="006D6DB4">
        <w:rPr>
          <w:color w:val="000000"/>
          <w:sz w:val="24"/>
        </w:rPr>
        <w:lastRenderedPageBreak/>
        <w:t>10</w:t>
      </w:r>
      <w:r w:rsidRPr="006D6DB4">
        <w:rPr>
          <w:color w:val="000000"/>
          <w:sz w:val="24"/>
        </w:rPr>
        <w:t>、</w:t>
      </w:r>
      <w:r w:rsidRPr="00DA350B">
        <w:rPr>
          <w:color w:val="000000"/>
          <w:sz w:val="24"/>
        </w:rPr>
        <w:t>拟定环境管理、监测计划</w:t>
      </w:r>
      <w:r w:rsidR="005E70FA" w:rsidRPr="00DA350B">
        <w:rPr>
          <w:rFonts w:hint="eastAsia"/>
          <w:color w:val="000000"/>
          <w:sz w:val="24"/>
        </w:rPr>
        <w:t>及整改措施</w:t>
      </w:r>
      <w:r w:rsidRPr="00DA350B">
        <w:rPr>
          <w:color w:val="000000"/>
          <w:sz w:val="24"/>
        </w:rPr>
        <w:t>。</w:t>
      </w:r>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评价重点</w:t>
      </w:r>
    </w:p>
    <w:p w:rsidR="00E10604" w:rsidRPr="006D6DB4" w:rsidRDefault="00750E21">
      <w:pPr>
        <w:spacing w:line="520" w:lineRule="exact"/>
        <w:ind w:firstLineChars="200" w:firstLine="480"/>
        <w:rPr>
          <w:color w:val="000000"/>
          <w:sz w:val="24"/>
        </w:rPr>
      </w:pPr>
      <w:r w:rsidRPr="006D6DB4">
        <w:rPr>
          <w:color w:val="000000"/>
          <w:sz w:val="24"/>
        </w:rPr>
        <w:t>考虑建设项目特点和项目所处巴陵石化分公司厂内的情况，确定本次评价重点为环境风险、工程分析、大气和水环境影响、污染防治措施。</w:t>
      </w:r>
    </w:p>
    <w:p w:rsidR="00E10604" w:rsidRPr="006D6DB4" w:rsidRDefault="00750E21">
      <w:pPr>
        <w:pStyle w:val="2"/>
        <w:ind w:left="0" w:firstLine="0"/>
        <w:rPr>
          <w:b/>
          <w:color w:val="000000"/>
          <w:sz w:val="28"/>
          <w:szCs w:val="28"/>
        </w:rPr>
      </w:pPr>
      <w:bookmarkStart w:id="18" w:name="_Toc470007730"/>
      <w:r w:rsidRPr="006D6DB4">
        <w:rPr>
          <w:b/>
          <w:color w:val="000000"/>
          <w:sz w:val="28"/>
          <w:szCs w:val="28"/>
        </w:rPr>
        <w:t>环境保护目标</w:t>
      </w:r>
      <w:bookmarkEnd w:id="18"/>
    </w:p>
    <w:p w:rsidR="00E10604" w:rsidRPr="006D6DB4" w:rsidRDefault="00750E21">
      <w:pPr>
        <w:ind w:firstLineChars="200" w:firstLine="480"/>
        <w:rPr>
          <w:color w:val="000000"/>
          <w:sz w:val="24"/>
        </w:rPr>
      </w:pPr>
      <w:r w:rsidRPr="006D6DB4">
        <w:rPr>
          <w:color w:val="000000"/>
          <w:sz w:val="24"/>
        </w:rPr>
        <w:t>根据本次环评拟定的评价工作等级，结合现场踏勘和环境敏感点分布情况，确定环境保护目标如下表和附图</w:t>
      </w:r>
      <w:r w:rsidR="00727CB9">
        <w:rPr>
          <w:rFonts w:hint="eastAsia"/>
          <w:color w:val="000000"/>
          <w:sz w:val="24"/>
        </w:rPr>
        <w:t>5</w:t>
      </w:r>
      <w:r w:rsidRPr="006D6DB4">
        <w:rPr>
          <w:color w:val="000000"/>
          <w:sz w:val="24"/>
        </w:rPr>
        <w:t>。</w:t>
      </w:r>
    </w:p>
    <w:p w:rsidR="00E10604" w:rsidRPr="006D6DB4" w:rsidRDefault="00750E21">
      <w:pPr>
        <w:jc w:val="center"/>
        <w:rPr>
          <w:rFonts w:eastAsia="黑体"/>
          <w:color w:val="000000"/>
          <w:sz w:val="24"/>
        </w:rPr>
      </w:pPr>
      <w:r w:rsidRPr="006D6DB4">
        <w:rPr>
          <w:rFonts w:eastAsia="黑体"/>
          <w:color w:val="000000"/>
          <w:sz w:val="24"/>
        </w:rPr>
        <w:t>表</w:t>
      </w:r>
      <w:r w:rsidRPr="006D6DB4">
        <w:rPr>
          <w:rFonts w:eastAsia="黑体"/>
          <w:color w:val="000000"/>
          <w:sz w:val="24"/>
        </w:rPr>
        <w:t xml:space="preserve">1.7-1    </w:t>
      </w:r>
      <w:r w:rsidRPr="006D6DB4">
        <w:rPr>
          <w:rFonts w:eastAsia="黑体"/>
          <w:color w:val="000000"/>
          <w:sz w:val="24"/>
        </w:rPr>
        <w:t>项目环境</w:t>
      </w:r>
      <w:r w:rsidRPr="006D6DB4">
        <w:rPr>
          <w:rFonts w:eastAsia="黑体" w:hint="eastAsia"/>
          <w:color w:val="000000"/>
          <w:sz w:val="24"/>
        </w:rPr>
        <w:t>敏感</w:t>
      </w:r>
      <w:r w:rsidRPr="006D6DB4">
        <w:rPr>
          <w:rFonts w:eastAsia="黑体"/>
          <w:color w:val="000000"/>
          <w:sz w:val="24"/>
        </w:rPr>
        <w:t>目标一览表</w:t>
      </w:r>
    </w:p>
    <w:tbl>
      <w:tblPr>
        <w:tblW w:w="9087"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24"/>
        <w:gridCol w:w="2126"/>
        <w:gridCol w:w="993"/>
        <w:gridCol w:w="1011"/>
        <w:gridCol w:w="2546"/>
        <w:gridCol w:w="1687"/>
      </w:tblGrid>
      <w:tr w:rsidR="00E10604" w:rsidRPr="003466B6">
        <w:trPr>
          <w:trHeight w:val="340"/>
          <w:tblHeader/>
        </w:trPr>
        <w:tc>
          <w:tcPr>
            <w:tcW w:w="724"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项目</w:t>
            </w:r>
          </w:p>
        </w:tc>
        <w:tc>
          <w:tcPr>
            <w:tcW w:w="2126"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环境保护目标</w:t>
            </w:r>
          </w:p>
        </w:tc>
        <w:tc>
          <w:tcPr>
            <w:tcW w:w="993"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方位</w:t>
            </w:r>
          </w:p>
        </w:tc>
        <w:tc>
          <w:tcPr>
            <w:tcW w:w="1011"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与厂界最近距离</w:t>
            </w:r>
          </w:p>
        </w:tc>
        <w:tc>
          <w:tcPr>
            <w:tcW w:w="2546"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规模、功能</w:t>
            </w:r>
          </w:p>
        </w:tc>
        <w:tc>
          <w:tcPr>
            <w:tcW w:w="1687"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保护级别</w:t>
            </w:r>
          </w:p>
        </w:tc>
      </w:tr>
      <w:tr w:rsidR="00E10604" w:rsidRPr="003466B6">
        <w:trPr>
          <w:trHeight w:val="340"/>
        </w:trPr>
        <w:tc>
          <w:tcPr>
            <w:tcW w:w="724" w:type="dxa"/>
            <w:vMerge w:val="restart"/>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环境空气</w:t>
            </w:r>
          </w:p>
        </w:tc>
        <w:tc>
          <w:tcPr>
            <w:tcW w:w="2126"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巴陵石化办公区</w:t>
            </w:r>
          </w:p>
        </w:tc>
        <w:tc>
          <w:tcPr>
            <w:tcW w:w="993"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WSW</w:t>
            </w:r>
          </w:p>
        </w:tc>
        <w:tc>
          <w:tcPr>
            <w:tcW w:w="1011"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1.94km</w:t>
            </w:r>
          </w:p>
        </w:tc>
        <w:tc>
          <w:tcPr>
            <w:tcW w:w="2546"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约</w:t>
            </w:r>
            <w:r w:rsidRPr="003466B6">
              <w:rPr>
                <w:color w:val="000000"/>
                <w:szCs w:val="21"/>
              </w:rPr>
              <w:t>400</w:t>
            </w:r>
            <w:r w:rsidRPr="003466B6">
              <w:rPr>
                <w:color w:val="000000"/>
                <w:szCs w:val="21"/>
              </w:rPr>
              <w:t>人，行政区</w:t>
            </w:r>
          </w:p>
        </w:tc>
        <w:tc>
          <w:tcPr>
            <w:tcW w:w="1687" w:type="dxa"/>
            <w:vMerge w:val="restart"/>
            <w:shd w:val="clear" w:color="auto" w:fill="auto"/>
            <w:vAlign w:val="center"/>
          </w:tcPr>
          <w:p w:rsidR="00E10604" w:rsidRPr="003466B6" w:rsidRDefault="00E10604" w:rsidP="003466B6">
            <w:pPr>
              <w:spacing w:line="240" w:lineRule="auto"/>
              <w:jc w:val="center"/>
              <w:rPr>
                <w:color w:val="000000"/>
                <w:szCs w:val="21"/>
              </w:rPr>
            </w:pPr>
          </w:p>
          <w:p w:rsidR="00E10604" w:rsidRPr="003466B6" w:rsidRDefault="00750E21" w:rsidP="003466B6">
            <w:pPr>
              <w:spacing w:line="240" w:lineRule="auto"/>
              <w:jc w:val="center"/>
              <w:rPr>
                <w:color w:val="000000"/>
                <w:szCs w:val="21"/>
              </w:rPr>
            </w:pPr>
            <w:r w:rsidRPr="003466B6">
              <w:rPr>
                <w:color w:val="000000"/>
                <w:szCs w:val="21"/>
              </w:rPr>
              <w:t xml:space="preserve">GB3095-2012 </w:t>
            </w:r>
            <w:r w:rsidRPr="003466B6">
              <w:rPr>
                <w:color w:val="000000"/>
                <w:szCs w:val="21"/>
              </w:rPr>
              <w:t>二级标准</w:t>
            </w:r>
          </w:p>
        </w:tc>
      </w:tr>
      <w:tr w:rsidR="00E10604" w:rsidRPr="003466B6">
        <w:trPr>
          <w:trHeight w:val="340"/>
        </w:trPr>
        <w:tc>
          <w:tcPr>
            <w:tcW w:w="724" w:type="dxa"/>
            <w:vMerge/>
            <w:shd w:val="clear" w:color="auto" w:fill="auto"/>
            <w:vAlign w:val="center"/>
          </w:tcPr>
          <w:p w:rsidR="00E10604" w:rsidRPr="003466B6" w:rsidRDefault="00E10604" w:rsidP="003466B6">
            <w:pPr>
              <w:spacing w:line="240" w:lineRule="auto"/>
              <w:jc w:val="center"/>
              <w:rPr>
                <w:color w:val="000000"/>
                <w:szCs w:val="21"/>
              </w:rPr>
            </w:pPr>
          </w:p>
        </w:tc>
        <w:tc>
          <w:tcPr>
            <w:tcW w:w="2126" w:type="dxa"/>
            <w:shd w:val="clear" w:color="auto" w:fill="auto"/>
            <w:vAlign w:val="center"/>
          </w:tcPr>
          <w:p w:rsidR="00E10604" w:rsidRPr="003466B6" w:rsidRDefault="00750E21" w:rsidP="003466B6">
            <w:pPr>
              <w:spacing w:line="240" w:lineRule="auto"/>
              <w:jc w:val="center"/>
              <w:rPr>
                <w:color w:val="000000"/>
                <w:szCs w:val="21"/>
              </w:rPr>
            </w:pPr>
            <w:r w:rsidRPr="003466B6">
              <w:rPr>
                <w:rFonts w:hint="eastAsia"/>
                <w:color w:val="000000"/>
                <w:szCs w:val="21"/>
              </w:rPr>
              <w:t>双花村</w:t>
            </w:r>
          </w:p>
        </w:tc>
        <w:tc>
          <w:tcPr>
            <w:tcW w:w="993"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ESE</w:t>
            </w:r>
          </w:p>
        </w:tc>
        <w:tc>
          <w:tcPr>
            <w:tcW w:w="1011"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2.09km</w:t>
            </w:r>
          </w:p>
        </w:tc>
        <w:tc>
          <w:tcPr>
            <w:tcW w:w="2546"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约</w:t>
            </w:r>
            <w:r w:rsidRPr="003466B6">
              <w:rPr>
                <w:color w:val="000000"/>
                <w:szCs w:val="21"/>
              </w:rPr>
              <w:t>180</w:t>
            </w:r>
            <w:r w:rsidRPr="003466B6">
              <w:rPr>
                <w:color w:val="000000"/>
                <w:szCs w:val="21"/>
              </w:rPr>
              <w:t>户</w:t>
            </w:r>
            <w:r w:rsidRPr="003466B6">
              <w:rPr>
                <w:color w:val="000000"/>
                <w:szCs w:val="21"/>
              </w:rPr>
              <w:t>720</w:t>
            </w:r>
            <w:r w:rsidRPr="003466B6">
              <w:rPr>
                <w:color w:val="000000"/>
                <w:szCs w:val="21"/>
              </w:rPr>
              <w:t>人，行政村</w:t>
            </w:r>
          </w:p>
        </w:tc>
        <w:tc>
          <w:tcPr>
            <w:tcW w:w="1687" w:type="dxa"/>
            <w:vMerge/>
            <w:shd w:val="clear" w:color="auto" w:fill="auto"/>
            <w:vAlign w:val="center"/>
          </w:tcPr>
          <w:p w:rsidR="00E10604" w:rsidRPr="003466B6" w:rsidRDefault="00E10604" w:rsidP="003466B6">
            <w:pPr>
              <w:spacing w:line="240" w:lineRule="auto"/>
              <w:jc w:val="center"/>
              <w:rPr>
                <w:color w:val="000000"/>
                <w:szCs w:val="21"/>
              </w:rPr>
            </w:pPr>
          </w:p>
        </w:tc>
      </w:tr>
      <w:tr w:rsidR="00E10604" w:rsidRPr="003466B6">
        <w:trPr>
          <w:trHeight w:val="340"/>
        </w:trPr>
        <w:tc>
          <w:tcPr>
            <w:tcW w:w="724" w:type="dxa"/>
            <w:vMerge/>
            <w:vAlign w:val="center"/>
          </w:tcPr>
          <w:p w:rsidR="00E10604" w:rsidRPr="003466B6" w:rsidRDefault="00E10604" w:rsidP="003466B6">
            <w:pPr>
              <w:spacing w:line="240" w:lineRule="auto"/>
              <w:jc w:val="center"/>
              <w:rPr>
                <w:color w:val="000000"/>
                <w:szCs w:val="21"/>
              </w:rPr>
            </w:pPr>
          </w:p>
        </w:tc>
        <w:tc>
          <w:tcPr>
            <w:tcW w:w="2126" w:type="dxa"/>
            <w:shd w:val="clear" w:color="auto" w:fill="auto"/>
            <w:vAlign w:val="center"/>
          </w:tcPr>
          <w:p w:rsidR="00E10604" w:rsidRPr="003466B6" w:rsidRDefault="00750E21" w:rsidP="003466B6">
            <w:pPr>
              <w:spacing w:line="240" w:lineRule="auto"/>
              <w:ind w:leftChars="-100" w:left="-210" w:rightChars="-100" w:right="-210"/>
              <w:jc w:val="center"/>
              <w:rPr>
                <w:color w:val="000000"/>
                <w:szCs w:val="21"/>
              </w:rPr>
            </w:pPr>
            <w:r w:rsidRPr="003466B6">
              <w:rPr>
                <w:color w:val="000000"/>
                <w:szCs w:val="21"/>
              </w:rPr>
              <w:t>巴陵石化机关住宅区</w:t>
            </w:r>
          </w:p>
        </w:tc>
        <w:tc>
          <w:tcPr>
            <w:tcW w:w="993"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WSW</w:t>
            </w:r>
          </w:p>
        </w:tc>
        <w:tc>
          <w:tcPr>
            <w:tcW w:w="1011"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1.95km</w:t>
            </w:r>
          </w:p>
        </w:tc>
        <w:tc>
          <w:tcPr>
            <w:tcW w:w="2546"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约</w:t>
            </w:r>
            <w:r w:rsidRPr="003466B6">
              <w:rPr>
                <w:color w:val="000000"/>
                <w:szCs w:val="21"/>
              </w:rPr>
              <w:t>200</w:t>
            </w:r>
            <w:r w:rsidRPr="003466B6">
              <w:rPr>
                <w:color w:val="000000"/>
                <w:szCs w:val="21"/>
              </w:rPr>
              <w:t>户</w:t>
            </w:r>
            <w:r w:rsidRPr="003466B6">
              <w:rPr>
                <w:color w:val="000000"/>
                <w:szCs w:val="21"/>
              </w:rPr>
              <w:t>800</w:t>
            </w:r>
            <w:r w:rsidRPr="003466B6">
              <w:rPr>
                <w:color w:val="000000"/>
                <w:szCs w:val="21"/>
              </w:rPr>
              <w:t>人，居住区</w:t>
            </w:r>
          </w:p>
        </w:tc>
        <w:tc>
          <w:tcPr>
            <w:tcW w:w="1687" w:type="dxa"/>
            <w:vMerge/>
            <w:vAlign w:val="center"/>
          </w:tcPr>
          <w:p w:rsidR="00E10604" w:rsidRPr="003466B6" w:rsidRDefault="00E10604" w:rsidP="003466B6">
            <w:pPr>
              <w:spacing w:line="240" w:lineRule="auto"/>
              <w:jc w:val="center"/>
              <w:rPr>
                <w:color w:val="000000"/>
                <w:szCs w:val="21"/>
              </w:rPr>
            </w:pPr>
          </w:p>
        </w:tc>
      </w:tr>
      <w:tr w:rsidR="00E10604" w:rsidRPr="003466B6">
        <w:trPr>
          <w:trHeight w:val="340"/>
        </w:trPr>
        <w:tc>
          <w:tcPr>
            <w:tcW w:w="724" w:type="dxa"/>
            <w:vMerge/>
            <w:vAlign w:val="center"/>
          </w:tcPr>
          <w:p w:rsidR="00E10604" w:rsidRPr="003466B6" w:rsidRDefault="00E10604" w:rsidP="003466B6">
            <w:pPr>
              <w:spacing w:line="240" w:lineRule="auto"/>
              <w:jc w:val="center"/>
              <w:rPr>
                <w:color w:val="000000"/>
                <w:szCs w:val="21"/>
              </w:rPr>
            </w:pPr>
          </w:p>
        </w:tc>
        <w:tc>
          <w:tcPr>
            <w:tcW w:w="2126"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金盆社区</w:t>
            </w:r>
          </w:p>
        </w:tc>
        <w:tc>
          <w:tcPr>
            <w:tcW w:w="993" w:type="dxa"/>
            <w:shd w:val="clear" w:color="auto" w:fill="auto"/>
            <w:vAlign w:val="center"/>
          </w:tcPr>
          <w:p w:rsidR="00E10604" w:rsidRPr="003466B6" w:rsidRDefault="00750E21" w:rsidP="003466B6">
            <w:pPr>
              <w:spacing w:line="240" w:lineRule="auto"/>
              <w:jc w:val="center"/>
              <w:rPr>
                <w:color w:val="000000"/>
                <w:szCs w:val="21"/>
              </w:rPr>
            </w:pPr>
            <w:r w:rsidRPr="003466B6">
              <w:rPr>
                <w:color w:val="000000"/>
                <w:szCs w:val="21"/>
              </w:rPr>
              <w:t>SW</w:t>
            </w:r>
          </w:p>
        </w:tc>
        <w:tc>
          <w:tcPr>
            <w:tcW w:w="1011" w:type="dxa"/>
            <w:shd w:val="clear" w:color="auto" w:fill="auto"/>
            <w:vAlign w:val="center"/>
          </w:tcPr>
          <w:p w:rsidR="00E10604" w:rsidRPr="003466B6" w:rsidRDefault="00750E21" w:rsidP="0053792E">
            <w:pPr>
              <w:spacing w:line="240" w:lineRule="auto"/>
              <w:jc w:val="center"/>
              <w:rPr>
                <w:color w:val="000000"/>
                <w:szCs w:val="21"/>
              </w:rPr>
            </w:pPr>
            <w:r w:rsidRPr="003466B6">
              <w:rPr>
                <w:color w:val="000000"/>
                <w:szCs w:val="21"/>
              </w:rPr>
              <w:t>2.</w:t>
            </w:r>
            <w:r w:rsidR="0053792E">
              <w:rPr>
                <w:rFonts w:hint="eastAsia"/>
                <w:color w:val="000000"/>
                <w:szCs w:val="21"/>
              </w:rPr>
              <w:t>50</w:t>
            </w:r>
            <w:r w:rsidRPr="003466B6">
              <w:rPr>
                <w:color w:val="000000"/>
                <w:szCs w:val="21"/>
              </w:rPr>
              <w:t>km</w:t>
            </w:r>
          </w:p>
        </w:tc>
        <w:tc>
          <w:tcPr>
            <w:tcW w:w="2546" w:type="dxa"/>
            <w:shd w:val="clear" w:color="auto" w:fill="auto"/>
            <w:vAlign w:val="center"/>
          </w:tcPr>
          <w:p w:rsidR="00E10604" w:rsidRPr="003466B6" w:rsidRDefault="00750E21" w:rsidP="003466B6">
            <w:pPr>
              <w:spacing w:line="240" w:lineRule="auto"/>
              <w:ind w:leftChars="-50" w:left="-105" w:rightChars="-50" w:right="-105"/>
              <w:jc w:val="center"/>
              <w:rPr>
                <w:color w:val="000000"/>
                <w:szCs w:val="21"/>
              </w:rPr>
            </w:pPr>
            <w:r w:rsidRPr="003466B6">
              <w:rPr>
                <w:color w:val="000000"/>
                <w:szCs w:val="21"/>
              </w:rPr>
              <w:t>约</w:t>
            </w:r>
            <w:r w:rsidRPr="003466B6">
              <w:rPr>
                <w:color w:val="000000"/>
                <w:szCs w:val="21"/>
              </w:rPr>
              <w:t>350</w:t>
            </w:r>
            <w:r w:rsidRPr="003466B6">
              <w:rPr>
                <w:color w:val="000000"/>
                <w:szCs w:val="21"/>
              </w:rPr>
              <w:t>户</w:t>
            </w:r>
            <w:r w:rsidRPr="003466B6">
              <w:rPr>
                <w:color w:val="000000"/>
                <w:szCs w:val="21"/>
              </w:rPr>
              <w:t>1400</w:t>
            </w:r>
            <w:r w:rsidRPr="003466B6">
              <w:rPr>
                <w:color w:val="000000"/>
                <w:szCs w:val="21"/>
              </w:rPr>
              <w:t>人，居住区</w:t>
            </w:r>
          </w:p>
        </w:tc>
        <w:tc>
          <w:tcPr>
            <w:tcW w:w="1687" w:type="dxa"/>
            <w:vMerge/>
            <w:vAlign w:val="center"/>
          </w:tcPr>
          <w:p w:rsidR="00E10604" w:rsidRPr="003466B6" w:rsidRDefault="00E10604" w:rsidP="003466B6">
            <w:pPr>
              <w:spacing w:line="240" w:lineRule="auto"/>
              <w:jc w:val="center"/>
              <w:rPr>
                <w:color w:val="000000"/>
                <w:szCs w:val="21"/>
              </w:rPr>
            </w:pPr>
          </w:p>
        </w:tc>
      </w:tr>
      <w:tr w:rsidR="0053792E" w:rsidRPr="003466B6">
        <w:trPr>
          <w:trHeight w:val="340"/>
        </w:trPr>
        <w:tc>
          <w:tcPr>
            <w:tcW w:w="724" w:type="dxa"/>
            <w:vMerge/>
            <w:vAlign w:val="center"/>
          </w:tcPr>
          <w:p w:rsidR="0053792E" w:rsidRPr="003466B6" w:rsidRDefault="0053792E" w:rsidP="003466B6">
            <w:pPr>
              <w:spacing w:line="240" w:lineRule="auto"/>
              <w:jc w:val="center"/>
              <w:rPr>
                <w:color w:val="000000"/>
                <w:szCs w:val="21"/>
              </w:rPr>
            </w:pPr>
          </w:p>
        </w:tc>
        <w:tc>
          <w:tcPr>
            <w:tcW w:w="2126" w:type="dxa"/>
            <w:shd w:val="clear" w:color="auto" w:fill="auto"/>
            <w:vAlign w:val="center"/>
          </w:tcPr>
          <w:p w:rsidR="0053792E" w:rsidRPr="003466B6" w:rsidRDefault="0053792E" w:rsidP="003466B6">
            <w:pPr>
              <w:spacing w:line="240" w:lineRule="auto"/>
              <w:jc w:val="center"/>
              <w:rPr>
                <w:color w:val="000000"/>
                <w:szCs w:val="21"/>
              </w:rPr>
            </w:pPr>
            <w:proofErr w:type="gramStart"/>
            <w:r>
              <w:rPr>
                <w:rFonts w:hint="eastAsia"/>
                <w:color w:val="000000"/>
                <w:szCs w:val="21"/>
              </w:rPr>
              <w:t>岳化新村</w:t>
            </w:r>
            <w:proofErr w:type="gramEnd"/>
          </w:p>
        </w:tc>
        <w:tc>
          <w:tcPr>
            <w:tcW w:w="993" w:type="dxa"/>
            <w:shd w:val="clear" w:color="auto" w:fill="auto"/>
            <w:vAlign w:val="center"/>
          </w:tcPr>
          <w:p w:rsidR="0053792E" w:rsidRPr="003466B6" w:rsidRDefault="0053792E" w:rsidP="00E727D7">
            <w:pPr>
              <w:spacing w:line="240" w:lineRule="auto"/>
              <w:jc w:val="center"/>
              <w:rPr>
                <w:color w:val="000000"/>
                <w:szCs w:val="21"/>
              </w:rPr>
            </w:pPr>
            <w:r w:rsidRPr="003466B6">
              <w:rPr>
                <w:color w:val="000000"/>
                <w:szCs w:val="21"/>
              </w:rPr>
              <w:t>SW</w:t>
            </w:r>
          </w:p>
        </w:tc>
        <w:tc>
          <w:tcPr>
            <w:tcW w:w="1011" w:type="dxa"/>
            <w:shd w:val="clear" w:color="auto" w:fill="auto"/>
            <w:vAlign w:val="center"/>
          </w:tcPr>
          <w:p w:rsidR="0053792E" w:rsidRPr="003466B6" w:rsidRDefault="0053792E" w:rsidP="0053792E">
            <w:pPr>
              <w:spacing w:line="240" w:lineRule="auto"/>
              <w:jc w:val="center"/>
              <w:rPr>
                <w:color w:val="000000"/>
                <w:szCs w:val="21"/>
              </w:rPr>
            </w:pPr>
            <w:r w:rsidRPr="003466B6">
              <w:rPr>
                <w:color w:val="000000"/>
                <w:szCs w:val="21"/>
              </w:rPr>
              <w:t>2.</w:t>
            </w:r>
            <w:r>
              <w:rPr>
                <w:rFonts w:hint="eastAsia"/>
                <w:color w:val="000000"/>
                <w:szCs w:val="21"/>
              </w:rPr>
              <w:t>41</w:t>
            </w:r>
            <w:r w:rsidRPr="003466B6">
              <w:rPr>
                <w:color w:val="000000"/>
                <w:szCs w:val="21"/>
              </w:rPr>
              <w:t>km</w:t>
            </w:r>
          </w:p>
        </w:tc>
        <w:tc>
          <w:tcPr>
            <w:tcW w:w="2546" w:type="dxa"/>
            <w:shd w:val="clear" w:color="auto" w:fill="auto"/>
            <w:vAlign w:val="center"/>
          </w:tcPr>
          <w:p w:rsidR="0053792E" w:rsidRPr="003466B6" w:rsidRDefault="0053792E" w:rsidP="0053792E">
            <w:pPr>
              <w:spacing w:line="240" w:lineRule="auto"/>
              <w:ind w:leftChars="-50" w:left="-105" w:rightChars="-50" w:right="-105"/>
              <w:jc w:val="center"/>
              <w:rPr>
                <w:color w:val="000000"/>
                <w:szCs w:val="21"/>
              </w:rPr>
            </w:pPr>
            <w:r w:rsidRPr="003466B6">
              <w:rPr>
                <w:color w:val="000000"/>
                <w:szCs w:val="21"/>
              </w:rPr>
              <w:t>约</w:t>
            </w:r>
            <w:r>
              <w:rPr>
                <w:rFonts w:hint="eastAsia"/>
                <w:color w:val="000000"/>
                <w:szCs w:val="21"/>
              </w:rPr>
              <w:t>5</w:t>
            </w:r>
            <w:r w:rsidRPr="003466B6">
              <w:rPr>
                <w:color w:val="000000"/>
                <w:szCs w:val="21"/>
              </w:rPr>
              <w:t>0</w:t>
            </w:r>
            <w:r w:rsidRPr="003466B6">
              <w:rPr>
                <w:color w:val="000000"/>
                <w:szCs w:val="21"/>
              </w:rPr>
              <w:t>户</w:t>
            </w:r>
            <w:r>
              <w:rPr>
                <w:rFonts w:hint="eastAsia"/>
                <w:color w:val="000000"/>
                <w:szCs w:val="21"/>
              </w:rPr>
              <w:t>2</w:t>
            </w:r>
            <w:r w:rsidRPr="003466B6">
              <w:rPr>
                <w:color w:val="000000"/>
                <w:szCs w:val="21"/>
              </w:rPr>
              <w:t>00</w:t>
            </w:r>
            <w:r w:rsidRPr="003466B6">
              <w:rPr>
                <w:color w:val="000000"/>
                <w:szCs w:val="21"/>
              </w:rPr>
              <w:t>人，居住区</w:t>
            </w:r>
          </w:p>
        </w:tc>
        <w:tc>
          <w:tcPr>
            <w:tcW w:w="1687" w:type="dxa"/>
            <w:vMerge/>
            <w:vAlign w:val="center"/>
          </w:tcPr>
          <w:p w:rsidR="0053792E" w:rsidRPr="003466B6" w:rsidRDefault="0053792E" w:rsidP="003466B6">
            <w:pPr>
              <w:spacing w:line="240" w:lineRule="auto"/>
              <w:jc w:val="center"/>
              <w:rPr>
                <w:color w:val="000000"/>
                <w:szCs w:val="21"/>
              </w:rPr>
            </w:pPr>
          </w:p>
        </w:tc>
      </w:tr>
      <w:tr w:rsidR="0053792E" w:rsidRPr="003466B6">
        <w:trPr>
          <w:trHeight w:val="340"/>
        </w:trPr>
        <w:tc>
          <w:tcPr>
            <w:tcW w:w="724" w:type="dxa"/>
            <w:vMerge/>
            <w:vAlign w:val="center"/>
          </w:tcPr>
          <w:p w:rsidR="0053792E" w:rsidRPr="003466B6" w:rsidRDefault="0053792E" w:rsidP="003466B6">
            <w:pPr>
              <w:spacing w:line="240" w:lineRule="auto"/>
              <w:jc w:val="center"/>
              <w:rPr>
                <w:color w:val="000000"/>
                <w:szCs w:val="21"/>
              </w:rPr>
            </w:pPr>
          </w:p>
        </w:tc>
        <w:tc>
          <w:tcPr>
            <w:tcW w:w="2126" w:type="dxa"/>
            <w:shd w:val="clear" w:color="auto" w:fill="auto"/>
            <w:vAlign w:val="center"/>
          </w:tcPr>
          <w:p w:rsidR="0053792E" w:rsidRPr="003466B6" w:rsidRDefault="0053792E" w:rsidP="003466B6">
            <w:pPr>
              <w:spacing w:line="240" w:lineRule="auto"/>
              <w:jc w:val="center"/>
              <w:rPr>
                <w:color w:val="000000"/>
                <w:szCs w:val="21"/>
              </w:rPr>
            </w:pPr>
            <w:proofErr w:type="gramStart"/>
            <w:r>
              <w:rPr>
                <w:rFonts w:hint="eastAsia"/>
                <w:color w:val="000000"/>
                <w:szCs w:val="21"/>
              </w:rPr>
              <w:t>岳化五</w:t>
            </w:r>
            <w:proofErr w:type="gramEnd"/>
            <w:r>
              <w:rPr>
                <w:rFonts w:hint="eastAsia"/>
                <w:color w:val="000000"/>
                <w:szCs w:val="21"/>
              </w:rPr>
              <w:t>小</w:t>
            </w:r>
          </w:p>
        </w:tc>
        <w:tc>
          <w:tcPr>
            <w:tcW w:w="993"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NW</w:t>
            </w:r>
          </w:p>
        </w:tc>
        <w:tc>
          <w:tcPr>
            <w:tcW w:w="1011" w:type="dxa"/>
            <w:shd w:val="clear" w:color="auto" w:fill="auto"/>
            <w:vAlign w:val="center"/>
          </w:tcPr>
          <w:p w:rsidR="0053792E" w:rsidRPr="003466B6" w:rsidRDefault="0053792E" w:rsidP="003466B6">
            <w:pPr>
              <w:spacing w:line="240" w:lineRule="auto"/>
              <w:jc w:val="center"/>
              <w:rPr>
                <w:color w:val="000000"/>
                <w:szCs w:val="21"/>
              </w:rPr>
            </w:pPr>
            <w:r>
              <w:rPr>
                <w:rFonts w:hint="eastAsia"/>
                <w:color w:val="000000"/>
                <w:szCs w:val="21"/>
              </w:rPr>
              <w:t>1.91 km</w:t>
            </w:r>
          </w:p>
        </w:tc>
        <w:tc>
          <w:tcPr>
            <w:tcW w:w="2546" w:type="dxa"/>
            <w:shd w:val="clear" w:color="auto" w:fill="auto"/>
            <w:vAlign w:val="center"/>
          </w:tcPr>
          <w:p w:rsidR="0053792E" w:rsidRPr="003466B6" w:rsidRDefault="0053792E" w:rsidP="003466B6">
            <w:pPr>
              <w:spacing w:line="240" w:lineRule="auto"/>
              <w:ind w:leftChars="-50" w:left="-105" w:rightChars="-50" w:right="-105"/>
              <w:jc w:val="center"/>
              <w:rPr>
                <w:color w:val="000000"/>
                <w:szCs w:val="21"/>
              </w:rPr>
            </w:pPr>
            <w:r>
              <w:rPr>
                <w:rFonts w:hint="eastAsia"/>
                <w:color w:val="000000"/>
                <w:szCs w:val="21"/>
              </w:rPr>
              <w:t>6</w:t>
            </w:r>
            <w:r>
              <w:rPr>
                <w:rFonts w:hint="eastAsia"/>
                <w:color w:val="000000"/>
                <w:szCs w:val="21"/>
              </w:rPr>
              <w:t>个班，学生</w:t>
            </w:r>
            <w:r>
              <w:rPr>
                <w:rFonts w:hint="eastAsia"/>
                <w:color w:val="000000"/>
                <w:szCs w:val="21"/>
              </w:rPr>
              <w:t>288</w:t>
            </w:r>
            <w:r>
              <w:rPr>
                <w:rFonts w:hint="eastAsia"/>
                <w:color w:val="000000"/>
                <w:szCs w:val="21"/>
              </w:rPr>
              <w:t>人，教师</w:t>
            </w:r>
            <w:r>
              <w:rPr>
                <w:rFonts w:hint="eastAsia"/>
                <w:color w:val="000000"/>
                <w:szCs w:val="21"/>
              </w:rPr>
              <w:t>15</w:t>
            </w:r>
            <w:r>
              <w:rPr>
                <w:rFonts w:hint="eastAsia"/>
                <w:color w:val="000000"/>
                <w:szCs w:val="21"/>
              </w:rPr>
              <w:t>人</w:t>
            </w:r>
            <w:r w:rsidR="005E70FA">
              <w:rPr>
                <w:rFonts w:hint="eastAsia"/>
                <w:color w:val="000000"/>
                <w:szCs w:val="21"/>
              </w:rPr>
              <w:t>，教学区</w:t>
            </w:r>
          </w:p>
        </w:tc>
        <w:tc>
          <w:tcPr>
            <w:tcW w:w="1687" w:type="dxa"/>
            <w:vMerge/>
            <w:vAlign w:val="center"/>
          </w:tcPr>
          <w:p w:rsidR="0053792E" w:rsidRPr="003466B6" w:rsidRDefault="0053792E" w:rsidP="003466B6">
            <w:pPr>
              <w:spacing w:line="240" w:lineRule="auto"/>
              <w:jc w:val="center"/>
              <w:rPr>
                <w:color w:val="000000"/>
                <w:szCs w:val="21"/>
              </w:rPr>
            </w:pPr>
          </w:p>
        </w:tc>
      </w:tr>
      <w:tr w:rsidR="0053792E" w:rsidRPr="003466B6">
        <w:trPr>
          <w:trHeight w:val="340"/>
        </w:trPr>
        <w:tc>
          <w:tcPr>
            <w:tcW w:w="724" w:type="dxa"/>
            <w:vMerge/>
            <w:vAlign w:val="center"/>
          </w:tcPr>
          <w:p w:rsidR="0053792E" w:rsidRPr="003466B6" w:rsidRDefault="0053792E" w:rsidP="003466B6">
            <w:pPr>
              <w:spacing w:line="240" w:lineRule="auto"/>
              <w:jc w:val="center"/>
              <w:rPr>
                <w:color w:val="000000"/>
                <w:szCs w:val="21"/>
              </w:rPr>
            </w:pPr>
          </w:p>
        </w:tc>
        <w:tc>
          <w:tcPr>
            <w:tcW w:w="2126" w:type="dxa"/>
            <w:shd w:val="clear" w:color="auto" w:fill="auto"/>
            <w:vAlign w:val="center"/>
          </w:tcPr>
          <w:p w:rsidR="0053792E" w:rsidRPr="003466B6" w:rsidRDefault="0053792E" w:rsidP="003466B6">
            <w:pPr>
              <w:spacing w:line="240" w:lineRule="auto"/>
              <w:jc w:val="center"/>
              <w:rPr>
                <w:color w:val="000000"/>
                <w:szCs w:val="21"/>
              </w:rPr>
            </w:pPr>
            <w:proofErr w:type="gramStart"/>
            <w:r w:rsidRPr="003466B6">
              <w:rPr>
                <w:color w:val="000000"/>
                <w:szCs w:val="21"/>
              </w:rPr>
              <w:t>青坡社区</w:t>
            </w:r>
            <w:proofErr w:type="gramEnd"/>
          </w:p>
        </w:tc>
        <w:tc>
          <w:tcPr>
            <w:tcW w:w="993"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NW</w:t>
            </w:r>
          </w:p>
        </w:tc>
        <w:tc>
          <w:tcPr>
            <w:tcW w:w="1011"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1.75</w:t>
            </w:r>
            <w:r w:rsidRPr="003466B6">
              <w:rPr>
                <w:rFonts w:hint="eastAsia"/>
                <w:color w:val="000000"/>
                <w:szCs w:val="21"/>
              </w:rPr>
              <w:t>km</w:t>
            </w:r>
          </w:p>
        </w:tc>
        <w:tc>
          <w:tcPr>
            <w:tcW w:w="2546" w:type="dxa"/>
            <w:shd w:val="clear" w:color="auto" w:fill="auto"/>
            <w:vAlign w:val="center"/>
          </w:tcPr>
          <w:p w:rsidR="0053792E" w:rsidRPr="003466B6" w:rsidRDefault="0053792E" w:rsidP="003466B6">
            <w:pPr>
              <w:spacing w:line="240" w:lineRule="auto"/>
              <w:ind w:leftChars="-50" w:left="-105" w:rightChars="-50" w:right="-105"/>
              <w:jc w:val="center"/>
              <w:rPr>
                <w:color w:val="000000"/>
                <w:szCs w:val="21"/>
              </w:rPr>
            </w:pPr>
            <w:r w:rsidRPr="003466B6">
              <w:rPr>
                <w:color w:val="000000"/>
                <w:szCs w:val="21"/>
              </w:rPr>
              <w:t>约</w:t>
            </w:r>
            <w:r w:rsidRPr="003466B6">
              <w:rPr>
                <w:color w:val="000000"/>
                <w:szCs w:val="21"/>
              </w:rPr>
              <w:t>400</w:t>
            </w:r>
            <w:r w:rsidRPr="003466B6">
              <w:rPr>
                <w:color w:val="000000"/>
                <w:szCs w:val="21"/>
              </w:rPr>
              <w:t>户</w:t>
            </w:r>
            <w:r w:rsidRPr="003466B6">
              <w:rPr>
                <w:color w:val="000000"/>
                <w:szCs w:val="21"/>
              </w:rPr>
              <w:t>1600</w:t>
            </w:r>
            <w:r w:rsidRPr="003466B6">
              <w:rPr>
                <w:color w:val="000000"/>
                <w:szCs w:val="21"/>
              </w:rPr>
              <w:t>人，居住区</w:t>
            </w:r>
          </w:p>
        </w:tc>
        <w:tc>
          <w:tcPr>
            <w:tcW w:w="1687" w:type="dxa"/>
            <w:vMerge/>
            <w:shd w:val="clear" w:color="auto" w:fill="auto"/>
            <w:vAlign w:val="center"/>
          </w:tcPr>
          <w:p w:rsidR="0053792E" w:rsidRPr="003466B6" w:rsidRDefault="0053792E" w:rsidP="003466B6">
            <w:pPr>
              <w:spacing w:line="240" w:lineRule="auto"/>
              <w:jc w:val="center"/>
              <w:rPr>
                <w:color w:val="000000"/>
                <w:szCs w:val="21"/>
              </w:rPr>
            </w:pPr>
          </w:p>
        </w:tc>
      </w:tr>
      <w:tr w:rsidR="0053792E" w:rsidRPr="003466B6">
        <w:trPr>
          <w:trHeight w:val="340"/>
        </w:trPr>
        <w:tc>
          <w:tcPr>
            <w:tcW w:w="724"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声环境</w:t>
            </w:r>
          </w:p>
        </w:tc>
        <w:tc>
          <w:tcPr>
            <w:tcW w:w="2126"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200m</w:t>
            </w:r>
            <w:r w:rsidRPr="003466B6">
              <w:rPr>
                <w:color w:val="000000"/>
                <w:szCs w:val="21"/>
              </w:rPr>
              <w:t>范围内无敏感目标</w:t>
            </w:r>
          </w:p>
        </w:tc>
        <w:tc>
          <w:tcPr>
            <w:tcW w:w="993"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w:t>
            </w:r>
          </w:p>
        </w:tc>
        <w:tc>
          <w:tcPr>
            <w:tcW w:w="1011"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w:t>
            </w:r>
          </w:p>
        </w:tc>
        <w:tc>
          <w:tcPr>
            <w:tcW w:w="2546"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w:t>
            </w:r>
          </w:p>
        </w:tc>
        <w:tc>
          <w:tcPr>
            <w:tcW w:w="1687"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GB3096-2008</w:t>
            </w:r>
            <w:r w:rsidRPr="003466B6">
              <w:rPr>
                <w:color w:val="000000"/>
                <w:szCs w:val="21"/>
              </w:rPr>
              <w:t>中</w:t>
            </w:r>
            <w:r w:rsidRPr="003466B6">
              <w:rPr>
                <w:color w:val="000000"/>
                <w:szCs w:val="21"/>
              </w:rPr>
              <w:t>3</w:t>
            </w:r>
            <w:r w:rsidRPr="003466B6">
              <w:rPr>
                <w:color w:val="000000"/>
                <w:szCs w:val="21"/>
              </w:rPr>
              <w:t>类标准</w:t>
            </w:r>
          </w:p>
        </w:tc>
      </w:tr>
      <w:tr w:rsidR="0053792E" w:rsidRPr="003466B6">
        <w:trPr>
          <w:trHeight w:val="340"/>
        </w:trPr>
        <w:tc>
          <w:tcPr>
            <w:tcW w:w="724" w:type="dxa"/>
            <w:shd w:val="clear" w:color="auto" w:fill="auto"/>
            <w:vAlign w:val="center"/>
          </w:tcPr>
          <w:p w:rsidR="0053792E" w:rsidRPr="003466B6" w:rsidRDefault="0053792E" w:rsidP="003466B6">
            <w:pPr>
              <w:spacing w:line="240" w:lineRule="auto"/>
              <w:jc w:val="center"/>
              <w:rPr>
                <w:color w:val="000000"/>
                <w:szCs w:val="21"/>
              </w:rPr>
            </w:pPr>
            <w:r w:rsidRPr="003466B6">
              <w:rPr>
                <w:rFonts w:hint="eastAsia"/>
                <w:color w:val="000000"/>
                <w:szCs w:val="21"/>
              </w:rPr>
              <w:t>生态</w:t>
            </w:r>
          </w:p>
        </w:tc>
        <w:tc>
          <w:tcPr>
            <w:tcW w:w="2126" w:type="dxa"/>
            <w:shd w:val="clear" w:color="auto" w:fill="auto"/>
            <w:vAlign w:val="center"/>
          </w:tcPr>
          <w:p w:rsidR="0053792E" w:rsidRPr="003466B6" w:rsidRDefault="0053792E" w:rsidP="003466B6">
            <w:pPr>
              <w:spacing w:line="240" w:lineRule="auto"/>
              <w:jc w:val="center"/>
              <w:rPr>
                <w:color w:val="000000"/>
                <w:szCs w:val="21"/>
              </w:rPr>
            </w:pPr>
            <w:r w:rsidRPr="003466B6">
              <w:rPr>
                <w:rFonts w:hint="eastAsia"/>
                <w:color w:val="000000"/>
                <w:szCs w:val="21"/>
              </w:rPr>
              <w:t>周边次生林地</w:t>
            </w:r>
          </w:p>
        </w:tc>
        <w:tc>
          <w:tcPr>
            <w:tcW w:w="993" w:type="dxa"/>
            <w:shd w:val="clear" w:color="auto" w:fill="auto"/>
            <w:vAlign w:val="center"/>
          </w:tcPr>
          <w:p w:rsidR="0053792E" w:rsidRPr="003466B6" w:rsidRDefault="0053792E" w:rsidP="003466B6">
            <w:pPr>
              <w:spacing w:line="240" w:lineRule="auto"/>
              <w:jc w:val="center"/>
              <w:rPr>
                <w:color w:val="000000"/>
                <w:szCs w:val="21"/>
              </w:rPr>
            </w:pPr>
            <w:r w:rsidRPr="003466B6">
              <w:rPr>
                <w:rFonts w:hint="eastAsia"/>
                <w:color w:val="000000"/>
                <w:szCs w:val="21"/>
              </w:rPr>
              <w:t>周边</w:t>
            </w:r>
          </w:p>
        </w:tc>
        <w:tc>
          <w:tcPr>
            <w:tcW w:w="1011"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w:t>
            </w:r>
          </w:p>
        </w:tc>
        <w:tc>
          <w:tcPr>
            <w:tcW w:w="2546" w:type="dxa"/>
            <w:shd w:val="clear" w:color="auto" w:fill="auto"/>
            <w:vAlign w:val="center"/>
          </w:tcPr>
          <w:p w:rsidR="0053792E" w:rsidRPr="003466B6" w:rsidRDefault="0053792E" w:rsidP="003466B6">
            <w:pPr>
              <w:spacing w:line="240" w:lineRule="auto"/>
              <w:jc w:val="center"/>
              <w:rPr>
                <w:color w:val="000000"/>
                <w:szCs w:val="21"/>
              </w:rPr>
            </w:pPr>
            <w:r w:rsidRPr="003466B6">
              <w:rPr>
                <w:rFonts w:hint="eastAsia"/>
                <w:color w:val="000000"/>
                <w:szCs w:val="21"/>
              </w:rPr>
              <w:t>无需要特殊保护物种</w:t>
            </w:r>
          </w:p>
        </w:tc>
        <w:tc>
          <w:tcPr>
            <w:tcW w:w="1687" w:type="dxa"/>
            <w:shd w:val="clear" w:color="auto" w:fill="auto"/>
            <w:vAlign w:val="center"/>
          </w:tcPr>
          <w:p w:rsidR="0053792E" w:rsidRPr="003466B6" w:rsidRDefault="0053792E" w:rsidP="003466B6">
            <w:pPr>
              <w:spacing w:line="240" w:lineRule="auto"/>
              <w:jc w:val="center"/>
              <w:rPr>
                <w:color w:val="000000"/>
                <w:szCs w:val="21"/>
              </w:rPr>
            </w:pPr>
            <w:r w:rsidRPr="003466B6">
              <w:rPr>
                <w:rFonts w:hint="eastAsia"/>
                <w:color w:val="000000"/>
                <w:szCs w:val="21"/>
              </w:rPr>
              <w:t>不影响生态</w:t>
            </w:r>
          </w:p>
        </w:tc>
      </w:tr>
      <w:tr w:rsidR="0053792E" w:rsidRPr="003466B6">
        <w:trPr>
          <w:trHeight w:val="340"/>
        </w:trPr>
        <w:tc>
          <w:tcPr>
            <w:tcW w:w="724" w:type="dxa"/>
            <w:vMerge w:val="restart"/>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水环境</w:t>
            </w:r>
          </w:p>
        </w:tc>
        <w:tc>
          <w:tcPr>
            <w:tcW w:w="2126"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长江道仁矶江段</w:t>
            </w:r>
          </w:p>
        </w:tc>
        <w:tc>
          <w:tcPr>
            <w:tcW w:w="993"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W</w:t>
            </w:r>
          </w:p>
        </w:tc>
        <w:tc>
          <w:tcPr>
            <w:tcW w:w="1011"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10.2km</w:t>
            </w:r>
          </w:p>
        </w:tc>
        <w:tc>
          <w:tcPr>
            <w:tcW w:w="2546"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大河，渔业</w:t>
            </w:r>
            <w:proofErr w:type="gramStart"/>
            <w:r w:rsidRPr="003466B6">
              <w:rPr>
                <w:color w:val="000000"/>
                <w:szCs w:val="21"/>
              </w:rPr>
              <w:t>用水区</w:t>
            </w:r>
            <w:proofErr w:type="gramEnd"/>
          </w:p>
        </w:tc>
        <w:tc>
          <w:tcPr>
            <w:tcW w:w="1687"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 xml:space="preserve">GB3838-2002  </w:t>
            </w:r>
            <w:r w:rsidRPr="003466B6">
              <w:rPr>
                <w:rFonts w:hint="eastAsia"/>
                <w:color w:val="000000"/>
                <w:szCs w:val="21"/>
              </w:rPr>
              <w:t>Ⅲ</w:t>
            </w:r>
            <w:r w:rsidRPr="003466B6">
              <w:rPr>
                <w:color w:val="000000"/>
                <w:szCs w:val="21"/>
              </w:rPr>
              <w:t>类标准</w:t>
            </w:r>
          </w:p>
        </w:tc>
      </w:tr>
      <w:tr w:rsidR="0053792E" w:rsidRPr="003466B6">
        <w:trPr>
          <w:trHeight w:val="340"/>
        </w:trPr>
        <w:tc>
          <w:tcPr>
            <w:tcW w:w="724" w:type="dxa"/>
            <w:vMerge/>
            <w:vAlign w:val="center"/>
          </w:tcPr>
          <w:p w:rsidR="0053792E" w:rsidRPr="003466B6" w:rsidRDefault="0053792E" w:rsidP="003466B6">
            <w:pPr>
              <w:spacing w:line="240" w:lineRule="auto"/>
              <w:jc w:val="center"/>
              <w:rPr>
                <w:color w:val="000000"/>
                <w:szCs w:val="21"/>
              </w:rPr>
            </w:pPr>
          </w:p>
        </w:tc>
        <w:tc>
          <w:tcPr>
            <w:tcW w:w="2126" w:type="dxa"/>
            <w:shd w:val="clear" w:color="auto" w:fill="auto"/>
            <w:vAlign w:val="center"/>
          </w:tcPr>
          <w:p w:rsidR="0053792E" w:rsidRPr="003466B6" w:rsidRDefault="0053792E" w:rsidP="003466B6">
            <w:pPr>
              <w:spacing w:line="240" w:lineRule="auto"/>
              <w:jc w:val="center"/>
              <w:rPr>
                <w:color w:val="000000"/>
                <w:szCs w:val="21"/>
              </w:rPr>
            </w:pPr>
            <w:r w:rsidRPr="003466B6">
              <w:rPr>
                <w:rFonts w:hint="eastAsia"/>
                <w:color w:val="000000"/>
                <w:szCs w:val="21"/>
              </w:rPr>
              <w:t>云溪河</w:t>
            </w:r>
          </w:p>
        </w:tc>
        <w:tc>
          <w:tcPr>
            <w:tcW w:w="993" w:type="dxa"/>
            <w:shd w:val="clear" w:color="auto" w:fill="auto"/>
            <w:vAlign w:val="center"/>
          </w:tcPr>
          <w:p w:rsidR="0053792E" w:rsidRPr="003466B6" w:rsidRDefault="0053792E" w:rsidP="003466B6">
            <w:pPr>
              <w:spacing w:line="240" w:lineRule="auto"/>
              <w:jc w:val="center"/>
              <w:rPr>
                <w:color w:val="000000"/>
                <w:szCs w:val="21"/>
              </w:rPr>
            </w:pPr>
            <w:r w:rsidRPr="003466B6">
              <w:rPr>
                <w:rFonts w:hint="eastAsia"/>
                <w:color w:val="000000"/>
                <w:szCs w:val="21"/>
              </w:rPr>
              <w:t>E</w:t>
            </w:r>
          </w:p>
        </w:tc>
        <w:tc>
          <w:tcPr>
            <w:tcW w:w="1011" w:type="dxa"/>
            <w:shd w:val="clear" w:color="auto" w:fill="auto"/>
            <w:vAlign w:val="center"/>
          </w:tcPr>
          <w:p w:rsidR="0053792E" w:rsidRPr="003466B6" w:rsidRDefault="0053792E" w:rsidP="003466B6">
            <w:pPr>
              <w:spacing w:line="240" w:lineRule="auto"/>
              <w:jc w:val="center"/>
              <w:rPr>
                <w:color w:val="000000"/>
                <w:szCs w:val="21"/>
              </w:rPr>
            </w:pPr>
            <w:r w:rsidRPr="003466B6">
              <w:rPr>
                <w:rFonts w:hint="eastAsia"/>
                <w:color w:val="000000"/>
                <w:szCs w:val="21"/>
              </w:rPr>
              <w:t>0.37km</w:t>
            </w:r>
          </w:p>
        </w:tc>
        <w:tc>
          <w:tcPr>
            <w:tcW w:w="2546" w:type="dxa"/>
            <w:shd w:val="clear" w:color="auto" w:fill="auto"/>
            <w:vAlign w:val="center"/>
          </w:tcPr>
          <w:p w:rsidR="0053792E" w:rsidRPr="003466B6" w:rsidRDefault="0053792E" w:rsidP="003466B6">
            <w:pPr>
              <w:spacing w:line="240" w:lineRule="auto"/>
              <w:jc w:val="center"/>
              <w:rPr>
                <w:color w:val="000000"/>
                <w:szCs w:val="21"/>
              </w:rPr>
            </w:pPr>
            <w:r w:rsidRPr="003466B6">
              <w:rPr>
                <w:rFonts w:hint="eastAsia"/>
                <w:color w:val="000000"/>
                <w:szCs w:val="21"/>
              </w:rPr>
              <w:t>小</w:t>
            </w:r>
            <w:r w:rsidRPr="003466B6">
              <w:rPr>
                <w:color w:val="000000"/>
                <w:szCs w:val="21"/>
              </w:rPr>
              <w:t>河，渔业</w:t>
            </w:r>
            <w:r w:rsidRPr="003466B6">
              <w:rPr>
                <w:rFonts w:hint="eastAsia"/>
                <w:color w:val="000000"/>
                <w:szCs w:val="21"/>
              </w:rPr>
              <w:t>、农业</w:t>
            </w:r>
            <w:proofErr w:type="gramStart"/>
            <w:r w:rsidRPr="003466B6">
              <w:rPr>
                <w:color w:val="000000"/>
                <w:szCs w:val="21"/>
              </w:rPr>
              <w:t>用水区</w:t>
            </w:r>
            <w:proofErr w:type="gramEnd"/>
          </w:p>
        </w:tc>
        <w:tc>
          <w:tcPr>
            <w:tcW w:w="1687"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 xml:space="preserve">GB3838-2002  </w:t>
            </w:r>
            <w:r w:rsidRPr="003466B6">
              <w:rPr>
                <w:rFonts w:hint="eastAsia"/>
                <w:color w:val="000000"/>
                <w:szCs w:val="21"/>
              </w:rPr>
              <w:t>Ⅲ</w:t>
            </w:r>
            <w:r w:rsidRPr="003466B6">
              <w:rPr>
                <w:color w:val="000000"/>
                <w:szCs w:val="21"/>
              </w:rPr>
              <w:t>类标准</w:t>
            </w:r>
          </w:p>
        </w:tc>
      </w:tr>
      <w:tr w:rsidR="0053792E" w:rsidRPr="003466B6">
        <w:trPr>
          <w:trHeight w:val="340"/>
        </w:trPr>
        <w:tc>
          <w:tcPr>
            <w:tcW w:w="724" w:type="dxa"/>
            <w:vMerge/>
            <w:vAlign w:val="center"/>
          </w:tcPr>
          <w:p w:rsidR="0053792E" w:rsidRPr="003466B6" w:rsidRDefault="0053792E" w:rsidP="003466B6">
            <w:pPr>
              <w:spacing w:line="240" w:lineRule="auto"/>
              <w:jc w:val="center"/>
              <w:rPr>
                <w:color w:val="000000"/>
                <w:szCs w:val="21"/>
              </w:rPr>
            </w:pPr>
          </w:p>
        </w:tc>
        <w:tc>
          <w:tcPr>
            <w:tcW w:w="2126"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松阳湖</w:t>
            </w:r>
          </w:p>
        </w:tc>
        <w:tc>
          <w:tcPr>
            <w:tcW w:w="993"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W</w:t>
            </w:r>
          </w:p>
        </w:tc>
        <w:tc>
          <w:tcPr>
            <w:tcW w:w="1011"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5.3km</w:t>
            </w:r>
          </w:p>
        </w:tc>
        <w:tc>
          <w:tcPr>
            <w:tcW w:w="2546"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小湖，景观</w:t>
            </w:r>
            <w:proofErr w:type="gramStart"/>
            <w:r w:rsidRPr="003466B6">
              <w:rPr>
                <w:color w:val="000000"/>
                <w:szCs w:val="21"/>
              </w:rPr>
              <w:t>用水区</w:t>
            </w:r>
            <w:proofErr w:type="gramEnd"/>
          </w:p>
        </w:tc>
        <w:tc>
          <w:tcPr>
            <w:tcW w:w="1687"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 xml:space="preserve">GB3838-2002  </w:t>
            </w:r>
            <w:r w:rsidRPr="003466B6">
              <w:rPr>
                <w:rFonts w:hint="eastAsia"/>
                <w:color w:val="000000"/>
                <w:szCs w:val="21"/>
              </w:rPr>
              <w:t>Ⅳ</w:t>
            </w:r>
            <w:r w:rsidRPr="003466B6">
              <w:rPr>
                <w:color w:val="000000"/>
                <w:szCs w:val="21"/>
              </w:rPr>
              <w:t>类标准</w:t>
            </w:r>
          </w:p>
        </w:tc>
      </w:tr>
      <w:tr w:rsidR="0053792E" w:rsidRPr="003466B6">
        <w:trPr>
          <w:trHeight w:val="340"/>
        </w:trPr>
        <w:tc>
          <w:tcPr>
            <w:tcW w:w="724" w:type="dxa"/>
            <w:vMerge/>
            <w:vAlign w:val="center"/>
          </w:tcPr>
          <w:p w:rsidR="0053792E" w:rsidRPr="003466B6" w:rsidRDefault="0053792E" w:rsidP="003466B6">
            <w:pPr>
              <w:spacing w:line="240" w:lineRule="auto"/>
              <w:jc w:val="center"/>
              <w:rPr>
                <w:color w:val="000000"/>
                <w:szCs w:val="21"/>
              </w:rPr>
            </w:pPr>
          </w:p>
        </w:tc>
        <w:tc>
          <w:tcPr>
            <w:tcW w:w="2126"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区域地下水</w:t>
            </w:r>
          </w:p>
        </w:tc>
        <w:tc>
          <w:tcPr>
            <w:tcW w:w="993"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w:t>
            </w:r>
          </w:p>
        </w:tc>
        <w:tc>
          <w:tcPr>
            <w:tcW w:w="1011"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w:t>
            </w:r>
          </w:p>
        </w:tc>
        <w:tc>
          <w:tcPr>
            <w:tcW w:w="2546"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没有集中饮用功能</w:t>
            </w:r>
          </w:p>
        </w:tc>
        <w:tc>
          <w:tcPr>
            <w:tcW w:w="1687" w:type="dxa"/>
            <w:shd w:val="clear" w:color="auto" w:fill="auto"/>
            <w:vAlign w:val="center"/>
          </w:tcPr>
          <w:p w:rsidR="0053792E" w:rsidRPr="003466B6" w:rsidRDefault="0053792E" w:rsidP="003466B6">
            <w:pPr>
              <w:spacing w:line="240" w:lineRule="auto"/>
              <w:jc w:val="center"/>
              <w:rPr>
                <w:color w:val="000000"/>
                <w:szCs w:val="21"/>
              </w:rPr>
            </w:pPr>
            <w:bookmarkStart w:id="19" w:name="RANGE!J35"/>
            <w:r w:rsidRPr="003466B6">
              <w:rPr>
                <w:color w:val="000000"/>
                <w:szCs w:val="21"/>
              </w:rPr>
              <w:t xml:space="preserve">GB/T14848-93 </w:t>
            </w:r>
            <w:r w:rsidRPr="003466B6">
              <w:rPr>
                <w:rFonts w:hint="eastAsia"/>
                <w:color w:val="000000"/>
                <w:szCs w:val="21"/>
              </w:rPr>
              <w:t>Ⅲ</w:t>
            </w:r>
            <w:r w:rsidRPr="003466B6">
              <w:rPr>
                <w:color w:val="000000"/>
                <w:szCs w:val="21"/>
              </w:rPr>
              <w:t>类</w:t>
            </w:r>
            <w:bookmarkEnd w:id="19"/>
          </w:p>
        </w:tc>
      </w:tr>
      <w:tr w:rsidR="0053792E" w:rsidRPr="003466B6">
        <w:trPr>
          <w:trHeight w:val="340"/>
        </w:trPr>
        <w:tc>
          <w:tcPr>
            <w:tcW w:w="724" w:type="dxa"/>
            <w:vMerge w:val="restart"/>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环境风险</w:t>
            </w:r>
          </w:p>
        </w:tc>
        <w:tc>
          <w:tcPr>
            <w:tcW w:w="6676" w:type="dxa"/>
            <w:gridSpan w:val="4"/>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厂区</w:t>
            </w:r>
            <w:r w:rsidRPr="003466B6">
              <w:rPr>
                <w:rFonts w:hint="eastAsia"/>
                <w:color w:val="000000"/>
                <w:szCs w:val="21"/>
              </w:rPr>
              <w:t>3</w:t>
            </w:r>
            <w:r w:rsidRPr="003466B6">
              <w:rPr>
                <w:color w:val="000000"/>
                <w:szCs w:val="21"/>
              </w:rPr>
              <w:t>km</w:t>
            </w:r>
            <w:r w:rsidRPr="003466B6">
              <w:rPr>
                <w:color w:val="000000"/>
                <w:szCs w:val="21"/>
              </w:rPr>
              <w:t>范围内的居民，包括环境空气保护目标外，还包括以下保护目标</w:t>
            </w:r>
          </w:p>
        </w:tc>
        <w:tc>
          <w:tcPr>
            <w:tcW w:w="1687" w:type="dxa"/>
            <w:vMerge w:val="restart"/>
            <w:shd w:val="clear" w:color="auto" w:fill="auto"/>
            <w:vAlign w:val="center"/>
          </w:tcPr>
          <w:p w:rsidR="0053792E" w:rsidRPr="003466B6" w:rsidRDefault="0053792E" w:rsidP="003466B6">
            <w:pPr>
              <w:spacing w:line="240" w:lineRule="auto"/>
              <w:jc w:val="center"/>
              <w:rPr>
                <w:color w:val="000000"/>
                <w:szCs w:val="21"/>
              </w:rPr>
            </w:pPr>
          </w:p>
          <w:p w:rsidR="0053792E" w:rsidRPr="003466B6" w:rsidRDefault="0053792E" w:rsidP="003466B6">
            <w:pPr>
              <w:spacing w:line="240" w:lineRule="auto"/>
              <w:jc w:val="center"/>
              <w:rPr>
                <w:color w:val="000000"/>
                <w:szCs w:val="21"/>
              </w:rPr>
            </w:pPr>
            <w:r w:rsidRPr="003466B6">
              <w:rPr>
                <w:color w:val="000000"/>
                <w:szCs w:val="21"/>
              </w:rPr>
              <w:t>风险值达到可接受水平</w:t>
            </w:r>
          </w:p>
        </w:tc>
      </w:tr>
      <w:tr w:rsidR="0053792E" w:rsidRPr="003466B6">
        <w:trPr>
          <w:trHeight w:val="340"/>
        </w:trPr>
        <w:tc>
          <w:tcPr>
            <w:tcW w:w="724" w:type="dxa"/>
            <w:vMerge/>
            <w:vAlign w:val="center"/>
          </w:tcPr>
          <w:p w:rsidR="0053792E" w:rsidRPr="003466B6" w:rsidRDefault="0053792E" w:rsidP="003466B6">
            <w:pPr>
              <w:spacing w:line="240" w:lineRule="auto"/>
              <w:jc w:val="center"/>
              <w:rPr>
                <w:color w:val="000000"/>
                <w:szCs w:val="21"/>
              </w:rPr>
            </w:pPr>
          </w:p>
        </w:tc>
        <w:tc>
          <w:tcPr>
            <w:tcW w:w="2126" w:type="dxa"/>
            <w:shd w:val="clear" w:color="auto" w:fill="auto"/>
            <w:vAlign w:val="center"/>
          </w:tcPr>
          <w:p w:rsidR="0053792E" w:rsidRPr="003466B6" w:rsidRDefault="0053792E" w:rsidP="003466B6">
            <w:pPr>
              <w:spacing w:line="240" w:lineRule="auto"/>
              <w:jc w:val="center"/>
              <w:rPr>
                <w:color w:val="000000"/>
                <w:szCs w:val="21"/>
              </w:rPr>
            </w:pPr>
            <w:r w:rsidRPr="003466B6">
              <w:rPr>
                <w:rFonts w:hint="eastAsia"/>
                <w:color w:val="000000"/>
                <w:szCs w:val="21"/>
              </w:rPr>
              <w:t>下清溪村</w:t>
            </w:r>
          </w:p>
        </w:tc>
        <w:tc>
          <w:tcPr>
            <w:tcW w:w="993"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SSE</w:t>
            </w:r>
          </w:p>
        </w:tc>
        <w:tc>
          <w:tcPr>
            <w:tcW w:w="1011" w:type="dxa"/>
            <w:shd w:val="clear" w:color="auto" w:fill="auto"/>
            <w:vAlign w:val="center"/>
          </w:tcPr>
          <w:p w:rsidR="0053792E" w:rsidRPr="003466B6" w:rsidRDefault="0053792E" w:rsidP="003466B6">
            <w:pPr>
              <w:spacing w:line="240" w:lineRule="auto"/>
              <w:jc w:val="center"/>
              <w:rPr>
                <w:color w:val="000000"/>
                <w:szCs w:val="21"/>
              </w:rPr>
            </w:pPr>
            <w:r w:rsidRPr="003466B6">
              <w:rPr>
                <w:rFonts w:hint="eastAsia"/>
                <w:color w:val="000000"/>
                <w:szCs w:val="21"/>
              </w:rPr>
              <w:t>2.97</w:t>
            </w:r>
            <w:r w:rsidRPr="003466B6">
              <w:rPr>
                <w:color w:val="000000"/>
                <w:szCs w:val="21"/>
              </w:rPr>
              <w:t>km</w:t>
            </w:r>
          </w:p>
        </w:tc>
        <w:tc>
          <w:tcPr>
            <w:tcW w:w="2546" w:type="dxa"/>
            <w:shd w:val="clear" w:color="auto" w:fill="auto"/>
            <w:vAlign w:val="center"/>
          </w:tcPr>
          <w:p w:rsidR="0053792E" w:rsidRPr="003466B6" w:rsidRDefault="0053792E" w:rsidP="003466B6">
            <w:pPr>
              <w:spacing w:line="240" w:lineRule="auto"/>
              <w:jc w:val="center"/>
              <w:rPr>
                <w:color w:val="000000"/>
                <w:szCs w:val="21"/>
              </w:rPr>
            </w:pPr>
            <w:r w:rsidRPr="003466B6">
              <w:rPr>
                <w:rFonts w:hint="eastAsia"/>
                <w:color w:val="000000"/>
                <w:szCs w:val="21"/>
              </w:rPr>
              <w:t>约</w:t>
            </w:r>
            <w:r w:rsidRPr="003466B6">
              <w:rPr>
                <w:rFonts w:hint="eastAsia"/>
                <w:color w:val="000000"/>
                <w:szCs w:val="21"/>
              </w:rPr>
              <w:t>80</w:t>
            </w:r>
            <w:r w:rsidRPr="003466B6">
              <w:rPr>
                <w:rFonts w:hint="eastAsia"/>
                <w:color w:val="000000"/>
                <w:szCs w:val="21"/>
              </w:rPr>
              <w:t>户</w:t>
            </w:r>
            <w:r w:rsidRPr="003466B6">
              <w:rPr>
                <w:rFonts w:hint="eastAsia"/>
                <w:color w:val="000000"/>
                <w:szCs w:val="21"/>
              </w:rPr>
              <w:t>320</w:t>
            </w:r>
            <w:r w:rsidRPr="003466B6">
              <w:rPr>
                <w:rFonts w:hint="eastAsia"/>
                <w:color w:val="000000"/>
                <w:szCs w:val="21"/>
              </w:rPr>
              <w:t>人</w:t>
            </w:r>
            <w:r w:rsidRPr="003466B6">
              <w:rPr>
                <w:color w:val="000000"/>
                <w:szCs w:val="21"/>
              </w:rPr>
              <w:t>，行政村</w:t>
            </w:r>
          </w:p>
        </w:tc>
        <w:tc>
          <w:tcPr>
            <w:tcW w:w="1687" w:type="dxa"/>
            <w:vMerge/>
            <w:vAlign w:val="center"/>
          </w:tcPr>
          <w:p w:rsidR="0053792E" w:rsidRPr="003466B6" w:rsidRDefault="0053792E" w:rsidP="003466B6">
            <w:pPr>
              <w:spacing w:line="240" w:lineRule="auto"/>
              <w:jc w:val="center"/>
              <w:rPr>
                <w:color w:val="000000"/>
                <w:szCs w:val="21"/>
              </w:rPr>
            </w:pPr>
          </w:p>
        </w:tc>
      </w:tr>
      <w:tr w:rsidR="0053792E" w:rsidRPr="003466B6">
        <w:trPr>
          <w:trHeight w:val="340"/>
        </w:trPr>
        <w:tc>
          <w:tcPr>
            <w:tcW w:w="724" w:type="dxa"/>
            <w:vMerge/>
            <w:vAlign w:val="center"/>
          </w:tcPr>
          <w:p w:rsidR="0053792E" w:rsidRPr="003466B6" w:rsidRDefault="0053792E" w:rsidP="003466B6">
            <w:pPr>
              <w:spacing w:line="240" w:lineRule="auto"/>
              <w:jc w:val="center"/>
              <w:rPr>
                <w:color w:val="000000"/>
                <w:szCs w:val="21"/>
              </w:rPr>
            </w:pPr>
          </w:p>
        </w:tc>
        <w:tc>
          <w:tcPr>
            <w:tcW w:w="2126" w:type="dxa"/>
            <w:shd w:val="clear" w:color="auto" w:fill="auto"/>
            <w:vAlign w:val="center"/>
          </w:tcPr>
          <w:p w:rsidR="0053792E" w:rsidRPr="003466B6" w:rsidRDefault="0053792E" w:rsidP="00E727D7">
            <w:pPr>
              <w:spacing w:line="240" w:lineRule="auto"/>
              <w:jc w:val="center"/>
              <w:rPr>
                <w:color w:val="000000"/>
                <w:szCs w:val="21"/>
              </w:rPr>
            </w:pPr>
            <w:r w:rsidRPr="00E83A65">
              <w:rPr>
                <w:rFonts w:hint="eastAsia"/>
                <w:color w:val="000000"/>
                <w:szCs w:val="21"/>
              </w:rPr>
              <w:t>胜利沟社区</w:t>
            </w:r>
          </w:p>
        </w:tc>
        <w:tc>
          <w:tcPr>
            <w:tcW w:w="993" w:type="dxa"/>
            <w:shd w:val="clear" w:color="auto" w:fill="auto"/>
            <w:vAlign w:val="center"/>
          </w:tcPr>
          <w:p w:rsidR="0053792E" w:rsidRPr="003466B6" w:rsidRDefault="001F0AA3" w:rsidP="00E727D7">
            <w:pPr>
              <w:spacing w:line="240" w:lineRule="auto"/>
              <w:jc w:val="center"/>
              <w:rPr>
                <w:color w:val="000000"/>
                <w:szCs w:val="21"/>
              </w:rPr>
            </w:pPr>
            <w:r>
              <w:rPr>
                <w:rFonts w:hint="eastAsia"/>
                <w:color w:val="000000"/>
                <w:szCs w:val="21"/>
              </w:rPr>
              <w:t>你</w:t>
            </w:r>
            <w:r>
              <w:rPr>
                <w:rFonts w:hint="eastAsia"/>
                <w:color w:val="000000"/>
                <w:szCs w:val="21"/>
              </w:rPr>
              <w:t xml:space="preserve">     </w:t>
            </w:r>
            <w:r w:rsidR="0053792E" w:rsidRPr="003466B6">
              <w:rPr>
                <w:color w:val="000000"/>
                <w:szCs w:val="21"/>
              </w:rPr>
              <w:t>S</w:t>
            </w:r>
          </w:p>
        </w:tc>
        <w:tc>
          <w:tcPr>
            <w:tcW w:w="1011" w:type="dxa"/>
            <w:shd w:val="clear" w:color="auto" w:fill="auto"/>
            <w:vAlign w:val="center"/>
          </w:tcPr>
          <w:p w:rsidR="0053792E" w:rsidRPr="003466B6" w:rsidRDefault="0053792E" w:rsidP="00E727D7">
            <w:pPr>
              <w:spacing w:line="240" w:lineRule="auto"/>
              <w:jc w:val="center"/>
              <w:rPr>
                <w:color w:val="000000"/>
                <w:szCs w:val="21"/>
              </w:rPr>
            </w:pPr>
            <w:r>
              <w:rPr>
                <w:rFonts w:hint="eastAsia"/>
                <w:color w:val="000000"/>
                <w:szCs w:val="21"/>
              </w:rPr>
              <w:t>2.79km</w:t>
            </w:r>
          </w:p>
        </w:tc>
        <w:tc>
          <w:tcPr>
            <w:tcW w:w="2546" w:type="dxa"/>
            <w:shd w:val="clear" w:color="auto" w:fill="auto"/>
            <w:vAlign w:val="center"/>
          </w:tcPr>
          <w:p w:rsidR="0053792E" w:rsidRPr="003466B6" w:rsidRDefault="0053792E" w:rsidP="00E727D7">
            <w:pPr>
              <w:spacing w:line="240" w:lineRule="auto"/>
              <w:ind w:leftChars="-50" w:left="-105" w:rightChars="-50" w:right="-105"/>
              <w:jc w:val="center"/>
              <w:rPr>
                <w:color w:val="000000"/>
                <w:szCs w:val="21"/>
              </w:rPr>
            </w:pPr>
            <w:r w:rsidRPr="003466B6">
              <w:rPr>
                <w:color w:val="000000"/>
                <w:szCs w:val="21"/>
              </w:rPr>
              <w:t>约</w:t>
            </w:r>
            <w:r w:rsidRPr="003466B6">
              <w:rPr>
                <w:color w:val="000000"/>
                <w:szCs w:val="21"/>
              </w:rPr>
              <w:t>350</w:t>
            </w:r>
            <w:r w:rsidRPr="003466B6">
              <w:rPr>
                <w:color w:val="000000"/>
                <w:szCs w:val="21"/>
              </w:rPr>
              <w:t>户</w:t>
            </w:r>
            <w:r w:rsidRPr="003466B6">
              <w:rPr>
                <w:color w:val="000000"/>
                <w:szCs w:val="21"/>
              </w:rPr>
              <w:t>1400</w:t>
            </w:r>
            <w:r w:rsidRPr="003466B6">
              <w:rPr>
                <w:color w:val="000000"/>
                <w:szCs w:val="21"/>
              </w:rPr>
              <w:t>人，居住</w:t>
            </w:r>
            <w:r w:rsidRPr="003466B6">
              <w:rPr>
                <w:rFonts w:hint="eastAsia"/>
                <w:color w:val="000000"/>
                <w:szCs w:val="21"/>
              </w:rPr>
              <w:t>区</w:t>
            </w:r>
          </w:p>
        </w:tc>
        <w:tc>
          <w:tcPr>
            <w:tcW w:w="1687" w:type="dxa"/>
            <w:vMerge/>
            <w:vAlign w:val="center"/>
          </w:tcPr>
          <w:p w:rsidR="0053792E" w:rsidRPr="003466B6" w:rsidRDefault="0053792E" w:rsidP="003466B6">
            <w:pPr>
              <w:spacing w:line="240" w:lineRule="auto"/>
              <w:jc w:val="center"/>
              <w:rPr>
                <w:color w:val="000000"/>
                <w:szCs w:val="21"/>
              </w:rPr>
            </w:pPr>
          </w:p>
        </w:tc>
      </w:tr>
      <w:tr w:rsidR="0053792E" w:rsidRPr="003466B6">
        <w:trPr>
          <w:trHeight w:val="340"/>
        </w:trPr>
        <w:tc>
          <w:tcPr>
            <w:tcW w:w="724" w:type="dxa"/>
            <w:vMerge/>
            <w:vAlign w:val="center"/>
          </w:tcPr>
          <w:p w:rsidR="0053792E" w:rsidRPr="003466B6" w:rsidRDefault="0053792E" w:rsidP="003466B6">
            <w:pPr>
              <w:spacing w:line="240" w:lineRule="auto"/>
              <w:jc w:val="center"/>
              <w:rPr>
                <w:color w:val="000000"/>
                <w:szCs w:val="21"/>
              </w:rPr>
            </w:pPr>
          </w:p>
        </w:tc>
        <w:tc>
          <w:tcPr>
            <w:tcW w:w="2126" w:type="dxa"/>
            <w:shd w:val="clear" w:color="auto" w:fill="auto"/>
            <w:vAlign w:val="center"/>
          </w:tcPr>
          <w:p w:rsidR="0053792E" w:rsidRPr="003466B6" w:rsidRDefault="0053792E" w:rsidP="00E727D7">
            <w:pPr>
              <w:spacing w:line="240" w:lineRule="auto"/>
              <w:jc w:val="center"/>
              <w:rPr>
                <w:color w:val="000000"/>
                <w:szCs w:val="21"/>
              </w:rPr>
            </w:pPr>
            <w:r w:rsidRPr="003466B6">
              <w:rPr>
                <w:rFonts w:hint="eastAsia"/>
                <w:color w:val="000000"/>
                <w:szCs w:val="21"/>
              </w:rPr>
              <w:t>汪家岭社区</w:t>
            </w:r>
          </w:p>
        </w:tc>
        <w:tc>
          <w:tcPr>
            <w:tcW w:w="993" w:type="dxa"/>
            <w:shd w:val="clear" w:color="auto" w:fill="auto"/>
            <w:vAlign w:val="center"/>
          </w:tcPr>
          <w:p w:rsidR="0053792E" w:rsidRPr="003466B6" w:rsidRDefault="0053792E" w:rsidP="00E727D7">
            <w:pPr>
              <w:spacing w:line="240" w:lineRule="auto"/>
              <w:jc w:val="center"/>
              <w:rPr>
                <w:color w:val="000000"/>
                <w:szCs w:val="21"/>
              </w:rPr>
            </w:pPr>
            <w:r w:rsidRPr="003466B6">
              <w:rPr>
                <w:color w:val="000000"/>
                <w:szCs w:val="21"/>
              </w:rPr>
              <w:t>SW</w:t>
            </w:r>
          </w:p>
        </w:tc>
        <w:tc>
          <w:tcPr>
            <w:tcW w:w="1011" w:type="dxa"/>
            <w:shd w:val="clear" w:color="auto" w:fill="auto"/>
            <w:vAlign w:val="center"/>
          </w:tcPr>
          <w:p w:rsidR="0053792E" w:rsidRPr="003466B6" w:rsidRDefault="0053792E" w:rsidP="00E727D7">
            <w:pPr>
              <w:spacing w:line="240" w:lineRule="auto"/>
              <w:jc w:val="center"/>
              <w:rPr>
                <w:color w:val="000000"/>
                <w:szCs w:val="21"/>
              </w:rPr>
            </w:pPr>
            <w:r w:rsidRPr="003466B6">
              <w:rPr>
                <w:rFonts w:hint="eastAsia"/>
                <w:color w:val="000000"/>
                <w:szCs w:val="21"/>
              </w:rPr>
              <w:t>2.</w:t>
            </w:r>
            <w:r>
              <w:rPr>
                <w:rFonts w:hint="eastAsia"/>
                <w:color w:val="000000"/>
                <w:szCs w:val="21"/>
              </w:rPr>
              <w:t>86</w:t>
            </w:r>
            <w:r w:rsidRPr="003466B6">
              <w:rPr>
                <w:color w:val="000000"/>
                <w:szCs w:val="21"/>
              </w:rPr>
              <w:t xml:space="preserve"> km</w:t>
            </w:r>
          </w:p>
        </w:tc>
        <w:tc>
          <w:tcPr>
            <w:tcW w:w="2546" w:type="dxa"/>
            <w:shd w:val="clear" w:color="auto" w:fill="auto"/>
            <w:vAlign w:val="center"/>
          </w:tcPr>
          <w:p w:rsidR="0053792E" w:rsidRPr="003466B6" w:rsidRDefault="0053792E" w:rsidP="00E727D7">
            <w:pPr>
              <w:spacing w:line="240" w:lineRule="auto"/>
              <w:ind w:leftChars="-50" w:left="-105" w:rightChars="-50" w:right="-105"/>
              <w:jc w:val="center"/>
              <w:rPr>
                <w:color w:val="000000"/>
                <w:szCs w:val="21"/>
              </w:rPr>
            </w:pPr>
            <w:r w:rsidRPr="003466B6">
              <w:rPr>
                <w:color w:val="000000"/>
                <w:szCs w:val="21"/>
              </w:rPr>
              <w:t>约</w:t>
            </w:r>
            <w:r w:rsidRPr="003466B6">
              <w:rPr>
                <w:color w:val="000000"/>
                <w:szCs w:val="21"/>
              </w:rPr>
              <w:t>350</w:t>
            </w:r>
            <w:r w:rsidRPr="003466B6">
              <w:rPr>
                <w:color w:val="000000"/>
                <w:szCs w:val="21"/>
              </w:rPr>
              <w:t>户</w:t>
            </w:r>
            <w:r w:rsidRPr="003466B6">
              <w:rPr>
                <w:color w:val="000000"/>
                <w:szCs w:val="21"/>
              </w:rPr>
              <w:t>1400</w:t>
            </w:r>
            <w:r w:rsidRPr="003466B6">
              <w:rPr>
                <w:color w:val="000000"/>
                <w:szCs w:val="21"/>
              </w:rPr>
              <w:t>人，居住</w:t>
            </w:r>
            <w:r w:rsidRPr="003466B6">
              <w:rPr>
                <w:rFonts w:hint="eastAsia"/>
                <w:color w:val="000000"/>
                <w:szCs w:val="21"/>
              </w:rPr>
              <w:t>区</w:t>
            </w:r>
          </w:p>
        </w:tc>
        <w:tc>
          <w:tcPr>
            <w:tcW w:w="1687" w:type="dxa"/>
            <w:vMerge/>
            <w:vAlign w:val="center"/>
          </w:tcPr>
          <w:p w:rsidR="0053792E" w:rsidRPr="003466B6" w:rsidRDefault="0053792E" w:rsidP="003466B6">
            <w:pPr>
              <w:spacing w:line="240" w:lineRule="auto"/>
              <w:jc w:val="center"/>
              <w:rPr>
                <w:color w:val="000000"/>
                <w:szCs w:val="21"/>
              </w:rPr>
            </w:pPr>
          </w:p>
        </w:tc>
      </w:tr>
      <w:tr w:rsidR="0053792E" w:rsidRPr="003466B6">
        <w:trPr>
          <w:trHeight w:val="340"/>
        </w:trPr>
        <w:tc>
          <w:tcPr>
            <w:tcW w:w="724" w:type="dxa"/>
            <w:vMerge/>
            <w:vAlign w:val="center"/>
          </w:tcPr>
          <w:p w:rsidR="0053792E" w:rsidRPr="003466B6" w:rsidRDefault="0053792E" w:rsidP="003466B6">
            <w:pPr>
              <w:spacing w:line="240" w:lineRule="auto"/>
              <w:jc w:val="center"/>
              <w:rPr>
                <w:color w:val="000000"/>
                <w:szCs w:val="21"/>
              </w:rPr>
            </w:pPr>
          </w:p>
        </w:tc>
        <w:tc>
          <w:tcPr>
            <w:tcW w:w="2126" w:type="dxa"/>
            <w:shd w:val="clear" w:color="auto" w:fill="auto"/>
            <w:vAlign w:val="center"/>
          </w:tcPr>
          <w:p w:rsidR="0053792E" w:rsidRPr="003466B6" w:rsidRDefault="0053792E" w:rsidP="003466B6">
            <w:pPr>
              <w:spacing w:line="240" w:lineRule="auto"/>
              <w:jc w:val="center"/>
              <w:rPr>
                <w:color w:val="000000"/>
                <w:szCs w:val="21"/>
              </w:rPr>
            </w:pPr>
            <w:proofErr w:type="gramStart"/>
            <w:r w:rsidRPr="003466B6">
              <w:rPr>
                <w:color w:val="000000"/>
                <w:szCs w:val="21"/>
              </w:rPr>
              <w:t>岳化医院</w:t>
            </w:r>
            <w:proofErr w:type="gramEnd"/>
          </w:p>
        </w:tc>
        <w:tc>
          <w:tcPr>
            <w:tcW w:w="993"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WNW</w:t>
            </w:r>
          </w:p>
        </w:tc>
        <w:tc>
          <w:tcPr>
            <w:tcW w:w="1011" w:type="dxa"/>
            <w:shd w:val="clear" w:color="auto" w:fill="auto"/>
            <w:vAlign w:val="center"/>
          </w:tcPr>
          <w:p w:rsidR="0053792E" w:rsidRPr="003466B6" w:rsidRDefault="0053792E" w:rsidP="003466B6">
            <w:pPr>
              <w:spacing w:line="240" w:lineRule="auto"/>
              <w:jc w:val="center"/>
              <w:rPr>
                <w:color w:val="000000"/>
                <w:szCs w:val="21"/>
              </w:rPr>
            </w:pPr>
            <w:r w:rsidRPr="003466B6">
              <w:rPr>
                <w:color w:val="000000"/>
                <w:szCs w:val="21"/>
              </w:rPr>
              <w:t>2.59</w:t>
            </w:r>
            <w:r w:rsidRPr="003466B6">
              <w:rPr>
                <w:rFonts w:hint="eastAsia"/>
                <w:color w:val="000000"/>
                <w:szCs w:val="21"/>
              </w:rPr>
              <w:t>km</w:t>
            </w:r>
          </w:p>
        </w:tc>
        <w:tc>
          <w:tcPr>
            <w:tcW w:w="2546" w:type="dxa"/>
            <w:shd w:val="clear" w:color="auto" w:fill="auto"/>
            <w:vAlign w:val="center"/>
          </w:tcPr>
          <w:p w:rsidR="0053792E" w:rsidRPr="003466B6" w:rsidRDefault="0053792E" w:rsidP="003466B6">
            <w:pPr>
              <w:spacing w:line="240" w:lineRule="auto"/>
              <w:ind w:leftChars="-50" w:left="-105" w:rightChars="-50" w:right="-105"/>
              <w:jc w:val="center"/>
              <w:rPr>
                <w:color w:val="000000"/>
                <w:szCs w:val="21"/>
              </w:rPr>
            </w:pPr>
            <w:r w:rsidRPr="003466B6">
              <w:rPr>
                <w:color w:val="000000"/>
                <w:szCs w:val="21"/>
              </w:rPr>
              <w:t>床位</w:t>
            </w:r>
            <w:r w:rsidRPr="003466B6">
              <w:rPr>
                <w:color w:val="000000"/>
                <w:szCs w:val="21"/>
              </w:rPr>
              <w:t>360</w:t>
            </w:r>
            <w:r w:rsidRPr="003466B6">
              <w:rPr>
                <w:color w:val="000000"/>
                <w:szCs w:val="21"/>
              </w:rPr>
              <w:t>张，医院</w:t>
            </w:r>
          </w:p>
        </w:tc>
        <w:tc>
          <w:tcPr>
            <w:tcW w:w="1687" w:type="dxa"/>
            <w:vMerge/>
            <w:vAlign w:val="center"/>
          </w:tcPr>
          <w:p w:rsidR="0053792E" w:rsidRPr="003466B6" w:rsidRDefault="0053792E" w:rsidP="003466B6">
            <w:pPr>
              <w:spacing w:line="240" w:lineRule="auto"/>
              <w:jc w:val="center"/>
              <w:rPr>
                <w:color w:val="000000"/>
                <w:szCs w:val="21"/>
              </w:rPr>
            </w:pPr>
          </w:p>
        </w:tc>
      </w:tr>
    </w:tbl>
    <w:p w:rsidR="00E10604" w:rsidRPr="006D6DB4" w:rsidRDefault="00E10604">
      <w:pPr>
        <w:pStyle w:val="a1"/>
        <w:ind w:firstLine="210"/>
        <w:rPr>
          <w:color w:val="000000"/>
        </w:rPr>
        <w:sectPr w:rsidR="00E10604" w:rsidRPr="006D6DB4">
          <w:pgSz w:w="11907" w:h="16840"/>
          <w:pgMar w:top="1701" w:right="1588" w:bottom="1985" w:left="1588" w:header="851" w:footer="1134" w:gutter="0"/>
          <w:cols w:space="425"/>
          <w:docGrid w:linePitch="312"/>
        </w:sectPr>
      </w:pPr>
      <w:bookmarkStart w:id="20" w:name="_Toc416970170"/>
      <w:bookmarkStart w:id="21" w:name="_Toc416179946"/>
    </w:p>
    <w:p w:rsidR="00E10604" w:rsidRPr="006D6DB4" w:rsidRDefault="00750E21">
      <w:pPr>
        <w:pStyle w:val="2"/>
        <w:spacing w:beforeLines="50" w:before="120" w:afterLines="50" w:after="120" w:line="520" w:lineRule="exact"/>
        <w:ind w:left="0" w:firstLine="0"/>
        <w:rPr>
          <w:b/>
          <w:color w:val="000000"/>
          <w:sz w:val="28"/>
          <w:szCs w:val="28"/>
        </w:rPr>
      </w:pPr>
      <w:bookmarkStart w:id="22" w:name="_Toc470007731"/>
      <w:r w:rsidRPr="006D6DB4">
        <w:rPr>
          <w:b/>
          <w:color w:val="000000"/>
          <w:sz w:val="28"/>
          <w:szCs w:val="28"/>
        </w:rPr>
        <w:lastRenderedPageBreak/>
        <w:t>环境影响评价工作程序</w:t>
      </w:r>
      <w:bookmarkEnd w:id="20"/>
      <w:bookmarkEnd w:id="21"/>
      <w:bookmarkEnd w:id="22"/>
    </w:p>
    <w:p w:rsidR="00E10604" w:rsidRPr="006D6DB4" w:rsidRDefault="00750E21">
      <w:pPr>
        <w:ind w:firstLineChars="200" w:firstLine="480"/>
        <w:rPr>
          <w:color w:val="000000"/>
          <w:sz w:val="24"/>
        </w:rPr>
      </w:pPr>
      <w:r w:rsidRPr="006D6DB4">
        <w:rPr>
          <w:color w:val="000000"/>
          <w:sz w:val="24"/>
        </w:rPr>
        <w:t>本次环评工作开展程序见图</w:t>
      </w:r>
      <w:r w:rsidRPr="006D6DB4">
        <w:rPr>
          <w:color w:val="000000"/>
          <w:sz w:val="24"/>
        </w:rPr>
        <w:t>1.8-1</w:t>
      </w:r>
      <w:r w:rsidRPr="006D6DB4">
        <w:rPr>
          <w:color w:val="000000"/>
          <w:sz w:val="24"/>
        </w:rPr>
        <w:t>。</w:t>
      </w:r>
    </w:p>
    <w:p w:rsidR="00E10604" w:rsidRPr="006D6DB4" w:rsidRDefault="00E10604">
      <w:pPr>
        <w:spacing w:line="240" w:lineRule="exact"/>
        <w:ind w:firstLineChars="200" w:firstLine="480"/>
        <w:rPr>
          <w:color w:val="000000"/>
          <w:sz w:val="24"/>
        </w:rPr>
      </w:pPr>
    </w:p>
    <w:p w:rsidR="00E10604" w:rsidRPr="006D6DB4" w:rsidRDefault="00750E21">
      <w:pPr>
        <w:rPr>
          <w:color w:val="000000"/>
          <w:sz w:val="24"/>
        </w:rPr>
      </w:pPr>
      <w:r w:rsidRPr="006D6DB4">
        <w:rPr>
          <w:noProof/>
          <w:color w:val="000000"/>
          <w:sz w:val="24"/>
        </w:rPr>
        <w:drawing>
          <wp:inline distT="0" distB="0" distL="0" distR="0" wp14:anchorId="6798D214" wp14:editId="6CC03157">
            <wp:extent cx="5695950" cy="68008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a:extLst>
                        <a:ext uri="{28A0092B-C50C-407E-A947-70E740481C1C}">
                          <a14:useLocalDpi xmlns:a14="http://schemas.microsoft.com/office/drawing/2010/main" val="0"/>
                        </a:ext>
                      </a:extLst>
                    </a:blip>
                    <a:srcRect l="2182" t="27116" r="2182" b="5681"/>
                    <a:stretch>
                      <a:fillRect/>
                    </a:stretch>
                  </pic:blipFill>
                  <pic:spPr>
                    <a:xfrm>
                      <a:off x="0" y="0"/>
                      <a:ext cx="5695950" cy="6800850"/>
                    </a:xfrm>
                    <a:prstGeom prst="rect">
                      <a:avLst/>
                    </a:prstGeom>
                    <a:noFill/>
                    <a:ln>
                      <a:noFill/>
                    </a:ln>
                  </pic:spPr>
                </pic:pic>
              </a:graphicData>
            </a:graphic>
          </wp:inline>
        </w:drawing>
      </w:r>
    </w:p>
    <w:p w:rsidR="00E10604" w:rsidRPr="006D6DB4" w:rsidRDefault="00750E21">
      <w:pPr>
        <w:spacing w:beforeLines="50" w:before="120"/>
        <w:jc w:val="center"/>
        <w:rPr>
          <w:rFonts w:eastAsia="黑体"/>
          <w:color w:val="000000"/>
          <w:sz w:val="24"/>
        </w:rPr>
      </w:pPr>
      <w:r w:rsidRPr="006D6DB4">
        <w:rPr>
          <w:rFonts w:eastAsia="黑体"/>
          <w:color w:val="000000"/>
          <w:sz w:val="24"/>
        </w:rPr>
        <w:t>图</w:t>
      </w:r>
      <w:r w:rsidRPr="006D6DB4">
        <w:rPr>
          <w:rFonts w:eastAsia="黑体"/>
          <w:color w:val="000000"/>
          <w:sz w:val="24"/>
        </w:rPr>
        <w:t xml:space="preserve">1.8-1  </w:t>
      </w:r>
      <w:r w:rsidRPr="006D6DB4">
        <w:rPr>
          <w:rFonts w:eastAsia="黑体"/>
          <w:color w:val="000000"/>
          <w:sz w:val="24"/>
        </w:rPr>
        <w:t>环评工作程序</w:t>
      </w:r>
    </w:p>
    <w:p w:rsidR="00E10604" w:rsidRPr="006D6DB4" w:rsidRDefault="00E10604">
      <w:pPr>
        <w:spacing w:line="520" w:lineRule="exact"/>
        <w:ind w:firstLineChars="200" w:firstLine="480"/>
        <w:rPr>
          <w:color w:val="000000"/>
          <w:sz w:val="24"/>
        </w:rPr>
        <w:sectPr w:rsidR="00E10604" w:rsidRPr="006D6DB4">
          <w:pgSz w:w="11907" w:h="16840"/>
          <w:pgMar w:top="1701" w:right="1588" w:bottom="1985" w:left="1588" w:header="851" w:footer="1134" w:gutter="0"/>
          <w:cols w:space="425"/>
          <w:docGrid w:linePitch="312"/>
        </w:sectPr>
      </w:pPr>
    </w:p>
    <w:p w:rsidR="00E10604" w:rsidRPr="006D6DB4" w:rsidRDefault="00750E21">
      <w:pPr>
        <w:pStyle w:val="1"/>
        <w:spacing w:line="520" w:lineRule="exact"/>
        <w:ind w:left="0" w:firstLine="0"/>
        <w:jc w:val="center"/>
        <w:rPr>
          <w:b/>
          <w:color w:val="000000"/>
          <w:sz w:val="32"/>
          <w:szCs w:val="32"/>
        </w:rPr>
      </w:pPr>
      <w:bookmarkStart w:id="23" w:name="_Toc470007732"/>
      <w:r w:rsidRPr="006D6DB4">
        <w:rPr>
          <w:b/>
          <w:color w:val="000000"/>
          <w:sz w:val="32"/>
          <w:szCs w:val="32"/>
        </w:rPr>
        <w:lastRenderedPageBreak/>
        <w:t>建设项目概况</w:t>
      </w:r>
      <w:bookmarkEnd w:id="23"/>
    </w:p>
    <w:p w:rsidR="00E10604" w:rsidRPr="006D6DB4" w:rsidRDefault="00750E21">
      <w:pPr>
        <w:pStyle w:val="2"/>
        <w:spacing w:beforeLines="50" w:before="120" w:line="520" w:lineRule="exact"/>
        <w:ind w:left="0" w:firstLine="0"/>
        <w:rPr>
          <w:b/>
          <w:color w:val="000000"/>
          <w:sz w:val="28"/>
          <w:szCs w:val="28"/>
        </w:rPr>
      </w:pPr>
      <w:bookmarkStart w:id="24" w:name="_Toc470007733"/>
      <w:r w:rsidRPr="006D6DB4">
        <w:rPr>
          <w:b/>
          <w:color w:val="000000"/>
          <w:sz w:val="28"/>
          <w:szCs w:val="28"/>
        </w:rPr>
        <w:t>项目基本情况</w:t>
      </w:r>
      <w:bookmarkEnd w:id="24"/>
    </w:p>
    <w:p w:rsidR="002E408D" w:rsidRDefault="00016987" w:rsidP="00016987">
      <w:pPr>
        <w:spacing w:line="520" w:lineRule="exact"/>
        <w:ind w:firstLineChars="200" w:firstLine="480"/>
        <w:rPr>
          <w:color w:val="000000"/>
          <w:sz w:val="24"/>
        </w:rPr>
      </w:pPr>
      <w:r w:rsidRPr="00016987">
        <w:rPr>
          <w:rFonts w:hint="eastAsia"/>
          <w:color w:val="000000"/>
          <w:sz w:val="24"/>
        </w:rPr>
        <w:t>岳阳隆兴实业公司位于</w:t>
      </w:r>
      <w:r>
        <w:rPr>
          <w:rFonts w:hint="eastAsia"/>
          <w:color w:val="000000"/>
          <w:sz w:val="24"/>
        </w:rPr>
        <w:t>岳阳市云溪区巴陵石化分公司厂区内，是巴陵石化分公司的一家下属单位</w:t>
      </w:r>
      <w:r w:rsidRPr="00001F1F">
        <w:rPr>
          <w:rFonts w:hint="eastAsia"/>
          <w:color w:val="000000"/>
          <w:sz w:val="24"/>
        </w:rPr>
        <w:t>（附件</w:t>
      </w:r>
      <w:r w:rsidR="00001F1F" w:rsidRPr="00001F1F">
        <w:rPr>
          <w:rFonts w:hint="eastAsia"/>
          <w:color w:val="000000"/>
          <w:sz w:val="24"/>
        </w:rPr>
        <w:t>4</w:t>
      </w:r>
      <w:r w:rsidRPr="00001F1F">
        <w:rPr>
          <w:rFonts w:hint="eastAsia"/>
          <w:color w:val="000000"/>
          <w:sz w:val="24"/>
        </w:rPr>
        <w:t>）</w:t>
      </w:r>
      <w:r>
        <w:rPr>
          <w:rFonts w:hint="eastAsia"/>
          <w:color w:val="000000"/>
          <w:sz w:val="24"/>
        </w:rPr>
        <w:t>，岳阳隆兴实业公司精细化学品厂于</w:t>
      </w:r>
      <w:r>
        <w:rPr>
          <w:rFonts w:hint="eastAsia"/>
          <w:color w:val="000000"/>
          <w:sz w:val="24"/>
        </w:rPr>
        <w:t>1991</w:t>
      </w:r>
      <w:r>
        <w:rPr>
          <w:rFonts w:hint="eastAsia"/>
          <w:color w:val="000000"/>
          <w:sz w:val="24"/>
        </w:rPr>
        <w:t>年</w:t>
      </w:r>
      <w:r w:rsidR="00A262BF">
        <w:rPr>
          <w:rFonts w:hint="eastAsia"/>
          <w:color w:val="000000"/>
          <w:sz w:val="24"/>
        </w:rPr>
        <w:t>开始投入生产运营，由于历史原因，岳阳隆兴实业公司</w:t>
      </w:r>
      <w:r w:rsidR="00A262BF">
        <w:rPr>
          <w:rFonts w:hint="eastAsia"/>
          <w:color w:val="000000"/>
          <w:sz w:val="24"/>
        </w:rPr>
        <w:t>300</w:t>
      </w:r>
      <w:r w:rsidR="00A262BF">
        <w:rPr>
          <w:rFonts w:hint="eastAsia"/>
          <w:color w:val="000000"/>
          <w:sz w:val="24"/>
        </w:rPr>
        <w:t>吨水处理剂项目在建成后没有进行环境影响评价、没有进行验收、没有进行污染物的监测，也未获得</w:t>
      </w:r>
      <w:r w:rsidR="00BF52E7">
        <w:rPr>
          <w:rFonts w:hint="eastAsia"/>
          <w:color w:val="000000"/>
          <w:sz w:val="24"/>
        </w:rPr>
        <w:t>相应的排污总量和办理排污许可证，目前项目中的危险化学品和危险固废存放存在安全隐患，</w:t>
      </w:r>
      <w:r w:rsidR="00BF52E7" w:rsidRPr="00001F1F">
        <w:rPr>
          <w:rFonts w:hint="eastAsia"/>
          <w:color w:val="000000"/>
          <w:sz w:val="24"/>
        </w:rPr>
        <w:t>废气处理设施</w:t>
      </w:r>
      <w:r w:rsidR="0044498C" w:rsidRPr="00001F1F">
        <w:rPr>
          <w:rFonts w:hint="eastAsia"/>
          <w:color w:val="000000"/>
          <w:sz w:val="24"/>
        </w:rPr>
        <w:t>不达标</w:t>
      </w:r>
      <w:r w:rsidR="0044498C">
        <w:rPr>
          <w:rFonts w:hint="eastAsia"/>
          <w:color w:val="000000"/>
          <w:sz w:val="24"/>
        </w:rPr>
        <w:t>，根据</w:t>
      </w:r>
      <w:r w:rsidR="00BF52E7" w:rsidRPr="00BF52E7">
        <w:rPr>
          <w:rFonts w:hint="eastAsia"/>
          <w:color w:val="000000"/>
          <w:sz w:val="24"/>
        </w:rPr>
        <w:t>《湖南省人民政府办公厅关于清理整治环保违规建设项目的通知》</w:t>
      </w:r>
      <w:r w:rsidR="00BA7DDE">
        <w:rPr>
          <w:rFonts w:hint="eastAsia"/>
          <w:color w:val="000000"/>
          <w:sz w:val="24"/>
        </w:rPr>
        <w:t>和</w:t>
      </w:r>
      <w:r w:rsidR="00BA7DDE" w:rsidRPr="00BA7DDE">
        <w:rPr>
          <w:rFonts w:hint="eastAsia"/>
          <w:color w:val="000000"/>
          <w:sz w:val="24"/>
        </w:rPr>
        <w:t>《岳阳市清理整治环保违规建设项目工作实施方案》</w:t>
      </w:r>
      <w:r w:rsidR="00BF52E7" w:rsidRPr="00BF52E7">
        <w:rPr>
          <w:rFonts w:hint="eastAsia"/>
          <w:color w:val="000000"/>
          <w:sz w:val="24"/>
        </w:rPr>
        <w:t>要求，</w:t>
      </w:r>
      <w:r w:rsidR="00667FCB">
        <w:rPr>
          <w:rFonts w:hint="eastAsia"/>
          <w:color w:val="000000"/>
          <w:sz w:val="24"/>
        </w:rPr>
        <w:t>“</w:t>
      </w:r>
      <w:r w:rsidR="00667FCB" w:rsidRPr="00667FCB">
        <w:rPr>
          <w:rFonts w:hint="eastAsia"/>
          <w:color w:val="000000"/>
          <w:sz w:val="24"/>
        </w:rPr>
        <w:t>未进行环境影响评价或者环境影响评价文件未经环保部门审批擅自开工建设或已建成投产的；配套环保设施未与主体工程同时建成并投入生产的；实际建设内容与环评批复文件存在重大变动的；未经环保竣工验收或验收不合格</w:t>
      </w:r>
      <w:r w:rsidR="00667FCB">
        <w:rPr>
          <w:rFonts w:hint="eastAsia"/>
          <w:color w:val="000000"/>
          <w:sz w:val="24"/>
        </w:rPr>
        <w:t>”</w:t>
      </w:r>
      <w:r w:rsidR="0044498C">
        <w:rPr>
          <w:rFonts w:hint="eastAsia"/>
          <w:color w:val="000000"/>
          <w:sz w:val="24"/>
        </w:rPr>
        <w:t>而被纳入清理整治的范围</w:t>
      </w:r>
      <w:r w:rsidR="005E70FA">
        <w:rPr>
          <w:rFonts w:hint="eastAsia"/>
          <w:color w:val="000000"/>
          <w:sz w:val="24"/>
        </w:rPr>
        <w:t>。</w:t>
      </w:r>
    </w:p>
    <w:p w:rsidR="005E70FA" w:rsidRPr="005E70FA" w:rsidRDefault="005E70FA" w:rsidP="00016987">
      <w:pPr>
        <w:spacing w:line="520" w:lineRule="exact"/>
        <w:ind w:firstLineChars="200" w:firstLine="480"/>
        <w:rPr>
          <w:color w:val="000000"/>
          <w:sz w:val="24"/>
        </w:rPr>
      </w:pPr>
      <w:r>
        <w:rPr>
          <w:rFonts w:hint="eastAsia"/>
          <w:color w:val="000000"/>
          <w:sz w:val="24"/>
        </w:rPr>
        <w:t>项目的基本情况如下：</w:t>
      </w:r>
    </w:p>
    <w:p w:rsidR="00E10604" w:rsidRPr="006D6DB4" w:rsidRDefault="00750E21">
      <w:pPr>
        <w:spacing w:line="520" w:lineRule="exact"/>
        <w:ind w:firstLineChars="200" w:firstLine="482"/>
        <w:rPr>
          <w:color w:val="000000"/>
          <w:sz w:val="24"/>
        </w:rPr>
      </w:pPr>
      <w:r w:rsidRPr="006D6DB4">
        <w:rPr>
          <w:b/>
          <w:color w:val="000000"/>
          <w:sz w:val="24"/>
        </w:rPr>
        <w:t>项目名称：</w:t>
      </w:r>
      <w:r w:rsidRPr="006D6DB4">
        <w:rPr>
          <w:rFonts w:hint="eastAsia"/>
          <w:sz w:val="24"/>
        </w:rPr>
        <w:t>岳阳隆兴实业公司年产</w:t>
      </w:r>
      <w:r w:rsidRPr="006D6DB4">
        <w:rPr>
          <w:sz w:val="24"/>
        </w:rPr>
        <w:t>30</w:t>
      </w:r>
      <w:r w:rsidRPr="006D6DB4">
        <w:rPr>
          <w:rFonts w:hint="eastAsia"/>
          <w:sz w:val="24"/>
        </w:rPr>
        <w:t>0</w:t>
      </w:r>
      <w:r w:rsidRPr="006D6DB4">
        <w:rPr>
          <w:rFonts w:hint="eastAsia"/>
          <w:sz w:val="24"/>
        </w:rPr>
        <w:t>吨</w:t>
      </w:r>
      <w:r w:rsidR="00967D4D">
        <w:rPr>
          <w:rFonts w:hint="eastAsia"/>
          <w:sz w:val="24"/>
        </w:rPr>
        <w:t>水处理剂</w:t>
      </w:r>
      <w:r w:rsidR="00754C83">
        <w:rPr>
          <w:rFonts w:hint="eastAsia"/>
          <w:sz w:val="24"/>
        </w:rPr>
        <w:t>整治</w:t>
      </w:r>
      <w:r w:rsidRPr="006D6DB4">
        <w:rPr>
          <w:rFonts w:hint="eastAsia"/>
          <w:sz w:val="24"/>
        </w:rPr>
        <w:t>项目</w:t>
      </w:r>
    </w:p>
    <w:p w:rsidR="00E10604" w:rsidRPr="006D6DB4" w:rsidRDefault="00750E21">
      <w:pPr>
        <w:spacing w:line="520" w:lineRule="exact"/>
        <w:ind w:firstLineChars="200" w:firstLine="482"/>
        <w:rPr>
          <w:color w:val="000000"/>
          <w:sz w:val="24"/>
        </w:rPr>
      </w:pPr>
      <w:r w:rsidRPr="006D6DB4">
        <w:rPr>
          <w:b/>
          <w:color w:val="000000"/>
          <w:sz w:val="24"/>
        </w:rPr>
        <w:t>建设单位：</w:t>
      </w:r>
      <w:r w:rsidRPr="006D6DB4">
        <w:rPr>
          <w:rFonts w:hint="eastAsia"/>
          <w:sz w:val="24"/>
        </w:rPr>
        <w:t>岳阳隆兴实业公司</w:t>
      </w:r>
    </w:p>
    <w:p w:rsidR="00E10604" w:rsidRPr="006D6DB4" w:rsidRDefault="00750E21">
      <w:pPr>
        <w:spacing w:line="520" w:lineRule="exact"/>
        <w:ind w:firstLineChars="200" w:firstLine="482"/>
        <w:rPr>
          <w:color w:val="000000"/>
          <w:sz w:val="24"/>
        </w:rPr>
      </w:pPr>
      <w:r w:rsidRPr="006D6DB4">
        <w:rPr>
          <w:b/>
          <w:color w:val="000000"/>
          <w:sz w:val="24"/>
        </w:rPr>
        <w:t>项目性质：</w:t>
      </w:r>
      <w:r w:rsidR="001E316B">
        <w:rPr>
          <w:rFonts w:hint="eastAsia"/>
          <w:color w:val="000000"/>
          <w:sz w:val="24"/>
        </w:rPr>
        <w:t>整治</w:t>
      </w:r>
    </w:p>
    <w:p w:rsidR="00E10604" w:rsidRPr="006D6DB4" w:rsidRDefault="00750E21">
      <w:pPr>
        <w:spacing w:line="520" w:lineRule="exact"/>
        <w:ind w:firstLineChars="200" w:firstLine="482"/>
        <w:rPr>
          <w:color w:val="000000"/>
          <w:sz w:val="24"/>
        </w:rPr>
      </w:pPr>
      <w:r w:rsidRPr="006D6DB4">
        <w:rPr>
          <w:b/>
          <w:color w:val="000000"/>
          <w:sz w:val="24"/>
        </w:rPr>
        <w:t>项目投资：</w:t>
      </w:r>
      <w:r w:rsidRPr="00D93F2E">
        <w:rPr>
          <w:color w:val="000000"/>
          <w:sz w:val="24"/>
        </w:rPr>
        <w:t>总投资</w:t>
      </w:r>
      <w:r w:rsidRPr="00D93F2E">
        <w:rPr>
          <w:color w:val="000000"/>
          <w:sz w:val="24"/>
        </w:rPr>
        <w:t>100</w:t>
      </w:r>
      <w:r w:rsidRPr="00D93F2E">
        <w:rPr>
          <w:color w:val="000000"/>
          <w:sz w:val="24"/>
        </w:rPr>
        <w:t>万元，其中环保投资</w:t>
      </w:r>
      <w:r w:rsidR="00F912A1" w:rsidRPr="00D93F2E">
        <w:rPr>
          <w:rFonts w:hint="eastAsia"/>
          <w:color w:val="000000"/>
          <w:sz w:val="24"/>
        </w:rPr>
        <w:t>4.5</w:t>
      </w:r>
      <w:r w:rsidRPr="00D93F2E">
        <w:rPr>
          <w:color w:val="000000"/>
          <w:sz w:val="24"/>
        </w:rPr>
        <w:t>万元，占投资比例约</w:t>
      </w:r>
      <w:r w:rsidR="00F912A1" w:rsidRPr="00D93F2E">
        <w:rPr>
          <w:rFonts w:hint="eastAsia"/>
          <w:color w:val="000000"/>
          <w:sz w:val="24"/>
        </w:rPr>
        <w:t>4.5</w:t>
      </w:r>
      <w:r w:rsidRPr="00D93F2E">
        <w:rPr>
          <w:color w:val="000000"/>
          <w:sz w:val="24"/>
        </w:rPr>
        <w:t>%</w:t>
      </w:r>
      <w:r w:rsidRPr="00D93F2E">
        <w:rPr>
          <w:color w:val="000000"/>
          <w:sz w:val="24"/>
        </w:rPr>
        <w:t>；</w:t>
      </w:r>
    </w:p>
    <w:p w:rsidR="00E10604" w:rsidRPr="006D6DB4" w:rsidRDefault="00750E21">
      <w:pPr>
        <w:spacing w:line="520" w:lineRule="exact"/>
        <w:ind w:firstLineChars="200" w:firstLine="482"/>
        <w:rPr>
          <w:color w:val="000000"/>
          <w:sz w:val="24"/>
        </w:rPr>
      </w:pPr>
      <w:r w:rsidRPr="006D6DB4">
        <w:rPr>
          <w:b/>
          <w:color w:val="000000"/>
          <w:sz w:val="24"/>
        </w:rPr>
        <w:t>建设规模：</w:t>
      </w:r>
      <w:r w:rsidRPr="006D6DB4">
        <w:rPr>
          <w:color w:val="000000"/>
          <w:sz w:val="24"/>
        </w:rPr>
        <w:t>建设</w:t>
      </w:r>
      <w:r w:rsidR="003F0DB4">
        <w:rPr>
          <w:color w:val="000000"/>
          <w:sz w:val="24"/>
        </w:rPr>
        <w:t>300</w:t>
      </w:r>
      <w:r w:rsidR="003F0DB4">
        <w:rPr>
          <w:color w:val="000000"/>
          <w:sz w:val="24"/>
        </w:rPr>
        <w:t>吨</w:t>
      </w:r>
      <w:r w:rsidR="00967D4D">
        <w:rPr>
          <w:color w:val="000000"/>
          <w:sz w:val="24"/>
        </w:rPr>
        <w:t>水处理剂</w:t>
      </w:r>
      <w:r w:rsidR="003F0DB4">
        <w:rPr>
          <w:color w:val="000000"/>
          <w:sz w:val="24"/>
        </w:rPr>
        <w:t>生产装置及配套设施</w:t>
      </w:r>
      <w:r w:rsidR="003F0DB4">
        <w:rPr>
          <w:rFonts w:hint="eastAsia"/>
          <w:sz w:val="24"/>
        </w:rPr>
        <w:t>及配套设施</w:t>
      </w:r>
      <w:r w:rsidRPr="006D6DB4">
        <w:rPr>
          <w:color w:val="000000"/>
          <w:sz w:val="24"/>
        </w:rPr>
        <w:t>，建成后年产</w:t>
      </w:r>
      <w:r w:rsidRPr="006D6DB4">
        <w:rPr>
          <w:rFonts w:hint="eastAsia"/>
          <w:kern w:val="0"/>
          <w:sz w:val="24"/>
        </w:rPr>
        <w:t>ZH441</w:t>
      </w:r>
      <w:r w:rsidRPr="006D6DB4">
        <w:rPr>
          <w:rFonts w:hint="eastAsia"/>
          <w:kern w:val="0"/>
          <w:sz w:val="24"/>
        </w:rPr>
        <w:t>年产</w:t>
      </w:r>
      <w:r w:rsidRPr="006D6DB4">
        <w:rPr>
          <w:kern w:val="0"/>
          <w:sz w:val="24"/>
        </w:rPr>
        <w:t>34</w:t>
      </w:r>
      <w:r w:rsidRPr="006D6DB4">
        <w:rPr>
          <w:rFonts w:hint="eastAsia"/>
          <w:kern w:val="0"/>
          <w:sz w:val="24"/>
        </w:rPr>
        <w:t>吨，</w:t>
      </w:r>
      <w:r w:rsidRPr="006D6DB4">
        <w:rPr>
          <w:rFonts w:hint="eastAsia"/>
          <w:kern w:val="0"/>
          <w:sz w:val="24"/>
        </w:rPr>
        <w:t>ZH</w:t>
      </w:r>
      <w:r w:rsidRPr="006D6DB4">
        <w:rPr>
          <w:kern w:val="0"/>
          <w:sz w:val="24"/>
        </w:rPr>
        <w:t>241</w:t>
      </w:r>
      <w:r w:rsidRPr="006D6DB4">
        <w:rPr>
          <w:rFonts w:hint="eastAsia"/>
          <w:kern w:val="0"/>
          <w:sz w:val="24"/>
        </w:rPr>
        <w:t>年产</w:t>
      </w:r>
      <w:r w:rsidRPr="006D6DB4">
        <w:rPr>
          <w:kern w:val="0"/>
          <w:sz w:val="24"/>
        </w:rPr>
        <w:t>122</w:t>
      </w:r>
      <w:r w:rsidRPr="006D6DB4">
        <w:rPr>
          <w:rFonts w:hint="eastAsia"/>
          <w:kern w:val="0"/>
          <w:sz w:val="24"/>
        </w:rPr>
        <w:t>吨</w:t>
      </w:r>
      <w:r w:rsidRPr="006D6DB4">
        <w:rPr>
          <w:kern w:val="0"/>
          <w:sz w:val="24"/>
        </w:rPr>
        <w:t>，</w:t>
      </w:r>
      <w:r w:rsidRPr="006D6DB4">
        <w:rPr>
          <w:rFonts w:hint="eastAsia"/>
          <w:kern w:val="0"/>
          <w:sz w:val="24"/>
        </w:rPr>
        <w:t>ZH243</w:t>
      </w:r>
      <w:r w:rsidRPr="006D6DB4">
        <w:rPr>
          <w:rFonts w:hint="eastAsia"/>
          <w:kern w:val="0"/>
          <w:sz w:val="24"/>
        </w:rPr>
        <w:t>年产</w:t>
      </w:r>
      <w:r w:rsidRPr="006D6DB4">
        <w:rPr>
          <w:kern w:val="0"/>
          <w:sz w:val="24"/>
        </w:rPr>
        <w:t>33</w:t>
      </w:r>
      <w:r w:rsidRPr="006D6DB4">
        <w:rPr>
          <w:rFonts w:hint="eastAsia"/>
          <w:kern w:val="0"/>
          <w:sz w:val="24"/>
        </w:rPr>
        <w:t>吨</w:t>
      </w:r>
      <w:r w:rsidRPr="006D6DB4">
        <w:rPr>
          <w:kern w:val="0"/>
          <w:sz w:val="24"/>
        </w:rPr>
        <w:t>，</w:t>
      </w:r>
      <w:r w:rsidRPr="006D6DB4">
        <w:rPr>
          <w:rFonts w:hint="eastAsia"/>
          <w:kern w:val="0"/>
          <w:sz w:val="24"/>
        </w:rPr>
        <w:t>SS311</w:t>
      </w:r>
      <w:r w:rsidRPr="006D6DB4">
        <w:rPr>
          <w:rFonts w:hint="eastAsia"/>
          <w:kern w:val="0"/>
          <w:sz w:val="24"/>
        </w:rPr>
        <w:t>年产</w:t>
      </w:r>
      <w:r w:rsidRPr="006D6DB4">
        <w:rPr>
          <w:kern w:val="0"/>
          <w:sz w:val="24"/>
        </w:rPr>
        <w:t>28</w:t>
      </w:r>
      <w:r w:rsidRPr="006D6DB4">
        <w:rPr>
          <w:rFonts w:hint="eastAsia"/>
          <w:kern w:val="0"/>
          <w:sz w:val="24"/>
        </w:rPr>
        <w:t>吨</w:t>
      </w:r>
      <w:r w:rsidRPr="006D6DB4">
        <w:rPr>
          <w:kern w:val="0"/>
          <w:sz w:val="24"/>
        </w:rPr>
        <w:t>，</w:t>
      </w:r>
      <w:r w:rsidRPr="006D6DB4">
        <w:rPr>
          <w:rFonts w:hint="eastAsia"/>
          <w:kern w:val="0"/>
          <w:sz w:val="24"/>
        </w:rPr>
        <w:t>双季铵盐</w:t>
      </w:r>
      <w:r w:rsidRPr="006D6DB4">
        <w:rPr>
          <w:kern w:val="0"/>
          <w:sz w:val="24"/>
        </w:rPr>
        <w:t>年产</w:t>
      </w:r>
      <w:r w:rsidRPr="006D6DB4">
        <w:rPr>
          <w:rFonts w:hint="eastAsia"/>
          <w:kern w:val="0"/>
          <w:sz w:val="24"/>
        </w:rPr>
        <w:t>1</w:t>
      </w:r>
      <w:r w:rsidRPr="006D6DB4">
        <w:rPr>
          <w:kern w:val="0"/>
          <w:sz w:val="24"/>
        </w:rPr>
        <w:t>2</w:t>
      </w:r>
      <w:r w:rsidRPr="006D6DB4">
        <w:rPr>
          <w:rFonts w:hint="eastAsia"/>
          <w:kern w:val="0"/>
          <w:sz w:val="24"/>
        </w:rPr>
        <w:t>吨</w:t>
      </w:r>
      <w:r w:rsidRPr="006D6DB4">
        <w:rPr>
          <w:kern w:val="0"/>
          <w:sz w:val="24"/>
        </w:rPr>
        <w:t>，</w:t>
      </w:r>
      <w:r w:rsidRPr="006D6DB4">
        <w:rPr>
          <w:rFonts w:hint="eastAsia"/>
          <w:kern w:val="0"/>
          <w:sz w:val="24"/>
        </w:rPr>
        <w:t>HS122</w:t>
      </w:r>
      <w:r w:rsidRPr="006D6DB4">
        <w:rPr>
          <w:rFonts w:hint="eastAsia"/>
          <w:kern w:val="0"/>
          <w:sz w:val="24"/>
        </w:rPr>
        <w:t>年产</w:t>
      </w:r>
      <w:r w:rsidRPr="006D6DB4">
        <w:rPr>
          <w:kern w:val="0"/>
          <w:sz w:val="24"/>
        </w:rPr>
        <w:t>11</w:t>
      </w:r>
      <w:r w:rsidRPr="006D6DB4">
        <w:rPr>
          <w:rFonts w:hint="eastAsia"/>
          <w:kern w:val="0"/>
          <w:sz w:val="24"/>
        </w:rPr>
        <w:t>吨</w:t>
      </w:r>
      <w:r w:rsidRPr="006D6DB4">
        <w:rPr>
          <w:rFonts w:hint="eastAsia"/>
          <w:color w:val="000000"/>
          <w:sz w:val="24"/>
        </w:rPr>
        <w:t>，</w:t>
      </w:r>
      <w:r w:rsidRPr="006D6DB4">
        <w:rPr>
          <w:rFonts w:hint="eastAsia"/>
          <w:color w:val="000000"/>
          <w:sz w:val="24"/>
        </w:rPr>
        <w:t>ZF225</w:t>
      </w:r>
      <w:r w:rsidRPr="006D6DB4">
        <w:rPr>
          <w:rFonts w:hint="eastAsia"/>
          <w:color w:val="000000"/>
          <w:sz w:val="24"/>
        </w:rPr>
        <w:t>年产</w:t>
      </w:r>
      <w:r w:rsidRPr="006D6DB4">
        <w:rPr>
          <w:rFonts w:hint="eastAsia"/>
          <w:color w:val="000000"/>
          <w:sz w:val="24"/>
        </w:rPr>
        <w:t>60</w:t>
      </w:r>
      <w:r w:rsidRPr="006D6DB4">
        <w:rPr>
          <w:rFonts w:hint="eastAsia"/>
          <w:color w:val="000000"/>
          <w:sz w:val="24"/>
        </w:rPr>
        <w:t>吨</w:t>
      </w:r>
      <w:r w:rsidRPr="006D6DB4">
        <w:rPr>
          <w:color w:val="000000"/>
          <w:sz w:val="24"/>
        </w:rPr>
        <w:t>。</w:t>
      </w:r>
    </w:p>
    <w:p w:rsidR="00E10604" w:rsidRPr="006D6DB4" w:rsidRDefault="00750E21">
      <w:pPr>
        <w:spacing w:line="520" w:lineRule="exact"/>
        <w:ind w:firstLineChars="200" w:firstLine="482"/>
        <w:rPr>
          <w:color w:val="000000"/>
          <w:sz w:val="24"/>
        </w:rPr>
      </w:pPr>
      <w:r w:rsidRPr="006D6DB4">
        <w:rPr>
          <w:b/>
          <w:color w:val="000000"/>
          <w:sz w:val="24"/>
        </w:rPr>
        <w:t>建设内容：</w:t>
      </w:r>
      <w:r w:rsidRPr="006D6DB4">
        <w:rPr>
          <w:color w:val="000000"/>
          <w:sz w:val="24"/>
        </w:rPr>
        <w:t>本项目主要建设内容为</w:t>
      </w:r>
      <w:r w:rsidR="003F0DB4">
        <w:rPr>
          <w:sz w:val="24"/>
        </w:rPr>
        <w:t>300</w:t>
      </w:r>
      <w:r w:rsidR="003F0DB4">
        <w:rPr>
          <w:sz w:val="24"/>
        </w:rPr>
        <w:t>吨</w:t>
      </w:r>
      <w:r w:rsidR="00967D4D">
        <w:rPr>
          <w:sz w:val="24"/>
        </w:rPr>
        <w:t>水处理剂</w:t>
      </w:r>
      <w:r w:rsidR="003F0DB4">
        <w:rPr>
          <w:sz w:val="24"/>
        </w:rPr>
        <w:t>生产装置及配套设施</w:t>
      </w:r>
      <w:r w:rsidRPr="006D6DB4">
        <w:rPr>
          <w:color w:val="000000"/>
          <w:sz w:val="24"/>
        </w:rPr>
        <w:t>。</w:t>
      </w:r>
    </w:p>
    <w:p w:rsidR="00E10604" w:rsidRPr="006D6DB4" w:rsidRDefault="00750E21">
      <w:pPr>
        <w:spacing w:line="520" w:lineRule="exact"/>
        <w:ind w:firstLineChars="200" w:firstLine="482"/>
        <w:rPr>
          <w:color w:val="000000"/>
          <w:sz w:val="24"/>
        </w:rPr>
      </w:pPr>
      <w:r w:rsidRPr="006D6DB4">
        <w:rPr>
          <w:b/>
          <w:color w:val="000000"/>
          <w:sz w:val="24"/>
        </w:rPr>
        <w:t>劳动定员及工作制度：</w:t>
      </w:r>
      <w:r w:rsidRPr="006D6DB4">
        <w:rPr>
          <w:color w:val="000000"/>
          <w:sz w:val="24"/>
        </w:rPr>
        <w:t>本项目生产员工</w:t>
      </w:r>
      <w:r w:rsidRPr="006D6DB4">
        <w:rPr>
          <w:color w:val="000000"/>
          <w:sz w:val="24"/>
        </w:rPr>
        <w:t>32</w:t>
      </w:r>
      <w:r w:rsidRPr="006D6DB4">
        <w:rPr>
          <w:color w:val="000000"/>
          <w:sz w:val="24"/>
        </w:rPr>
        <w:t>人，</w:t>
      </w:r>
      <w:r w:rsidRPr="006D6DB4">
        <w:rPr>
          <w:rFonts w:hint="eastAsia"/>
          <w:color w:val="000000"/>
          <w:sz w:val="24"/>
        </w:rPr>
        <w:t>每周工作</w:t>
      </w:r>
      <w:r w:rsidRPr="006D6DB4">
        <w:rPr>
          <w:rFonts w:hint="eastAsia"/>
          <w:color w:val="000000"/>
          <w:sz w:val="24"/>
        </w:rPr>
        <w:t>5</w:t>
      </w:r>
      <w:r w:rsidRPr="006D6DB4">
        <w:rPr>
          <w:rFonts w:hint="eastAsia"/>
          <w:color w:val="000000"/>
          <w:sz w:val="24"/>
        </w:rPr>
        <w:t>天，每天工作</w:t>
      </w:r>
      <w:r w:rsidRPr="006D6DB4">
        <w:rPr>
          <w:rFonts w:hint="eastAsia"/>
          <w:color w:val="000000"/>
          <w:sz w:val="24"/>
        </w:rPr>
        <w:t>8</w:t>
      </w:r>
      <w:r w:rsidRPr="006D6DB4">
        <w:rPr>
          <w:rFonts w:hint="eastAsia"/>
          <w:color w:val="000000"/>
          <w:sz w:val="24"/>
        </w:rPr>
        <w:t>小时，年工作</w:t>
      </w:r>
      <w:r w:rsidRPr="006D6DB4">
        <w:rPr>
          <w:rFonts w:hint="eastAsia"/>
          <w:color w:val="000000"/>
          <w:sz w:val="24"/>
        </w:rPr>
        <w:t>250</w:t>
      </w:r>
      <w:r w:rsidRPr="006D6DB4">
        <w:rPr>
          <w:rFonts w:hint="eastAsia"/>
          <w:color w:val="000000"/>
          <w:sz w:val="24"/>
        </w:rPr>
        <w:t>天。</w:t>
      </w:r>
    </w:p>
    <w:p w:rsidR="00E10604" w:rsidRPr="006D6DB4" w:rsidRDefault="00750E21">
      <w:pPr>
        <w:spacing w:line="520" w:lineRule="exact"/>
        <w:ind w:firstLineChars="200" w:firstLine="482"/>
        <w:rPr>
          <w:b/>
          <w:color w:val="000000"/>
          <w:sz w:val="24"/>
        </w:rPr>
      </w:pPr>
      <w:r w:rsidRPr="006D6DB4">
        <w:rPr>
          <w:b/>
          <w:color w:val="000000"/>
          <w:sz w:val="24"/>
        </w:rPr>
        <w:t>地理位置及外环境情况：</w:t>
      </w:r>
    </w:p>
    <w:p w:rsidR="00E10604" w:rsidRPr="006D6DB4" w:rsidRDefault="00750E21">
      <w:pPr>
        <w:spacing w:line="520" w:lineRule="exact"/>
        <w:ind w:firstLineChars="200" w:firstLine="480"/>
        <w:rPr>
          <w:color w:val="000000"/>
          <w:sz w:val="24"/>
        </w:rPr>
      </w:pPr>
      <w:r w:rsidRPr="006D6DB4">
        <w:rPr>
          <w:rFonts w:hint="eastAsia"/>
          <w:color w:val="000000"/>
          <w:sz w:val="24"/>
        </w:rPr>
        <w:t>岳阳隆兴</w:t>
      </w:r>
      <w:r w:rsidRPr="006D6DB4">
        <w:rPr>
          <w:color w:val="000000"/>
          <w:sz w:val="24"/>
        </w:rPr>
        <w:t>实业公司</w:t>
      </w:r>
      <w:r w:rsidRPr="006D6DB4">
        <w:rPr>
          <w:rFonts w:hint="eastAsia"/>
          <w:color w:val="000000"/>
          <w:sz w:val="24"/>
        </w:rPr>
        <w:t>精细</w:t>
      </w:r>
      <w:r w:rsidRPr="006D6DB4">
        <w:rPr>
          <w:color w:val="000000"/>
          <w:sz w:val="24"/>
        </w:rPr>
        <w:t>化学品厂位于</w:t>
      </w:r>
      <w:r w:rsidRPr="006D6DB4">
        <w:rPr>
          <w:rFonts w:hint="eastAsia"/>
          <w:color w:val="000000"/>
          <w:sz w:val="24"/>
        </w:rPr>
        <w:t>岳阳市云溪区</w:t>
      </w:r>
      <w:r w:rsidR="0074494A">
        <w:rPr>
          <w:rFonts w:hint="eastAsia"/>
          <w:color w:val="000000"/>
          <w:sz w:val="24"/>
        </w:rPr>
        <w:t>巴陵石化分公司厂区内</w:t>
      </w:r>
      <w:r w:rsidRPr="006D6DB4">
        <w:rPr>
          <w:color w:val="000000"/>
          <w:sz w:val="24"/>
        </w:rPr>
        <w:t>，本</w:t>
      </w:r>
      <w:r w:rsidRPr="006D6DB4">
        <w:rPr>
          <w:color w:val="000000"/>
          <w:sz w:val="24"/>
        </w:rPr>
        <w:lastRenderedPageBreak/>
        <w:t>项目</w:t>
      </w:r>
      <w:r w:rsidR="00967D4D">
        <w:rPr>
          <w:rFonts w:hint="eastAsia"/>
          <w:color w:val="000000"/>
          <w:sz w:val="24"/>
        </w:rPr>
        <w:t>水处理剂</w:t>
      </w:r>
      <w:r w:rsidRPr="006D6DB4">
        <w:rPr>
          <w:color w:val="000000"/>
          <w:sz w:val="24"/>
        </w:rPr>
        <w:t>的生产</w:t>
      </w:r>
      <w:r w:rsidRPr="006D6DB4">
        <w:rPr>
          <w:rFonts w:hint="eastAsia"/>
          <w:color w:val="000000"/>
          <w:sz w:val="24"/>
        </w:rPr>
        <w:t>装置</w:t>
      </w:r>
      <w:r w:rsidRPr="006D6DB4">
        <w:rPr>
          <w:color w:val="000000"/>
          <w:sz w:val="24"/>
        </w:rPr>
        <w:t>在项目区北侧。项目西面</w:t>
      </w:r>
      <w:r w:rsidRPr="006D6DB4">
        <w:rPr>
          <w:rFonts w:hint="eastAsia"/>
          <w:color w:val="000000"/>
          <w:sz w:val="24"/>
        </w:rPr>
        <w:t>700</w:t>
      </w:r>
      <w:r w:rsidRPr="006D6DB4">
        <w:rPr>
          <w:color w:val="000000"/>
          <w:sz w:val="24"/>
        </w:rPr>
        <w:t>m</w:t>
      </w:r>
      <w:r w:rsidRPr="006D6DB4">
        <w:rPr>
          <w:color w:val="000000"/>
          <w:sz w:val="24"/>
        </w:rPr>
        <w:t>处</w:t>
      </w:r>
      <w:r w:rsidRPr="006D6DB4">
        <w:rPr>
          <w:rFonts w:hint="eastAsia"/>
          <w:color w:val="000000"/>
          <w:sz w:val="24"/>
        </w:rPr>
        <w:t>为巴陵石化</w:t>
      </w:r>
      <w:r w:rsidRPr="006D6DB4">
        <w:rPr>
          <w:color w:val="000000"/>
          <w:sz w:val="24"/>
        </w:rPr>
        <w:t>公司热电事业部，项目北面</w:t>
      </w:r>
      <w:r w:rsidRPr="006D6DB4">
        <w:rPr>
          <w:rFonts w:hint="eastAsia"/>
          <w:color w:val="000000"/>
          <w:sz w:val="24"/>
        </w:rPr>
        <w:t>距</w:t>
      </w:r>
      <w:r w:rsidRPr="006D6DB4">
        <w:rPr>
          <w:color w:val="000000"/>
          <w:sz w:val="24"/>
        </w:rPr>
        <w:t>巴陵分公司橡胶事业部</w:t>
      </w:r>
      <w:r w:rsidRPr="006D6DB4">
        <w:rPr>
          <w:rFonts w:hint="eastAsia"/>
          <w:color w:val="000000"/>
          <w:sz w:val="24"/>
        </w:rPr>
        <w:t>530</w:t>
      </w:r>
      <w:r w:rsidRPr="006D6DB4">
        <w:rPr>
          <w:color w:val="000000"/>
          <w:sz w:val="24"/>
        </w:rPr>
        <w:t>m</w:t>
      </w:r>
      <w:r w:rsidRPr="006D6DB4">
        <w:rPr>
          <w:rFonts w:hint="eastAsia"/>
          <w:color w:val="000000"/>
          <w:sz w:val="24"/>
        </w:rPr>
        <w:t>，</w:t>
      </w:r>
      <w:r w:rsidRPr="006D6DB4">
        <w:rPr>
          <w:color w:val="000000"/>
          <w:sz w:val="24"/>
        </w:rPr>
        <w:t>项目</w:t>
      </w:r>
      <w:proofErr w:type="gramStart"/>
      <w:r w:rsidRPr="006D6DB4">
        <w:rPr>
          <w:color w:val="000000"/>
          <w:sz w:val="24"/>
        </w:rPr>
        <w:t>东面</w:t>
      </w:r>
      <w:r w:rsidRPr="006D6DB4">
        <w:rPr>
          <w:rFonts w:hint="eastAsia"/>
          <w:color w:val="000000"/>
          <w:sz w:val="24"/>
        </w:rPr>
        <w:t>为</w:t>
      </w:r>
      <w:proofErr w:type="gramEnd"/>
      <w:r w:rsidRPr="006D6DB4">
        <w:rPr>
          <w:color w:val="000000"/>
          <w:sz w:val="24"/>
        </w:rPr>
        <w:t>山丘林地</w:t>
      </w:r>
      <w:r w:rsidRPr="006D6DB4">
        <w:rPr>
          <w:rFonts w:hint="eastAsia"/>
          <w:color w:val="000000"/>
          <w:sz w:val="24"/>
        </w:rPr>
        <w:t>，项目</w:t>
      </w:r>
      <w:r w:rsidRPr="006D6DB4">
        <w:rPr>
          <w:color w:val="000000"/>
          <w:sz w:val="24"/>
        </w:rPr>
        <w:t>南面</w:t>
      </w:r>
      <w:r w:rsidRPr="006D6DB4">
        <w:rPr>
          <w:rFonts w:hint="eastAsia"/>
          <w:color w:val="000000"/>
          <w:sz w:val="24"/>
        </w:rPr>
        <w:t>为</w:t>
      </w:r>
      <w:r w:rsidR="00BF5E6D" w:rsidRPr="00BF5E6D">
        <w:rPr>
          <w:rFonts w:hint="eastAsia"/>
          <w:color w:val="000000"/>
          <w:sz w:val="24"/>
        </w:rPr>
        <w:t>岳阳隆兴实业公司合成化工厂</w:t>
      </w:r>
      <w:r w:rsidRPr="006D6DB4">
        <w:rPr>
          <w:color w:val="000000"/>
          <w:sz w:val="24"/>
        </w:rPr>
        <w:t>，</w:t>
      </w:r>
      <w:proofErr w:type="gramStart"/>
      <w:r w:rsidRPr="006D6DB4">
        <w:rPr>
          <w:color w:val="000000"/>
          <w:sz w:val="24"/>
        </w:rPr>
        <w:t>距项目</w:t>
      </w:r>
      <w:proofErr w:type="gramEnd"/>
      <w:r w:rsidRPr="006D6DB4">
        <w:rPr>
          <w:color w:val="000000"/>
          <w:sz w:val="24"/>
        </w:rPr>
        <w:t>区</w:t>
      </w:r>
      <w:r w:rsidR="00BF5E6D">
        <w:rPr>
          <w:rFonts w:hint="eastAsia"/>
          <w:color w:val="000000"/>
          <w:sz w:val="24"/>
        </w:rPr>
        <w:t>22</w:t>
      </w:r>
      <w:r w:rsidRPr="006D6DB4">
        <w:rPr>
          <w:rFonts w:hint="eastAsia"/>
          <w:color w:val="000000"/>
          <w:sz w:val="24"/>
        </w:rPr>
        <w:t>0</w:t>
      </w:r>
      <w:r w:rsidRPr="006D6DB4">
        <w:rPr>
          <w:color w:val="000000"/>
          <w:sz w:val="24"/>
        </w:rPr>
        <w:t>m</w:t>
      </w:r>
      <w:r w:rsidRPr="006D6DB4">
        <w:rPr>
          <w:color w:val="000000"/>
          <w:sz w:val="24"/>
        </w:rPr>
        <w:t>。</w:t>
      </w:r>
    </w:p>
    <w:p w:rsidR="00E10604" w:rsidRPr="006D6DB4" w:rsidRDefault="00750E21" w:rsidP="003466B6">
      <w:pPr>
        <w:spacing w:afterLines="150" w:after="360" w:line="520" w:lineRule="exact"/>
        <w:ind w:firstLineChars="200" w:firstLine="480"/>
        <w:rPr>
          <w:color w:val="000000"/>
          <w:sz w:val="24"/>
        </w:rPr>
      </w:pPr>
      <w:r w:rsidRPr="006D6DB4">
        <w:rPr>
          <w:color w:val="000000"/>
          <w:sz w:val="24"/>
        </w:rPr>
        <w:t>项目地理位置图见附图</w:t>
      </w:r>
      <w:r w:rsidRPr="006D6DB4">
        <w:rPr>
          <w:color w:val="000000"/>
          <w:sz w:val="24"/>
        </w:rPr>
        <w:t>1</w:t>
      </w:r>
      <w:r w:rsidRPr="006D6DB4">
        <w:rPr>
          <w:color w:val="000000"/>
          <w:sz w:val="24"/>
        </w:rPr>
        <w:t>，项目</w:t>
      </w:r>
      <w:proofErr w:type="gramStart"/>
      <w:r w:rsidRPr="006D6DB4">
        <w:rPr>
          <w:color w:val="000000"/>
          <w:sz w:val="24"/>
        </w:rPr>
        <w:t>四</w:t>
      </w:r>
      <w:r w:rsidRPr="006D6DB4">
        <w:rPr>
          <w:rFonts w:hint="eastAsia"/>
          <w:color w:val="000000"/>
          <w:sz w:val="24"/>
        </w:rPr>
        <w:t>至点</w:t>
      </w:r>
      <w:r w:rsidRPr="006D6DB4">
        <w:rPr>
          <w:color w:val="000000"/>
          <w:sz w:val="24"/>
        </w:rPr>
        <w:t>情况</w:t>
      </w:r>
      <w:proofErr w:type="gramEnd"/>
      <w:r w:rsidRPr="006D6DB4">
        <w:rPr>
          <w:color w:val="000000"/>
          <w:sz w:val="24"/>
        </w:rPr>
        <w:t>见附图</w:t>
      </w:r>
      <w:r w:rsidRPr="006D6DB4">
        <w:rPr>
          <w:color w:val="000000"/>
          <w:sz w:val="24"/>
        </w:rPr>
        <w:t>2</w:t>
      </w:r>
      <w:r w:rsidRPr="006D6DB4">
        <w:rPr>
          <w:color w:val="000000"/>
          <w:sz w:val="24"/>
        </w:rPr>
        <w:t>。</w:t>
      </w:r>
    </w:p>
    <w:p w:rsidR="00E10604" w:rsidRPr="006D6DB4" w:rsidRDefault="00750E21">
      <w:pPr>
        <w:pStyle w:val="2"/>
        <w:ind w:left="0" w:firstLine="0"/>
        <w:rPr>
          <w:b/>
          <w:color w:val="000000"/>
          <w:sz w:val="28"/>
          <w:szCs w:val="28"/>
        </w:rPr>
      </w:pPr>
      <w:bookmarkStart w:id="25" w:name="_Toc470007734"/>
      <w:r w:rsidRPr="006D6DB4">
        <w:rPr>
          <w:b/>
          <w:color w:val="000000"/>
          <w:sz w:val="28"/>
          <w:szCs w:val="28"/>
        </w:rPr>
        <w:t>建设内容</w:t>
      </w:r>
      <w:bookmarkEnd w:id="25"/>
    </w:p>
    <w:p w:rsidR="00E10604" w:rsidRPr="006D6DB4" w:rsidRDefault="00750E21">
      <w:pPr>
        <w:ind w:firstLineChars="200" w:firstLine="480"/>
        <w:rPr>
          <w:color w:val="000000"/>
          <w:sz w:val="24"/>
        </w:rPr>
      </w:pPr>
      <w:r w:rsidRPr="006D6DB4">
        <w:rPr>
          <w:color w:val="000000"/>
          <w:sz w:val="24"/>
        </w:rPr>
        <w:t>本项目</w:t>
      </w:r>
      <w:r w:rsidR="0083161C">
        <w:rPr>
          <w:rFonts w:hint="eastAsia"/>
          <w:color w:val="000000"/>
          <w:sz w:val="24"/>
        </w:rPr>
        <w:t>已建成，</w:t>
      </w:r>
      <w:r w:rsidRPr="006D6DB4">
        <w:rPr>
          <w:color w:val="000000"/>
          <w:sz w:val="24"/>
        </w:rPr>
        <w:t>主要</w:t>
      </w:r>
      <w:bookmarkStart w:id="26" w:name="_GoBack"/>
      <w:bookmarkEnd w:id="26"/>
      <w:r w:rsidRPr="006D6DB4">
        <w:rPr>
          <w:color w:val="000000"/>
          <w:sz w:val="24"/>
        </w:rPr>
        <w:t>建设内容包括</w:t>
      </w:r>
      <w:r w:rsidR="00967D4D">
        <w:rPr>
          <w:rFonts w:hint="eastAsia"/>
          <w:color w:val="000000"/>
          <w:sz w:val="24"/>
        </w:rPr>
        <w:t>水处理剂</w:t>
      </w:r>
      <w:r w:rsidRPr="006D6DB4">
        <w:rPr>
          <w:rFonts w:hint="eastAsia"/>
          <w:color w:val="000000"/>
          <w:sz w:val="24"/>
        </w:rPr>
        <w:t>生产</w:t>
      </w:r>
      <w:r w:rsidRPr="006D6DB4">
        <w:rPr>
          <w:color w:val="000000"/>
          <w:sz w:val="24"/>
        </w:rPr>
        <w:t>装置、循环水系统</w:t>
      </w:r>
      <w:r w:rsidR="00664996">
        <w:rPr>
          <w:rFonts w:hint="eastAsia"/>
          <w:color w:val="000000"/>
          <w:sz w:val="24"/>
        </w:rPr>
        <w:t>，</w:t>
      </w:r>
      <w:r w:rsidRPr="006D6DB4">
        <w:rPr>
          <w:color w:val="000000"/>
          <w:sz w:val="24"/>
        </w:rPr>
        <w:t>本项目工程</w:t>
      </w:r>
      <w:proofErr w:type="gramStart"/>
      <w:r w:rsidRPr="006D6DB4">
        <w:rPr>
          <w:color w:val="000000"/>
          <w:sz w:val="24"/>
        </w:rPr>
        <w:t>组成见</w:t>
      </w:r>
      <w:proofErr w:type="gramEnd"/>
      <w:r w:rsidRPr="006D6DB4">
        <w:rPr>
          <w:color w:val="000000"/>
          <w:sz w:val="24"/>
        </w:rPr>
        <w:t>下表。</w:t>
      </w:r>
    </w:p>
    <w:p w:rsidR="00E10604" w:rsidRPr="00DA350B" w:rsidRDefault="00750E21">
      <w:pPr>
        <w:jc w:val="center"/>
        <w:rPr>
          <w:rFonts w:eastAsia="黑体"/>
          <w:color w:val="000000"/>
          <w:sz w:val="24"/>
          <w:u w:val="single"/>
        </w:rPr>
      </w:pPr>
      <w:r w:rsidRPr="00DA350B">
        <w:rPr>
          <w:rFonts w:eastAsia="黑体"/>
          <w:color w:val="000000"/>
          <w:sz w:val="24"/>
          <w:u w:val="single"/>
        </w:rPr>
        <w:t>表</w:t>
      </w:r>
      <w:r w:rsidRPr="00DA350B">
        <w:rPr>
          <w:rFonts w:eastAsia="黑体"/>
          <w:color w:val="000000"/>
          <w:sz w:val="24"/>
          <w:u w:val="single"/>
        </w:rPr>
        <w:t xml:space="preserve">3.2-1   </w:t>
      </w:r>
      <w:r w:rsidRPr="00DA350B">
        <w:rPr>
          <w:rFonts w:eastAsia="黑体"/>
          <w:color w:val="000000"/>
          <w:sz w:val="24"/>
          <w:u w:val="single"/>
        </w:rPr>
        <w:t>工程建设内容一览表</w:t>
      </w:r>
    </w:p>
    <w:tbl>
      <w:tblPr>
        <w:tblW w:w="8685"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49"/>
        <w:gridCol w:w="2127"/>
        <w:gridCol w:w="4536"/>
        <w:gridCol w:w="873"/>
      </w:tblGrid>
      <w:tr w:rsidR="00E10604" w:rsidRPr="00DA350B" w:rsidTr="0083161C">
        <w:trPr>
          <w:trHeight w:val="454"/>
        </w:trPr>
        <w:tc>
          <w:tcPr>
            <w:tcW w:w="1149"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工程内容</w:t>
            </w:r>
          </w:p>
        </w:tc>
        <w:tc>
          <w:tcPr>
            <w:tcW w:w="2127"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建设内容</w:t>
            </w:r>
          </w:p>
        </w:tc>
        <w:tc>
          <w:tcPr>
            <w:tcW w:w="4536"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建设规模</w:t>
            </w:r>
          </w:p>
        </w:tc>
        <w:tc>
          <w:tcPr>
            <w:tcW w:w="873"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备注</w:t>
            </w:r>
          </w:p>
        </w:tc>
      </w:tr>
      <w:tr w:rsidR="00E10604" w:rsidRPr="00DA350B" w:rsidTr="0083161C">
        <w:trPr>
          <w:trHeight w:val="454"/>
        </w:trPr>
        <w:tc>
          <w:tcPr>
            <w:tcW w:w="1149"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主体工程</w:t>
            </w:r>
          </w:p>
        </w:tc>
        <w:tc>
          <w:tcPr>
            <w:tcW w:w="2127" w:type="dxa"/>
            <w:shd w:val="clear" w:color="auto" w:fill="auto"/>
            <w:vAlign w:val="center"/>
          </w:tcPr>
          <w:p w:rsidR="00E10604" w:rsidRPr="00DA350B" w:rsidRDefault="003F0DB4" w:rsidP="00F951E5">
            <w:pPr>
              <w:spacing w:line="240" w:lineRule="auto"/>
              <w:jc w:val="center"/>
              <w:rPr>
                <w:color w:val="000000"/>
                <w:szCs w:val="21"/>
                <w:u w:val="single"/>
              </w:rPr>
            </w:pPr>
            <w:r w:rsidRPr="00DA350B">
              <w:rPr>
                <w:rFonts w:hint="eastAsia"/>
                <w:color w:val="000000"/>
                <w:szCs w:val="21"/>
                <w:u w:val="single"/>
              </w:rPr>
              <w:t>300</w:t>
            </w:r>
            <w:r w:rsidRPr="00DA350B">
              <w:rPr>
                <w:rFonts w:hint="eastAsia"/>
                <w:color w:val="000000"/>
                <w:szCs w:val="21"/>
                <w:u w:val="single"/>
              </w:rPr>
              <w:t>吨</w:t>
            </w:r>
            <w:r w:rsidR="00967D4D" w:rsidRPr="00DA350B">
              <w:rPr>
                <w:rFonts w:hint="eastAsia"/>
                <w:color w:val="000000"/>
                <w:szCs w:val="21"/>
                <w:u w:val="single"/>
              </w:rPr>
              <w:t>水处理剂</w:t>
            </w:r>
            <w:r w:rsidRPr="00DA350B">
              <w:rPr>
                <w:rFonts w:hint="eastAsia"/>
                <w:color w:val="000000"/>
                <w:szCs w:val="21"/>
                <w:u w:val="single"/>
              </w:rPr>
              <w:t>生产装置及配套设施</w:t>
            </w:r>
          </w:p>
        </w:tc>
        <w:tc>
          <w:tcPr>
            <w:tcW w:w="4536"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rFonts w:hint="eastAsia"/>
                <w:color w:val="000000"/>
                <w:szCs w:val="21"/>
                <w:u w:val="single"/>
              </w:rPr>
              <w:t>300</w:t>
            </w:r>
            <w:r w:rsidRPr="00DA350B">
              <w:rPr>
                <w:rFonts w:hint="eastAsia"/>
                <w:color w:val="000000"/>
                <w:szCs w:val="21"/>
                <w:u w:val="single"/>
              </w:rPr>
              <w:t>吨</w:t>
            </w:r>
            <w:r w:rsidR="00967D4D" w:rsidRPr="00DA350B">
              <w:rPr>
                <w:color w:val="000000"/>
                <w:szCs w:val="21"/>
                <w:u w:val="single"/>
              </w:rPr>
              <w:t>水处理剂</w:t>
            </w:r>
            <w:r w:rsidRPr="00DA350B">
              <w:rPr>
                <w:color w:val="000000"/>
                <w:szCs w:val="21"/>
                <w:u w:val="single"/>
              </w:rPr>
              <w:t>生产</w:t>
            </w:r>
            <w:r w:rsidRPr="00DA350B">
              <w:rPr>
                <w:rFonts w:hint="eastAsia"/>
                <w:color w:val="000000"/>
                <w:szCs w:val="21"/>
                <w:u w:val="single"/>
              </w:rPr>
              <w:t>厂房</w:t>
            </w:r>
            <w:r w:rsidRPr="00DA350B">
              <w:rPr>
                <w:color w:val="000000"/>
                <w:szCs w:val="21"/>
                <w:u w:val="single"/>
              </w:rPr>
              <w:t>、设备等</w:t>
            </w:r>
            <w:r w:rsidR="005747CB" w:rsidRPr="00DA350B">
              <w:rPr>
                <w:rFonts w:hint="eastAsia"/>
                <w:color w:val="000000"/>
                <w:szCs w:val="21"/>
                <w:u w:val="single"/>
              </w:rPr>
              <w:t>（包含真空进料泵、反应釜、</w:t>
            </w:r>
            <w:proofErr w:type="gramStart"/>
            <w:r w:rsidR="005747CB" w:rsidRPr="00DA350B">
              <w:rPr>
                <w:rFonts w:hint="eastAsia"/>
                <w:color w:val="000000"/>
                <w:szCs w:val="21"/>
                <w:u w:val="single"/>
              </w:rPr>
              <w:t>蒸气</w:t>
            </w:r>
            <w:proofErr w:type="gramEnd"/>
            <w:r w:rsidR="005747CB" w:rsidRPr="00DA350B">
              <w:rPr>
                <w:rFonts w:hint="eastAsia"/>
                <w:color w:val="000000"/>
                <w:szCs w:val="21"/>
                <w:u w:val="single"/>
              </w:rPr>
              <w:t>管道</w:t>
            </w:r>
            <w:r w:rsidR="0083161C" w:rsidRPr="00DA350B">
              <w:rPr>
                <w:rFonts w:hint="eastAsia"/>
                <w:color w:val="000000"/>
                <w:szCs w:val="21"/>
                <w:u w:val="single"/>
              </w:rPr>
              <w:t>、循环冷却水塔等</w:t>
            </w:r>
            <w:r w:rsidR="005747CB" w:rsidRPr="00DA350B">
              <w:rPr>
                <w:rFonts w:hint="eastAsia"/>
                <w:color w:val="000000"/>
                <w:szCs w:val="21"/>
                <w:u w:val="single"/>
              </w:rPr>
              <w:t>）</w:t>
            </w:r>
          </w:p>
        </w:tc>
        <w:tc>
          <w:tcPr>
            <w:tcW w:w="873" w:type="dxa"/>
            <w:shd w:val="clear" w:color="auto" w:fill="auto"/>
            <w:vAlign w:val="center"/>
          </w:tcPr>
          <w:p w:rsidR="00E10604" w:rsidRPr="00DA350B" w:rsidRDefault="0083161C" w:rsidP="00F951E5">
            <w:pPr>
              <w:spacing w:line="240" w:lineRule="auto"/>
              <w:jc w:val="center"/>
              <w:rPr>
                <w:color w:val="000000"/>
                <w:szCs w:val="21"/>
                <w:u w:val="single"/>
              </w:rPr>
            </w:pPr>
            <w:r w:rsidRPr="00DA350B">
              <w:rPr>
                <w:rFonts w:hint="eastAsia"/>
                <w:color w:val="000000"/>
                <w:szCs w:val="21"/>
                <w:u w:val="single"/>
              </w:rPr>
              <w:t>已建</w:t>
            </w:r>
          </w:p>
        </w:tc>
      </w:tr>
      <w:tr w:rsidR="00E10604" w:rsidRPr="00DA350B" w:rsidTr="0083161C">
        <w:trPr>
          <w:trHeight w:val="454"/>
        </w:trPr>
        <w:tc>
          <w:tcPr>
            <w:tcW w:w="1149" w:type="dxa"/>
            <w:vAlign w:val="center"/>
          </w:tcPr>
          <w:p w:rsidR="00E10604" w:rsidRPr="00DA350B" w:rsidRDefault="00750E21" w:rsidP="00F951E5">
            <w:pPr>
              <w:spacing w:line="240" w:lineRule="auto"/>
              <w:jc w:val="center"/>
              <w:rPr>
                <w:color w:val="000000"/>
                <w:szCs w:val="21"/>
                <w:u w:val="single"/>
              </w:rPr>
            </w:pPr>
            <w:r w:rsidRPr="00DA350B">
              <w:rPr>
                <w:rFonts w:hint="eastAsia"/>
                <w:color w:val="000000"/>
                <w:szCs w:val="21"/>
                <w:u w:val="single"/>
              </w:rPr>
              <w:t>辅助</w:t>
            </w:r>
            <w:r w:rsidRPr="00DA350B">
              <w:rPr>
                <w:color w:val="000000"/>
                <w:szCs w:val="21"/>
                <w:u w:val="single"/>
              </w:rPr>
              <w:t>工程</w:t>
            </w:r>
          </w:p>
        </w:tc>
        <w:tc>
          <w:tcPr>
            <w:tcW w:w="2127"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循环水系统</w:t>
            </w:r>
          </w:p>
        </w:tc>
        <w:tc>
          <w:tcPr>
            <w:tcW w:w="4536"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1</w:t>
            </w:r>
            <w:r w:rsidRPr="00DA350B">
              <w:rPr>
                <w:color w:val="000000"/>
                <w:szCs w:val="21"/>
                <w:u w:val="single"/>
              </w:rPr>
              <w:t>座水循环冷却塔，循环水量</w:t>
            </w:r>
            <w:r w:rsidRPr="00DA350B">
              <w:rPr>
                <w:color w:val="000000"/>
                <w:szCs w:val="21"/>
                <w:u w:val="single"/>
              </w:rPr>
              <w:t>100m</w:t>
            </w:r>
            <w:r w:rsidRPr="00DA350B">
              <w:rPr>
                <w:color w:val="000000"/>
                <w:szCs w:val="21"/>
                <w:u w:val="single"/>
                <w:vertAlign w:val="superscript"/>
              </w:rPr>
              <w:t>3</w:t>
            </w:r>
            <w:r w:rsidRPr="00DA350B">
              <w:rPr>
                <w:color w:val="000000"/>
                <w:szCs w:val="21"/>
                <w:u w:val="single"/>
              </w:rPr>
              <w:t>/h</w:t>
            </w:r>
          </w:p>
        </w:tc>
        <w:tc>
          <w:tcPr>
            <w:tcW w:w="873" w:type="dxa"/>
            <w:shd w:val="clear" w:color="auto" w:fill="auto"/>
            <w:vAlign w:val="center"/>
          </w:tcPr>
          <w:p w:rsidR="00E10604" w:rsidRPr="00DA350B" w:rsidRDefault="0083161C" w:rsidP="00F951E5">
            <w:pPr>
              <w:spacing w:line="240" w:lineRule="auto"/>
              <w:jc w:val="center"/>
              <w:rPr>
                <w:color w:val="000000"/>
                <w:szCs w:val="21"/>
                <w:u w:val="single"/>
              </w:rPr>
            </w:pPr>
            <w:r w:rsidRPr="00DA350B">
              <w:rPr>
                <w:rFonts w:hint="eastAsia"/>
                <w:color w:val="000000"/>
                <w:szCs w:val="21"/>
                <w:u w:val="single"/>
              </w:rPr>
              <w:t>已建</w:t>
            </w:r>
          </w:p>
        </w:tc>
      </w:tr>
      <w:tr w:rsidR="00E10604" w:rsidRPr="00DA350B" w:rsidTr="0083161C">
        <w:trPr>
          <w:trHeight w:val="454"/>
        </w:trPr>
        <w:tc>
          <w:tcPr>
            <w:tcW w:w="1149" w:type="dxa"/>
            <w:vMerge w:val="restart"/>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公用工程</w:t>
            </w:r>
          </w:p>
        </w:tc>
        <w:tc>
          <w:tcPr>
            <w:tcW w:w="2127"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给水</w:t>
            </w:r>
          </w:p>
        </w:tc>
        <w:tc>
          <w:tcPr>
            <w:tcW w:w="4536"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由巴陵石化分公司供应</w:t>
            </w:r>
          </w:p>
        </w:tc>
        <w:tc>
          <w:tcPr>
            <w:tcW w:w="873"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依托</w:t>
            </w:r>
          </w:p>
        </w:tc>
      </w:tr>
      <w:tr w:rsidR="00E10604" w:rsidRPr="00DA350B" w:rsidTr="0083161C">
        <w:trPr>
          <w:trHeight w:val="454"/>
        </w:trPr>
        <w:tc>
          <w:tcPr>
            <w:tcW w:w="1149" w:type="dxa"/>
            <w:vMerge/>
            <w:vAlign w:val="center"/>
          </w:tcPr>
          <w:p w:rsidR="00E10604" w:rsidRPr="00DA350B" w:rsidRDefault="00E10604" w:rsidP="00F951E5">
            <w:pPr>
              <w:spacing w:line="240" w:lineRule="auto"/>
              <w:jc w:val="center"/>
              <w:rPr>
                <w:color w:val="000000"/>
                <w:szCs w:val="21"/>
                <w:u w:val="single"/>
              </w:rPr>
            </w:pPr>
          </w:p>
        </w:tc>
        <w:tc>
          <w:tcPr>
            <w:tcW w:w="2127"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供电</w:t>
            </w:r>
          </w:p>
        </w:tc>
        <w:tc>
          <w:tcPr>
            <w:tcW w:w="4536"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由巴陵石化分公司电网供应，对厂区现有</w:t>
            </w:r>
            <w:r w:rsidRPr="00DA350B">
              <w:rPr>
                <w:color w:val="000000"/>
                <w:szCs w:val="21"/>
                <w:u w:val="single"/>
              </w:rPr>
              <w:t>10Kv</w:t>
            </w:r>
            <w:r w:rsidRPr="00DA350B">
              <w:rPr>
                <w:color w:val="000000"/>
                <w:szCs w:val="21"/>
                <w:u w:val="single"/>
              </w:rPr>
              <w:t>变电所进行改造扩容</w:t>
            </w:r>
          </w:p>
        </w:tc>
        <w:tc>
          <w:tcPr>
            <w:tcW w:w="873"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依托</w:t>
            </w:r>
          </w:p>
        </w:tc>
      </w:tr>
      <w:tr w:rsidR="00E10604" w:rsidRPr="00DA350B" w:rsidTr="0083161C">
        <w:trPr>
          <w:trHeight w:val="454"/>
        </w:trPr>
        <w:tc>
          <w:tcPr>
            <w:tcW w:w="1149" w:type="dxa"/>
            <w:vMerge/>
            <w:vAlign w:val="center"/>
          </w:tcPr>
          <w:p w:rsidR="00E10604" w:rsidRPr="00DA350B" w:rsidRDefault="00E10604" w:rsidP="00F951E5">
            <w:pPr>
              <w:spacing w:line="240" w:lineRule="auto"/>
              <w:jc w:val="center"/>
              <w:rPr>
                <w:color w:val="000000"/>
                <w:szCs w:val="21"/>
                <w:u w:val="single"/>
              </w:rPr>
            </w:pPr>
          </w:p>
        </w:tc>
        <w:tc>
          <w:tcPr>
            <w:tcW w:w="2127"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蒸汽</w:t>
            </w:r>
          </w:p>
        </w:tc>
        <w:tc>
          <w:tcPr>
            <w:tcW w:w="4536"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由巴陵石化分公司供应</w:t>
            </w:r>
          </w:p>
        </w:tc>
        <w:tc>
          <w:tcPr>
            <w:tcW w:w="873"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依托</w:t>
            </w:r>
          </w:p>
        </w:tc>
      </w:tr>
      <w:tr w:rsidR="00E10604" w:rsidRPr="00DA350B" w:rsidTr="0083161C">
        <w:trPr>
          <w:trHeight w:val="454"/>
        </w:trPr>
        <w:tc>
          <w:tcPr>
            <w:tcW w:w="1149" w:type="dxa"/>
            <w:vMerge w:val="restart"/>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环保工程</w:t>
            </w:r>
          </w:p>
        </w:tc>
        <w:tc>
          <w:tcPr>
            <w:tcW w:w="2127"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废气收集处理设施</w:t>
            </w:r>
          </w:p>
        </w:tc>
        <w:tc>
          <w:tcPr>
            <w:tcW w:w="4536"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rFonts w:hint="eastAsia"/>
                <w:color w:val="000000"/>
                <w:szCs w:val="21"/>
                <w:u w:val="single"/>
              </w:rPr>
              <w:t>经过</w:t>
            </w:r>
            <w:r w:rsidRPr="00DA350B">
              <w:rPr>
                <w:rFonts w:hint="eastAsia"/>
                <w:color w:val="000000"/>
                <w:szCs w:val="21"/>
                <w:u w:val="single"/>
              </w:rPr>
              <w:t>15m</w:t>
            </w:r>
            <w:r w:rsidRPr="00DA350B">
              <w:rPr>
                <w:rFonts w:hint="eastAsia"/>
                <w:color w:val="000000"/>
                <w:szCs w:val="21"/>
                <w:u w:val="single"/>
              </w:rPr>
              <w:t>排气筒排放</w:t>
            </w:r>
          </w:p>
        </w:tc>
        <w:tc>
          <w:tcPr>
            <w:tcW w:w="873" w:type="dxa"/>
            <w:shd w:val="clear" w:color="auto" w:fill="auto"/>
            <w:vAlign w:val="center"/>
          </w:tcPr>
          <w:p w:rsidR="00E10604" w:rsidRPr="00DA350B" w:rsidRDefault="007D17F6" w:rsidP="00F951E5">
            <w:pPr>
              <w:spacing w:line="240" w:lineRule="auto"/>
              <w:jc w:val="center"/>
              <w:rPr>
                <w:color w:val="000000"/>
                <w:szCs w:val="21"/>
                <w:u w:val="single"/>
              </w:rPr>
            </w:pPr>
            <w:r>
              <w:rPr>
                <w:rFonts w:hint="eastAsia"/>
                <w:color w:val="000000"/>
                <w:szCs w:val="21"/>
                <w:u w:val="single"/>
              </w:rPr>
              <w:t>整改</w:t>
            </w:r>
          </w:p>
        </w:tc>
      </w:tr>
      <w:tr w:rsidR="00E10604" w:rsidRPr="00DA350B" w:rsidTr="0083161C">
        <w:trPr>
          <w:trHeight w:val="454"/>
        </w:trPr>
        <w:tc>
          <w:tcPr>
            <w:tcW w:w="1149" w:type="dxa"/>
            <w:vMerge/>
            <w:vAlign w:val="center"/>
          </w:tcPr>
          <w:p w:rsidR="00E10604" w:rsidRPr="00DA350B" w:rsidRDefault="00E10604" w:rsidP="00F951E5">
            <w:pPr>
              <w:spacing w:line="240" w:lineRule="auto"/>
              <w:jc w:val="center"/>
              <w:rPr>
                <w:color w:val="000000"/>
                <w:szCs w:val="21"/>
                <w:u w:val="single"/>
              </w:rPr>
            </w:pPr>
          </w:p>
        </w:tc>
        <w:tc>
          <w:tcPr>
            <w:tcW w:w="2127"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废水收集处理设施</w:t>
            </w:r>
          </w:p>
        </w:tc>
        <w:tc>
          <w:tcPr>
            <w:tcW w:w="4536"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废水经巴陵石化分公司污水处理站处理</w:t>
            </w:r>
          </w:p>
        </w:tc>
        <w:tc>
          <w:tcPr>
            <w:tcW w:w="873"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依托</w:t>
            </w:r>
          </w:p>
        </w:tc>
      </w:tr>
      <w:tr w:rsidR="00E10604" w:rsidRPr="00DA350B" w:rsidTr="0083161C">
        <w:trPr>
          <w:trHeight w:val="454"/>
        </w:trPr>
        <w:tc>
          <w:tcPr>
            <w:tcW w:w="1149" w:type="dxa"/>
            <w:vMerge/>
            <w:vAlign w:val="center"/>
          </w:tcPr>
          <w:p w:rsidR="00E10604" w:rsidRPr="00DA350B" w:rsidRDefault="00E10604" w:rsidP="00F951E5">
            <w:pPr>
              <w:spacing w:line="240" w:lineRule="auto"/>
              <w:jc w:val="center"/>
              <w:rPr>
                <w:color w:val="000000"/>
                <w:szCs w:val="21"/>
                <w:u w:val="single"/>
              </w:rPr>
            </w:pPr>
          </w:p>
        </w:tc>
        <w:tc>
          <w:tcPr>
            <w:tcW w:w="2127"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风险防范措施</w:t>
            </w:r>
          </w:p>
        </w:tc>
        <w:tc>
          <w:tcPr>
            <w:tcW w:w="4536" w:type="dxa"/>
            <w:shd w:val="clear" w:color="auto" w:fill="auto"/>
            <w:vAlign w:val="center"/>
          </w:tcPr>
          <w:p w:rsidR="00E10604" w:rsidRPr="00DA350B" w:rsidRDefault="00750E21" w:rsidP="00F951E5">
            <w:pPr>
              <w:spacing w:line="240" w:lineRule="auto"/>
              <w:jc w:val="center"/>
              <w:rPr>
                <w:color w:val="000000"/>
                <w:szCs w:val="21"/>
                <w:u w:val="single"/>
              </w:rPr>
            </w:pPr>
            <w:r w:rsidRPr="00DA350B">
              <w:rPr>
                <w:color w:val="000000"/>
                <w:szCs w:val="21"/>
                <w:u w:val="single"/>
              </w:rPr>
              <w:t>设立围堰，利用巴陵石化分公司事故应急池</w:t>
            </w:r>
          </w:p>
        </w:tc>
        <w:tc>
          <w:tcPr>
            <w:tcW w:w="873" w:type="dxa"/>
            <w:shd w:val="clear" w:color="auto" w:fill="auto"/>
            <w:vAlign w:val="center"/>
          </w:tcPr>
          <w:p w:rsidR="00E10604" w:rsidRPr="00DA350B" w:rsidRDefault="007D17F6" w:rsidP="00F951E5">
            <w:pPr>
              <w:spacing w:line="240" w:lineRule="auto"/>
              <w:jc w:val="center"/>
              <w:rPr>
                <w:color w:val="000000"/>
                <w:szCs w:val="21"/>
                <w:u w:val="single"/>
              </w:rPr>
            </w:pPr>
            <w:r>
              <w:rPr>
                <w:rFonts w:hint="eastAsia"/>
                <w:color w:val="000000"/>
                <w:szCs w:val="21"/>
                <w:u w:val="single"/>
              </w:rPr>
              <w:t>整改</w:t>
            </w:r>
          </w:p>
        </w:tc>
      </w:tr>
      <w:tr w:rsidR="003238FD" w:rsidRPr="00DA350B" w:rsidTr="0083161C">
        <w:trPr>
          <w:trHeight w:val="454"/>
        </w:trPr>
        <w:tc>
          <w:tcPr>
            <w:tcW w:w="1149" w:type="dxa"/>
            <w:vMerge w:val="restart"/>
            <w:shd w:val="clear" w:color="auto" w:fill="auto"/>
            <w:vAlign w:val="center"/>
          </w:tcPr>
          <w:p w:rsidR="003238FD" w:rsidRPr="00DA350B" w:rsidRDefault="003238FD" w:rsidP="00F951E5">
            <w:pPr>
              <w:spacing w:line="240" w:lineRule="auto"/>
              <w:jc w:val="center"/>
              <w:rPr>
                <w:color w:val="000000"/>
                <w:szCs w:val="21"/>
                <w:u w:val="single"/>
              </w:rPr>
            </w:pPr>
            <w:r w:rsidRPr="00DA350B">
              <w:rPr>
                <w:color w:val="000000"/>
                <w:szCs w:val="21"/>
                <w:u w:val="single"/>
              </w:rPr>
              <w:t>储运工程</w:t>
            </w:r>
          </w:p>
        </w:tc>
        <w:tc>
          <w:tcPr>
            <w:tcW w:w="2127" w:type="dxa"/>
            <w:shd w:val="clear" w:color="auto" w:fill="auto"/>
            <w:vAlign w:val="center"/>
          </w:tcPr>
          <w:p w:rsidR="003238FD" w:rsidRPr="00DA350B" w:rsidRDefault="003238FD" w:rsidP="00F951E5">
            <w:pPr>
              <w:spacing w:line="240" w:lineRule="auto"/>
              <w:jc w:val="center"/>
              <w:rPr>
                <w:color w:val="000000"/>
                <w:szCs w:val="21"/>
                <w:u w:val="single"/>
              </w:rPr>
            </w:pPr>
            <w:r w:rsidRPr="00DA350B">
              <w:rPr>
                <w:color w:val="000000"/>
                <w:szCs w:val="21"/>
                <w:u w:val="single"/>
              </w:rPr>
              <w:t>储罐</w:t>
            </w:r>
          </w:p>
        </w:tc>
        <w:tc>
          <w:tcPr>
            <w:tcW w:w="4536" w:type="dxa"/>
            <w:shd w:val="clear" w:color="auto" w:fill="auto"/>
            <w:vAlign w:val="center"/>
          </w:tcPr>
          <w:p w:rsidR="003238FD" w:rsidRPr="00DA350B" w:rsidRDefault="003238FD" w:rsidP="00664996">
            <w:pPr>
              <w:spacing w:line="240" w:lineRule="auto"/>
              <w:jc w:val="center"/>
              <w:rPr>
                <w:color w:val="000000"/>
                <w:szCs w:val="21"/>
                <w:u w:val="single"/>
              </w:rPr>
            </w:pPr>
            <w:r w:rsidRPr="00DA350B">
              <w:rPr>
                <w:rFonts w:hint="eastAsia"/>
                <w:color w:val="000000"/>
                <w:szCs w:val="21"/>
                <w:u w:val="single"/>
              </w:rPr>
              <w:t>1</w:t>
            </w:r>
            <w:r w:rsidRPr="00DA350B">
              <w:rPr>
                <w:rFonts w:hint="eastAsia"/>
                <w:color w:val="000000"/>
                <w:szCs w:val="21"/>
                <w:u w:val="single"/>
              </w:rPr>
              <w:t>个</w:t>
            </w:r>
            <w:r w:rsidRPr="00DA350B">
              <w:rPr>
                <w:rFonts w:hint="eastAsia"/>
                <w:color w:val="000000"/>
                <w:szCs w:val="21"/>
                <w:u w:val="single"/>
              </w:rPr>
              <w:t>3</w:t>
            </w:r>
            <w:r w:rsidRPr="00DA350B">
              <w:rPr>
                <w:color w:val="000000"/>
                <w:szCs w:val="21"/>
                <w:u w:val="single"/>
              </w:rPr>
              <w:t>m</w:t>
            </w:r>
            <w:r w:rsidRPr="00DA350B">
              <w:rPr>
                <w:color w:val="000000"/>
                <w:szCs w:val="21"/>
                <w:u w:val="single"/>
                <w:vertAlign w:val="superscript"/>
              </w:rPr>
              <w:t>3</w:t>
            </w:r>
            <w:r w:rsidR="00664996" w:rsidRPr="00DA350B">
              <w:rPr>
                <w:rFonts w:hint="eastAsia"/>
                <w:color w:val="000000"/>
                <w:szCs w:val="21"/>
                <w:u w:val="single"/>
              </w:rPr>
              <w:t>烧碱</w:t>
            </w:r>
            <w:r w:rsidRPr="00DA350B">
              <w:rPr>
                <w:color w:val="000000"/>
                <w:szCs w:val="21"/>
                <w:u w:val="single"/>
              </w:rPr>
              <w:t>储罐</w:t>
            </w:r>
          </w:p>
        </w:tc>
        <w:tc>
          <w:tcPr>
            <w:tcW w:w="873" w:type="dxa"/>
            <w:shd w:val="clear" w:color="auto" w:fill="auto"/>
            <w:vAlign w:val="center"/>
          </w:tcPr>
          <w:p w:rsidR="003238FD" w:rsidRPr="00DA350B" w:rsidRDefault="0083161C" w:rsidP="00F951E5">
            <w:pPr>
              <w:spacing w:line="240" w:lineRule="auto"/>
              <w:jc w:val="center"/>
              <w:rPr>
                <w:color w:val="000000"/>
                <w:szCs w:val="21"/>
                <w:u w:val="single"/>
              </w:rPr>
            </w:pPr>
            <w:r w:rsidRPr="00DA350B">
              <w:rPr>
                <w:rFonts w:hint="eastAsia"/>
                <w:color w:val="000000"/>
                <w:szCs w:val="21"/>
                <w:u w:val="single"/>
              </w:rPr>
              <w:t>已建</w:t>
            </w:r>
          </w:p>
        </w:tc>
      </w:tr>
      <w:tr w:rsidR="003238FD" w:rsidRPr="00DA350B" w:rsidTr="0083161C">
        <w:trPr>
          <w:trHeight w:val="454"/>
        </w:trPr>
        <w:tc>
          <w:tcPr>
            <w:tcW w:w="1149" w:type="dxa"/>
            <w:vMerge/>
            <w:shd w:val="clear" w:color="auto" w:fill="auto"/>
            <w:vAlign w:val="center"/>
          </w:tcPr>
          <w:p w:rsidR="003238FD" w:rsidRPr="00DA350B" w:rsidRDefault="003238FD" w:rsidP="00F951E5">
            <w:pPr>
              <w:spacing w:line="240" w:lineRule="auto"/>
              <w:jc w:val="center"/>
              <w:rPr>
                <w:color w:val="000000"/>
                <w:szCs w:val="21"/>
                <w:u w:val="single"/>
              </w:rPr>
            </w:pPr>
          </w:p>
        </w:tc>
        <w:tc>
          <w:tcPr>
            <w:tcW w:w="2127" w:type="dxa"/>
            <w:shd w:val="clear" w:color="auto" w:fill="auto"/>
            <w:vAlign w:val="center"/>
          </w:tcPr>
          <w:p w:rsidR="003238FD" w:rsidRPr="00DA350B" w:rsidRDefault="003238FD" w:rsidP="00F951E5">
            <w:pPr>
              <w:spacing w:line="240" w:lineRule="auto"/>
              <w:jc w:val="center"/>
              <w:rPr>
                <w:color w:val="000000"/>
                <w:szCs w:val="21"/>
                <w:u w:val="single"/>
              </w:rPr>
            </w:pPr>
            <w:r w:rsidRPr="00DA350B">
              <w:rPr>
                <w:rFonts w:hint="eastAsia"/>
                <w:color w:val="000000"/>
                <w:szCs w:val="21"/>
                <w:u w:val="single"/>
              </w:rPr>
              <w:t>仓库</w:t>
            </w:r>
          </w:p>
        </w:tc>
        <w:tc>
          <w:tcPr>
            <w:tcW w:w="4536" w:type="dxa"/>
            <w:shd w:val="clear" w:color="auto" w:fill="auto"/>
            <w:vAlign w:val="center"/>
          </w:tcPr>
          <w:p w:rsidR="003238FD" w:rsidRPr="00DA350B" w:rsidRDefault="007C6065" w:rsidP="00F951E5">
            <w:pPr>
              <w:spacing w:line="240" w:lineRule="auto"/>
              <w:jc w:val="center"/>
              <w:rPr>
                <w:color w:val="000000"/>
                <w:szCs w:val="21"/>
                <w:u w:val="single"/>
              </w:rPr>
            </w:pPr>
            <w:r w:rsidRPr="00DA350B">
              <w:rPr>
                <w:rFonts w:hint="eastAsia"/>
                <w:color w:val="000000"/>
                <w:szCs w:val="21"/>
                <w:u w:val="single"/>
              </w:rPr>
              <w:t>4</w:t>
            </w:r>
            <w:r w:rsidRPr="00DA350B">
              <w:rPr>
                <w:rFonts w:hint="eastAsia"/>
                <w:color w:val="000000"/>
                <w:szCs w:val="21"/>
                <w:u w:val="single"/>
              </w:rPr>
              <w:t>个仓库，面积共为</w:t>
            </w:r>
            <w:r w:rsidRPr="00DA350B">
              <w:rPr>
                <w:rFonts w:hint="eastAsia"/>
                <w:color w:val="000000"/>
                <w:szCs w:val="21"/>
                <w:u w:val="single"/>
              </w:rPr>
              <w:t>1340m</w:t>
            </w:r>
            <w:r w:rsidRPr="00DA350B">
              <w:rPr>
                <w:rFonts w:hint="eastAsia"/>
                <w:color w:val="000000"/>
                <w:szCs w:val="21"/>
                <w:u w:val="single"/>
                <w:vertAlign w:val="superscript"/>
              </w:rPr>
              <w:t>2</w:t>
            </w:r>
          </w:p>
        </w:tc>
        <w:tc>
          <w:tcPr>
            <w:tcW w:w="873" w:type="dxa"/>
            <w:shd w:val="clear" w:color="auto" w:fill="auto"/>
            <w:vAlign w:val="center"/>
          </w:tcPr>
          <w:p w:rsidR="003238FD" w:rsidRPr="00DA350B" w:rsidRDefault="0083161C" w:rsidP="00F951E5">
            <w:pPr>
              <w:spacing w:line="240" w:lineRule="auto"/>
              <w:jc w:val="center"/>
              <w:rPr>
                <w:color w:val="000000"/>
                <w:szCs w:val="21"/>
                <w:u w:val="single"/>
              </w:rPr>
            </w:pPr>
            <w:r w:rsidRPr="00DA350B">
              <w:rPr>
                <w:rFonts w:hint="eastAsia"/>
                <w:color w:val="000000"/>
                <w:szCs w:val="21"/>
                <w:u w:val="single"/>
              </w:rPr>
              <w:t>已建</w:t>
            </w:r>
          </w:p>
        </w:tc>
      </w:tr>
    </w:tbl>
    <w:p w:rsidR="00E10604" w:rsidRDefault="00750E21">
      <w:pPr>
        <w:pStyle w:val="2"/>
        <w:ind w:left="0" w:firstLine="0"/>
        <w:rPr>
          <w:b/>
          <w:color w:val="000000"/>
          <w:sz w:val="28"/>
          <w:szCs w:val="28"/>
        </w:rPr>
      </w:pPr>
      <w:bookmarkStart w:id="27" w:name="_Toc470007735"/>
      <w:r w:rsidRPr="006D6DB4">
        <w:rPr>
          <w:b/>
          <w:color w:val="000000"/>
          <w:sz w:val="28"/>
          <w:szCs w:val="28"/>
        </w:rPr>
        <w:t>产品方案及主要技术经济指标</w:t>
      </w:r>
      <w:bookmarkEnd w:id="27"/>
    </w:p>
    <w:p w:rsidR="00E10604" w:rsidRPr="006D6DB4" w:rsidRDefault="00750E21">
      <w:pPr>
        <w:pStyle w:val="3"/>
        <w:adjustRightInd/>
        <w:snapToGrid/>
        <w:ind w:left="0" w:firstLine="0"/>
        <w:rPr>
          <w:b/>
          <w:color w:val="000000"/>
          <w:szCs w:val="24"/>
        </w:rPr>
      </w:pPr>
      <w:r w:rsidRPr="006D6DB4">
        <w:rPr>
          <w:b/>
          <w:color w:val="000000"/>
          <w:szCs w:val="24"/>
        </w:rPr>
        <w:t>产品方案</w:t>
      </w:r>
    </w:p>
    <w:p w:rsidR="00E10604" w:rsidRPr="006D6DB4" w:rsidRDefault="001A057E">
      <w:pPr>
        <w:ind w:firstLineChars="200" w:firstLine="480"/>
        <w:rPr>
          <w:color w:val="000000"/>
          <w:sz w:val="24"/>
        </w:rPr>
      </w:pPr>
      <w:r>
        <w:rPr>
          <w:rFonts w:hint="eastAsia"/>
          <w:color w:val="000000"/>
          <w:sz w:val="24"/>
        </w:rPr>
        <w:t>目前</w:t>
      </w:r>
      <w:r w:rsidR="00750E21" w:rsidRPr="006D6DB4">
        <w:rPr>
          <w:color w:val="000000"/>
          <w:sz w:val="24"/>
        </w:rPr>
        <w:t>项目产品方案及生产规模见下表。</w:t>
      </w:r>
    </w:p>
    <w:p w:rsidR="00E10604" w:rsidRPr="006D6DB4" w:rsidRDefault="00750E21">
      <w:pPr>
        <w:jc w:val="center"/>
        <w:rPr>
          <w:rFonts w:eastAsia="黑体"/>
          <w:color w:val="000000"/>
          <w:sz w:val="24"/>
        </w:rPr>
      </w:pPr>
      <w:r w:rsidRPr="006D6DB4">
        <w:rPr>
          <w:rFonts w:eastAsia="黑体"/>
          <w:color w:val="000000"/>
          <w:sz w:val="24"/>
        </w:rPr>
        <w:t>表</w:t>
      </w:r>
      <w:r w:rsidRPr="006D6DB4">
        <w:rPr>
          <w:rFonts w:eastAsia="黑体"/>
          <w:color w:val="000000"/>
          <w:sz w:val="24"/>
        </w:rPr>
        <w:t xml:space="preserve">3.3-1  </w:t>
      </w:r>
      <w:r w:rsidRPr="006D6DB4">
        <w:rPr>
          <w:rFonts w:eastAsia="黑体"/>
          <w:color w:val="000000"/>
          <w:sz w:val="24"/>
        </w:rPr>
        <w:t>产品方案表</w:t>
      </w:r>
    </w:p>
    <w:tbl>
      <w:tblPr>
        <w:tblW w:w="894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17"/>
        <w:gridCol w:w="1417"/>
        <w:gridCol w:w="1702"/>
        <w:gridCol w:w="3119"/>
        <w:gridCol w:w="1024"/>
        <w:gridCol w:w="868"/>
      </w:tblGrid>
      <w:tr w:rsidR="00E10604" w:rsidRPr="00F951E5" w:rsidTr="00D4125C">
        <w:trPr>
          <w:cantSplit/>
          <w:trHeight w:val="284"/>
          <w:tblHeader/>
        </w:trPr>
        <w:tc>
          <w:tcPr>
            <w:tcW w:w="817"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序号</w:t>
            </w:r>
          </w:p>
        </w:tc>
        <w:tc>
          <w:tcPr>
            <w:tcW w:w="1417" w:type="dxa"/>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中石化</w:t>
            </w:r>
            <w:r w:rsidRPr="00F951E5">
              <w:rPr>
                <w:color w:val="000000"/>
                <w:szCs w:val="21"/>
              </w:rPr>
              <w:t>产品名称</w:t>
            </w:r>
            <w:r w:rsidRPr="00F951E5">
              <w:rPr>
                <w:rFonts w:hint="eastAsia"/>
                <w:color w:val="000000"/>
                <w:szCs w:val="21"/>
              </w:rPr>
              <w:t>代号</w:t>
            </w:r>
          </w:p>
        </w:tc>
        <w:tc>
          <w:tcPr>
            <w:tcW w:w="1702" w:type="dxa"/>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本项目</w:t>
            </w:r>
          </w:p>
          <w:p w:rsidR="00E10604" w:rsidRPr="00F951E5" w:rsidRDefault="00750E21" w:rsidP="00F951E5">
            <w:pPr>
              <w:spacing w:line="240" w:lineRule="auto"/>
              <w:jc w:val="center"/>
              <w:rPr>
                <w:color w:val="000000"/>
                <w:szCs w:val="21"/>
              </w:rPr>
            </w:pPr>
            <w:r w:rsidRPr="00F951E5">
              <w:rPr>
                <w:rFonts w:hint="eastAsia"/>
                <w:color w:val="000000"/>
                <w:szCs w:val="21"/>
              </w:rPr>
              <w:t>产品代号</w:t>
            </w:r>
          </w:p>
        </w:tc>
        <w:tc>
          <w:tcPr>
            <w:tcW w:w="3119" w:type="dxa"/>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俗称</w:t>
            </w:r>
          </w:p>
        </w:tc>
        <w:tc>
          <w:tcPr>
            <w:tcW w:w="1024" w:type="dxa"/>
            <w:shd w:val="clear" w:color="auto" w:fill="auto"/>
            <w:vAlign w:val="center"/>
          </w:tcPr>
          <w:p w:rsidR="00E10604" w:rsidRPr="00F951E5" w:rsidRDefault="00750E21" w:rsidP="00F951E5">
            <w:pPr>
              <w:spacing w:line="240" w:lineRule="auto"/>
              <w:jc w:val="center"/>
              <w:rPr>
                <w:color w:val="000000"/>
                <w:szCs w:val="21"/>
              </w:rPr>
            </w:pPr>
            <w:proofErr w:type="gramStart"/>
            <w:r w:rsidRPr="00F951E5">
              <w:rPr>
                <w:color w:val="000000"/>
                <w:szCs w:val="21"/>
              </w:rPr>
              <w:t>规</w:t>
            </w:r>
            <w:proofErr w:type="gramEnd"/>
            <w:r w:rsidRPr="00F951E5">
              <w:rPr>
                <w:color w:val="000000"/>
                <w:szCs w:val="21"/>
              </w:rPr>
              <w:t xml:space="preserve"> </w:t>
            </w:r>
            <w:r w:rsidRPr="00F951E5">
              <w:rPr>
                <w:color w:val="000000"/>
                <w:szCs w:val="21"/>
              </w:rPr>
              <w:t>模</w:t>
            </w:r>
          </w:p>
        </w:tc>
        <w:tc>
          <w:tcPr>
            <w:tcW w:w="868"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单位</w:t>
            </w:r>
          </w:p>
        </w:tc>
      </w:tr>
      <w:tr w:rsidR="00E10604" w:rsidRPr="00F951E5" w:rsidTr="00D4125C">
        <w:trPr>
          <w:trHeight w:val="284"/>
          <w:tblHeader/>
        </w:trPr>
        <w:tc>
          <w:tcPr>
            <w:tcW w:w="817" w:type="dxa"/>
            <w:shd w:val="clear" w:color="auto" w:fill="auto"/>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1</w:t>
            </w:r>
          </w:p>
        </w:tc>
        <w:tc>
          <w:tcPr>
            <w:tcW w:w="1417"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ZH441</w:t>
            </w:r>
          </w:p>
        </w:tc>
        <w:tc>
          <w:tcPr>
            <w:tcW w:w="1702" w:type="dxa"/>
            <w:vAlign w:val="center"/>
          </w:tcPr>
          <w:p w:rsidR="00E10604" w:rsidRPr="00F951E5" w:rsidRDefault="00750E21" w:rsidP="00F951E5">
            <w:pPr>
              <w:pStyle w:val="14"/>
              <w:spacing w:line="240" w:lineRule="auto"/>
              <w:ind w:firstLineChars="0" w:firstLine="0"/>
              <w:jc w:val="center"/>
              <w:rPr>
                <w:rFonts w:ascii="Times New Roman" w:hAnsi="Times New Roman"/>
                <w:color w:val="000000"/>
                <w:szCs w:val="21"/>
              </w:rPr>
            </w:pPr>
            <w:r w:rsidRPr="00F951E5">
              <w:rPr>
                <w:rFonts w:ascii="Times New Roman" w:hAnsi="Times New Roman" w:hint="eastAsia"/>
                <w:color w:val="000000"/>
                <w:szCs w:val="21"/>
              </w:rPr>
              <w:t>BL-581</w:t>
            </w:r>
          </w:p>
        </w:tc>
        <w:tc>
          <w:tcPr>
            <w:tcW w:w="3119" w:type="dxa"/>
            <w:vAlign w:val="center"/>
          </w:tcPr>
          <w:p w:rsidR="00E10604" w:rsidRPr="00F951E5" w:rsidRDefault="00750E21" w:rsidP="00F951E5">
            <w:pPr>
              <w:pStyle w:val="14"/>
              <w:spacing w:line="240" w:lineRule="auto"/>
              <w:ind w:firstLineChars="0" w:firstLine="0"/>
              <w:jc w:val="center"/>
              <w:rPr>
                <w:rFonts w:ascii="Times New Roman" w:hAnsi="Times New Roman"/>
                <w:color w:val="000000"/>
                <w:szCs w:val="21"/>
              </w:rPr>
            </w:pPr>
            <w:r w:rsidRPr="00F951E5">
              <w:rPr>
                <w:rFonts w:ascii="Times New Roman" w:hAnsi="Times New Roman" w:hint="eastAsia"/>
                <w:color w:val="000000"/>
                <w:szCs w:val="21"/>
              </w:rPr>
              <w:t>阻垢缓蚀剂</w:t>
            </w:r>
          </w:p>
        </w:tc>
        <w:tc>
          <w:tcPr>
            <w:tcW w:w="1024" w:type="dxa"/>
            <w:shd w:val="clear" w:color="auto" w:fill="auto"/>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34</w:t>
            </w:r>
          </w:p>
        </w:tc>
        <w:tc>
          <w:tcPr>
            <w:tcW w:w="868" w:type="dxa"/>
            <w:shd w:val="clear" w:color="auto" w:fill="auto"/>
            <w:vAlign w:val="center"/>
          </w:tcPr>
          <w:p w:rsidR="00E10604" w:rsidRPr="00F951E5" w:rsidRDefault="00750E21" w:rsidP="00F951E5">
            <w:pPr>
              <w:widowControl/>
              <w:spacing w:line="240" w:lineRule="auto"/>
              <w:jc w:val="center"/>
              <w:rPr>
                <w:color w:val="000000"/>
                <w:szCs w:val="21"/>
              </w:rPr>
            </w:pPr>
            <w:r w:rsidRPr="00F951E5">
              <w:rPr>
                <w:color w:val="000000"/>
                <w:szCs w:val="21"/>
              </w:rPr>
              <w:t>t/a</w:t>
            </w:r>
          </w:p>
        </w:tc>
      </w:tr>
      <w:tr w:rsidR="00E10604" w:rsidRPr="00F951E5" w:rsidTr="00D4125C">
        <w:trPr>
          <w:trHeight w:val="284"/>
          <w:tblHeader/>
        </w:trPr>
        <w:tc>
          <w:tcPr>
            <w:tcW w:w="817" w:type="dxa"/>
            <w:shd w:val="clear" w:color="auto" w:fill="auto"/>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2</w:t>
            </w:r>
          </w:p>
        </w:tc>
        <w:tc>
          <w:tcPr>
            <w:tcW w:w="1417"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ZH241</w:t>
            </w:r>
          </w:p>
        </w:tc>
        <w:tc>
          <w:tcPr>
            <w:tcW w:w="1702" w:type="dxa"/>
            <w:vAlign w:val="center"/>
          </w:tcPr>
          <w:p w:rsidR="00E10604" w:rsidRPr="00F951E5" w:rsidRDefault="00750E21" w:rsidP="00F951E5">
            <w:pPr>
              <w:pStyle w:val="14"/>
              <w:spacing w:line="240" w:lineRule="auto"/>
              <w:ind w:firstLineChars="0" w:firstLine="0"/>
              <w:jc w:val="center"/>
              <w:rPr>
                <w:rFonts w:ascii="Times New Roman" w:hAnsi="Times New Roman"/>
                <w:color w:val="000000"/>
                <w:szCs w:val="21"/>
              </w:rPr>
            </w:pPr>
            <w:r w:rsidRPr="00F951E5">
              <w:rPr>
                <w:rFonts w:ascii="Times New Roman" w:hAnsi="Times New Roman" w:hint="eastAsia"/>
                <w:color w:val="000000"/>
                <w:szCs w:val="21"/>
              </w:rPr>
              <w:t>BL-688</w:t>
            </w:r>
          </w:p>
        </w:tc>
        <w:tc>
          <w:tcPr>
            <w:tcW w:w="3119" w:type="dxa"/>
            <w:vAlign w:val="center"/>
          </w:tcPr>
          <w:p w:rsidR="00E10604" w:rsidRPr="00F951E5" w:rsidRDefault="00750E21" w:rsidP="00F951E5">
            <w:pPr>
              <w:pStyle w:val="14"/>
              <w:spacing w:line="240" w:lineRule="auto"/>
              <w:ind w:firstLineChars="0" w:firstLine="0"/>
              <w:jc w:val="center"/>
              <w:rPr>
                <w:rFonts w:ascii="Times New Roman" w:hAnsi="Times New Roman"/>
                <w:color w:val="000000"/>
                <w:szCs w:val="21"/>
              </w:rPr>
            </w:pPr>
            <w:r w:rsidRPr="00F951E5">
              <w:rPr>
                <w:rFonts w:ascii="Times New Roman" w:hAnsi="Times New Roman" w:hint="eastAsia"/>
                <w:color w:val="000000"/>
                <w:szCs w:val="21"/>
              </w:rPr>
              <w:t>阻垢缓蚀剂</w:t>
            </w:r>
          </w:p>
        </w:tc>
        <w:tc>
          <w:tcPr>
            <w:tcW w:w="1024" w:type="dxa"/>
            <w:shd w:val="clear" w:color="auto" w:fill="auto"/>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122</w:t>
            </w:r>
          </w:p>
        </w:tc>
        <w:tc>
          <w:tcPr>
            <w:tcW w:w="868" w:type="dxa"/>
            <w:shd w:val="clear" w:color="auto" w:fill="auto"/>
            <w:vAlign w:val="center"/>
          </w:tcPr>
          <w:p w:rsidR="00E10604" w:rsidRPr="00F951E5" w:rsidRDefault="00750E21" w:rsidP="00F951E5">
            <w:pPr>
              <w:widowControl/>
              <w:spacing w:line="240" w:lineRule="auto"/>
              <w:jc w:val="center"/>
              <w:rPr>
                <w:color w:val="000000"/>
                <w:szCs w:val="21"/>
              </w:rPr>
            </w:pPr>
            <w:r w:rsidRPr="00F951E5">
              <w:rPr>
                <w:color w:val="000000"/>
                <w:szCs w:val="21"/>
              </w:rPr>
              <w:t>t/a</w:t>
            </w:r>
          </w:p>
        </w:tc>
      </w:tr>
      <w:tr w:rsidR="00E10604" w:rsidRPr="00F951E5" w:rsidTr="00D4125C">
        <w:trPr>
          <w:trHeight w:val="284"/>
          <w:tblHeader/>
        </w:trPr>
        <w:tc>
          <w:tcPr>
            <w:tcW w:w="817" w:type="dxa"/>
            <w:shd w:val="clear" w:color="auto" w:fill="auto"/>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3</w:t>
            </w:r>
          </w:p>
        </w:tc>
        <w:tc>
          <w:tcPr>
            <w:tcW w:w="1417"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ZH243</w:t>
            </w:r>
          </w:p>
        </w:tc>
        <w:tc>
          <w:tcPr>
            <w:tcW w:w="1702" w:type="dxa"/>
            <w:vAlign w:val="center"/>
          </w:tcPr>
          <w:p w:rsidR="00E10604" w:rsidRPr="00F951E5" w:rsidRDefault="00750E21" w:rsidP="00F951E5">
            <w:pPr>
              <w:pStyle w:val="14"/>
              <w:spacing w:line="240" w:lineRule="auto"/>
              <w:ind w:firstLineChars="0" w:firstLine="0"/>
              <w:jc w:val="center"/>
              <w:rPr>
                <w:rFonts w:ascii="Times New Roman" w:hAnsi="Times New Roman"/>
                <w:color w:val="000000"/>
                <w:szCs w:val="21"/>
              </w:rPr>
            </w:pPr>
            <w:r w:rsidRPr="00F951E5">
              <w:rPr>
                <w:rFonts w:ascii="Times New Roman" w:hAnsi="Times New Roman" w:hint="eastAsia"/>
                <w:color w:val="000000"/>
                <w:szCs w:val="21"/>
              </w:rPr>
              <w:t>BL-516</w:t>
            </w:r>
          </w:p>
        </w:tc>
        <w:tc>
          <w:tcPr>
            <w:tcW w:w="3119" w:type="dxa"/>
            <w:vAlign w:val="center"/>
          </w:tcPr>
          <w:p w:rsidR="00E10604" w:rsidRPr="00F951E5" w:rsidRDefault="00750E21" w:rsidP="00F951E5">
            <w:pPr>
              <w:pStyle w:val="14"/>
              <w:spacing w:line="240" w:lineRule="auto"/>
              <w:ind w:firstLineChars="0" w:firstLine="0"/>
              <w:jc w:val="center"/>
              <w:rPr>
                <w:rFonts w:ascii="Times New Roman" w:hAnsi="Times New Roman"/>
                <w:color w:val="000000"/>
                <w:szCs w:val="21"/>
              </w:rPr>
            </w:pPr>
            <w:r w:rsidRPr="00F951E5">
              <w:rPr>
                <w:rFonts w:ascii="Times New Roman" w:hAnsi="Times New Roman" w:hint="eastAsia"/>
                <w:color w:val="000000"/>
                <w:szCs w:val="21"/>
              </w:rPr>
              <w:t>阻垢缓蚀剂</w:t>
            </w:r>
          </w:p>
        </w:tc>
        <w:tc>
          <w:tcPr>
            <w:tcW w:w="1024" w:type="dxa"/>
            <w:shd w:val="clear" w:color="auto" w:fill="auto"/>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33</w:t>
            </w:r>
          </w:p>
        </w:tc>
        <w:tc>
          <w:tcPr>
            <w:tcW w:w="868" w:type="dxa"/>
            <w:shd w:val="clear" w:color="auto" w:fill="auto"/>
            <w:vAlign w:val="center"/>
          </w:tcPr>
          <w:p w:rsidR="00E10604" w:rsidRPr="00F951E5" w:rsidRDefault="00750E21" w:rsidP="00F951E5">
            <w:pPr>
              <w:widowControl/>
              <w:spacing w:line="240" w:lineRule="auto"/>
              <w:jc w:val="center"/>
              <w:rPr>
                <w:color w:val="000000"/>
                <w:szCs w:val="21"/>
              </w:rPr>
            </w:pPr>
            <w:r w:rsidRPr="00F951E5">
              <w:rPr>
                <w:color w:val="000000"/>
                <w:szCs w:val="21"/>
              </w:rPr>
              <w:t>t/a</w:t>
            </w:r>
          </w:p>
        </w:tc>
      </w:tr>
      <w:tr w:rsidR="00E10604" w:rsidRPr="00F951E5" w:rsidTr="00D4125C">
        <w:trPr>
          <w:trHeight w:val="284"/>
          <w:tblHeader/>
        </w:trPr>
        <w:tc>
          <w:tcPr>
            <w:tcW w:w="817" w:type="dxa"/>
            <w:shd w:val="clear" w:color="auto" w:fill="auto"/>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lastRenderedPageBreak/>
              <w:t>4</w:t>
            </w:r>
          </w:p>
        </w:tc>
        <w:tc>
          <w:tcPr>
            <w:tcW w:w="1417"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SS311</w:t>
            </w:r>
          </w:p>
        </w:tc>
        <w:tc>
          <w:tcPr>
            <w:tcW w:w="1702" w:type="dxa"/>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BL-22</w:t>
            </w:r>
          </w:p>
        </w:tc>
        <w:tc>
          <w:tcPr>
            <w:tcW w:w="3119" w:type="dxa"/>
            <w:vAlign w:val="center"/>
          </w:tcPr>
          <w:p w:rsidR="00E10604" w:rsidRPr="006D6DB4" w:rsidRDefault="00750E21" w:rsidP="00F951E5">
            <w:pPr>
              <w:spacing w:line="240" w:lineRule="auto"/>
              <w:jc w:val="center"/>
              <w:rPr>
                <w:color w:val="000000"/>
                <w:szCs w:val="21"/>
              </w:rPr>
            </w:pPr>
            <w:r w:rsidRPr="00F951E5">
              <w:rPr>
                <w:rFonts w:hint="eastAsia"/>
                <w:color w:val="000000"/>
                <w:szCs w:val="21"/>
              </w:rPr>
              <w:t>十二（十四）烷基二甲基苄基氯化铵</w:t>
            </w:r>
          </w:p>
        </w:tc>
        <w:tc>
          <w:tcPr>
            <w:tcW w:w="1024" w:type="dxa"/>
            <w:shd w:val="clear" w:color="auto" w:fill="auto"/>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28</w:t>
            </w:r>
          </w:p>
        </w:tc>
        <w:tc>
          <w:tcPr>
            <w:tcW w:w="868" w:type="dxa"/>
            <w:shd w:val="clear" w:color="auto" w:fill="auto"/>
            <w:vAlign w:val="center"/>
          </w:tcPr>
          <w:p w:rsidR="00E10604" w:rsidRPr="00F951E5" w:rsidRDefault="00750E21" w:rsidP="00F951E5">
            <w:pPr>
              <w:widowControl/>
              <w:spacing w:line="240" w:lineRule="auto"/>
              <w:jc w:val="center"/>
              <w:rPr>
                <w:color w:val="000000"/>
                <w:szCs w:val="21"/>
              </w:rPr>
            </w:pPr>
            <w:r w:rsidRPr="00F951E5">
              <w:rPr>
                <w:color w:val="000000"/>
                <w:szCs w:val="21"/>
              </w:rPr>
              <w:t>t/a</w:t>
            </w:r>
          </w:p>
        </w:tc>
      </w:tr>
      <w:tr w:rsidR="00E10604" w:rsidRPr="00F951E5" w:rsidTr="00D4125C">
        <w:trPr>
          <w:trHeight w:val="284"/>
          <w:tblHeader/>
        </w:trPr>
        <w:tc>
          <w:tcPr>
            <w:tcW w:w="817" w:type="dxa"/>
            <w:shd w:val="clear" w:color="auto" w:fill="auto"/>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5</w:t>
            </w:r>
          </w:p>
        </w:tc>
        <w:tc>
          <w:tcPr>
            <w:tcW w:w="1417"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双季铵盐</w:t>
            </w:r>
          </w:p>
        </w:tc>
        <w:tc>
          <w:tcPr>
            <w:tcW w:w="1702"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双季铵盐</w:t>
            </w:r>
          </w:p>
        </w:tc>
        <w:tc>
          <w:tcPr>
            <w:tcW w:w="3119"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双季铵盐</w:t>
            </w:r>
          </w:p>
        </w:tc>
        <w:tc>
          <w:tcPr>
            <w:tcW w:w="1024" w:type="dxa"/>
            <w:shd w:val="clear" w:color="auto" w:fill="auto"/>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12</w:t>
            </w:r>
          </w:p>
        </w:tc>
        <w:tc>
          <w:tcPr>
            <w:tcW w:w="868" w:type="dxa"/>
            <w:shd w:val="clear" w:color="auto" w:fill="auto"/>
            <w:vAlign w:val="center"/>
          </w:tcPr>
          <w:p w:rsidR="00E10604" w:rsidRPr="00F951E5" w:rsidRDefault="00750E21" w:rsidP="00F951E5">
            <w:pPr>
              <w:widowControl/>
              <w:spacing w:line="240" w:lineRule="auto"/>
              <w:jc w:val="center"/>
              <w:rPr>
                <w:color w:val="000000"/>
                <w:szCs w:val="21"/>
              </w:rPr>
            </w:pPr>
            <w:r w:rsidRPr="00F951E5">
              <w:rPr>
                <w:color w:val="000000"/>
                <w:szCs w:val="21"/>
              </w:rPr>
              <w:t>t/a</w:t>
            </w:r>
          </w:p>
        </w:tc>
      </w:tr>
      <w:tr w:rsidR="00E10604" w:rsidRPr="00F951E5" w:rsidTr="00D4125C">
        <w:trPr>
          <w:trHeight w:val="284"/>
          <w:tblHeader/>
        </w:trPr>
        <w:tc>
          <w:tcPr>
            <w:tcW w:w="817" w:type="dxa"/>
            <w:shd w:val="clear" w:color="auto" w:fill="auto"/>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6</w:t>
            </w:r>
          </w:p>
        </w:tc>
        <w:tc>
          <w:tcPr>
            <w:tcW w:w="1417"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HS122</w:t>
            </w:r>
          </w:p>
        </w:tc>
        <w:tc>
          <w:tcPr>
            <w:tcW w:w="1702"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铜</w:t>
            </w:r>
            <w:r w:rsidRPr="006D6DB4">
              <w:rPr>
                <w:color w:val="000000"/>
                <w:szCs w:val="21"/>
              </w:rPr>
              <w:t>缓蚀剂</w:t>
            </w:r>
          </w:p>
        </w:tc>
        <w:tc>
          <w:tcPr>
            <w:tcW w:w="3119"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铜</w:t>
            </w:r>
            <w:r w:rsidRPr="006D6DB4">
              <w:rPr>
                <w:color w:val="000000"/>
                <w:szCs w:val="21"/>
              </w:rPr>
              <w:t>缓蚀剂</w:t>
            </w:r>
          </w:p>
        </w:tc>
        <w:tc>
          <w:tcPr>
            <w:tcW w:w="1024" w:type="dxa"/>
            <w:shd w:val="clear" w:color="auto" w:fill="auto"/>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11</w:t>
            </w:r>
          </w:p>
        </w:tc>
        <w:tc>
          <w:tcPr>
            <w:tcW w:w="868" w:type="dxa"/>
            <w:shd w:val="clear" w:color="auto" w:fill="auto"/>
            <w:vAlign w:val="center"/>
          </w:tcPr>
          <w:p w:rsidR="00E10604" w:rsidRPr="00F951E5" w:rsidRDefault="00750E21" w:rsidP="00F951E5">
            <w:pPr>
              <w:widowControl/>
              <w:spacing w:line="240" w:lineRule="auto"/>
              <w:jc w:val="center"/>
              <w:rPr>
                <w:color w:val="000000"/>
                <w:szCs w:val="21"/>
              </w:rPr>
            </w:pPr>
            <w:r w:rsidRPr="00F951E5">
              <w:rPr>
                <w:color w:val="000000"/>
                <w:szCs w:val="21"/>
              </w:rPr>
              <w:t>t/a</w:t>
            </w:r>
          </w:p>
        </w:tc>
      </w:tr>
      <w:tr w:rsidR="00E10604" w:rsidRPr="00F951E5" w:rsidTr="00D4125C">
        <w:trPr>
          <w:trHeight w:val="284"/>
          <w:tblHeader/>
        </w:trPr>
        <w:tc>
          <w:tcPr>
            <w:tcW w:w="817" w:type="dxa"/>
            <w:shd w:val="clear" w:color="auto" w:fill="auto"/>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7</w:t>
            </w:r>
          </w:p>
        </w:tc>
        <w:tc>
          <w:tcPr>
            <w:tcW w:w="1417"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ZF225</w:t>
            </w:r>
          </w:p>
        </w:tc>
        <w:tc>
          <w:tcPr>
            <w:tcW w:w="1702" w:type="dxa"/>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BL-619</w:t>
            </w:r>
          </w:p>
        </w:tc>
        <w:tc>
          <w:tcPr>
            <w:tcW w:w="3119" w:type="dxa"/>
            <w:vAlign w:val="center"/>
          </w:tcPr>
          <w:p w:rsidR="00E10604" w:rsidRPr="006D6DB4" w:rsidRDefault="00750E21" w:rsidP="00F951E5">
            <w:pPr>
              <w:spacing w:line="240" w:lineRule="auto"/>
              <w:jc w:val="center"/>
              <w:rPr>
                <w:color w:val="000000"/>
                <w:szCs w:val="21"/>
              </w:rPr>
            </w:pPr>
            <w:r w:rsidRPr="00F951E5">
              <w:rPr>
                <w:rFonts w:hint="eastAsia"/>
                <w:color w:val="000000"/>
                <w:szCs w:val="21"/>
              </w:rPr>
              <w:t>阻垢缓蚀剂</w:t>
            </w:r>
          </w:p>
        </w:tc>
        <w:tc>
          <w:tcPr>
            <w:tcW w:w="1024" w:type="dxa"/>
            <w:shd w:val="clear" w:color="auto" w:fill="auto"/>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60</w:t>
            </w:r>
          </w:p>
        </w:tc>
        <w:tc>
          <w:tcPr>
            <w:tcW w:w="868" w:type="dxa"/>
            <w:shd w:val="clear" w:color="auto" w:fill="auto"/>
            <w:vAlign w:val="center"/>
          </w:tcPr>
          <w:p w:rsidR="00E10604" w:rsidRPr="00F951E5" w:rsidRDefault="00750E21" w:rsidP="00F951E5">
            <w:pPr>
              <w:widowControl/>
              <w:spacing w:line="240" w:lineRule="auto"/>
              <w:jc w:val="center"/>
              <w:rPr>
                <w:color w:val="000000"/>
                <w:szCs w:val="21"/>
              </w:rPr>
            </w:pPr>
            <w:r w:rsidRPr="00F951E5">
              <w:rPr>
                <w:color w:val="000000"/>
                <w:szCs w:val="21"/>
              </w:rPr>
              <w:t>t/a</w:t>
            </w:r>
          </w:p>
        </w:tc>
      </w:tr>
    </w:tbl>
    <w:p w:rsidR="00E10604" w:rsidRPr="006D6DB4" w:rsidRDefault="00750E21">
      <w:pPr>
        <w:spacing w:line="520" w:lineRule="exact"/>
        <w:ind w:firstLineChars="200" w:firstLine="480"/>
        <w:rPr>
          <w:color w:val="000000"/>
          <w:sz w:val="24"/>
        </w:rPr>
      </w:pPr>
      <w:r w:rsidRPr="006D6DB4">
        <w:rPr>
          <w:color w:val="000000"/>
          <w:sz w:val="24"/>
        </w:rPr>
        <w:t>本项目产品质量标准见表</w:t>
      </w:r>
      <w:r w:rsidRPr="006D6DB4">
        <w:rPr>
          <w:color w:val="000000"/>
          <w:sz w:val="24"/>
        </w:rPr>
        <w:t>3.3-2</w:t>
      </w:r>
      <w:r w:rsidRPr="006D6DB4">
        <w:rPr>
          <w:rFonts w:hint="eastAsia"/>
          <w:color w:val="000000"/>
          <w:sz w:val="24"/>
        </w:rPr>
        <w:t>，项目所有</w:t>
      </w:r>
      <w:r w:rsidR="00D4125C" w:rsidRPr="00D4125C">
        <w:rPr>
          <w:rFonts w:hint="eastAsia"/>
          <w:color w:val="000000"/>
          <w:sz w:val="24"/>
        </w:rPr>
        <w:t>产品（成品）</w:t>
      </w:r>
      <w:r w:rsidRPr="006D6DB4">
        <w:rPr>
          <w:rFonts w:hint="eastAsia"/>
          <w:color w:val="000000"/>
          <w:sz w:val="24"/>
        </w:rPr>
        <w:t>作为商品进行销售，其中产品</w:t>
      </w:r>
      <w:r w:rsidRPr="006D6DB4">
        <w:rPr>
          <w:rFonts w:hint="eastAsia"/>
          <w:color w:val="000000"/>
          <w:sz w:val="24"/>
        </w:rPr>
        <w:t>ZF225</w:t>
      </w:r>
      <w:r w:rsidRPr="006D6DB4">
        <w:rPr>
          <w:rFonts w:hint="eastAsia"/>
          <w:color w:val="000000"/>
          <w:sz w:val="24"/>
        </w:rPr>
        <w:t>一部分作为产品</w:t>
      </w:r>
      <w:r w:rsidRPr="006D6DB4">
        <w:rPr>
          <w:rFonts w:hint="eastAsia"/>
          <w:color w:val="000000"/>
          <w:sz w:val="24"/>
        </w:rPr>
        <w:t>ZH441</w:t>
      </w:r>
      <w:r w:rsidRPr="006D6DB4">
        <w:rPr>
          <w:rFonts w:hint="eastAsia"/>
          <w:color w:val="000000"/>
          <w:sz w:val="24"/>
        </w:rPr>
        <w:t>、</w:t>
      </w:r>
      <w:r w:rsidRPr="006D6DB4">
        <w:rPr>
          <w:rFonts w:hint="eastAsia"/>
          <w:color w:val="000000"/>
          <w:sz w:val="24"/>
        </w:rPr>
        <w:t>ZH241</w:t>
      </w:r>
      <w:r w:rsidRPr="006D6DB4">
        <w:rPr>
          <w:rFonts w:hint="eastAsia"/>
          <w:color w:val="000000"/>
          <w:sz w:val="24"/>
        </w:rPr>
        <w:t>、</w:t>
      </w:r>
      <w:r w:rsidRPr="006D6DB4">
        <w:rPr>
          <w:color w:val="000000"/>
          <w:sz w:val="24"/>
        </w:rPr>
        <w:t>ZH243</w:t>
      </w:r>
      <w:r w:rsidRPr="006D6DB4">
        <w:rPr>
          <w:rFonts w:hint="eastAsia"/>
          <w:color w:val="000000"/>
          <w:sz w:val="24"/>
        </w:rPr>
        <w:t>生产的原料，最终有</w:t>
      </w:r>
      <w:r w:rsidRPr="006D6DB4">
        <w:rPr>
          <w:rFonts w:hint="eastAsia"/>
          <w:color w:val="000000"/>
          <w:sz w:val="24"/>
        </w:rPr>
        <w:t>60t</w:t>
      </w:r>
      <w:r w:rsidRPr="006D6DB4">
        <w:rPr>
          <w:rFonts w:hint="eastAsia"/>
          <w:color w:val="000000"/>
          <w:sz w:val="24"/>
        </w:rPr>
        <w:t>成品，产品</w:t>
      </w:r>
      <w:r w:rsidRPr="006D6DB4">
        <w:rPr>
          <w:rFonts w:hint="eastAsia"/>
          <w:color w:val="000000"/>
          <w:sz w:val="24"/>
        </w:rPr>
        <w:t>HS122</w:t>
      </w:r>
      <w:r w:rsidRPr="006D6DB4">
        <w:rPr>
          <w:rFonts w:hint="eastAsia"/>
          <w:color w:val="000000"/>
          <w:sz w:val="24"/>
        </w:rPr>
        <w:t>一部分作为</w:t>
      </w:r>
      <w:r w:rsidRPr="006D6DB4">
        <w:rPr>
          <w:color w:val="000000"/>
          <w:sz w:val="24"/>
        </w:rPr>
        <w:t>ZH243</w:t>
      </w:r>
      <w:r w:rsidRPr="006D6DB4">
        <w:rPr>
          <w:rFonts w:hint="eastAsia"/>
          <w:color w:val="000000"/>
          <w:sz w:val="24"/>
        </w:rPr>
        <w:t>生产的原料，最终有</w:t>
      </w:r>
      <w:r w:rsidRPr="006D6DB4">
        <w:rPr>
          <w:rFonts w:hint="eastAsia"/>
          <w:color w:val="000000"/>
          <w:sz w:val="24"/>
        </w:rPr>
        <w:t>11t</w:t>
      </w:r>
      <w:r w:rsidRPr="006D6DB4">
        <w:rPr>
          <w:rFonts w:hint="eastAsia"/>
          <w:color w:val="000000"/>
          <w:sz w:val="24"/>
        </w:rPr>
        <w:t>成品</w:t>
      </w:r>
      <w:r w:rsidRPr="006D6DB4">
        <w:rPr>
          <w:color w:val="000000"/>
          <w:sz w:val="24"/>
        </w:rPr>
        <w:t>。</w:t>
      </w:r>
    </w:p>
    <w:p w:rsidR="00E10604" w:rsidRPr="006D6DB4" w:rsidRDefault="00750E21">
      <w:pPr>
        <w:spacing w:line="520" w:lineRule="exact"/>
        <w:jc w:val="center"/>
        <w:rPr>
          <w:rFonts w:eastAsia="黑体"/>
          <w:sz w:val="24"/>
        </w:rPr>
      </w:pPr>
      <w:r w:rsidRPr="006D6DB4">
        <w:rPr>
          <w:rFonts w:eastAsia="黑体"/>
          <w:sz w:val="24"/>
        </w:rPr>
        <w:t>表</w:t>
      </w:r>
      <w:r w:rsidRPr="006D6DB4">
        <w:rPr>
          <w:rFonts w:eastAsia="黑体"/>
          <w:sz w:val="24"/>
        </w:rPr>
        <w:t xml:space="preserve">3.3-2  </w:t>
      </w:r>
      <w:r w:rsidRPr="006D6DB4">
        <w:rPr>
          <w:rFonts w:eastAsia="黑体"/>
          <w:sz w:val="24"/>
        </w:rPr>
        <w:t>产品质量标准表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07"/>
        <w:gridCol w:w="2077"/>
        <w:gridCol w:w="4293"/>
        <w:gridCol w:w="1670"/>
      </w:tblGrid>
      <w:tr w:rsidR="00E10604" w:rsidRPr="00F951E5" w:rsidTr="00600C1B">
        <w:trPr>
          <w:trHeight w:val="340"/>
        </w:trPr>
        <w:tc>
          <w:tcPr>
            <w:tcW w:w="507" w:type="pc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序号</w:t>
            </w:r>
          </w:p>
        </w:tc>
        <w:tc>
          <w:tcPr>
            <w:tcW w:w="1161" w:type="pc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产品名称</w:t>
            </w:r>
          </w:p>
        </w:tc>
        <w:tc>
          <w:tcPr>
            <w:tcW w:w="2399"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主要</w:t>
            </w:r>
            <w:r w:rsidRPr="00F951E5">
              <w:rPr>
                <w:color w:val="000000"/>
                <w:szCs w:val="21"/>
              </w:rPr>
              <w:t>组成，</w:t>
            </w:r>
            <w:r w:rsidRPr="00F951E5">
              <w:rPr>
                <w:color w:val="000000"/>
                <w:szCs w:val="21"/>
              </w:rPr>
              <w:t>m%</w:t>
            </w:r>
          </w:p>
        </w:tc>
        <w:tc>
          <w:tcPr>
            <w:tcW w:w="934" w:type="pc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数值</w:t>
            </w:r>
          </w:p>
        </w:tc>
      </w:tr>
      <w:tr w:rsidR="00E10604" w:rsidRPr="00F951E5" w:rsidTr="00600C1B">
        <w:trPr>
          <w:trHeight w:val="340"/>
        </w:trPr>
        <w:tc>
          <w:tcPr>
            <w:tcW w:w="507" w:type="pct"/>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w:t>
            </w:r>
          </w:p>
        </w:tc>
        <w:tc>
          <w:tcPr>
            <w:tcW w:w="1161" w:type="pct"/>
            <w:vMerge w:val="restart"/>
            <w:shd w:val="clear" w:color="auto" w:fill="auto"/>
            <w:vAlign w:val="center"/>
          </w:tcPr>
          <w:p w:rsidR="00E10604" w:rsidRPr="006D6DB4" w:rsidRDefault="00750E21" w:rsidP="00F951E5">
            <w:pPr>
              <w:widowControl/>
              <w:spacing w:line="240" w:lineRule="auto"/>
              <w:jc w:val="center"/>
              <w:rPr>
                <w:color w:val="000000"/>
                <w:szCs w:val="21"/>
              </w:rPr>
            </w:pPr>
            <w:r w:rsidRPr="006D6DB4">
              <w:rPr>
                <w:rFonts w:hint="eastAsia"/>
                <w:color w:val="000000"/>
                <w:szCs w:val="21"/>
              </w:rPr>
              <w:t>ZH441</w:t>
            </w:r>
          </w:p>
          <w:p w:rsidR="00E10604" w:rsidRPr="00F951E5" w:rsidRDefault="00750E21" w:rsidP="00F951E5">
            <w:pPr>
              <w:spacing w:line="240" w:lineRule="auto"/>
              <w:jc w:val="center"/>
              <w:rPr>
                <w:color w:val="000000"/>
                <w:szCs w:val="21"/>
              </w:rPr>
            </w:pPr>
            <w:r w:rsidRPr="00F951E5">
              <w:rPr>
                <w:rFonts w:hint="eastAsia"/>
                <w:color w:val="000000"/>
                <w:szCs w:val="21"/>
              </w:rPr>
              <w:t>阻垢缓蚀剂</w:t>
            </w:r>
          </w:p>
        </w:tc>
        <w:tc>
          <w:tcPr>
            <w:tcW w:w="2399" w:type="pct"/>
            <w:shd w:val="clear" w:color="auto" w:fill="auto"/>
            <w:vAlign w:val="center"/>
          </w:tcPr>
          <w:p w:rsidR="00E10604" w:rsidRPr="00F951E5" w:rsidRDefault="00750E21" w:rsidP="00F951E5">
            <w:pPr>
              <w:widowControl/>
              <w:spacing w:line="240" w:lineRule="auto"/>
              <w:jc w:val="center"/>
              <w:rPr>
                <w:color w:val="000000"/>
                <w:szCs w:val="21"/>
              </w:rPr>
            </w:pPr>
            <w:r w:rsidRPr="00F951E5">
              <w:rPr>
                <w:rFonts w:hint="eastAsia"/>
                <w:color w:val="000000"/>
                <w:szCs w:val="21"/>
              </w:rPr>
              <w:t>2-</w:t>
            </w:r>
            <w:proofErr w:type="gramStart"/>
            <w:r w:rsidRPr="00F951E5">
              <w:rPr>
                <w:rFonts w:hint="eastAsia"/>
                <w:color w:val="000000"/>
                <w:szCs w:val="21"/>
              </w:rPr>
              <w:t>膦酸基</w:t>
            </w:r>
            <w:proofErr w:type="gramEnd"/>
            <w:r w:rsidRPr="00F951E5">
              <w:rPr>
                <w:rFonts w:hint="eastAsia"/>
                <w:color w:val="000000"/>
                <w:szCs w:val="21"/>
              </w:rPr>
              <w:t>-1,2,4-</w:t>
            </w:r>
            <w:r w:rsidRPr="00F951E5">
              <w:rPr>
                <w:rFonts w:hint="eastAsia"/>
                <w:color w:val="000000"/>
                <w:szCs w:val="21"/>
              </w:rPr>
              <w:t>三羧酸丁烷（</w:t>
            </w:r>
            <w:r w:rsidRPr="00F951E5">
              <w:rPr>
                <w:rFonts w:hint="eastAsia"/>
                <w:color w:val="000000"/>
                <w:szCs w:val="21"/>
              </w:rPr>
              <w:t>PBTCA</w:t>
            </w:r>
            <w:r w:rsidRPr="00F951E5">
              <w:rPr>
                <w:rFonts w:hint="eastAsia"/>
                <w:color w:val="000000"/>
                <w:szCs w:val="21"/>
              </w:rPr>
              <w:t>）</w:t>
            </w:r>
          </w:p>
        </w:tc>
        <w:tc>
          <w:tcPr>
            <w:tcW w:w="934" w:type="pct"/>
            <w:shd w:val="clear" w:color="auto" w:fill="auto"/>
            <w:vAlign w:val="center"/>
          </w:tcPr>
          <w:p w:rsidR="00E10604" w:rsidRPr="00F951E5" w:rsidRDefault="00750E21" w:rsidP="00F951E5">
            <w:pPr>
              <w:widowControl/>
              <w:spacing w:line="240" w:lineRule="auto"/>
              <w:jc w:val="center"/>
              <w:rPr>
                <w:color w:val="000000"/>
                <w:szCs w:val="21"/>
              </w:rPr>
            </w:pPr>
            <w:r w:rsidRPr="00F951E5">
              <w:rPr>
                <w:rFonts w:hint="eastAsia"/>
                <w:color w:val="000000"/>
                <w:szCs w:val="21"/>
              </w:rPr>
              <w:t>10</w:t>
            </w:r>
          </w:p>
        </w:tc>
      </w:tr>
      <w:tr w:rsidR="00E10604" w:rsidRPr="00F951E5" w:rsidTr="00600C1B">
        <w:trPr>
          <w:trHeight w:val="340"/>
        </w:trPr>
        <w:tc>
          <w:tcPr>
            <w:tcW w:w="507" w:type="pct"/>
            <w:vMerge/>
            <w:shd w:val="clear" w:color="auto" w:fill="auto"/>
            <w:vAlign w:val="center"/>
          </w:tcPr>
          <w:p w:rsidR="00E10604" w:rsidRPr="00F951E5" w:rsidRDefault="00E10604" w:rsidP="00F951E5">
            <w:pPr>
              <w:spacing w:line="240" w:lineRule="auto"/>
              <w:jc w:val="center"/>
              <w:rPr>
                <w:color w:val="000000"/>
                <w:szCs w:val="21"/>
              </w:rPr>
            </w:pPr>
          </w:p>
        </w:tc>
        <w:tc>
          <w:tcPr>
            <w:tcW w:w="1161" w:type="pct"/>
            <w:vMerge/>
            <w:shd w:val="clear" w:color="auto" w:fill="auto"/>
            <w:vAlign w:val="center"/>
          </w:tcPr>
          <w:p w:rsidR="00E10604" w:rsidRPr="00F951E5" w:rsidRDefault="00E10604" w:rsidP="00F951E5">
            <w:pPr>
              <w:spacing w:line="240" w:lineRule="auto"/>
              <w:jc w:val="center"/>
              <w:rPr>
                <w:color w:val="000000"/>
                <w:szCs w:val="21"/>
              </w:rPr>
            </w:pPr>
          </w:p>
        </w:tc>
        <w:tc>
          <w:tcPr>
            <w:tcW w:w="2399" w:type="pct"/>
            <w:shd w:val="clear" w:color="auto" w:fill="auto"/>
            <w:vAlign w:val="center"/>
          </w:tcPr>
          <w:p w:rsidR="00E10604" w:rsidRPr="00F951E5" w:rsidRDefault="00750E21" w:rsidP="00F951E5">
            <w:pPr>
              <w:widowControl/>
              <w:spacing w:line="240" w:lineRule="auto"/>
              <w:jc w:val="center"/>
              <w:rPr>
                <w:color w:val="000000"/>
                <w:szCs w:val="21"/>
              </w:rPr>
            </w:pPr>
            <w:r w:rsidRPr="00F951E5">
              <w:rPr>
                <w:rFonts w:hint="eastAsia"/>
                <w:color w:val="000000"/>
                <w:szCs w:val="21"/>
              </w:rPr>
              <w:t>AA/AMPS</w:t>
            </w:r>
            <w:r w:rsidRPr="00F951E5">
              <w:rPr>
                <w:rFonts w:hint="eastAsia"/>
                <w:color w:val="000000"/>
                <w:szCs w:val="21"/>
              </w:rPr>
              <w:t>二元共聚物（</w:t>
            </w:r>
            <w:r w:rsidRPr="00F951E5">
              <w:rPr>
                <w:rFonts w:hint="eastAsia"/>
                <w:color w:val="000000"/>
                <w:szCs w:val="21"/>
              </w:rPr>
              <w:t>BL-619</w:t>
            </w:r>
            <w:r w:rsidRPr="00F951E5">
              <w:rPr>
                <w:rFonts w:hint="eastAsia"/>
                <w:color w:val="000000"/>
                <w:szCs w:val="21"/>
              </w:rPr>
              <w:t>）</w:t>
            </w:r>
          </w:p>
        </w:tc>
        <w:tc>
          <w:tcPr>
            <w:tcW w:w="934" w:type="pct"/>
            <w:shd w:val="clear" w:color="auto" w:fill="auto"/>
            <w:vAlign w:val="center"/>
          </w:tcPr>
          <w:p w:rsidR="00E10604" w:rsidRPr="00F951E5" w:rsidRDefault="00750E21" w:rsidP="00F951E5">
            <w:pPr>
              <w:widowControl/>
              <w:spacing w:line="240" w:lineRule="auto"/>
              <w:jc w:val="center"/>
              <w:rPr>
                <w:color w:val="000000"/>
                <w:szCs w:val="21"/>
              </w:rPr>
            </w:pPr>
            <w:r w:rsidRPr="00F951E5">
              <w:rPr>
                <w:rFonts w:hint="eastAsia"/>
                <w:color w:val="000000"/>
                <w:szCs w:val="21"/>
              </w:rPr>
              <w:t>8.2</w:t>
            </w:r>
          </w:p>
        </w:tc>
      </w:tr>
      <w:tr w:rsidR="00E10604" w:rsidRPr="00F951E5" w:rsidTr="00600C1B">
        <w:trPr>
          <w:trHeight w:val="340"/>
        </w:trPr>
        <w:tc>
          <w:tcPr>
            <w:tcW w:w="507" w:type="pct"/>
            <w:vMerge/>
            <w:shd w:val="clear" w:color="auto" w:fill="auto"/>
            <w:vAlign w:val="center"/>
          </w:tcPr>
          <w:p w:rsidR="00E10604" w:rsidRPr="00F951E5" w:rsidRDefault="00E10604" w:rsidP="00F951E5">
            <w:pPr>
              <w:spacing w:line="240" w:lineRule="auto"/>
              <w:jc w:val="center"/>
              <w:rPr>
                <w:color w:val="000000"/>
                <w:szCs w:val="21"/>
              </w:rPr>
            </w:pPr>
          </w:p>
        </w:tc>
        <w:tc>
          <w:tcPr>
            <w:tcW w:w="1161" w:type="pct"/>
            <w:vMerge/>
            <w:shd w:val="clear" w:color="auto" w:fill="auto"/>
            <w:vAlign w:val="center"/>
          </w:tcPr>
          <w:p w:rsidR="00E10604" w:rsidRPr="00F951E5" w:rsidRDefault="00E10604" w:rsidP="00F951E5">
            <w:pPr>
              <w:spacing w:line="240" w:lineRule="auto"/>
              <w:jc w:val="center"/>
              <w:rPr>
                <w:color w:val="000000"/>
                <w:szCs w:val="21"/>
              </w:rPr>
            </w:pPr>
          </w:p>
        </w:tc>
        <w:tc>
          <w:tcPr>
            <w:tcW w:w="2399" w:type="pct"/>
            <w:shd w:val="clear" w:color="auto" w:fill="auto"/>
            <w:vAlign w:val="center"/>
          </w:tcPr>
          <w:p w:rsidR="00E10604" w:rsidRPr="00F951E5" w:rsidRDefault="00750E21" w:rsidP="00F951E5">
            <w:pPr>
              <w:widowControl/>
              <w:spacing w:line="240" w:lineRule="auto"/>
              <w:jc w:val="center"/>
              <w:rPr>
                <w:color w:val="000000"/>
                <w:szCs w:val="21"/>
              </w:rPr>
            </w:pPr>
            <w:r w:rsidRPr="00F951E5">
              <w:rPr>
                <w:rFonts w:hint="eastAsia"/>
                <w:color w:val="000000"/>
                <w:szCs w:val="21"/>
              </w:rPr>
              <w:t>ZnSO4</w:t>
            </w:r>
          </w:p>
        </w:tc>
        <w:tc>
          <w:tcPr>
            <w:tcW w:w="934" w:type="pct"/>
            <w:shd w:val="clear" w:color="auto" w:fill="auto"/>
            <w:vAlign w:val="center"/>
          </w:tcPr>
          <w:p w:rsidR="00E10604" w:rsidRPr="00F951E5" w:rsidRDefault="00750E21" w:rsidP="00F951E5">
            <w:pPr>
              <w:widowControl/>
              <w:spacing w:line="240" w:lineRule="auto"/>
              <w:jc w:val="center"/>
              <w:rPr>
                <w:color w:val="000000"/>
                <w:szCs w:val="21"/>
              </w:rPr>
            </w:pPr>
            <w:r w:rsidRPr="00F951E5">
              <w:rPr>
                <w:rFonts w:hint="eastAsia"/>
                <w:color w:val="000000"/>
                <w:szCs w:val="21"/>
              </w:rPr>
              <w:t>10.1</w:t>
            </w:r>
          </w:p>
        </w:tc>
      </w:tr>
      <w:tr w:rsidR="00E10604" w:rsidRPr="00F951E5" w:rsidTr="00600C1B">
        <w:trPr>
          <w:trHeight w:val="340"/>
        </w:trPr>
        <w:tc>
          <w:tcPr>
            <w:tcW w:w="507" w:type="pct"/>
            <w:vMerge/>
            <w:shd w:val="clear" w:color="auto" w:fill="auto"/>
            <w:vAlign w:val="center"/>
          </w:tcPr>
          <w:p w:rsidR="00E10604" w:rsidRPr="00F951E5" w:rsidRDefault="00E10604" w:rsidP="00F951E5">
            <w:pPr>
              <w:spacing w:line="240" w:lineRule="auto"/>
              <w:jc w:val="center"/>
              <w:rPr>
                <w:color w:val="000000"/>
                <w:szCs w:val="21"/>
              </w:rPr>
            </w:pPr>
          </w:p>
        </w:tc>
        <w:tc>
          <w:tcPr>
            <w:tcW w:w="1161" w:type="pct"/>
            <w:vMerge/>
            <w:shd w:val="clear" w:color="auto" w:fill="auto"/>
            <w:vAlign w:val="center"/>
          </w:tcPr>
          <w:p w:rsidR="00E10604" w:rsidRPr="00F951E5" w:rsidRDefault="00E10604" w:rsidP="00F951E5">
            <w:pPr>
              <w:spacing w:line="240" w:lineRule="auto"/>
              <w:jc w:val="center"/>
              <w:rPr>
                <w:color w:val="000000"/>
                <w:szCs w:val="21"/>
              </w:rPr>
            </w:pPr>
          </w:p>
        </w:tc>
        <w:tc>
          <w:tcPr>
            <w:tcW w:w="2399"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总磷（</w:t>
            </w:r>
            <w:r w:rsidRPr="00F951E5">
              <w:rPr>
                <w:rFonts w:hint="eastAsia"/>
                <w:color w:val="000000"/>
                <w:szCs w:val="21"/>
              </w:rPr>
              <w:t>P043-</w:t>
            </w:r>
            <w:r w:rsidRPr="00F951E5">
              <w:rPr>
                <w:rFonts w:hint="eastAsia"/>
                <w:color w:val="000000"/>
                <w:szCs w:val="21"/>
              </w:rPr>
              <w:t>）含量</w:t>
            </w:r>
          </w:p>
        </w:tc>
        <w:tc>
          <w:tcPr>
            <w:tcW w:w="934"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3.00</w:t>
            </w:r>
            <w:r w:rsidRPr="00F951E5">
              <w:rPr>
                <w:rFonts w:hint="eastAsia"/>
                <w:color w:val="000000"/>
                <w:szCs w:val="21"/>
              </w:rPr>
              <w:t>～</w:t>
            </w:r>
            <w:r w:rsidRPr="00F951E5">
              <w:rPr>
                <w:rFonts w:hint="eastAsia"/>
                <w:color w:val="000000"/>
                <w:szCs w:val="21"/>
              </w:rPr>
              <w:t>7.00</w:t>
            </w:r>
          </w:p>
        </w:tc>
      </w:tr>
      <w:tr w:rsidR="00E10604" w:rsidRPr="00F951E5" w:rsidTr="00600C1B">
        <w:trPr>
          <w:trHeight w:val="340"/>
        </w:trPr>
        <w:tc>
          <w:tcPr>
            <w:tcW w:w="507" w:type="pct"/>
            <w:vMerge/>
            <w:vAlign w:val="center"/>
          </w:tcPr>
          <w:p w:rsidR="00E10604" w:rsidRPr="00F951E5" w:rsidRDefault="00E10604" w:rsidP="00F951E5">
            <w:pPr>
              <w:spacing w:line="240" w:lineRule="auto"/>
              <w:jc w:val="center"/>
              <w:rPr>
                <w:color w:val="000000"/>
                <w:szCs w:val="21"/>
              </w:rPr>
            </w:pPr>
          </w:p>
        </w:tc>
        <w:tc>
          <w:tcPr>
            <w:tcW w:w="1161" w:type="pct"/>
            <w:vMerge/>
            <w:vAlign w:val="center"/>
          </w:tcPr>
          <w:p w:rsidR="00E10604" w:rsidRPr="00F951E5" w:rsidRDefault="00E10604" w:rsidP="00F951E5">
            <w:pPr>
              <w:spacing w:line="240" w:lineRule="auto"/>
              <w:jc w:val="center"/>
              <w:rPr>
                <w:color w:val="000000"/>
                <w:szCs w:val="21"/>
              </w:rPr>
            </w:pPr>
          </w:p>
        </w:tc>
        <w:tc>
          <w:tcPr>
            <w:tcW w:w="2399" w:type="pct"/>
            <w:shd w:val="clear" w:color="auto" w:fill="auto"/>
            <w:vAlign w:val="center"/>
          </w:tcPr>
          <w:p w:rsidR="00E10604" w:rsidRPr="00F951E5" w:rsidRDefault="00750E21" w:rsidP="00F951E5">
            <w:pPr>
              <w:spacing w:line="240" w:lineRule="auto"/>
              <w:jc w:val="center"/>
              <w:rPr>
                <w:color w:val="000000"/>
                <w:szCs w:val="21"/>
              </w:rPr>
            </w:pPr>
            <w:proofErr w:type="gramStart"/>
            <w:r w:rsidRPr="00F951E5">
              <w:rPr>
                <w:rFonts w:hint="eastAsia"/>
                <w:color w:val="000000"/>
                <w:szCs w:val="21"/>
              </w:rPr>
              <w:t>膦</w:t>
            </w:r>
            <w:proofErr w:type="gramEnd"/>
            <w:r w:rsidRPr="00F951E5">
              <w:rPr>
                <w:rFonts w:hint="eastAsia"/>
                <w:color w:val="000000"/>
                <w:szCs w:val="21"/>
              </w:rPr>
              <w:t>酸盐（</w:t>
            </w:r>
            <w:r w:rsidRPr="00F951E5">
              <w:rPr>
                <w:rFonts w:hint="eastAsia"/>
                <w:color w:val="000000"/>
                <w:szCs w:val="21"/>
              </w:rPr>
              <w:t>P043-</w:t>
            </w:r>
            <w:r w:rsidRPr="00F951E5">
              <w:rPr>
                <w:rFonts w:hint="eastAsia"/>
                <w:color w:val="000000"/>
                <w:szCs w:val="21"/>
              </w:rPr>
              <w:t>）含量</w:t>
            </w:r>
          </w:p>
        </w:tc>
        <w:tc>
          <w:tcPr>
            <w:tcW w:w="934"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3.00</w:t>
            </w:r>
            <w:r w:rsidRPr="00F951E5">
              <w:rPr>
                <w:rFonts w:hint="eastAsia"/>
                <w:color w:val="000000"/>
                <w:szCs w:val="21"/>
              </w:rPr>
              <w:t>～</w:t>
            </w:r>
            <w:r w:rsidRPr="00F951E5">
              <w:rPr>
                <w:rFonts w:hint="eastAsia"/>
                <w:color w:val="000000"/>
                <w:szCs w:val="21"/>
              </w:rPr>
              <w:t>6.00</w:t>
            </w:r>
          </w:p>
        </w:tc>
      </w:tr>
      <w:tr w:rsidR="00E10604" w:rsidRPr="00F951E5" w:rsidTr="00600C1B">
        <w:trPr>
          <w:trHeight w:val="340"/>
        </w:trPr>
        <w:tc>
          <w:tcPr>
            <w:tcW w:w="507" w:type="pct"/>
            <w:vMerge/>
            <w:vAlign w:val="center"/>
          </w:tcPr>
          <w:p w:rsidR="00E10604" w:rsidRPr="00F951E5" w:rsidRDefault="00E10604" w:rsidP="00F951E5">
            <w:pPr>
              <w:spacing w:line="240" w:lineRule="auto"/>
              <w:jc w:val="center"/>
              <w:rPr>
                <w:color w:val="000000"/>
                <w:szCs w:val="21"/>
              </w:rPr>
            </w:pPr>
          </w:p>
        </w:tc>
        <w:tc>
          <w:tcPr>
            <w:tcW w:w="1161" w:type="pct"/>
            <w:vMerge/>
            <w:vAlign w:val="center"/>
          </w:tcPr>
          <w:p w:rsidR="00E10604" w:rsidRPr="00F951E5" w:rsidRDefault="00E10604" w:rsidP="00F951E5">
            <w:pPr>
              <w:spacing w:line="240" w:lineRule="auto"/>
              <w:jc w:val="center"/>
              <w:rPr>
                <w:color w:val="000000"/>
                <w:szCs w:val="21"/>
              </w:rPr>
            </w:pPr>
          </w:p>
        </w:tc>
        <w:tc>
          <w:tcPr>
            <w:tcW w:w="2399"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亚磷酸（</w:t>
            </w:r>
            <w:r w:rsidRPr="00F951E5">
              <w:rPr>
                <w:rFonts w:hint="eastAsia"/>
                <w:color w:val="000000"/>
                <w:szCs w:val="21"/>
              </w:rPr>
              <w:t>P033-</w:t>
            </w:r>
            <w:r w:rsidRPr="00F951E5">
              <w:rPr>
                <w:rFonts w:hint="eastAsia"/>
                <w:color w:val="000000"/>
                <w:szCs w:val="21"/>
              </w:rPr>
              <w:t>）含量</w:t>
            </w:r>
          </w:p>
        </w:tc>
        <w:tc>
          <w:tcPr>
            <w:tcW w:w="934"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0.40</w:t>
            </w:r>
          </w:p>
        </w:tc>
      </w:tr>
      <w:tr w:rsidR="00E10604" w:rsidRPr="00F951E5" w:rsidTr="00600C1B">
        <w:trPr>
          <w:trHeight w:val="340"/>
        </w:trPr>
        <w:tc>
          <w:tcPr>
            <w:tcW w:w="507" w:type="pct"/>
            <w:vMerge/>
            <w:vAlign w:val="center"/>
          </w:tcPr>
          <w:p w:rsidR="00E10604" w:rsidRPr="00F951E5" w:rsidRDefault="00E10604" w:rsidP="00F951E5">
            <w:pPr>
              <w:spacing w:line="240" w:lineRule="auto"/>
              <w:jc w:val="center"/>
              <w:rPr>
                <w:color w:val="000000"/>
                <w:szCs w:val="21"/>
              </w:rPr>
            </w:pPr>
          </w:p>
        </w:tc>
        <w:tc>
          <w:tcPr>
            <w:tcW w:w="1161" w:type="pct"/>
            <w:vMerge/>
            <w:vAlign w:val="center"/>
          </w:tcPr>
          <w:p w:rsidR="00E10604" w:rsidRPr="00F951E5" w:rsidRDefault="00E10604" w:rsidP="00F951E5">
            <w:pPr>
              <w:spacing w:line="240" w:lineRule="auto"/>
              <w:jc w:val="center"/>
              <w:rPr>
                <w:color w:val="000000"/>
                <w:szCs w:val="21"/>
              </w:rPr>
            </w:pPr>
          </w:p>
        </w:tc>
        <w:tc>
          <w:tcPr>
            <w:tcW w:w="2399"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固体含量</w:t>
            </w:r>
          </w:p>
        </w:tc>
        <w:tc>
          <w:tcPr>
            <w:tcW w:w="934"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30.0</w:t>
            </w:r>
          </w:p>
        </w:tc>
      </w:tr>
      <w:tr w:rsidR="00E10604" w:rsidRPr="00F951E5" w:rsidTr="00600C1B">
        <w:trPr>
          <w:trHeight w:val="340"/>
        </w:trPr>
        <w:tc>
          <w:tcPr>
            <w:tcW w:w="507" w:type="pct"/>
            <w:vMerge/>
            <w:vAlign w:val="center"/>
          </w:tcPr>
          <w:p w:rsidR="00E10604" w:rsidRPr="00F951E5" w:rsidRDefault="00E10604" w:rsidP="00F951E5">
            <w:pPr>
              <w:spacing w:line="240" w:lineRule="auto"/>
              <w:jc w:val="center"/>
              <w:rPr>
                <w:color w:val="000000"/>
                <w:szCs w:val="21"/>
              </w:rPr>
            </w:pPr>
          </w:p>
        </w:tc>
        <w:tc>
          <w:tcPr>
            <w:tcW w:w="1161" w:type="pct"/>
            <w:vMerge/>
            <w:vAlign w:val="center"/>
          </w:tcPr>
          <w:p w:rsidR="00E10604" w:rsidRPr="00F951E5" w:rsidRDefault="00E10604" w:rsidP="00F951E5">
            <w:pPr>
              <w:spacing w:line="240" w:lineRule="auto"/>
              <w:jc w:val="center"/>
              <w:rPr>
                <w:color w:val="000000"/>
                <w:szCs w:val="21"/>
              </w:rPr>
            </w:pPr>
          </w:p>
        </w:tc>
        <w:tc>
          <w:tcPr>
            <w:tcW w:w="2399"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PH</w:t>
            </w:r>
            <w:r w:rsidRPr="00F951E5">
              <w:rPr>
                <w:rFonts w:hint="eastAsia"/>
                <w:color w:val="000000"/>
                <w:szCs w:val="21"/>
              </w:rPr>
              <w:t>值（</w:t>
            </w:r>
            <w:r w:rsidRPr="00F951E5">
              <w:rPr>
                <w:rFonts w:hint="eastAsia"/>
                <w:color w:val="000000"/>
                <w:szCs w:val="21"/>
              </w:rPr>
              <w:t>1.0%</w:t>
            </w:r>
            <w:r w:rsidRPr="00F951E5">
              <w:rPr>
                <w:rFonts w:hint="eastAsia"/>
                <w:color w:val="000000"/>
                <w:szCs w:val="21"/>
              </w:rPr>
              <w:t>水溶液</w:t>
            </w:r>
            <w:r w:rsidRPr="00F951E5">
              <w:rPr>
                <w:color w:val="000000"/>
                <w:szCs w:val="21"/>
              </w:rPr>
              <w:t>）</w:t>
            </w:r>
          </w:p>
        </w:tc>
        <w:tc>
          <w:tcPr>
            <w:tcW w:w="934"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1.50</w:t>
            </w:r>
            <w:r w:rsidRPr="00F951E5">
              <w:rPr>
                <w:rFonts w:hint="eastAsia"/>
                <w:color w:val="000000"/>
                <w:szCs w:val="21"/>
              </w:rPr>
              <w:t>～</w:t>
            </w:r>
            <w:r w:rsidRPr="00F951E5">
              <w:rPr>
                <w:rFonts w:hint="eastAsia"/>
                <w:color w:val="000000"/>
                <w:szCs w:val="21"/>
              </w:rPr>
              <w:t>4.50</w:t>
            </w:r>
          </w:p>
        </w:tc>
      </w:tr>
      <w:tr w:rsidR="00E10604" w:rsidRPr="00F951E5" w:rsidTr="00600C1B">
        <w:trPr>
          <w:trHeight w:val="340"/>
        </w:trPr>
        <w:tc>
          <w:tcPr>
            <w:tcW w:w="507" w:type="pct"/>
            <w:vMerge/>
            <w:tcBorders>
              <w:bottom w:val="single" w:sz="12"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bottom w:val="single" w:sz="12" w:space="0" w:color="auto"/>
            </w:tcBorders>
            <w:vAlign w:val="center"/>
          </w:tcPr>
          <w:p w:rsidR="00E10604" w:rsidRPr="00F951E5" w:rsidRDefault="00E10604" w:rsidP="00F951E5">
            <w:pPr>
              <w:spacing w:line="240" w:lineRule="auto"/>
              <w:jc w:val="center"/>
              <w:rPr>
                <w:color w:val="000000"/>
                <w:szCs w:val="21"/>
              </w:rPr>
            </w:pPr>
          </w:p>
        </w:tc>
        <w:tc>
          <w:tcPr>
            <w:tcW w:w="2399" w:type="pct"/>
            <w:tcBorders>
              <w:bottom w:val="single" w:sz="12"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密度</w:t>
            </w:r>
            <w:r w:rsidRPr="00F951E5">
              <w:rPr>
                <w:rFonts w:hint="eastAsia"/>
                <w:color w:val="000000"/>
                <w:szCs w:val="21"/>
              </w:rPr>
              <w:t>(20</w:t>
            </w:r>
            <w:r w:rsidRPr="00F951E5">
              <w:rPr>
                <w:rFonts w:hint="eastAsia"/>
                <w:color w:val="000000"/>
                <w:szCs w:val="21"/>
              </w:rPr>
              <w:t>℃</w:t>
            </w:r>
            <w:r w:rsidRPr="00F951E5">
              <w:rPr>
                <w:rFonts w:hint="eastAsia"/>
                <w:color w:val="000000"/>
                <w:szCs w:val="21"/>
              </w:rPr>
              <w:t>),g/cm</w:t>
            </w:r>
            <w:r w:rsidRPr="00E47EDE">
              <w:rPr>
                <w:rFonts w:hint="eastAsia"/>
                <w:color w:val="000000"/>
                <w:szCs w:val="21"/>
                <w:vertAlign w:val="superscript"/>
              </w:rPr>
              <w:t>3</w:t>
            </w:r>
          </w:p>
        </w:tc>
        <w:tc>
          <w:tcPr>
            <w:tcW w:w="934" w:type="pct"/>
            <w:tcBorders>
              <w:bottom w:val="single" w:sz="12"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1.15</w:t>
            </w:r>
          </w:p>
        </w:tc>
      </w:tr>
      <w:tr w:rsidR="00E10604" w:rsidRPr="00F951E5" w:rsidTr="00600C1B">
        <w:trPr>
          <w:trHeight w:val="340"/>
        </w:trPr>
        <w:tc>
          <w:tcPr>
            <w:tcW w:w="507" w:type="pct"/>
            <w:vMerge w:val="restart"/>
            <w:tcBorders>
              <w:top w:val="single" w:sz="12" w:space="0" w:color="auto"/>
              <w:bottom w:val="single" w:sz="12"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w:t>
            </w:r>
          </w:p>
        </w:tc>
        <w:tc>
          <w:tcPr>
            <w:tcW w:w="1161" w:type="pct"/>
            <w:vMerge w:val="restart"/>
            <w:tcBorders>
              <w:top w:val="single" w:sz="12" w:space="0" w:color="auto"/>
              <w:bottom w:val="single" w:sz="12" w:space="0" w:color="auto"/>
            </w:tcBorders>
            <w:shd w:val="clear" w:color="auto" w:fill="auto"/>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ZH241</w:t>
            </w:r>
          </w:p>
          <w:p w:rsidR="00E10604" w:rsidRPr="00F951E5" w:rsidRDefault="00750E21" w:rsidP="00F951E5">
            <w:pPr>
              <w:spacing w:line="240" w:lineRule="auto"/>
              <w:jc w:val="center"/>
              <w:rPr>
                <w:color w:val="000000"/>
                <w:szCs w:val="21"/>
              </w:rPr>
            </w:pPr>
            <w:r w:rsidRPr="00F951E5">
              <w:rPr>
                <w:rFonts w:hint="eastAsia"/>
                <w:color w:val="000000"/>
                <w:szCs w:val="21"/>
              </w:rPr>
              <w:t>阻垢缓蚀剂</w:t>
            </w:r>
          </w:p>
        </w:tc>
        <w:tc>
          <w:tcPr>
            <w:tcW w:w="2399" w:type="pct"/>
            <w:tcBorders>
              <w:top w:val="single" w:sz="12"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2-</w:t>
            </w:r>
            <w:proofErr w:type="gramStart"/>
            <w:r w:rsidRPr="00F951E5">
              <w:rPr>
                <w:rFonts w:hint="eastAsia"/>
                <w:color w:val="000000"/>
                <w:szCs w:val="21"/>
              </w:rPr>
              <w:t>膦酸基</w:t>
            </w:r>
            <w:proofErr w:type="gramEnd"/>
            <w:r w:rsidRPr="00F951E5">
              <w:rPr>
                <w:rFonts w:hint="eastAsia"/>
                <w:color w:val="000000"/>
                <w:szCs w:val="21"/>
              </w:rPr>
              <w:t>-1,2,4-</w:t>
            </w:r>
            <w:r w:rsidRPr="00F951E5">
              <w:rPr>
                <w:rFonts w:hint="eastAsia"/>
                <w:color w:val="000000"/>
                <w:szCs w:val="21"/>
              </w:rPr>
              <w:t>三羧酸丁烷（</w:t>
            </w:r>
            <w:r w:rsidRPr="00F951E5">
              <w:rPr>
                <w:rFonts w:hint="eastAsia"/>
                <w:color w:val="000000"/>
                <w:szCs w:val="21"/>
              </w:rPr>
              <w:t>PBTCA</w:t>
            </w:r>
            <w:r w:rsidRPr="00F951E5">
              <w:rPr>
                <w:rFonts w:hint="eastAsia"/>
                <w:color w:val="000000"/>
                <w:szCs w:val="21"/>
              </w:rPr>
              <w:t>）</w:t>
            </w:r>
          </w:p>
        </w:tc>
        <w:tc>
          <w:tcPr>
            <w:tcW w:w="934" w:type="pct"/>
            <w:tcBorders>
              <w:top w:val="single" w:sz="12"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7.5</w:t>
            </w:r>
          </w:p>
        </w:tc>
      </w:tr>
      <w:tr w:rsidR="00E10604" w:rsidRPr="00F951E5" w:rsidTr="00600C1B">
        <w:trPr>
          <w:trHeight w:val="340"/>
        </w:trPr>
        <w:tc>
          <w:tcPr>
            <w:tcW w:w="507" w:type="pct"/>
            <w:vMerge/>
            <w:tcBorders>
              <w:top w:val="single" w:sz="4" w:space="0" w:color="auto"/>
              <w:bottom w:val="single" w:sz="12"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top w:val="single" w:sz="4" w:space="0" w:color="auto"/>
              <w:bottom w:val="single" w:sz="12" w:space="0" w:color="auto"/>
            </w:tcBorders>
            <w:vAlign w:val="center"/>
          </w:tcPr>
          <w:p w:rsidR="00E10604" w:rsidRPr="00F951E5" w:rsidRDefault="00E10604" w:rsidP="00F951E5">
            <w:pPr>
              <w:spacing w:line="240" w:lineRule="auto"/>
              <w:jc w:val="center"/>
              <w:rPr>
                <w:color w:val="000000"/>
                <w:szCs w:val="21"/>
              </w:rPr>
            </w:pPr>
          </w:p>
        </w:tc>
        <w:tc>
          <w:tcPr>
            <w:tcW w:w="2399"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AA/AMPS</w:t>
            </w:r>
            <w:r w:rsidRPr="00F951E5">
              <w:rPr>
                <w:rFonts w:hint="eastAsia"/>
                <w:color w:val="000000"/>
                <w:szCs w:val="21"/>
              </w:rPr>
              <w:t>二元共聚物（</w:t>
            </w:r>
            <w:r w:rsidRPr="00F951E5">
              <w:rPr>
                <w:rFonts w:hint="eastAsia"/>
                <w:color w:val="000000"/>
                <w:szCs w:val="21"/>
              </w:rPr>
              <w:t>BL-619</w:t>
            </w:r>
            <w:r w:rsidRPr="00F951E5">
              <w:rPr>
                <w:rFonts w:hint="eastAsia"/>
                <w:color w:val="000000"/>
                <w:szCs w:val="21"/>
              </w:rPr>
              <w:t>）</w:t>
            </w:r>
          </w:p>
        </w:tc>
        <w:tc>
          <w:tcPr>
            <w:tcW w:w="934"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6.3</w:t>
            </w:r>
          </w:p>
        </w:tc>
      </w:tr>
      <w:tr w:rsidR="00E10604" w:rsidRPr="00F951E5" w:rsidTr="00600C1B">
        <w:trPr>
          <w:trHeight w:val="340"/>
        </w:trPr>
        <w:tc>
          <w:tcPr>
            <w:tcW w:w="507" w:type="pct"/>
            <w:vMerge/>
            <w:tcBorders>
              <w:top w:val="single" w:sz="4" w:space="0" w:color="auto"/>
              <w:bottom w:val="single" w:sz="12"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top w:val="single" w:sz="4" w:space="0" w:color="auto"/>
              <w:bottom w:val="single" w:sz="12" w:space="0" w:color="auto"/>
            </w:tcBorders>
            <w:vAlign w:val="center"/>
          </w:tcPr>
          <w:p w:rsidR="00E10604" w:rsidRPr="00F951E5" w:rsidRDefault="00E10604" w:rsidP="00F951E5">
            <w:pPr>
              <w:spacing w:line="240" w:lineRule="auto"/>
              <w:jc w:val="center"/>
              <w:rPr>
                <w:color w:val="000000"/>
                <w:szCs w:val="21"/>
              </w:rPr>
            </w:pPr>
          </w:p>
        </w:tc>
        <w:tc>
          <w:tcPr>
            <w:tcW w:w="2399"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ZnSO4</w:t>
            </w:r>
          </w:p>
        </w:tc>
        <w:tc>
          <w:tcPr>
            <w:tcW w:w="934"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9.5</w:t>
            </w:r>
          </w:p>
        </w:tc>
      </w:tr>
      <w:tr w:rsidR="00E10604" w:rsidRPr="00F951E5" w:rsidTr="00600C1B">
        <w:trPr>
          <w:trHeight w:val="340"/>
        </w:trPr>
        <w:tc>
          <w:tcPr>
            <w:tcW w:w="507" w:type="pct"/>
            <w:vMerge/>
            <w:tcBorders>
              <w:top w:val="single" w:sz="4" w:space="0" w:color="auto"/>
              <w:bottom w:val="single" w:sz="12"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top w:val="single" w:sz="4" w:space="0" w:color="auto"/>
              <w:bottom w:val="single" w:sz="12" w:space="0" w:color="auto"/>
            </w:tcBorders>
            <w:vAlign w:val="center"/>
          </w:tcPr>
          <w:p w:rsidR="00E10604" w:rsidRPr="00F951E5" w:rsidRDefault="00E10604" w:rsidP="00F951E5">
            <w:pPr>
              <w:spacing w:line="240" w:lineRule="auto"/>
              <w:jc w:val="center"/>
              <w:rPr>
                <w:color w:val="000000"/>
                <w:szCs w:val="21"/>
              </w:rPr>
            </w:pPr>
          </w:p>
        </w:tc>
        <w:tc>
          <w:tcPr>
            <w:tcW w:w="2399"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总磷（</w:t>
            </w:r>
            <w:r w:rsidRPr="00F951E5">
              <w:rPr>
                <w:rFonts w:hint="eastAsia"/>
                <w:color w:val="000000"/>
                <w:szCs w:val="21"/>
              </w:rPr>
              <w:t>P043-</w:t>
            </w:r>
            <w:r w:rsidRPr="00F951E5">
              <w:rPr>
                <w:rFonts w:hint="eastAsia"/>
                <w:color w:val="000000"/>
                <w:szCs w:val="21"/>
              </w:rPr>
              <w:t>）含量</w:t>
            </w:r>
          </w:p>
        </w:tc>
        <w:tc>
          <w:tcPr>
            <w:tcW w:w="934"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6.00</w:t>
            </w:r>
            <w:r w:rsidRPr="00F951E5">
              <w:rPr>
                <w:rFonts w:hint="eastAsia"/>
                <w:color w:val="000000"/>
                <w:szCs w:val="21"/>
              </w:rPr>
              <w:t>～</w:t>
            </w:r>
            <w:r w:rsidRPr="00F951E5">
              <w:rPr>
                <w:rFonts w:hint="eastAsia"/>
                <w:color w:val="000000"/>
                <w:szCs w:val="21"/>
              </w:rPr>
              <w:t>11.00</w:t>
            </w:r>
          </w:p>
        </w:tc>
      </w:tr>
      <w:tr w:rsidR="00E10604" w:rsidRPr="00F951E5" w:rsidTr="00600C1B">
        <w:trPr>
          <w:trHeight w:val="340"/>
        </w:trPr>
        <w:tc>
          <w:tcPr>
            <w:tcW w:w="507" w:type="pct"/>
            <w:vMerge/>
            <w:tcBorders>
              <w:top w:val="single" w:sz="4" w:space="0" w:color="auto"/>
              <w:bottom w:val="single" w:sz="12"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top w:val="single" w:sz="4" w:space="0" w:color="auto"/>
              <w:bottom w:val="single" w:sz="12" w:space="0" w:color="auto"/>
            </w:tcBorders>
            <w:vAlign w:val="center"/>
          </w:tcPr>
          <w:p w:rsidR="00E10604" w:rsidRPr="00F951E5" w:rsidRDefault="00E10604" w:rsidP="00F951E5">
            <w:pPr>
              <w:spacing w:line="240" w:lineRule="auto"/>
              <w:jc w:val="center"/>
              <w:rPr>
                <w:color w:val="000000"/>
                <w:szCs w:val="21"/>
              </w:rPr>
            </w:pPr>
          </w:p>
        </w:tc>
        <w:tc>
          <w:tcPr>
            <w:tcW w:w="2399"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proofErr w:type="gramStart"/>
            <w:r w:rsidRPr="00F951E5">
              <w:rPr>
                <w:rFonts w:hint="eastAsia"/>
                <w:color w:val="000000"/>
                <w:szCs w:val="21"/>
              </w:rPr>
              <w:t>膦</w:t>
            </w:r>
            <w:proofErr w:type="gramEnd"/>
            <w:r w:rsidRPr="00F951E5">
              <w:rPr>
                <w:rFonts w:hint="eastAsia"/>
                <w:color w:val="000000"/>
                <w:szCs w:val="21"/>
              </w:rPr>
              <w:t>酸盐（</w:t>
            </w:r>
            <w:r w:rsidRPr="00F951E5">
              <w:rPr>
                <w:rFonts w:hint="eastAsia"/>
                <w:color w:val="000000"/>
                <w:szCs w:val="21"/>
              </w:rPr>
              <w:t>P043-</w:t>
            </w:r>
            <w:r w:rsidRPr="00F951E5">
              <w:rPr>
                <w:rFonts w:hint="eastAsia"/>
                <w:color w:val="000000"/>
                <w:szCs w:val="21"/>
              </w:rPr>
              <w:t>）含量</w:t>
            </w:r>
          </w:p>
        </w:tc>
        <w:tc>
          <w:tcPr>
            <w:tcW w:w="934"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6.00</w:t>
            </w:r>
            <w:r w:rsidRPr="00F951E5">
              <w:rPr>
                <w:rFonts w:hint="eastAsia"/>
                <w:color w:val="000000"/>
                <w:szCs w:val="21"/>
              </w:rPr>
              <w:t>～</w:t>
            </w:r>
            <w:r w:rsidRPr="00F951E5">
              <w:rPr>
                <w:rFonts w:hint="eastAsia"/>
                <w:color w:val="000000"/>
                <w:szCs w:val="21"/>
              </w:rPr>
              <w:t>10.00</w:t>
            </w:r>
          </w:p>
        </w:tc>
      </w:tr>
      <w:tr w:rsidR="00E10604" w:rsidRPr="00F951E5" w:rsidTr="00600C1B">
        <w:trPr>
          <w:trHeight w:val="340"/>
        </w:trPr>
        <w:tc>
          <w:tcPr>
            <w:tcW w:w="507" w:type="pct"/>
            <w:vMerge/>
            <w:tcBorders>
              <w:top w:val="single" w:sz="4" w:space="0" w:color="auto"/>
              <w:bottom w:val="single" w:sz="12"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top w:val="single" w:sz="4" w:space="0" w:color="auto"/>
              <w:bottom w:val="single" w:sz="12" w:space="0" w:color="auto"/>
            </w:tcBorders>
            <w:vAlign w:val="center"/>
          </w:tcPr>
          <w:p w:rsidR="00E10604" w:rsidRPr="00F951E5" w:rsidRDefault="00E10604" w:rsidP="00F951E5">
            <w:pPr>
              <w:spacing w:line="240" w:lineRule="auto"/>
              <w:jc w:val="center"/>
              <w:rPr>
                <w:color w:val="000000"/>
                <w:szCs w:val="21"/>
              </w:rPr>
            </w:pPr>
          </w:p>
        </w:tc>
        <w:tc>
          <w:tcPr>
            <w:tcW w:w="2399"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亚磷酸（</w:t>
            </w:r>
            <w:r w:rsidRPr="00F951E5">
              <w:rPr>
                <w:rFonts w:hint="eastAsia"/>
                <w:color w:val="000000"/>
                <w:szCs w:val="21"/>
              </w:rPr>
              <w:t>P033-</w:t>
            </w:r>
            <w:r w:rsidRPr="00F951E5">
              <w:rPr>
                <w:rFonts w:hint="eastAsia"/>
                <w:color w:val="000000"/>
                <w:szCs w:val="21"/>
              </w:rPr>
              <w:t>）含量</w:t>
            </w:r>
          </w:p>
        </w:tc>
        <w:tc>
          <w:tcPr>
            <w:tcW w:w="934"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0.50</w:t>
            </w:r>
          </w:p>
        </w:tc>
      </w:tr>
      <w:tr w:rsidR="00E10604" w:rsidRPr="00F951E5" w:rsidTr="00600C1B">
        <w:trPr>
          <w:trHeight w:val="340"/>
        </w:trPr>
        <w:tc>
          <w:tcPr>
            <w:tcW w:w="507" w:type="pct"/>
            <w:vMerge/>
            <w:tcBorders>
              <w:top w:val="single" w:sz="4" w:space="0" w:color="auto"/>
              <w:bottom w:val="single" w:sz="12"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top w:val="single" w:sz="4" w:space="0" w:color="auto"/>
              <w:bottom w:val="single" w:sz="12" w:space="0" w:color="auto"/>
            </w:tcBorders>
            <w:vAlign w:val="center"/>
          </w:tcPr>
          <w:p w:rsidR="00E10604" w:rsidRPr="00F951E5" w:rsidRDefault="00E10604" w:rsidP="00F951E5">
            <w:pPr>
              <w:spacing w:line="240" w:lineRule="auto"/>
              <w:jc w:val="center"/>
              <w:rPr>
                <w:color w:val="000000"/>
                <w:szCs w:val="21"/>
              </w:rPr>
            </w:pPr>
          </w:p>
        </w:tc>
        <w:tc>
          <w:tcPr>
            <w:tcW w:w="2399"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固体含量</w:t>
            </w:r>
          </w:p>
        </w:tc>
        <w:tc>
          <w:tcPr>
            <w:tcW w:w="934"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30.00</w:t>
            </w:r>
          </w:p>
        </w:tc>
      </w:tr>
      <w:tr w:rsidR="00E10604" w:rsidRPr="00F951E5" w:rsidTr="00600C1B">
        <w:trPr>
          <w:trHeight w:val="340"/>
        </w:trPr>
        <w:tc>
          <w:tcPr>
            <w:tcW w:w="507" w:type="pct"/>
            <w:vMerge/>
            <w:tcBorders>
              <w:top w:val="single" w:sz="4" w:space="0" w:color="auto"/>
              <w:bottom w:val="single" w:sz="12"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top w:val="single" w:sz="4" w:space="0" w:color="auto"/>
              <w:bottom w:val="single" w:sz="12" w:space="0" w:color="auto"/>
            </w:tcBorders>
            <w:vAlign w:val="center"/>
          </w:tcPr>
          <w:p w:rsidR="00E10604" w:rsidRPr="00F951E5" w:rsidRDefault="00E10604" w:rsidP="00F951E5">
            <w:pPr>
              <w:spacing w:line="240" w:lineRule="auto"/>
              <w:jc w:val="center"/>
              <w:rPr>
                <w:color w:val="000000"/>
                <w:szCs w:val="21"/>
              </w:rPr>
            </w:pPr>
          </w:p>
        </w:tc>
        <w:tc>
          <w:tcPr>
            <w:tcW w:w="2399"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PH</w:t>
            </w:r>
            <w:r w:rsidRPr="00F951E5">
              <w:rPr>
                <w:rFonts w:hint="eastAsia"/>
                <w:color w:val="000000"/>
                <w:szCs w:val="21"/>
              </w:rPr>
              <w:t>值（</w:t>
            </w:r>
            <w:r w:rsidRPr="00F951E5">
              <w:rPr>
                <w:rFonts w:hint="eastAsia"/>
                <w:color w:val="000000"/>
                <w:szCs w:val="21"/>
              </w:rPr>
              <w:t>1.0%</w:t>
            </w:r>
            <w:r w:rsidRPr="00F951E5">
              <w:rPr>
                <w:rFonts w:hint="eastAsia"/>
                <w:color w:val="000000"/>
                <w:szCs w:val="21"/>
              </w:rPr>
              <w:t>水溶液</w:t>
            </w:r>
            <w:r w:rsidRPr="00F951E5">
              <w:rPr>
                <w:color w:val="000000"/>
                <w:szCs w:val="21"/>
              </w:rPr>
              <w:t>）</w:t>
            </w:r>
          </w:p>
        </w:tc>
        <w:tc>
          <w:tcPr>
            <w:tcW w:w="934"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1.50</w:t>
            </w:r>
            <w:r w:rsidRPr="00F951E5">
              <w:rPr>
                <w:rFonts w:hint="eastAsia"/>
                <w:color w:val="000000"/>
                <w:szCs w:val="21"/>
              </w:rPr>
              <w:t>～</w:t>
            </w:r>
            <w:r w:rsidRPr="00F951E5">
              <w:rPr>
                <w:rFonts w:hint="eastAsia"/>
                <w:color w:val="000000"/>
                <w:szCs w:val="21"/>
              </w:rPr>
              <w:t>4.50</w:t>
            </w:r>
          </w:p>
        </w:tc>
      </w:tr>
      <w:tr w:rsidR="00E10604" w:rsidRPr="00F951E5" w:rsidTr="00600C1B">
        <w:trPr>
          <w:trHeight w:val="340"/>
        </w:trPr>
        <w:tc>
          <w:tcPr>
            <w:tcW w:w="507" w:type="pct"/>
            <w:vMerge/>
            <w:tcBorders>
              <w:top w:val="single" w:sz="4" w:space="0" w:color="auto"/>
              <w:bottom w:val="single" w:sz="12"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top w:val="single" w:sz="4" w:space="0" w:color="auto"/>
              <w:bottom w:val="single" w:sz="12" w:space="0" w:color="auto"/>
            </w:tcBorders>
            <w:vAlign w:val="center"/>
          </w:tcPr>
          <w:p w:rsidR="00E10604" w:rsidRPr="00F951E5" w:rsidRDefault="00E10604" w:rsidP="00F951E5">
            <w:pPr>
              <w:spacing w:line="240" w:lineRule="auto"/>
              <w:jc w:val="center"/>
              <w:rPr>
                <w:color w:val="000000"/>
                <w:szCs w:val="21"/>
              </w:rPr>
            </w:pPr>
          </w:p>
        </w:tc>
        <w:tc>
          <w:tcPr>
            <w:tcW w:w="2399" w:type="pct"/>
            <w:tcBorders>
              <w:top w:val="single" w:sz="4" w:space="0" w:color="auto"/>
              <w:bottom w:val="single" w:sz="12"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密度</w:t>
            </w:r>
            <w:r w:rsidRPr="00F951E5">
              <w:rPr>
                <w:rFonts w:hint="eastAsia"/>
                <w:color w:val="000000"/>
                <w:szCs w:val="21"/>
              </w:rPr>
              <w:t>(20</w:t>
            </w:r>
            <w:r w:rsidRPr="00F951E5">
              <w:rPr>
                <w:rFonts w:hint="eastAsia"/>
                <w:color w:val="000000"/>
                <w:szCs w:val="21"/>
              </w:rPr>
              <w:t>℃</w:t>
            </w:r>
            <w:r w:rsidRPr="00F951E5">
              <w:rPr>
                <w:rFonts w:hint="eastAsia"/>
                <w:color w:val="000000"/>
                <w:szCs w:val="21"/>
              </w:rPr>
              <w:t>),g/cm</w:t>
            </w:r>
            <w:r w:rsidRPr="00E47EDE">
              <w:rPr>
                <w:rFonts w:hint="eastAsia"/>
                <w:color w:val="000000"/>
                <w:szCs w:val="21"/>
                <w:vertAlign w:val="superscript"/>
              </w:rPr>
              <w:t>3</w:t>
            </w:r>
          </w:p>
        </w:tc>
        <w:tc>
          <w:tcPr>
            <w:tcW w:w="934" w:type="pct"/>
            <w:tcBorders>
              <w:top w:val="single" w:sz="4" w:space="0" w:color="auto"/>
              <w:bottom w:val="single" w:sz="12"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1.20</w:t>
            </w:r>
          </w:p>
        </w:tc>
      </w:tr>
      <w:tr w:rsidR="00E10604" w:rsidRPr="00F951E5" w:rsidTr="00600C1B">
        <w:trPr>
          <w:cantSplit/>
          <w:trHeight w:val="340"/>
        </w:trPr>
        <w:tc>
          <w:tcPr>
            <w:tcW w:w="507" w:type="pct"/>
            <w:vMerge w:val="restart"/>
            <w:tcBorders>
              <w:top w:val="single" w:sz="12" w:space="0" w:color="auto"/>
              <w:bottom w:val="single" w:sz="4" w:space="0" w:color="auto"/>
            </w:tcBorders>
            <w:vAlign w:val="center"/>
          </w:tcPr>
          <w:p w:rsidR="00E10604" w:rsidRPr="00F951E5" w:rsidRDefault="00750E21" w:rsidP="00F951E5">
            <w:pPr>
              <w:spacing w:line="240" w:lineRule="auto"/>
              <w:jc w:val="center"/>
              <w:rPr>
                <w:color w:val="000000"/>
                <w:szCs w:val="21"/>
              </w:rPr>
            </w:pPr>
            <w:r w:rsidRPr="00664996">
              <w:rPr>
                <w:color w:val="000000"/>
                <w:szCs w:val="21"/>
              </w:rPr>
              <w:t>3</w:t>
            </w:r>
          </w:p>
        </w:tc>
        <w:tc>
          <w:tcPr>
            <w:tcW w:w="1161" w:type="pct"/>
            <w:vMerge w:val="restart"/>
            <w:tcBorders>
              <w:top w:val="single" w:sz="12" w:space="0" w:color="auto"/>
              <w:bottom w:val="single" w:sz="4" w:space="0" w:color="auto"/>
            </w:tcBorders>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ZH243</w:t>
            </w:r>
          </w:p>
          <w:p w:rsidR="00E10604" w:rsidRPr="00F951E5" w:rsidRDefault="00750E21" w:rsidP="00F951E5">
            <w:pPr>
              <w:spacing w:line="240" w:lineRule="auto"/>
              <w:jc w:val="center"/>
              <w:rPr>
                <w:color w:val="000000"/>
                <w:szCs w:val="21"/>
              </w:rPr>
            </w:pPr>
            <w:r w:rsidRPr="00F951E5">
              <w:rPr>
                <w:rFonts w:hint="eastAsia"/>
                <w:color w:val="000000"/>
                <w:szCs w:val="21"/>
              </w:rPr>
              <w:t>阻垢缓蚀剂</w:t>
            </w:r>
          </w:p>
        </w:tc>
        <w:tc>
          <w:tcPr>
            <w:tcW w:w="2399" w:type="pct"/>
            <w:tcBorders>
              <w:top w:val="single" w:sz="12"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2-</w:t>
            </w:r>
            <w:proofErr w:type="gramStart"/>
            <w:r w:rsidRPr="00F951E5">
              <w:rPr>
                <w:rFonts w:hint="eastAsia"/>
                <w:color w:val="000000"/>
                <w:szCs w:val="21"/>
              </w:rPr>
              <w:t>膦酸基</w:t>
            </w:r>
            <w:proofErr w:type="gramEnd"/>
            <w:r w:rsidRPr="00F951E5">
              <w:rPr>
                <w:rFonts w:hint="eastAsia"/>
                <w:color w:val="000000"/>
                <w:szCs w:val="21"/>
              </w:rPr>
              <w:t>-1,2,4-</w:t>
            </w:r>
            <w:r w:rsidRPr="00F951E5">
              <w:rPr>
                <w:rFonts w:hint="eastAsia"/>
                <w:color w:val="000000"/>
                <w:szCs w:val="21"/>
              </w:rPr>
              <w:t>三羧酸丁烷（</w:t>
            </w:r>
            <w:r w:rsidRPr="00F951E5">
              <w:rPr>
                <w:rFonts w:hint="eastAsia"/>
                <w:color w:val="000000"/>
                <w:szCs w:val="21"/>
              </w:rPr>
              <w:t>PBTCA</w:t>
            </w:r>
            <w:r w:rsidRPr="00F951E5">
              <w:rPr>
                <w:rFonts w:hint="eastAsia"/>
                <w:color w:val="000000"/>
                <w:szCs w:val="21"/>
              </w:rPr>
              <w:t>）</w:t>
            </w:r>
          </w:p>
        </w:tc>
        <w:tc>
          <w:tcPr>
            <w:tcW w:w="934" w:type="pct"/>
            <w:tcBorders>
              <w:top w:val="single" w:sz="12"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12</w:t>
            </w:r>
          </w:p>
        </w:tc>
      </w:tr>
      <w:tr w:rsidR="00E10604" w:rsidRPr="00F951E5" w:rsidTr="00600C1B">
        <w:trPr>
          <w:cantSplit/>
          <w:trHeight w:val="340"/>
        </w:trPr>
        <w:tc>
          <w:tcPr>
            <w:tcW w:w="507"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2399"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AA/AMPS</w:t>
            </w:r>
            <w:r w:rsidRPr="00F951E5">
              <w:rPr>
                <w:rFonts w:hint="eastAsia"/>
                <w:color w:val="000000"/>
                <w:szCs w:val="21"/>
              </w:rPr>
              <w:t>二元共聚物（</w:t>
            </w:r>
            <w:r w:rsidRPr="00F951E5">
              <w:rPr>
                <w:rFonts w:hint="eastAsia"/>
                <w:color w:val="000000"/>
                <w:szCs w:val="21"/>
              </w:rPr>
              <w:t>BL-619</w:t>
            </w:r>
            <w:r w:rsidRPr="00F951E5">
              <w:rPr>
                <w:rFonts w:hint="eastAsia"/>
                <w:color w:val="000000"/>
                <w:szCs w:val="21"/>
              </w:rPr>
              <w:t>）</w:t>
            </w:r>
          </w:p>
        </w:tc>
        <w:tc>
          <w:tcPr>
            <w:tcW w:w="934"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10.2%</w:t>
            </w:r>
          </w:p>
        </w:tc>
      </w:tr>
      <w:tr w:rsidR="00E10604" w:rsidRPr="00F951E5" w:rsidTr="00600C1B">
        <w:trPr>
          <w:cantSplit/>
          <w:trHeight w:val="340"/>
        </w:trPr>
        <w:tc>
          <w:tcPr>
            <w:tcW w:w="507"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2399"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ZnSO4.7H2O</w:t>
            </w:r>
          </w:p>
        </w:tc>
        <w:tc>
          <w:tcPr>
            <w:tcW w:w="934"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11.2%</w:t>
            </w:r>
          </w:p>
        </w:tc>
      </w:tr>
      <w:tr w:rsidR="00E10604" w:rsidRPr="00F951E5" w:rsidTr="00600C1B">
        <w:trPr>
          <w:cantSplit/>
          <w:trHeight w:val="340"/>
        </w:trPr>
        <w:tc>
          <w:tcPr>
            <w:tcW w:w="507"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2399"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总磷（</w:t>
            </w:r>
            <w:r w:rsidRPr="00F951E5">
              <w:rPr>
                <w:rFonts w:hint="eastAsia"/>
                <w:color w:val="000000"/>
                <w:szCs w:val="21"/>
              </w:rPr>
              <w:t>P043-</w:t>
            </w:r>
            <w:r w:rsidRPr="00F951E5">
              <w:rPr>
                <w:rFonts w:hint="eastAsia"/>
                <w:color w:val="000000"/>
                <w:szCs w:val="21"/>
              </w:rPr>
              <w:t>）含量</w:t>
            </w:r>
          </w:p>
        </w:tc>
        <w:tc>
          <w:tcPr>
            <w:tcW w:w="934"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6.00</w:t>
            </w:r>
            <w:r w:rsidRPr="00F951E5">
              <w:rPr>
                <w:rFonts w:hint="eastAsia"/>
                <w:color w:val="000000"/>
                <w:szCs w:val="21"/>
              </w:rPr>
              <w:t>～</w:t>
            </w:r>
            <w:r w:rsidRPr="00F951E5">
              <w:rPr>
                <w:rFonts w:hint="eastAsia"/>
                <w:color w:val="000000"/>
                <w:szCs w:val="21"/>
              </w:rPr>
              <w:t>12.50</w:t>
            </w:r>
          </w:p>
        </w:tc>
      </w:tr>
      <w:tr w:rsidR="00E10604" w:rsidRPr="00F951E5" w:rsidTr="00600C1B">
        <w:trPr>
          <w:cantSplit/>
          <w:trHeight w:val="340"/>
        </w:trPr>
        <w:tc>
          <w:tcPr>
            <w:tcW w:w="507"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2399"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proofErr w:type="gramStart"/>
            <w:r w:rsidRPr="00F951E5">
              <w:rPr>
                <w:rFonts w:hint="eastAsia"/>
                <w:color w:val="000000"/>
                <w:szCs w:val="21"/>
              </w:rPr>
              <w:t>膦</w:t>
            </w:r>
            <w:proofErr w:type="gramEnd"/>
            <w:r w:rsidRPr="00F951E5">
              <w:rPr>
                <w:rFonts w:hint="eastAsia"/>
                <w:color w:val="000000"/>
                <w:szCs w:val="21"/>
              </w:rPr>
              <w:t>酸盐（</w:t>
            </w:r>
            <w:r w:rsidRPr="00F951E5">
              <w:rPr>
                <w:rFonts w:hint="eastAsia"/>
                <w:color w:val="000000"/>
                <w:szCs w:val="21"/>
              </w:rPr>
              <w:t>P043-</w:t>
            </w:r>
            <w:r w:rsidRPr="00F951E5">
              <w:rPr>
                <w:rFonts w:hint="eastAsia"/>
                <w:color w:val="000000"/>
                <w:szCs w:val="21"/>
              </w:rPr>
              <w:t>）含量</w:t>
            </w:r>
          </w:p>
        </w:tc>
        <w:tc>
          <w:tcPr>
            <w:tcW w:w="934"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6.00</w:t>
            </w:r>
            <w:r w:rsidRPr="00F951E5">
              <w:rPr>
                <w:rFonts w:hint="eastAsia"/>
                <w:color w:val="000000"/>
                <w:szCs w:val="21"/>
              </w:rPr>
              <w:t>～</w:t>
            </w:r>
            <w:r w:rsidRPr="00F951E5">
              <w:rPr>
                <w:rFonts w:hint="eastAsia"/>
                <w:color w:val="000000"/>
                <w:szCs w:val="21"/>
              </w:rPr>
              <w:t>10.00</w:t>
            </w:r>
          </w:p>
        </w:tc>
      </w:tr>
      <w:tr w:rsidR="00E10604" w:rsidRPr="00F951E5" w:rsidTr="00600C1B">
        <w:trPr>
          <w:cantSplit/>
          <w:trHeight w:val="340"/>
        </w:trPr>
        <w:tc>
          <w:tcPr>
            <w:tcW w:w="507"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2399"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固体含量</w:t>
            </w:r>
          </w:p>
        </w:tc>
        <w:tc>
          <w:tcPr>
            <w:tcW w:w="934"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40.00</w:t>
            </w:r>
          </w:p>
        </w:tc>
      </w:tr>
      <w:tr w:rsidR="00E10604" w:rsidRPr="00F951E5" w:rsidTr="00600C1B">
        <w:trPr>
          <w:cantSplit/>
          <w:trHeight w:val="340"/>
        </w:trPr>
        <w:tc>
          <w:tcPr>
            <w:tcW w:w="507"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2399"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PH</w:t>
            </w:r>
            <w:r w:rsidRPr="00F951E5">
              <w:rPr>
                <w:rFonts w:hint="eastAsia"/>
                <w:color w:val="000000"/>
                <w:szCs w:val="21"/>
              </w:rPr>
              <w:t>值（</w:t>
            </w:r>
            <w:r w:rsidRPr="00F951E5">
              <w:rPr>
                <w:rFonts w:hint="eastAsia"/>
                <w:color w:val="000000"/>
                <w:szCs w:val="21"/>
              </w:rPr>
              <w:t>1.0%</w:t>
            </w:r>
            <w:r w:rsidRPr="00F951E5">
              <w:rPr>
                <w:rFonts w:hint="eastAsia"/>
                <w:color w:val="000000"/>
                <w:szCs w:val="21"/>
              </w:rPr>
              <w:t>水溶液）</w:t>
            </w:r>
          </w:p>
        </w:tc>
        <w:tc>
          <w:tcPr>
            <w:tcW w:w="934"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1.50</w:t>
            </w:r>
            <w:r w:rsidRPr="00F951E5">
              <w:rPr>
                <w:rFonts w:hint="eastAsia"/>
                <w:color w:val="000000"/>
                <w:szCs w:val="21"/>
              </w:rPr>
              <w:t>～</w:t>
            </w:r>
            <w:r w:rsidRPr="00F951E5">
              <w:rPr>
                <w:rFonts w:hint="eastAsia"/>
                <w:color w:val="000000"/>
                <w:szCs w:val="21"/>
              </w:rPr>
              <w:t>4.50</w:t>
            </w:r>
          </w:p>
        </w:tc>
      </w:tr>
      <w:tr w:rsidR="00E10604" w:rsidRPr="00F951E5" w:rsidTr="00600C1B">
        <w:trPr>
          <w:cantSplit/>
          <w:trHeight w:val="340"/>
        </w:trPr>
        <w:tc>
          <w:tcPr>
            <w:tcW w:w="507"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2399" w:type="pct"/>
            <w:tcBorders>
              <w:top w:val="single" w:sz="4" w:space="0" w:color="auto"/>
              <w:bottom w:val="single" w:sz="12"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密度</w:t>
            </w:r>
            <w:r w:rsidRPr="00F951E5">
              <w:rPr>
                <w:rFonts w:hint="eastAsia"/>
                <w:color w:val="000000"/>
                <w:szCs w:val="21"/>
              </w:rPr>
              <w:t>(20</w:t>
            </w:r>
            <w:r w:rsidRPr="00F951E5">
              <w:rPr>
                <w:rFonts w:hint="eastAsia"/>
                <w:color w:val="000000"/>
                <w:szCs w:val="21"/>
              </w:rPr>
              <w:t>℃</w:t>
            </w:r>
            <w:r w:rsidRPr="00F951E5">
              <w:rPr>
                <w:rFonts w:hint="eastAsia"/>
                <w:color w:val="000000"/>
                <w:szCs w:val="21"/>
              </w:rPr>
              <w:t>),g/cm</w:t>
            </w:r>
            <w:r w:rsidRPr="00E47EDE">
              <w:rPr>
                <w:rFonts w:hint="eastAsia"/>
                <w:color w:val="000000"/>
                <w:szCs w:val="21"/>
                <w:vertAlign w:val="superscript"/>
              </w:rPr>
              <w:t>3</w:t>
            </w:r>
          </w:p>
        </w:tc>
        <w:tc>
          <w:tcPr>
            <w:tcW w:w="934" w:type="pct"/>
            <w:tcBorders>
              <w:top w:val="single" w:sz="4" w:space="0" w:color="auto"/>
              <w:bottom w:val="single" w:sz="12"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1.25</w:t>
            </w:r>
          </w:p>
        </w:tc>
      </w:tr>
      <w:tr w:rsidR="00E10604" w:rsidRPr="00F951E5" w:rsidTr="00600C1B">
        <w:trPr>
          <w:trHeight w:val="340"/>
        </w:trPr>
        <w:tc>
          <w:tcPr>
            <w:tcW w:w="507" w:type="pct"/>
            <w:vMerge w:val="restar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4</w:t>
            </w:r>
          </w:p>
        </w:tc>
        <w:tc>
          <w:tcPr>
            <w:tcW w:w="1161" w:type="pct"/>
            <w:vMerge w:val="restart"/>
            <w:tcBorders>
              <w:top w:val="single" w:sz="4" w:space="0" w:color="auto"/>
              <w:bottom w:val="single" w:sz="4" w:space="0" w:color="auto"/>
            </w:tcBorders>
            <w:shd w:val="clear" w:color="auto" w:fill="auto"/>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SS311</w:t>
            </w:r>
          </w:p>
          <w:p w:rsidR="00E10604" w:rsidRPr="00F951E5" w:rsidRDefault="00750E21" w:rsidP="00F951E5">
            <w:pPr>
              <w:spacing w:line="240" w:lineRule="auto"/>
              <w:jc w:val="center"/>
              <w:rPr>
                <w:color w:val="000000"/>
                <w:szCs w:val="21"/>
              </w:rPr>
            </w:pPr>
            <w:r w:rsidRPr="00F951E5">
              <w:rPr>
                <w:rFonts w:hint="eastAsia"/>
                <w:color w:val="000000"/>
                <w:szCs w:val="21"/>
              </w:rPr>
              <w:t>十二（十四）烷基二甲基苄基氯化铵</w:t>
            </w:r>
          </w:p>
        </w:tc>
        <w:tc>
          <w:tcPr>
            <w:tcW w:w="2399" w:type="pct"/>
            <w:tcBorders>
              <w:top w:val="single" w:sz="12"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十二烷基二甲基苄基氯化铵</w:t>
            </w:r>
          </w:p>
        </w:tc>
        <w:tc>
          <w:tcPr>
            <w:tcW w:w="934" w:type="pct"/>
            <w:tcBorders>
              <w:top w:val="single" w:sz="12"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46%</w:t>
            </w:r>
          </w:p>
        </w:tc>
      </w:tr>
      <w:tr w:rsidR="00E10604" w:rsidRPr="00F951E5" w:rsidTr="00600C1B">
        <w:trPr>
          <w:trHeight w:val="340"/>
        </w:trPr>
        <w:tc>
          <w:tcPr>
            <w:tcW w:w="507"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2399"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铵盐含量，</w:t>
            </w:r>
            <w:r w:rsidRPr="00F951E5">
              <w:rPr>
                <w:rFonts w:hint="eastAsia"/>
                <w:color w:val="000000"/>
                <w:szCs w:val="21"/>
              </w:rPr>
              <w:t>%</w:t>
            </w:r>
          </w:p>
        </w:tc>
        <w:tc>
          <w:tcPr>
            <w:tcW w:w="934"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2.00</w:t>
            </w:r>
          </w:p>
        </w:tc>
      </w:tr>
      <w:tr w:rsidR="00E10604" w:rsidRPr="00F951E5" w:rsidTr="00600C1B">
        <w:trPr>
          <w:trHeight w:val="340"/>
        </w:trPr>
        <w:tc>
          <w:tcPr>
            <w:tcW w:w="507"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1161" w:type="pct"/>
            <w:vMerge/>
            <w:tcBorders>
              <w:top w:val="single" w:sz="4" w:space="0" w:color="auto"/>
              <w:bottom w:val="single" w:sz="4" w:space="0" w:color="auto"/>
            </w:tcBorders>
            <w:vAlign w:val="center"/>
          </w:tcPr>
          <w:p w:rsidR="00E10604" w:rsidRPr="00F951E5" w:rsidRDefault="00E10604" w:rsidP="00F951E5">
            <w:pPr>
              <w:spacing w:line="240" w:lineRule="auto"/>
              <w:jc w:val="center"/>
              <w:rPr>
                <w:color w:val="000000"/>
                <w:szCs w:val="21"/>
              </w:rPr>
            </w:pPr>
          </w:p>
        </w:tc>
        <w:tc>
          <w:tcPr>
            <w:tcW w:w="2399"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PH</w:t>
            </w:r>
            <w:r w:rsidRPr="00F951E5">
              <w:rPr>
                <w:rFonts w:hint="eastAsia"/>
                <w:color w:val="000000"/>
                <w:szCs w:val="21"/>
              </w:rPr>
              <w:t>值（原液）</w:t>
            </w:r>
          </w:p>
        </w:tc>
        <w:tc>
          <w:tcPr>
            <w:tcW w:w="934" w:type="pct"/>
            <w:tcBorders>
              <w:top w:val="single" w:sz="4" w:space="0" w:color="auto"/>
              <w:bottom w:val="single" w:sz="4"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8.00</w:t>
            </w:r>
          </w:p>
        </w:tc>
      </w:tr>
      <w:tr w:rsidR="00E10604" w:rsidRPr="00F951E5" w:rsidTr="00600C1B">
        <w:trPr>
          <w:trHeight w:val="340"/>
        </w:trPr>
        <w:tc>
          <w:tcPr>
            <w:tcW w:w="507" w:type="pct"/>
            <w:vMerge w:val="restart"/>
            <w:tcBorders>
              <w:top w:val="single" w:sz="12"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5</w:t>
            </w:r>
          </w:p>
        </w:tc>
        <w:tc>
          <w:tcPr>
            <w:tcW w:w="1161" w:type="pct"/>
            <w:vMerge w:val="restart"/>
            <w:tcBorders>
              <w:top w:val="single" w:sz="12" w:space="0" w:color="auto"/>
            </w:tcBorders>
            <w:shd w:val="clear" w:color="auto" w:fill="auto"/>
            <w:vAlign w:val="center"/>
          </w:tcPr>
          <w:p w:rsidR="00E10604" w:rsidRPr="00F951E5" w:rsidRDefault="00750E21" w:rsidP="00F951E5">
            <w:pPr>
              <w:spacing w:line="240" w:lineRule="auto"/>
              <w:jc w:val="center"/>
              <w:rPr>
                <w:color w:val="000000"/>
                <w:szCs w:val="21"/>
              </w:rPr>
            </w:pPr>
            <w:r w:rsidRPr="006D6DB4">
              <w:rPr>
                <w:rFonts w:hint="eastAsia"/>
                <w:color w:val="000000"/>
                <w:szCs w:val="21"/>
              </w:rPr>
              <w:t>双季铵盐</w:t>
            </w:r>
          </w:p>
        </w:tc>
        <w:tc>
          <w:tcPr>
            <w:tcW w:w="2399" w:type="pct"/>
            <w:tcBorders>
              <w:top w:val="single" w:sz="12"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十二</w:t>
            </w:r>
            <w:r w:rsidRPr="00F951E5">
              <w:rPr>
                <w:rFonts w:hint="eastAsia"/>
                <w:color w:val="000000"/>
                <w:szCs w:val="21"/>
              </w:rPr>
              <w:t>/</w:t>
            </w:r>
            <w:r w:rsidRPr="00F951E5">
              <w:rPr>
                <w:rFonts w:hint="eastAsia"/>
                <w:color w:val="000000"/>
                <w:szCs w:val="21"/>
              </w:rPr>
              <w:t>十四烷基二甲基叔胺与溴辛烷合成物</w:t>
            </w:r>
          </w:p>
        </w:tc>
        <w:tc>
          <w:tcPr>
            <w:tcW w:w="934" w:type="pct"/>
            <w:tcBorders>
              <w:top w:val="single" w:sz="12" w:space="0" w:color="auto"/>
            </w:tcBorders>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56.0</w:t>
            </w:r>
          </w:p>
        </w:tc>
      </w:tr>
      <w:tr w:rsidR="00E10604" w:rsidRPr="00F951E5" w:rsidTr="00600C1B">
        <w:trPr>
          <w:trHeight w:val="340"/>
        </w:trPr>
        <w:tc>
          <w:tcPr>
            <w:tcW w:w="507" w:type="pct"/>
            <w:vMerge/>
            <w:vAlign w:val="center"/>
          </w:tcPr>
          <w:p w:rsidR="00E10604" w:rsidRPr="00F951E5" w:rsidRDefault="00E10604" w:rsidP="00F951E5">
            <w:pPr>
              <w:spacing w:line="240" w:lineRule="auto"/>
              <w:jc w:val="center"/>
              <w:rPr>
                <w:color w:val="000000"/>
                <w:szCs w:val="21"/>
              </w:rPr>
            </w:pPr>
          </w:p>
        </w:tc>
        <w:tc>
          <w:tcPr>
            <w:tcW w:w="1161" w:type="pct"/>
            <w:vMerge/>
            <w:vAlign w:val="center"/>
          </w:tcPr>
          <w:p w:rsidR="00E10604" w:rsidRPr="00F951E5" w:rsidRDefault="00E10604" w:rsidP="00F951E5">
            <w:pPr>
              <w:spacing w:line="240" w:lineRule="auto"/>
              <w:jc w:val="center"/>
              <w:rPr>
                <w:color w:val="000000"/>
                <w:szCs w:val="21"/>
              </w:rPr>
            </w:pPr>
          </w:p>
        </w:tc>
        <w:tc>
          <w:tcPr>
            <w:tcW w:w="2399"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铵盐含量</w:t>
            </w:r>
          </w:p>
        </w:tc>
        <w:tc>
          <w:tcPr>
            <w:tcW w:w="934"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4.0</w:t>
            </w:r>
          </w:p>
        </w:tc>
      </w:tr>
      <w:tr w:rsidR="00E10604" w:rsidRPr="00F951E5" w:rsidTr="00600C1B">
        <w:trPr>
          <w:trHeight w:val="340"/>
        </w:trPr>
        <w:tc>
          <w:tcPr>
            <w:tcW w:w="507" w:type="pct"/>
            <w:vMerge/>
            <w:vAlign w:val="center"/>
          </w:tcPr>
          <w:p w:rsidR="00E10604" w:rsidRPr="00F951E5" w:rsidRDefault="00E10604" w:rsidP="00F951E5">
            <w:pPr>
              <w:spacing w:line="240" w:lineRule="auto"/>
              <w:jc w:val="center"/>
              <w:rPr>
                <w:color w:val="000000"/>
                <w:szCs w:val="21"/>
              </w:rPr>
            </w:pPr>
          </w:p>
        </w:tc>
        <w:tc>
          <w:tcPr>
            <w:tcW w:w="1161" w:type="pct"/>
            <w:vMerge/>
            <w:vAlign w:val="center"/>
          </w:tcPr>
          <w:p w:rsidR="00E10604" w:rsidRPr="00F951E5" w:rsidRDefault="00E10604" w:rsidP="00F951E5">
            <w:pPr>
              <w:spacing w:line="240" w:lineRule="auto"/>
              <w:jc w:val="center"/>
              <w:rPr>
                <w:color w:val="000000"/>
                <w:szCs w:val="21"/>
              </w:rPr>
            </w:pPr>
          </w:p>
        </w:tc>
        <w:tc>
          <w:tcPr>
            <w:tcW w:w="2399"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PH</w:t>
            </w:r>
            <w:r w:rsidRPr="00F951E5">
              <w:rPr>
                <w:rFonts w:hint="eastAsia"/>
                <w:color w:val="000000"/>
                <w:szCs w:val="21"/>
              </w:rPr>
              <w:t>值</w:t>
            </w:r>
          </w:p>
        </w:tc>
        <w:tc>
          <w:tcPr>
            <w:tcW w:w="934"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8.0</w:t>
            </w:r>
          </w:p>
        </w:tc>
      </w:tr>
      <w:tr w:rsidR="00E10604" w:rsidRPr="00F951E5" w:rsidTr="00600C1B">
        <w:trPr>
          <w:trHeight w:val="213"/>
        </w:trPr>
        <w:tc>
          <w:tcPr>
            <w:tcW w:w="507" w:type="pct"/>
            <w:vMerge w:val="restart"/>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6</w:t>
            </w:r>
          </w:p>
        </w:tc>
        <w:tc>
          <w:tcPr>
            <w:tcW w:w="1161" w:type="pct"/>
            <w:vMerge w:val="restart"/>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HS122</w:t>
            </w:r>
          </w:p>
          <w:p w:rsidR="00E10604" w:rsidRPr="00F951E5" w:rsidRDefault="00750E21" w:rsidP="00F951E5">
            <w:pPr>
              <w:spacing w:line="240" w:lineRule="auto"/>
              <w:jc w:val="center"/>
              <w:rPr>
                <w:color w:val="000000"/>
                <w:szCs w:val="21"/>
              </w:rPr>
            </w:pPr>
            <w:r w:rsidRPr="006D6DB4">
              <w:rPr>
                <w:rFonts w:hint="eastAsia"/>
                <w:color w:val="000000"/>
                <w:szCs w:val="21"/>
              </w:rPr>
              <w:t>铜</w:t>
            </w:r>
            <w:r w:rsidRPr="006D6DB4">
              <w:rPr>
                <w:color w:val="000000"/>
                <w:szCs w:val="21"/>
              </w:rPr>
              <w:t>缓蚀剂</w:t>
            </w:r>
          </w:p>
        </w:tc>
        <w:tc>
          <w:tcPr>
            <w:tcW w:w="2399"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苯并三氮</w:t>
            </w:r>
            <w:proofErr w:type="gramStart"/>
            <w:r w:rsidRPr="00F951E5">
              <w:rPr>
                <w:rFonts w:hint="eastAsia"/>
                <w:color w:val="000000"/>
                <w:szCs w:val="21"/>
              </w:rPr>
              <w:t>唑</w:t>
            </w:r>
            <w:proofErr w:type="gramEnd"/>
          </w:p>
        </w:tc>
        <w:tc>
          <w:tcPr>
            <w:tcW w:w="934"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30</w:t>
            </w:r>
          </w:p>
        </w:tc>
      </w:tr>
      <w:tr w:rsidR="00E10604" w:rsidRPr="00F951E5" w:rsidTr="00600C1B">
        <w:trPr>
          <w:trHeight w:val="213"/>
        </w:trPr>
        <w:tc>
          <w:tcPr>
            <w:tcW w:w="507" w:type="pct"/>
            <w:vMerge/>
            <w:vAlign w:val="center"/>
          </w:tcPr>
          <w:p w:rsidR="00E10604" w:rsidRPr="00F951E5" w:rsidRDefault="00E10604" w:rsidP="00F951E5">
            <w:pPr>
              <w:spacing w:line="240" w:lineRule="auto"/>
              <w:jc w:val="center"/>
              <w:rPr>
                <w:color w:val="000000"/>
                <w:szCs w:val="21"/>
              </w:rPr>
            </w:pPr>
          </w:p>
        </w:tc>
        <w:tc>
          <w:tcPr>
            <w:tcW w:w="1161" w:type="pct"/>
            <w:vMerge/>
            <w:vAlign w:val="center"/>
          </w:tcPr>
          <w:p w:rsidR="00E10604" w:rsidRPr="006D6DB4" w:rsidRDefault="00E10604" w:rsidP="00F951E5">
            <w:pPr>
              <w:spacing w:line="240" w:lineRule="auto"/>
              <w:jc w:val="center"/>
              <w:rPr>
                <w:color w:val="000000"/>
                <w:szCs w:val="21"/>
              </w:rPr>
            </w:pPr>
          </w:p>
        </w:tc>
        <w:tc>
          <w:tcPr>
            <w:tcW w:w="2399"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烧碱</w:t>
            </w:r>
          </w:p>
        </w:tc>
        <w:tc>
          <w:tcPr>
            <w:tcW w:w="934"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35</w:t>
            </w:r>
          </w:p>
        </w:tc>
      </w:tr>
      <w:tr w:rsidR="00E10604" w:rsidRPr="00F951E5" w:rsidTr="00600C1B">
        <w:trPr>
          <w:trHeight w:val="213"/>
        </w:trPr>
        <w:tc>
          <w:tcPr>
            <w:tcW w:w="507" w:type="pct"/>
            <w:vMerge/>
            <w:vAlign w:val="center"/>
          </w:tcPr>
          <w:p w:rsidR="00E10604" w:rsidRPr="00F951E5" w:rsidRDefault="00E10604" w:rsidP="00F951E5">
            <w:pPr>
              <w:spacing w:line="240" w:lineRule="auto"/>
              <w:jc w:val="center"/>
              <w:rPr>
                <w:color w:val="000000"/>
                <w:szCs w:val="21"/>
              </w:rPr>
            </w:pPr>
          </w:p>
        </w:tc>
        <w:tc>
          <w:tcPr>
            <w:tcW w:w="1161" w:type="pct"/>
            <w:vMerge/>
            <w:vAlign w:val="center"/>
          </w:tcPr>
          <w:p w:rsidR="00E10604" w:rsidRPr="006D6DB4" w:rsidRDefault="00E10604" w:rsidP="00F951E5">
            <w:pPr>
              <w:spacing w:line="240" w:lineRule="auto"/>
              <w:jc w:val="center"/>
              <w:rPr>
                <w:color w:val="000000"/>
                <w:szCs w:val="21"/>
              </w:rPr>
            </w:pPr>
          </w:p>
        </w:tc>
        <w:tc>
          <w:tcPr>
            <w:tcW w:w="2399"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密度</w:t>
            </w:r>
            <w:r w:rsidRPr="00F951E5">
              <w:rPr>
                <w:rFonts w:hint="eastAsia"/>
                <w:color w:val="000000"/>
                <w:szCs w:val="21"/>
              </w:rPr>
              <w:t>(20</w:t>
            </w:r>
            <w:r w:rsidRPr="00F951E5">
              <w:rPr>
                <w:rFonts w:hint="eastAsia"/>
                <w:color w:val="000000"/>
                <w:szCs w:val="21"/>
              </w:rPr>
              <w:t>℃</w:t>
            </w:r>
            <w:r w:rsidRPr="00F951E5">
              <w:rPr>
                <w:rFonts w:hint="eastAsia"/>
                <w:color w:val="000000"/>
                <w:szCs w:val="21"/>
              </w:rPr>
              <w:t>),g/cm</w:t>
            </w:r>
            <w:r w:rsidRPr="00E47EDE">
              <w:rPr>
                <w:rFonts w:hint="eastAsia"/>
                <w:color w:val="000000"/>
                <w:szCs w:val="21"/>
                <w:vertAlign w:val="superscript"/>
              </w:rPr>
              <w:t>3</w:t>
            </w:r>
          </w:p>
        </w:tc>
        <w:tc>
          <w:tcPr>
            <w:tcW w:w="934"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0.98</w:t>
            </w:r>
          </w:p>
        </w:tc>
      </w:tr>
      <w:tr w:rsidR="00E10604" w:rsidRPr="00F951E5" w:rsidTr="00600C1B">
        <w:trPr>
          <w:trHeight w:val="213"/>
        </w:trPr>
        <w:tc>
          <w:tcPr>
            <w:tcW w:w="507" w:type="pct"/>
            <w:vMerge/>
            <w:vAlign w:val="center"/>
          </w:tcPr>
          <w:p w:rsidR="00E10604" w:rsidRPr="00F951E5" w:rsidRDefault="00E10604" w:rsidP="00F951E5">
            <w:pPr>
              <w:spacing w:line="240" w:lineRule="auto"/>
              <w:jc w:val="center"/>
              <w:rPr>
                <w:color w:val="000000"/>
                <w:szCs w:val="21"/>
              </w:rPr>
            </w:pPr>
          </w:p>
        </w:tc>
        <w:tc>
          <w:tcPr>
            <w:tcW w:w="1161" w:type="pct"/>
            <w:vMerge/>
            <w:vAlign w:val="center"/>
          </w:tcPr>
          <w:p w:rsidR="00E10604" w:rsidRPr="006D6DB4" w:rsidRDefault="00E10604" w:rsidP="00F951E5">
            <w:pPr>
              <w:spacing w:line="240" w:lineRule="auto"/>
              <w:jc w:val="center"/>
              <w:rPr>
                <w:color w:val="000000"/>
                <w:szCs w:val="21"/>
              </w:rPr>
            </w:pPr>
          </w:p>
        </w:tc>
        <w:tc>
          <w:tcPr>
            <w:tcW w:w="2399"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腐蚀率（黄铜），</w:t>
            </w:r>
            <w:r w:rsidRPr="00F951E5">
              <w:rPr>
                <w:color w:val="000000"/>
                <w:szCs w:val="21"/>
              </w:rPr>
              <w:t>g/m</w:t>
            </w:r>
            <w:r w:rsidRPr="00E47EDE">
              <w:rPr>
                <w:rFonts w:hint="eastAsia"/>
                <w:color w:val="000000"/>
                <w:szCs w:val="21"/>
                <w:vertAlign w:val="superscript"/>
              </w:rPr>
              <w:t>2</w:t>
            </w:r>
            <w:r w:rsidRPr="00F951E5">
              <w:rPr>
                <w:rFonts w:hint="eastAsia"/>
                <w:color w:val="000000"/>
                <w:szCs w:val="21"/>
              </w:rPr>
              <w:t>·</w:t>
            </w:r>
            <w:r w:rsidRPr="00F951E5">
              <w:rPr>
                <w:color w:val="000000"/>
                <w:szCs w:val="21"/>
              </w:rPr>
              <w:t>h</w:t>
            </w:r>
          </w:p>
        </w:tc>
        <w:tc>
          <w:tcPr>
            <w:tcW w:w="934"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0.80</w:t>
            </w:r>
          </w:p>
        </w:tc>
      </w:tr>
      <w:tr w:rsidR="00E10604" w:rsidRPr="00F951E5" w:rsidTr="00600C1B">
        <w:trPr>
          <w:trHeight w:val="118"/>
        </w:trPr>
        <w:tc>
          <w:tcPr>
            <w:tcW w:w="507" w:type="pct"/>
            <w:vMerge w:val="restart"/>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7</w:t>
            </w:r>
          </w:p>
        </w:tc>
        <w:tc>
          <w:tcPr>
            <w:tcW w:w="1161" w:type="pct"/>
            <w:vMerge w:val="restart"/>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ZF225</w:t>
            </w:r>
          </w:p>
          <w:p w:rsidR="00E10604" w:rsidRPr="006D6DB4" w:rsidRDefault="00750E21" w:rsidP="00F951E5">
            <w:pPr>
              <w:spacing w:line="240" w:lineRule="auto"/>
              <w:jc w:val="center"/>
              <w:rPr>
                <w:color w:val="000000"/>
                <w:szCs w:val="21"/>
              </w:rPr>
            </w:pPr>
            <w:r w:rsidRPr="006D6DB4">
              <w:rPr>
                <w:rFonts w:hint="eastAsia"/>
                <w:color w:val="000000"/>
                <w:szCs w:val="21"/>
              </w:rPr>
              <w:t>阻垢缓蚀剂</w:t>
            </w:r>
          </w:p>
        </w:tc>
        <w:tc>
          <w:tcPr>
            <w:tcW w:w="2399"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丙烯酸与</w:t>
            </w:r>
            <w:r w:rsidRPr="00F951E5">
              <w:rPr>
                <w:rFonts w:hint="eastAsia"/>
                <w:color w:val="000000"/>
                <w:szCs w:val="21"/>
              </w:rPr>
              <w:t>2-</w:t>
            </w:r>
            <w:r w:rsidRPr="00F951E5">
              <w:rPr>
                <w:rFonts w:hint="eastAsia"/>
                <w:color w:val="000000"/>
                <w:szCs w:val="21"/>
              </w:rPr>
              <w:t>丙烯酰胺基甲基丙磺酸共聚物</w:t>
            </w:r>
          </w:p>
        </w:tc>
        <w:tc>
          <w:tcPr>
            <w:tcW w:w="934"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30.0</w:t>
            </w:r>
          </w:p>
        </w:tc>
      </w:tr>
      <w:tr w:rsidR="00E10604" w:rsidRPr="00F951E5" w:rsidTr="00600C1B">
        <w:trPr>
          <w:trHeight w:val="115"/>
        </w:trPr>
        <w:tc>
          <w:tcPr>
            <w:tcW w:w="507" w:type="pct"/>
            <w:vMerge/>
            <w:vAlign w:val="center"/>
          </w:tcPr>
          <w:p w:rsidR="00E10604" w:rsidRPr="00F951E5" w:rsidRDefault="00E10604" w:rsidP="00F951E5">
            <w:pPr>
              <w:spacing w:line="240" w:lineRule="auto"/>
              <w:jc w:val="center"/>
              <w:rPr>
                <w:color w:val="000000"/>
                <w:szCs w:val="21"/>
              </w:rPr>
            </w:pPr>
          </w:p>
        </w:tc>
        <w:tc>
          <w:tcPr>
            <w:tcW w:w="1161" w:type="pct"/>
            <w:vMerge/>
            <w:vAlign w:val="center"/>
          </w:tcPr>
          <w:p w:rsidR="00E10604" w:rsidRPr="006D6DB4" w:rsidRDefault="00E10604" w:rsidP="00F951E5">
            <w:pPr>
              <w:spacing w:line="240" w:lineRule="auto"/>
              <w:jc w:val="center"/>
              <w:rPr>
                <w:color w:val="000000"/>
                <w:szCs w:val="21"/>
              </w:rPr>
            </w:pPr>
          </w:p>
        </w:tc>
        <w:tc>
          <w:tcPr>
            <w:tcW w:w="2399"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极限粘数</w:t>
            </w:r>
            <w:r w:rsidRPr="00F951E5">
              <w:rPr>
                <w:rFonts w:hint="eastAsia"/>
                <w:color w:val="000000"/>
                <w:szCs w:val="21"/>
              </w:rPr>
              <w:t>(30</w:t>
            </w:r>
            <w:r w:rsidRPr="00F951E5">
              <w:rPr>
                <w:rFonts w:hint="eastAsia"/>
                <w:color w:val="000000"/>
                <w:szCs w:val="21"/>
              </w:rPr>
              <w:t>℃</w:t>
            </w:r>
            <w:r w:rsidRPr="00F951E5">
              <w:rPr>
                <w:rFonts w:hint="eastAsia"/>
                <w:color w:val="000000"/>
                <w:szCs w:val="21"/>
              </w:rPr>
              <w:t>)</w:t>
            </w:r>
            <w:r w:rsidRPr="00F951E5">
              <w:rPr>
                <w:rFonts w:hint="eastAsia"/>
                <w:color w:val="000000"/>
                <w:szCs w:val="21"/>
              </w:rPr>
              <w:t>，</w:t>
            </w:r>
            <w:r w:rsidRPr="00F951E5">
              <w:rPr>
                <w:color w:val="000000"/>
                <w:szCs w:val="21"/>
              </w:rPr>
              <w:t>D</w:t>
            </w:r>
            <w:r w:rsidRPr="00F951E5">
              <w:rPr>
                <w:rFonts w:hint="eastAsia"/>
                <w:color w:val="000000"/>
                <w:szCs w:val="21"/>
              </w:rPr>
              <w:t>L/g</w:t>
            </w:r>
          </w:p>
        </w:tc>
        <w:tc>
          <w:tcPr>
            <w:tcW w:w="934"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0.055</w:t>
            </w:r>
            <w:r w:rsidRPr="00F951E5">
              <w:rPr>
                <w:rFonts w:hint="eastAsia"/>
                <w:color w:val="000000"/>
                <w:szCs w:val="21"/>
              </w:rPr>
              <w:t>～</w:t>
            </w:r>
            <w:r w:rsidRPr="00F951E5">
              <w:rPr>
                <w:rFonts w:hint="eastAsia"/>
                <w:color w:val="000000"/>
                <w:szCs w:val="21"/>
              </w:rPr>
              <w:t>0.100</w:t>
            </w:r>
          </w:p>
        </w:tc>
      </w:tr>
      <w:tr w:rsidR="00E10604" w:rsidRPr="00F951E5" w:rsidTr="00600C1B">
        <w:trPr>
          <w:trHeight w:val="115"/>
        </w:trPr>
        <w:tc>
          <w:tcPr>
            <w:tcW w:w="507" w:type="pct"/>
            <w:vMerge/>
            <w:vAlign w:val="center"/>
          </w:tcPr>
          <w:p w:rsidR="00E10604" w:rsidRPr="00F951E5" w:rsidRDefault="00E10604" w:rsidP="00F951E5">
            <w:pPr>
              <w:spacing w:line="240" w:lineRule="auto"/>
              <w:jc w:val="center"/>
              <w:rPr>
                <w:color w:val="000000"/>
                <w:szCs w:val="21"/>
              </w:rPr>
            </w:pPr>
          </w:p>
        </w:tc>
        <w:tc>
          <w:tcPr>
            <w:tcW w:w="1161" w:type="pct"/>
            <w:vMerge/>
            <w:vAlign w:val="center"/>
          </w:tcPr>
          <w:p w:rsidR="00E10604" w:rsidRPr="006D6DB4" w:rsidRDefault="00E10604" w:rsidP="00F951E5">
            <w:pPr>
              <w:spacing w:line="240" w:lineRule="auto"/>
              <w:jc w:val="center"/>
              <w:rPr>
                <w:color w:val="000000"/>
                <w:szCs w:val="21"/>
              </w:rPr>
            </w:pPr>
          </w:p>
        </w:tc>
        <w:tc>
          <w:tcPr>
            <w:tcW w:w="2399"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密度</w:t>
            </w:r>
            <w:r w:rsidRPr="00F951E5">
              <w:rPr>
                <w:rFonts w:hint="eastAsia"/>
                <w:color w:val="000000"/>
                <w:szCs w:val="21"/>
              </w:rPr>
              <w:t>(20</w:t>
            </w:r>
            <w:r w:rsidRPr="00F951E5">
              <w:rPr>
                <w:rFonts w:hint="eastAsia"/>
                <w:color w:val="000000"/>
                <w:szCs w:val="21"/>
              </w:rPr>
              <w:t>℃</w:t>
            </w:r>
            <w:r w:rsidRPr="00F951E5">
              <w:rPr>
                <w:rFonts w:hint="eastAsia"/>
                <w:color w:val="000000"/>
                <w:szCs w:val="21"/>
              </w:rPr>
              <w:t>)</w:t>
            </w:r>
            <w:r w:rsidRPr="00F951E5">
              <w:rPr>
                <w:rFonts w:hint="eastAsia"/>
                <w:color w:val="000000"/>
                <w:szCs w:val="21"/>
              </w:rPr>
              <w:t>，</w:t>
            </w:r>
            <w:r w:rsidRPr="00F951E5">
              <w:rPr>
                <w:rFonts w:hint="eastAsia"/>
                <w:color w:val="000000"/>
                <w:szCs w:val="21"/>
              </w:rPr>
              <w:t>g/cm</w:t>
            </w:r>
            <w:r w:rsidRPr="00E47EDE">
              <w:rPr>
                <w:rFonts w:hint="eastAsia"/>
                <w:color w:val="000000"/>
                <w:szCs w:val="21"/>
                <w:vertAlign w:val="superscript"/>
              </w:rPr>
              <w:t>3</w:t>
            </w:r>
          </w:p>
        </w:tc>
        <w:tc>
          <w:tcPr>
            <w:tcW w:w="934"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1.10</w:t>
            </w:r>
          </w:p>
        </w:tc>
      </w:tr>
      <w:tr w:rsidR="00E10604" w:rsidRPr="00F951E5" w:rsidTr="00600C1B">
        <w:trPr>
          <w:trHeight w:val="115"/>
        </w:trPr>
        <w:tc>
          <w:tcPr>
            <w:tcW w:w="507" w:type="pct"/>
            <w:vMerge/>
            <w:vAlign w:val="center"/>
          </w:tcPr>
          <w:p w:rsidR="00E10604" w:rsidRPr="00F951E5" w:rsidRDefault="00E10604" w:rsidP="00F951E5">
            <w:pPr>
              <w:spacing w:line="240" w:lineRule="auto"/>
              <w:jc w:val="center"/>
              <w:rPr>
                <w:color w:val="000000"/>
                <w:szCs w:val="21"/>
              </w:rPr>
            </w:pPr>
          </w:p>
        </w:tc>
        <w:tc>
          <w:tcPr>
            <w:tcW w:w="1161" w:type="pct"/>
            <w:vMerge/>
            <w:vAlign w:val="center"/>
          </w:tcPr>
          <w:p w:rsidR="00E10604" w:rsidRPr="006D6DB4" w:rsidRDefault="00E10604" w:rsidP="00F951E5">
            <w:pPr>
              <w:spacing w:line="240" w:lineRule="auto"/>
              <w:jc w:val="center"/>
              <w:rPr>
                <w:color w:val="000000"/>
                <w:szCs w:val="21"/>
              </w:rPr>
            </w:pPr>
          </w:p>
        </w:tc>
        <w:tc>
          <w:tcPr>
            <w:tcW w:w="2399"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PH</w:t>
            </w:r>
            <w:r w:rsidRPr="00F951E5">
              <w:rPr>
                <w:rFonts w:hint="eastAsia"/>
                <w:color w:val="000000"/>
                <w:szCs w:val="21"/>
              </w:rPr>
              <w:t>值</w:t>
            </w:r>
            <w:r w:rsidRPr="00F951E5">
              <w:rPr>
                <w:rFonts w:hint="eastAsia"/>
                <w:color w:val="000000"/>
                <w:szCs w:val="21"/>
              </w:rPr>
              <w:t>(10g/L</w:t>
            </w:r>
            <w:r w:rsidRPr="00F951E5">
              <w:rPr>
                <w:rFonts w:hint="eastAsia"/>
                <w:color w:val="000000"/>
                <w:szCs w:val="21"/>
              </w:rPr>
              <w:t>水溶液</w:t>
            </w:r>
            <w:r w:rsidRPr="00F951E5">
              <w:rPr>
                <w:rFonts w:hint="eastAsia"/>
                <w:color w:val="000000"/>
                <w:szCs w:val="21"/>
              </w:rPr>
              <w:t>)</w:t>
            </w:r>
          </w:p>
        </w:tc>
        <w:tc>
          <w:tcPr>
            <w:tcW w:w="934"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r w:rsidRPr="00F951E5">
              <w:rPr>
                <w:rFonts w:hint="eastAsia"/>
                <w:color w:val="000000"/>
                <w:szCs w:val="21"/>
              </w:rPr>
              <w:t>2.5</w:t>
            </w:r>
          </w:p>
        </w:tc>
      </w:tr>
    </w:tbl>
    <w:p w:rsidR="00E10604" w:rsidRPr="006D6DB4" w:rsidRDefault="00E10604">
      <w:pPr>
        <w:spacing w:line="300" w:lineRule="exact"/>
        <w:jc w:val="center"/>
        <w:rPr>
          <w:color w:val="000000"/>
          <w:szCs w:val="21"/>
        </w:rPr>
      </w:pPr>
    </w:p>
    <w:p w:rsidR="00E10604" w:rsidRDefault="00750E21">
      <w:pPr>
        <w:spacing w:line="520" w:lineRule="exact"/>
        <w:ind w:firstLineChars="200" w:firstLine="480"/>
        <w:rPr>
          <w:color w:val="000000"/>
          <w:sz w:val="24"/>
        </w:rPr>
      </w:pPr>
      <w:r w:rsidRPr="006D6DB4">
        <w:rPr>
          <w:color w:val="000000"/>
          <w:sz w:val="24"/>
        </w:rPr>
        <w:t>本项目产品的理化性质见下表。</w:t>
      </w:r>
    </w:p>
    <w:p w:rsidR="001A057E" w:rsidRPr="006D6DB4" w:rsidRDefault="001A057E" w:rsidP="001A057E">
      <w:pPr>
        <w:spacing w:line="520" w:lineRule="exact"/>
        <w:jc w:val="center"/>
        <w:rPr>
          <w:rFonts w:eastAsia="黑体"/>
          <w:color w:val="000000"/>
          <w:sz w:val="24"/>
        </w:rPr>
      </w:pPr>
      <w:bookmarkStart w:id="28" w:name="_Ref223945760"/>
      <w:r w:rsidRPr="006D6DB4">
        <w:rPr>
          <w:rFonts w:eastAsia="黑体"/>
          <w:color w:val="000000"/>
          <w:sz w:val="24"/>
        </w:rPr>
        <w:t>表</w:t>
      </w:r>
      <w:r w:rsidRPr="006D6DB4">
        <w:rPr>
          <w:rFonts w:eastAsia="黑体"/>
          <w:color w:val="000000"/>
          <w:sz w:val="24"/>
        </w:rPr>
        <w:t>3</w:t>
      </w:r>
      <w:bookmarkEnd w:id="28"/>
      <w:r w:rsidRPr="006D6DB4">
        <w:rPr>
          <w:rFonts w:eastAsia="黑体"/>
          <w:color w:val="000000"/>
          <w:sz w:val="24"/>
        </w:rPr>
        <w:t xml:space="preserve">.3-3  </w:t>
      </w:r>
      <w:r w:rsidRPr="006D6DB4">
        <w:rPr>
          <w:rFonts w:eastAsia="黑体"/>
          <w:color w:val="000000"/>
          <w:sz w:val="24"/>
        </w:rPr>
        <w:t>产品理化性质一览表</w:t>
      </w:r>
      <w:r w:rsidRPr="006D6DB4">
        <w:rPr>
          <w:rFonts w:eastAsia="黑体"/>
          <w:color w:val="000000"/>
          <w:sz w:val="24"/>
        </w:rPr>
        <w:t xml:space="preserve"> </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67"/>
        <w:gridCol w:w="1984"/>
        <w:gridCol w:w="2836"/>
        <w:gridCol w:w="1134"/>
        <w:gridCol w:w="2126"/>
      </w:tblGrid>
      <w:tr w:rsidR="001A057E" w:rsidRPr="00F951E5" w:rsidTr="00E727D7">
        <w:trPr>
          <w:trHeight w:val="454"/>
        </w:trPr>
        <w:tc>
          <w:tcPr>
            <w:tcW w:w="484" w:type="pct"/>
            <w:shd w:val="clear" w:color="auto" w:fill="auto"/>
            <w:vAlign w:val="center"/>
          </w:tcPr>
          <w:p w:rsidR="001A057E" w:rsidRPr="00F951E5" w:rsidRDefault="001A057E" w:rsidP="00E727D7">
            <w:pPr>
              <w:spacing w:line="240" w:lineRule="auto"/>
              <w:jc w:val="center"/>
              <w:rPr>
                <w:color w:val="000000"/>
                <w:szCs w:val="21"/>
              </w:rPr>
            </w:pPr>
            <w:r w:rsidRPr="00F951E5">
              <w:rPr>
                <w:color w:val="000000"/>
                <w:szCs w:val="21"/>
              </w:rPr>
              <w:t>产品名称</w:t>
            </w:r>
          </w:p>
        </w:tc>
        <w:tc>
          <w:tcPr>
            <w:tcW w:w="1109" w:type="pct"/>
            <w:shd w:val="clear" w:color="auto" w:fill="auto"/>
            <w:vAlign w:val="center"/>
          </w:tcPr>
          <w:p w:rsidR="001A057E" w:rsidRPr="00F951E5" w:rsidRDefault="001A057E" w:rsidP="00E727D7">
            <w:pPr>
              <w:spacing w:line="240" w:lineRule="auto"/>
              <w:jc w:val="center"/>
              <w:rPr>
                <w:color w:val="000000"/>
                <w:szCs w:val="21"/>
              </w:rPr>
            </w:pPr>
            <w:r w:rsidRPr="00F951E5">
              <w:rPr>
                <w:color w:val="000000"/>
                <w:szCs w:val="21"/>
              </w:rPr>
              <w:t>外观和性状</w:t>
            </w:r>
          </w:p>
        </w:tc>
        <w:tc>
          <w:tcPr>
            <w:tcW w:w="1585" w:type="pct"/>
            <w:shd w:val="clear" w:color="auto" w:fill="auto"/>
            <w:vAlign w:val="center"/>
          </w:tcPr>
          <w:p w:rsidR="001A057E" w:rsidRPr="00F951E5" w:rsidRDefault="001A057E" w:rsidP="00E727D7">
            <w:pPr>
              <w:spacing w:line="240" w:lineRule="auto"/>
              <w:jc w:val="center"/>
              <w:rPr>
                <w:color w:val="000000"/>
                <w:szCs w:val="21"/>
              </w:rPr>
            </w:pPr>
            <w:r w:rsidRPr="00F951E5">
              <w:rPr>
                <w:color w:val="000000"/>
                <w:szCs w:val="21"/>
              </w:rPr>
              <w:t>理化性质及毒理资料</w:t>
            </w:r>
          </w:p>
        </w:tc>
        <w:tc>
          <w:tcPr>
            <w:tcW w:w="634" w:type="pct"/>
            <w:shd w:val="clear" w:color="auto" w:fill="auto"/>
            <w:vAlign w:val="center"/>
          </w:tcPr>
          <w:p w:rsidR="001A057E" w:rsidRPr="00F951E5" w:rsidRDefault="001A057E" w:rsidP="00E727D7">
            <w:pPr>
              <w:spacing w:line="240" w:lineRule="auto"/>
              <w:jc w:val="center"/>
              <w:rPr>
                <w:color w:val="000000"/>
                <w:szCs w:val="21"/>
              </w:rPr>
            </w:pPr>
            <w:r w:rsidRPr="00F951E5">
              <w:rPr>
                <w:color w:val="000000"/>
                <w:szCs w:val="21"/>
              </w:rPr>
              <w:t>危险特性</w:t>
            </w:r>
          </w:p>
        </w:tc>
        <w:tc>
          <w:tcPr>
            <w:tcW w:w="1189" w:type="pct"/>
            <w:shd w:val="clear" w:color="auto" w:fill="auto"/>
            <w:vAlign w:val="center"/>
          </w:tcPr>
          <w:p w:rsidR="001A057E" w:rsidRPr="00F951E5" w:rsidRDefault="001A057E" w:rsidP="00E727D7">
            <w:pPr>
              <w:spacing w:line="240" w:lineRule="auto"/>
              <w:jc w:val="center"/>
              <w:rPr>
                <w:color w:val="000000"/>
                <w:szCs w:val="21"/>
              </w:rPr>
            </w:pPr>
            <w:r w:rsidRPr="00F951E5">
              <w:rPr>
                <w:color w:val="000000"/>
                <w:szCs w:val="21"/>
              </w:rPr>
              <w:t>健康危害</w:t>
            </w:r>
          </w:p>
        </w:tc>
      </w:tr>
      <w:tr w:rsidR="001A057E" w:rsidRPr="00F951E5" w:rsidTr="00E727D7">
        <w:trPr>
          <w:trHeight w:val="454"/>
        </w:trPr>
        <w:tc>
          <w:tcPr>
            <w:tcW w:w="484" w:type="pct"/>
            <w:shd w:val="clear" w:color="auto" w:fill="auto"/>
            <w:vAlign w:val="center"/>
          </w:tcPr>
          <w:p w:rsidR="001A057E" w:rsidRPr="006D6DB4" w:rsidRDefault="001A057E" w:rsidP="00E727D7">
            <w:pPr>
              <w:spacing w:line="240" w:lineRule="auto"/>
              <w:jc w:val="center"/>
              <w:rPr>
                <w:color w:val="000000"/>
                <w:szCs w:val="21"/>
              </w:rPr>
            </w:pPr>
            <w:r w:rsidRPr="006D6DB4">
              <w:rPr>
                <w:rFonts w:hint="eastAsia"/>
                <w:color w:val="000000"/>
                <w:szCs w:val="21"/>
              </w:rPr>
              <w:t>ZH441</w:t>
            </w:r>
          </w:p>
        </w:tc>
        <w:tc>
          <w:tcPr>
            <w:tcW w:w="1109"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均匀液体，无沉淀</w:t>
            </w:r>
          </w:p>
        </w:tc>
        <w:tc>
          <w:tcPr>
            <w:tcW w:w="1585"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PH</w:t>
            </w:r>
            <w:r w:rsidRPr="00F951E5">
              <w:rPr>
                <w:rFonts w:hint="eastAsia"/>
                <w:color w:val="000000"/>
                <w:szCs w:val="21"/>
              </w:rPr>
              <w:t>值（</w:t>
            </w:r>
            <w:r w:rsidRPr="00F951E5">
              <w:rPr>
                <w:rFonts w:hint="eastAsia"/>
                <w:color w:val="000000"/>
                <w:szCs w:val="21"/>
              </w:rPr>
              <w:t>1.0%</w:t>
            </w:r>
            <w:r w:rsidRPr="00F951E5">
              <w:rPr>
                <w:rFonts w:hint="eastAsia"/>
                <w:color w:val="000000"/>
                <w:szCs w:val="21"/>
              </w:rPr>
              <w:t>水溶液）范围为</w:t>
            </w:r>
            <w:r w:rsidRPr="00F951E5">
              <w:rPr>
                <w:rFonts w:hint="eastAsia"/>
                <w:color w:val="000000"/>
                <w:szCs w:val="21"/>
              </w:rPr>
              <w:t>1.50</w:t>
            </w:r>
            <w:r w:rsidRPr="00F951E5">
              <w:rPr>
                <w:rFonts w:hint="eastAsia"/>
                <w:color w:val="000000"/>
                <w:szCs w:val="21"/>
              </w:rPr>
              <w:t>～</w:t>
            </w:r>
            <w:r w:rsidRPr="00F951E5">
              <w:rPr>
                <w:rFonts w:hint="eastAsia"/>
                <w:color w:val="000000"/>
                <w:szCs w:val="21"/>
              </w:rPr>
              <w:t>4.50</w:t>
            </w:r>
            <w:r w:rsidRPr="00F951E5">
              <w:rPr>
                <w:rFonts w:hint="eastAsia"/>
                <w:color w:val="000000"/>
                <w:szCs w:val="21"/>
              </w:rPr>
              <w:t>，密度</w:t>
            </w:r>
            <w:r w:rsidRPr="00F951E5">
              <w:rPr>
                <w:rFonts w:hint="eastAsia"/>
                <w:color w:val="000000"/>
                <w:szCs w:val="21"/>
              </w:rPr>
              <w:t>(20</w:t>
            </w:r>
            <w:r w:rsidRPr="00F951E5">
              <w:rPr>
                <w:rFonts w:hint="eastAsia"/>
                <w:color w:val="000000"/>
                <w:szCs w:val="21"/>
              </w:rPr>
              <w:t>℃</w:t>
            </w:r>
            <w:r w:rsidRPr="00F951E5">
              <w:rPr>
                <w:rFonts w:hint="eastAsia"/>
                <w:color w:val="000000"/>
                <w:szCs w:val="21"/>
              </w:rPr>
              <w:t>)</w:t>
            </w:r>
            <w:r w:rsidRPr="00F951E5">
              <w:rPr>
                <w:rFonts w:hint="eastAsia"/>
                <w:color w:val="000000"/>
                <w:szCs w:val="21"/>
              </w:rPr>
              <w:t>≥</w:t>
            </w:r>
            <w:r w:rsidRPr="00F951E5">
              <w:rPr>
                <w:rFonts w:hint="eastAsia"/>
                <w:color w:val="000000"/>
                <w:szCs w:val="21"/>
              </w:rPr>
              <w:t>1.15 g/cm</w:t>
            </w:r>
            <w:r w:rsidRPr="00E47EDE">
              <w:rPr>
                <w:rFonts w:hint="eastAsia"/>
                <w:color w:val="000000"/>
                <w:szCs w:val="21"/>
                <w:vertAlign w:val="superscript"/>
              </w:rPr>
              <w:t>3</w:t>
            </w:r>
            <w:r w:rsidRPr="00F951E5">
              <w:rPr>
                <w:rFonts w:hint="eastAsia"/>
                <w:color w:val="000000"/>
                <w:szCs w:val="21"/>
              </w:rPr>
              <w:t>，</w:t>
            </w:r>
          </w:p>
        </w:tc>
        <w:tc>
          <w:tcPr>
            <w:tcW w:w="634"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具有强酸性</w:t>
            </w:r>
          </w:p>
        </w:tc>
        <w:tc>
          <w:tcPr>
            <w:tcW w:w="1189"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刺激皮肤、眼睛和呼吸系统</w:t>
            </w:r>
          </w:p>
        </w:tc>
      </w:tr>
      <w:tr w:rsidR="001A057E" w:rsidRPr="00F951E5" w:rsidTr="00E727D7">
        <w:trPr>
          <w:trHeight w:val="454"/>
        </w:trPr>
        <w:tc>
          <w:tcPr>
            <w:tcW w:w="484" w:type="pct"/>
            <w:shd w:val="clear" w:color="auto" w:fill="auto"/>
            <w:vAlign w:val="center"/>
          </w:tcPr>
          <w:p w:rsidR="001A057E" w:rsidRPr="006D6DB4" w:rsidRDefault="001A057E" w:rsidP="00E727D7">
            <w:pPr>
              <w:spacing w:line="240" w:lineRule="auto"/>
              <w:jc w:val="center"/>
              <w:rPr>
                <w:color w:val="000000"/>
                <w:szCs w:val="21"/>
              </w:rPr>
            </w:pPr>
            <w:r w:rsidRPr="006D6DB4">
              <w:rPr>
                <w:rFonts w:hint="eastAsia"/>
                <w:color w:val="000000"/>
                <w:szCs w:val="21"/>
              </w:rPr>
              <w:t>ZH241</w:t>
            </w:r>
          </w:p>
        </w:tc>
        <w:tc>
          <w:tcPr>
            <w:tcW w:w="1109"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均匀液体，无沉淀</w:t>
            </w:r>
          </w:p>
        </w:tc>
        <w:tc>
          <w:tcPr>
            <w:tcW w:w="1585"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PH</w:t>
            </w:r>
            <w:r w:rsidRPr="00F951E5">
              <w:rPr>
                <w:rFonts w:hint="eastAsia"/>
                <w:color w:val="000000"/>
                <w:szCs w:val="21"/>
              </w:rPr>
              <w:t>值（</w:t>
            </w:r>
            <w:r w:rsidRPr="00F951E5">
              <w:rPr>
                <w:rFonts w:hint="eastAsia"/>
                <w:color w:val="000000"/>
                <w:szCs w:val="21"/>
              </w:rPr>
              <w:t>1.0%</w:t>
            </w:r>
            <w:r w:rsidRPr="00F951E5">
              <w:rPr>
                <w:rFonts w:hint="eastAsia"/>
                <w:color w:val="000000"/>
                <w:szCs w:val="21"/>
              </w:rPr>
              <w:t>水溶液）范围为</w:t>
            </w:r>
            <w:r w:rsidRPr="00F951E5">
              <w:rPr>
                <w:rFonts w:hint="eastAsia"/>
                <w:color w:val="000000"/>
                <w:szCs w:val="21"/>
              </w:rPr>
              <w:t>1.50</w:t>
            </w:r>
            <w:r w:rsidRPr="00F951E5">
              <w:rPr>
                <w:rFonts w:hint="eastAsia"/>
                <w:color w:val="000000"/>
                <w:szCs w:val="21"/>
              </w:rPr>
              <w:t>～</w:t>
            </w:r>
            <w:r w:rsidRPr="00F951E5">
              <w:rPr>
                <w:rFonts w:hint="eastAsia"/>
                <w:color w:val="000000"/>
                <w:szCs w:val="21"/>
              </w:rPr>
              <w:t>4.50</w:t>
            </w:r>
            <w:r w:rsidRPr="00F951E5">
              <w:rPr>
                <w:rFonts w:hint="eastAsia"/>
                <w:color w:val="000000"/>
                <w:szCs w:val="21"/>
              </w:rPr>
              <w:t>，密度</w:t>
            </w:r>
            <w:r w:rsidRPr="00F951E5">
              <w:rPr>
                <w:rFonts w:hint="eastAsia"/>
                <w:color w:val="000000"/>
                <w:szCs w:val="21"/>
              </w:rPr>
              <w:t>(20</w:t>
            </w:r>
            <w:r w:rsidRPr="00F951E5">
              <w:rPr>
                <w:rFonts w:hint="eastAsia"/>
                <w:color w:val="000000"/>
                <w:szCs w:val="21"/>
              </w:rPr>
              <w:t>℃</w:t>
            </w:r>
            <w:r w:rsidRPr="00F951E5">
              <w:rPr>
                <w:rFonts w:hint="eastAsia"/>
                <w:color w:val="000000"/>
                <w:szCs w:val="21"/>
              </w:rPr>
              <w:t>)</w:t>
            </w:r>
            <w:r w:rsidRPr="00F951E5">
              <w:rPr>
                <w:rFonts w:hint="eastAsia"/>
                <w:color w:val="000000"/>
                <w:szCs w:val="21"/>
              </w:rPr>
              <w:t>≥</w:t>
            </w:r>
            <w:r w:rsidRPr="00F951E5">
              <w:rPr>
                <w:rFonts w:hint="eastAsia"/>
                <w:color w:val="000000"/>
                <w:szCs w:val="21"/>
              </w:rPr>
              <w:t>1.20 g/cm</w:t>
            </w:r>
            <w:r w:rsidRPr="00E47EDE">
              <w:rPr>
                <w:rFonts w:hint="eastAsia"/>
                <w:color w:val="000000"/>
                <w:szCs w:val="21"/>
                <w:vertAlign w:val="superscript"/>
              </w:rPr>
              <w:t>3</w:t>
            </w:r>
          </w:p>
        </w:tc>
        <w:tc>
          <w:tcPr>
            <w:tcW w:w="634"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具有强酸性</w:t>
            </w:r>
          </w:p>
        </w:tc>
        <w:tc>
          <w:tcPr>
            <w:tcW w:w="1189"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刺激皮肤、眼睛和呼吸系统</w:t>
            </w:r>
          </w:p>
        </w:tc>
      </w:tr>
      <w:tr w:rsidR="001A057E" w:rsidRPr="00F951E5" w:rsidTr="00E727D7">
        <w:trPr>
          <w:trHeight w:val="454"/>
        </w:trPr>
        <w:tc>
          <w:tcPr>
            <w:tcW w:w="484" w:type="pct"/>
            <w:shd w:val="clear" w:color="auto" w:fill="auto"/>
            <w:vAlign w:val="center"/>
          </w:tcPr>
          <w:p w:rsidR="001A057E" w:rsidRPr="006D6DB4" w:rsidRDefault="001A057E" w:rsidP="00E727D7">
            <w:pPr>
              <w:spacing w:line="240" w:lineRule="auto"/>
              <w:jc w:val="center"/>
              <w:rPr>
                <w:color w:val="000000"/>
                <w:szCs w:val="21"/>
              </w:rPr>
            </w:pPr>
            <w:r w:rsidRPr="006D6DB4">
              <w:rPr>
                <w:rFonts w:hint="eastAsia"/>
                <w:color w:val="000000"/>
                <w:szCs w:val="21"/>
              </w:rPr>
              <w:t>ZH243</w:t>
            </w:r>
          </w:p>
        </w:tc>
        <w:tc>
          <w:tcPr>
            <w:tcW w:w="1109"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均匀液体，无沉淀</w:t>
            </w:r>
          </w:p>
        </w:tc>
        <w:tc>
          <w:tcPr>
            <w:tcW w:w="1585"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PH</w:t>
            </w:r>
            <w:r w:rsidRPr="00F951E5">
              <w:rPr>
                <w:rFonts w:hint="eastAsia"/>
                <w:color w:val="000000"/>
                <w:szCs w:val="21"/>
              </w:rPr>
              <w:t>值（</w:t>
            </w:r>
            <w:r w:rsidRPr="00F951E5">
              <w:rPr>
                <w:rFonts w:hint="eastAsia"/>
                <w:color w:val="000000"/>
                <w:szCs w:val="21"/>
              </w:rPr>
              <w:t>1.0%</w:t>
            </w:r>
            <w:r w:rsidRPr="00F951E5">
              <w:rPr>
                <w:rFonts w:hint="eastAsia"/>
                <w:color w:val="000000"/>
                <w:szCs w:val="21"/>
              </w:rPr>
              <w:t>水溶液）范围为</w:t>
            </w:r>
            <w:r w:rsidRPr="00F951E5">
              <w:rPr>
                <w:rFonts w:hint="eastAsia"/>
                <w:color w:val="000000"/>
                <w:szCs w:val="21"/>
              </w:rPr>
              <w:t>1.50</w:t>
            </w:r>
            <w:r w:rsidRPr="00F951E5">
              <w:rPr>
                <w:rFonts w:hint="eastAsia"/>
                <w:color w:val="000000"/>
                <w:szCs w:val="21"/>
              </w:rPr>
              <w:t>～</w:t>
            </w:r>
            <w:r w:rsidRPr="00F951E5">
              <w:rPr>
                <w:rFonts w:hint="eastAsia"/>
                <w:color w:val="000000"/>
                <w:szCs w:val="21"/>
              </w:rPr>
              <w:t>4.50</w:t>
            </w:r>
            <w:r w:rsidRPr="00F951E5">
              <w:rPr>
                <w:rFonts w:hint="eastAsia"/>
                <w:color w:val="000000"/>
                <w:szCs w:val="21"/>
              </w:rPr>
              <w:t>，密度</w:t>
            </w:r>
            <w:r w:rsidRPr="00F951E5">
              <w:rPr>
                <w:rFonts w:hint="eastAsia"/>
                <w:color w:val="000000"/>
                <w:szCs w:val="21"/>
              </w:rPr>
              <w:t>(20</w:t>
            </w:r>
            <w:r w:rsidRPr="00F951E5">
              <w:rPr>
                <w:rFonts w:hint="eastAsia"/>
                <w:color w:val="000000"/>
                <w:szCs w:val="21"/>
              </w:rPr>
              <w:t>℃</w:t>
            </w:r>
            <w:r w:rsidRPr="00F951E5">
              <w:rPr>
                <w:rFonts w:hint="eastAsia"/>
                <w:color w:val="000000"/>
                <w:szCs w:val="21"/>
              </w:rPr>
              <w:t>)</w:t>
            </w:r>
            <w:r w:rsidRPr="00F951E5">
              <w:rPr>
                <w:rFonts w:hint="eastAsia"/>
                <w:color w:val="000000"/>
                <w:szCs w:val="21"/>
              </w:rPr>
              <w:t>≥</w:t>
            </w:r>
            <w:r w:rsidRPr="00F951E5">
              <w:rPr>
                <w:rFonts w:hint="eastAsia"/>
                <w:color w:val="000000"/>
                <w:szCs w:val="21"/>
              </w:rPr>
              <w:t>1.25 g/cm</w:t>
            </w:r>
            <w:r w:rsidRPr="00E47EDE">
              <w:rPr>
                <w:rFonts w:hint="eastAsia"/>
                <w:color w:val="000000"/>
                <w:szCs w:val="21"/>
                <w:vertAlign w:val="superscript"/>
              </w:rPr>
              <w:t>3</w:t>
            </w:r>
          </w:p>
        </w:tc>
        <w:tc>
          <w:tcPr>
            <w:tcW w:w="634"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具有强酸性，吞食有毒，对水体有污染</w:t>
            </w:r>
          </w:p>
        </w:tc>
        <w:tc>
          <w:tcPr>
            <w:tcW w:w="1189"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刺激皮肤、眼睛和呼吸系统</w:t>
            </w:r>
          </w:p>
        </w:tc>
      </w:tr>
      <w:tr w:rsidR="001A057E" w:rsidRPr="00F951E5" w:rsidTr="00E727D7">
        <w:trPr>
          <w:trHeight w:val="454"/>
        </w:trPr>
        <w:tc>
          <w:tcPr>
            <w:tcW w:w="484" w:type="pct"/>
            <w:shd w:val="clear" w:color="auto" w:fill="auto"/>
            <w:vAlign w:val="center"/>
          </w:tcPr>
          <w:p w:rsidR="001A057E" w:rsidRPr="00F951E5" w:rsidRDefault="001A057E" w:rsidP="00E727D7">
            <w:pPr>
              <w:spacing w:line="240" w:lineRule="auto"/>
              <w:jc w:val="center"/>
              <w:rPr>
                <w:color w:val="000000"/>
                <w:szCs w:val="21"/>
              </w:rPr>
            </w:pPr>
            <w:r w:rsidRPr="006D6DB4">
              <w:rPr>
                <w:rFonts w:hint="eastAsia"/>
                <w:color w:val="000000"/>
                <w:szCs w:val="21"/>
              </w:rPr>
              <w:t>SS311</w:t>
            </w:r>
          </w:p>
        </w:tc>
        <w:tc>
          <w:tcPr>
            <w:tcW w:w="1109"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无色或淡黄色粘稠液体</w:t>
            </w:r>
          </w:p>
        </w:tc>
        <w:tc>
          <w:tcPr>
            <w:tcW w:w="1585" w:type="pct"/>
            <w:shd w:val="clear" w:color="auto" w:fill="auto"/>
            <w:vAlign w:val="center"/>
          </w:tcPr>
          <w:p w:rsidR="001A057E" w:rsidRPr="00F951E5" w:rsidRDefault="001A057E" w:rsidP="00E727D7">
            <w:pPr>
              <w:spacing w:line="240" w:lineRule="auto"/>
              <w:jc w:val="center"/>
              <w:rPr>
                <w:color w:val="000000"/>
                <w:szCs w:val="21"/>
              </w:rPr>
            </w:pPr>
            <w:r w:rsidRPr="00F951E5">
              <w:rPr>
                <w:rFonts w:hint="eastAsia"/>
                <w:color w:val="000000"/>
                <w:szCs w:val="21"/>
              </w:rPr>
              <w:t>PH</w:t>
            </w:r>
            <w:r w:rsidRPr="00F951E5">
              <w:rPr>
                <w:rFonts w:hint="eastAsia"/>
                <w:color w:val="000000"/>
                <w:szCs w:val="21"/>
              </w:rPr>
              <w:t>值（原液）≤</w:t>
            </w:r>
            <w:r w:rsidRPr="00F951E5">
              <w:rPr>
                <w:rFonts w:hint="eastAsia"/>
                <w:color w:val="000000"/>
                <w:szCs w:val="21"/>
              </w:rPr>
              <w:t>8.00</w:t>
            </w:r>
            <w:r w:rsidRPr="00F951E5">
              <w:rPr>
                <w:rFonts w:hint="eastAsia"/>
                <w:color w:val="000000"/>
                <w:szCs w:val="21"/>
              </w:rPr>
              <w:t>，活性物含量（</w:t>
            </w:r>
            <w:r w:rsidRPr="00F951E5">
              <w:rPr>
                <w:rFonts w:hint="eastAsia"/>
                <w:color w:val="000000"/>
                <w:szCs w:val="21"/>
              </w:rPr>
              <w:t>%</w:t>
            </w:r>
            <w:r w:rsidRPr="00F951E5">
              <w:rPr>
                <w:rFonts w:hint="eastAsia"/>
                <w:color w:val="000000"/>
                <w:szCs w:val="21"/>
              </w:rPr>
              <w:t>）≥</w:t>
            </w:r>
            <w:r w:rsidRPr="00F951E5">
              <w:rPr>
                <w:rFonts w:hint="eastAsia"/>
                <w:color w:val="000000"/>
                <w:szCs w:val="21"/>
              </w:rPr>
              <w:t>46.00</w:t>
            </w:r>
            <w:r w:rsidRPr="00F951E5">
              <w:rPr>
                <w:rFonts w:hint="eastAsia"/>
                <w:color w:val="000000"/>
                <w:szCs w:val="21"/>
              </w:rPr>
              <w:t>，铵盐含量（</w:t>
            </w:r>
            <w:r w:rsidRPr="00F951E5">
              <w:rPr>
                <w:rFonts w:hint="eastAsia"/>
                <w:color w:val="000000"/>
                <w:szCs w:val="21"/>
              </w:rPr>
              <w:t>%</w:t>
            </w:r>
            <w:r w:rsidRPr="00F951E5">
              <w:rPr>
                <w:rFonts w:hint="eastAsia"/>
                <w:color w:val="000000"/>
                <w:szCs w:val="21"/>
              </w:rPr>
              <w:t>）≤</w:t>
            </w:r>
            <w:r w:rsidRPr="00F951E5">
              <w:rPr>
                <w:rFonts w:hint="eastAsia"/>
                <w:color w:val="000000"/>
                <w:szCs w:val="21"/>
              </w:rPr>
              <w:t>2.00</w:t>
            </w:r>
          </w:p>
        </w:tc>
        <w:tc>
          <w:tcPr>
            <w:tcW w:w="634" w:type="pct"/>
            <w:shd w:val="clear" w:color="auto" w:fill="auto"/>
            <w:vAlign w:val="center"/>
          </w:tcPr>
          <w:p w:rsidR="001A057E" w:rsidRPr="00F951E5" w:rsidRDefault="001A057E" w:rsidP="00E727D7">
            <w:pPr>
              <w:spacing w:line="240" w:lineRule="auto"/>
              <w:jc w:val="center"/>
              <w:rPr>
                <w:color w:val="000000"/>
                <w:szCs w:val="21"/>
              </w:rPr>
            </w:pPr>
            <w:r w:rsidRPr="00F951E5">
              <w:rPr>
                <w:rFonts w:hint="eastAsia"/>
                <w:color w:val="000000"/>
                <w:szCs w:val="21"/>
              </w:rPr>
              <w:t>吞食有毒</w:t>
            </w:r>
          </w:p>
        </w:tc>
        <w:tc>
          <w:tcPr>
            <w:tcW w:w="1189"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接触皮肤时有轻微脱脂作用，</w:t>
            </w:r>
            <w:r w:rsidRPr="00F951E5">
              <w:rPr>
                <w:color w:val="000000"/>
                <w:szCs w:val="21"/>
              </w:rPr>
              <w:t>刺激皮肤并严重刺激眼睛</w:t>
            </w:r>
          </w:p>
        </w:tc>
      </w:tr>
      <w:tr w:rsidR="001A057E" w:rsidRPr="00F951E5" w:rsidTr="00E727D7">
        <w:trPr>
          <w:trHeight w:val="454"/>
        </w:trPr>
        <w:tc>
          <w:tcPr>
            <w:tcW w:w="484" w:type="pct"/>
            <w:shd w:val="clear" w:color="auto" w:fill="auto"/>
            <w:vAlign w:val="center"/>
          </w:tcPr>
          <w:p w:rsidR="001A057E" w:rsidRPr="006D6DB4" w:rsidRDefault="001A057E" w:rsidP="00E727D7">
            <w:pPr>
              <w:spacing w:line="240" w:lineRule="auto"/>
              <w:jc w:val="center"/>
              <w:rPr>
                <w:color w:val="000000"/>
                <w:szCs w:val="21"/>
              </w:rPr>
            </w:pPr>
            <w:r w:rsidRPr="006D6DB4">
              <w:rPr>
                <w:rFonts w:hint="eastAsia"/>
                <w:color w:val="000000"/>
                <w:szCs w:val="21"/>
              </w:rPr>
              <w:t>双季铵盐</w:t>
            </w:r>
          </w:p>
        </w:tc>
        <w:tc>
          <w:tcPr>
            <w:tcW w:w="1109"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无色或淡黄色粘稠透明液体</w:t>
            </w:r>
          </w:p>
        </w:tc>
        <w:tc>
          <w:tcPr>
            <w:tcW w:w="1585"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PH</w:t>
            </w:r>
            <w:r w:rsidRPr="00F951E5">
              <w:rPr>
                <w:rFonts w:hint="eastAsia"/>
                <w:color w:val="000000"/>
                <w:szCs w:val="21"/>
              </w:rPr>
              <w:t>值（原液）≤</w:t>
            </w:r>
            <w:r w:rsidRPr="00F951E5">
              <w:rPr>
                <w:rFonts w:hint="eastAsia"/>
                <w:color w:val="000000"/>
                <w:szCs w:val="21"/>
              </w:rPr>
              <w:t>8.00</w:t>
            </w:r>
            <w:r w:rsidRPr="00F951E5">
              <w:rPr>
                <w:rFonts w:hint="eastAsia"/>
                <w:color w:val="000000"/>
                <w:szCs w:val="21"/>
              </w:rPr>
              <w:t>，与水任意比互溶，密度</w:t>
            </w:r>
            <w:r w:rsidRPr="00F951E5">
              <w:rPr>
                <w:rFonts w:hint="eastAsia"/>
                <w:color w:val="000000"/>
                <w:szCs w:val="21"/>
              </w:rPr>
              <w:t>(20</w:t>
            </w:r>
            <w:r w:rsidRPr="00F951E5">
              <w:rPr>
                <w:rFonts w:hint="eastAsia"/>
                <w:color w:val="000000"/>
                <w:szCs w:val="21"/>
              </w:rPr>
              <w:t>℃</w:t>
            </w:r>
            <w:r w:rsidRPr="00F951E5">
              <w:rPr>
                <w:rFonts w:hint="eastAsia"/>
                <w:color w:val="000000"/>
                <w:szCs w:val="21"/>
              </w:rPr>
              <w:t>)</w:t>
            </w:r>
            <w:r w:rsidRPr="00F951E5">
              <w:rPr>
                <w:rFonts w:hint="eastAsia"/>
                <w:color w:val="000000"/>
                <w:szCs w:val="21"/>
              </w:rPr>
              <w:tab/>
            </w:r>
            <w:r w:rsidRPr="00F951E5">
              <w:rPr>
                <w:rFonts w:hint="eastAsia"/>
                <w:color w:val="000000"/>
                <w:szCs w:val="21"/>
              </w:rPr>
              <w:t>≥</w:t>
            </w:r>
            <w:r w:rsidRPr="00F951E5">
              <w:rPr>
                <w:rFonts w:hint="eastAsia"/>
                <w:color w:val="000000"/>
                <w:szCs w:val="21"/>
              </w:rPr>
              <w:t>0.9 g/cm3</w:t>
            </w:r>
          </w:p>
        </w:tc>
        <w:tc>
          <w:tcPr>
            <w:tcW w:w="634"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color w:val="000000"/>
                <w:szCs w:val="21"/>
              </w:rPr>
              <w:t>吞食有害</w:t>
            </w:r>
          </w:p>
        </w:tc>
        <w:tc>
          <w:tcPr>
            <w:tcW w:w="1189"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刺激</w:t>
            </w:r>
            <w:r w:rsidRPr="00F951E5">
              <w:rPr>
                <w:color w:val="000000"/>
                <w:szCs w:val="21"/>
              </w:rPr>
              <w:t>眼睛、皮肤和呼吸系统</w:t>
            </w:r>
          </w:p>
        </w:tc>
      </w:tr>
      <w:tr w:rsidR="001A057E" w:rsidRPr="00F951E5" w:rsidTr="00E727D7">
        <w:trPr>
          <w:trHeight w:val="454"/>
        </w:trPr>
        <w:tc>
          <w:tcPr>
            <w:tcW w:w="484" w:type="pct"/>
            <w:shd w:val="clear" w:color="auto" w:fill="auto"/>
            <w:vAlign w:val="center"/>
          </w:tcPr>
          <w:p w:rsidR="001A057E" w:rsidRPr="006D6DB4" w:rsidRDefault="001A057E" w:rsidP="00E727D7">
            <w:pPr>
              <w:spacing w:line="240" w:lineRule="auto"/>
              <w:jc w:val="center"/>
              <w:rPr>
                <w:color w:val="000000"/>
                <w:szCs w:val="21"/>
              </w:rPr>
            </w:pPr>
            <w:r w:rsidRPr="006D6DB4">
              <w:rPr>
                <w:rFonts w:hint="eastAsia"/>
                <w:color w:val="000000"/>
                <w:szCs w:val="21"/>
              </w:rPr>
              <w:t>HS122</w:t>
            </w:r>
          </w:p>
        </w:tc>
        <w:tc>
          <w:tcPr>
            <w:tcW w:w="1109"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黄色或橙色液体</w:t>
            </w:r>
          </w:p>
        </w:tc>
        <w:tc>
          <w:tcPr>
            <w:tcW w:w="1585"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密度</w:t>
            </w:r>
            <w:r w:rsidRPr="00F951E5">
              <w:rPr>
                <w:rFonts w:hint="eastAsia"/>
                <w:color w:val="000000"/>
                <w:szCs w:val="21"/>
              </w:rPr>
              <w:t>(20</w:t>
            </w:r>
            <w:r w:rsidRPr="00F951E5">
              <w:rPr>
                <w:rFonts w:hint="eastAsia"/>
                <w:color w:val="000000"/>
                <w:szCs w:val="21"/>
              </w:rPr>
              <w:t>℃</w:t>
            </w:r>
            <w:r w:rsidRPr="00F951E5">
              <w:rPr>
                <w:rFonts w:hint="eastAsia"/>
                <w:color w:val="000000"/>
                <w:szCs w:val="21"/>
              </w:rPr>
              <w:t>)</w:t>
            </w:r>
            <w:r w:rsidRPr="00F951E5">
              <w:rPr>
                <w:rFonts w:hint="eastAsia"/>
                <w:color w:val="000000"/>
                <w:szCs w:val="21"/>
              </w:rPr>
              <w:t>≥</w:t>
            </w:r>
            <w:r w:rsidRPr="00F951E5">
              <w:rPr>
                <w:rFonts w:hint="eastAsia"/>
                <w:color w:val="000000"/>
                <w:szCs w:val="21"/>
              </w:rPr>
              <w:t>0.98 g/cm3</w:t>
            </w:r>
            <w:r w:rsidRPr="00F951E5">
              <w:rPr>
                <w:rFonts w:hint="eastAsia"/>
                <w:color w:val="000000"/>
                <w:szCs w:val="21"/>
              </w:rPr>
              <w:t>腐蚀率（黄铜），</w:t>
            </w:r>
            <w:r w:rsidRPr="00F951E5">
              <w:rPr>
                <w:rFonts w:hint="eastAsia"/>
                <w:color w:val="000000"/>
                <w:szCs w:val="21"/>
              </w:rPr>
              <w:t>g/m</w:t>
            </w:r>
            <w:r w:rsidRPr="00E47EDE">
              <w:rPr>
                <w:rFonts w:hint="eastAsia"/>
                <w:color w:val="000000"/>
                <w:szCs w:val="21"/>
                <w:vertAlign w:val="superscript"/>
              </w:rPr>
              <w:t>2</w:t>
            </w:r>
            <w:r w:rsidRPr="00F951E5">
              <w:rPr>
                <w:rFonts w:hint="eastAsia"/>
                <w:color w:val="000000"/>
                <w:szCs w:val="21"/>
              </w:rPr>
              <w:t>•</w:t>
            </w:r>
            <w:r w:rsidRPr="00F951E5">
              <w:rPr>
                <w:rFonts w:hint="eastAsia"/>
                <w:color w:val="000000"/>
                <w:szCs w:val="21"/>
              </w:rPr>
              <w:t xml:space="preserve">h </w:t>
            </w:r>
            <w:r w:rsidRPr="00F951E5">
              <w:rPr>
                <w:rFonts w:hint="eastAsia"/>
                <w:color w:val="000000"/>
                <w:szCs w:val="21"/>
              </w:rPr>
              <w:t>≤</w:t>
            </w:r>
            <w:r w:rsidRPr="00F951E5">
              <w:rPr>
                <w:rFonts w:hint="eastAsia"/>
                <w:color w:val="000000"/>
                <w:szCs w:val="21"/>
              </w:rPr>
              <w:t>0.80</w:t>
            </w:r>
          </w:p>
        </w:tc>
        <w:tc>
          <w:tcPr>
            <w:tcW w:w="634"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具有腐蚀性</w:t>
            </w:r>
          </w:p>
        </w:tc>
        <w:tc>
          <w:tcPr>
            <w:tcW w:w="1189"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刺激</w:t>
            </w:r>
            <w:r w:rsidRPr="00F951E5">
              <w:rPr>
                <w:color w:val="000000"/>
                <w:szCs w:val="21"/>
              </w:rPr>
              <w:t>眼睛、皮肤和呼吸系统</w:t>
            </w:r>
          </w:p>
        </w:tc>
      </w:tr>
      <w:tr w:rsidR="001A057E" w:rsidRPr="00F951E5" w:rsidTr="00E727D7">
        <w:trPr>
          <w:trHeight w:val="454"/>
        </w:trPr>
        <w:tc>
          <w:tcPr>
            <w:tcW w:w="484" w:type="pct"/>
            <w:shd w:val="clear" w:color="auto" w:fill="auto"/>
            <w:vAlign w:val="center"/>
          </w:tcPr>
          <w:p w:rsidR="001A057E" w:rsidRPr="006D6DB4" w:rsidRDefault="001A057E" w:rsidP="00E727D7">
            <w:pPr>
              <w:spacing w:line="240" w:lineRule="auto"/>
              <w:jc w:val="center"/>
              <w:rPr>
                <w:color w:val="000000"/>
                <w:szCs w:val="21"/>
              </w:rPr>
            </w:pPr>
            <w:r w:rsidRPr="006D6DB4">
              <w:rPr>
                <w:rFonts w:hint="eastAsia"/>
                <w:color w:val="000000"/>
                <w:szCs w:val="21"/>
              </w:rPr>
              <w:t>ZF225</w:t>
            </w:r>
          </w:p>
        </w:tc>
        <w:tc>
          <w:tcPr>
            <w:tcW w:w="1109"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无色或微黄色透明液体</w:t>
            </w:r>
          </w:p>
        </w:tc>
        <w:tc>
          <w:tcPr>
            <w:tcW w:w="1585"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极限粘数</w:t>
            </w:r>
            <w:r w:rsidRPr="00F951E5">
              <w:rPr>
                <w:rFonts w:hint="eastAsia"/>
                <w:color w:val="000000"/>
                <w:szCs w:val="21"/>
              </w:rPr>
              <w:t>(30</w:t>
            </w:r>
            <w:r w:rsidRPr="00F951E5">
              <w:rPr>
                <w:rFonts w:hint="eastAsia"/>
                <w:color w:val="000000"/>
                <w:szCs w:val="21"/>
              </w:rPr>
              <w:t>℃</w:t>
            </w:r>
            <w:r w:rsidRPr="00F951E5">
              <w:rPr>
                <w:rFonts w:hint="eastAsia"/>
                <w:color w:val="000000"/>
                <w:szCs w:val="21"/>
              </w:rPr>
              <w:t>)</w:t>
            </w:r>
            <w:r w:rsidRPr="00F951E5">
              <w:rPr>
                <w:rFonts w:hint="eastAsia"/>
                <w:color w:val="000000"/>
                <w:szCs w:val="21"/>
              </w:rPr>
              <w:t>，</w:t>
            </w:r>
            <w:r w:rsidRPr="00F951E5">
              <w:rPr>
                <w:rFonts w:hint="eastAsia"/>
                <w:color w:val="000000"/>
                <w:szCs w:val="21"/>
              </w:rPr>
              <w:t>DL/g</w:t>
            </w:r>
            <w:r w:rsidRPr="00F951E5">
              <w:rPr>
                <w:rFonts w:hint="eastAsia"/>
                <w:color w:val="000000"/>
                <w:szCs w:val="21"/>
              </w:rPr>
              <w:t>范围为</w:t>
            </w:r>
            <w:r w:rsidRPr="00F951E5">
              <w:rPr>
                <w:rFonts w:hint="eastAsia"/>
                <w:color w:val="000000"/>
                <w:szCs w:val="21"/>
              </w:rPr>
              <w:t>0.055</w:t>
            </w:r>
            <w:r w:rsidRPr="00F951E5">
              <w:rPr>
                <w:rFonts w:hint="eastAsia"/>
                <w:color w:val="000000"/>
                <w:szCs w:val="21"/>
              </w:rPr>
              <w:t>～</w:t>
            </w:r>
            <w:r w:rsidRPr="00F951E5">
              <w:rPr>
                <w:rFonts w:hint="eastAsia"/>
                <w:color w:val="000000"/>
                <w:szCs w:val="21"/>
              </w:rPr>
              <w:t>0.100</w:t>
            </w:r>
            <w:r w:rsidRPr="00F951E5">
              <w:rPr>
                <w:rFonts w:hint="eastAsia"/>
                <w:color w:val="000000"/>
                <w:szCs w:val="21"/>
              </w:rPr>
              <w:t>，</w:t>
            </w:r>
          </w:p>
          <w:p w:rsidR="001A057E" w:rsidRPr="00F951E5" w:rsidRDefault="001A057E" w:rsidP="00E727D7">
            <w:pPr>
              <w:widowControl/>
              <w:spacing w:line="240" w:lineRule="auto"/>
              <w:jc w:val="center"/>
              <w:rPr>
                <w:color w:val="000000"/>
                <w:szCs w:val="21"/>
              </w:rPr>
            </w:pPr>
            <w:r w:rsidRPr="00F951E5">
              <w:rPr>
                <w:rFonts w:hint="eastAsia"/>
                <w:color w:val="000000"/>
                <w:szCs w:val="21"/>
              </w:rPr>
              <w:t>密度</w:t>
            </w:r>
            <w:r w:rsidRPr="00F951E5">
              <w:rPr>
                <w:rFonts w:hint="eastAsia"/>
                <w:color w:val="000000"/>
                <w:szCs w:val="21"/>
              </w:rPr>
              <w:t>(20</w:t>
            </w:r>
            <w:r w:rsidRPr="00F951E5">
              <w:rPr>
                <w:rFonts w:hint="eastAsia"/>
                <w:color w:val="000000"/>
                <w:szCs w:val="21"/>
              </w:rPr>
              <w:t>℃</w:t>
            </w:r>
            <w:r w:rsidRPr="00F951E5">
              <w:rPr>
                <w:rFonts w:hint="eastAsia"/>
                <w:color w:val="000000"/>
                <w:szCs w:val="21"/>
              </w:rPr>
              <w:t>)</w:t>
            </w:r>
            <w:r w:rsidRPr="00F951E5">
              <w:rPr>
                <w:rFonts w:hint="eastAsia"/>
                <w:color w:val="000000"/>
                <w:szCs w:val="21"/>
              </w:rPr>
              <w:tab/>
            </w:r>
            <w:r w:rsidRPr="00F951E5">
              <w:rPr>
                <w:rFonts w:hint="eastAsia"/>
                <w:color w:val="000000"/>
                <w:szCs w:val="21"/>
              </w:rPr>
              <w:t>≥</w:t>
            </w:r>
            <w:r w:rsidRPr="00F951E5">
              <w:rPr>
                <w:rFonts w:hint="eastAsia"/>
                <w:color w:val="000000"/>
                <w:szCs w:val="21"/>
              </w:rPr>
              <w:t>1.10 g/cm3</w:t>
            </w:r>
            <w:r w:rsidRPr="00F951E5">
              <w:rPr>
                <w:rFonts w:hint="eastAsia"/>
                <w:color w:val="000000"/>
                <w:szCs w:val="21"/>
              </w:rPr>
              <w:t>，</w:t>
            </w:r>
          </w:p>
          <w:p w:rsidR="001A057E" w:rsidRPr="00F951E5" w:rsidRDefault="001A057E" w:rsidP="00E727D7">
            <w:pPr>
              <w:widowControl/>
              <w:spacing w:line="240" w:lineRule="auto"/>
              <w:jc w:val="center"/>
              <w:rPr>
                <w:color w:val="000000"/>
                <w:szCs w:val="21"/>
              </w:rPr>
            </w:pPr>
            <w:r w:rsidRPr="00F951E5">
              <w:rPr>
                <w:rFonts w:hint="eastAsia"/>
                <w:color w:val="000000"/>
                <w:szCs w:val="21"/>
              </w:rPr>
              <w:t>PH</w:t>
            </w:r>
            <w:r w:rsidRPr="00F951E5">
              <w:rPr>
                <w:rFonts w:hint="eastAsia"/>
                <w:color w:val="000000"/>
                <w:szCs w:val="21"/>
              </w:rPr>
              <w:t>值</w:t>
            </w:r>
            <w:r w:rsidRPr="00F951E5">
              <w:rPr>
                <w:rFonts w:hint="eastAsia"/>
                <w:color w:val="000000"/>
                <w:szCs w:val="21"/>
              </w:rPr>
              <w:t>(10g/L</w:t>
            </w:r>
            <w:r w:rsidRPr="00F951E5">
              <w:rPr>
                <w:rFonts w:hint="eastAsia"/>
                <w:color w:val="000000"/>
                <w:szCs w:val="21"/>
              </w:rPr>
              <w:t>水溶液</w:t>
            </w:r>
            <w:r w:rsidRPr="00F951E5">
              <w:rPr>
                <w:rFonts w:hint="eastAsia"/>
                <w:color w:val="000000"/>
                <w:szCs w:val="21"/>
              </w:rPr>
              <w:t>)</w:t>
            </w:r>
            <w:r w:rsidRPr="00F951E5">
              <w:rPr>
                <w:rFonts w:hint="eastAsia"/>
                <w:color w:val="000000"/>
                <w:szCs w:val="21"/>
              </w:rPr>
              <w:tab/>
            </w:r>
            <w:r w:rsidRPr="00F951E5">
              <w:rPr>
                <w:rFonts w:hint="eastAsia"/>
                <w:color w:val="000000"/>
                <w:szCs w:val="21"/>
              </w:rPr>
              <w:t>≤</w:t>
            </w:r>
            <w:r w:rsidRPr="00F951E5">
              <w:rPr>
                <w:rFonts w:hint="eastAsia"/>
                <w:color w:val="000000"/>
                <w:szCs w:val="21"/>
              </w:rPr>
              <w:t>2.5</w:t>
            </w:r>
          </w:p>
        </w:tc>
        <w:tc>
          <w:tcPr>
            <w:tcW w:w="634"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具有强酸性</w:t>
            </w:r>
          </w:p>
        </w:tc>
        <w:tc>
          <w:tcPr>
            <w:tcW w:w="1189" w:type="pct"/>
            <w:shd w:val="clear" w:color="auto" w:fill="auto"/>
            <w:vAlign w:val="center"/>
          </w:tcPr>
          <w:p w:rsidR="001A057E" w:rsidRPr="00F951E5" w:rsidRDefault="001A057E" w:rsidP="00E727D7">
            <w:pPr>
              <w:widowControl/>
              <w:spacing w:line="240" w:lineRule="auto"/>
              <w:jc w:val="center"/>
              <w:rPr>
                <w:color w:val="000000"/>
                <w:szCs w:val="21"/>
              </w:rPr>
            </w:pPr>
            <w:r w:rsidRPr="00F951E5">
              <w:rPr>
                <w:rFonts w:hint="eastAsia"/>
                <w:color w:val="000000"/>
                <w:szCs w:val="21"/>
              </w:rPr>
              <w:t>刺激</w:t>
            </w:r>
            <w:r w:rsidRPr="00F951E5">
              <w:rPr>
                <w:color w:val="000000"/>
                <w:szCs w:val="21"/>
              </w:rPr>
              <w:t>眼睛、皮肤和呼吸系统</w:t>
            </w:r>
          </w:p>
        </w:tc>
      </w:tr>
    </w:tbl>
    <w:p w:rsidR="001A057E" w:rsidRDefault="001A057E">
      <w:pPr>
        <w:spacing w:line="520" w:lineRule="exact"/>
        <w:ind w:firstLineChars="200" w:firstLine="480"/>
        <w:rPr>
          <w:color w:val="000000"/>
          <w:sz w:val="24"/>
        </w:rPr>
      </w:pPr>
      <w:r>
        <w:rPr>
          <w:rFonts w:hint="eastAsia"/>
          <w:color w:val="000000"/>
          <w:sz w:val="24"/>
        </w:rPr>
        <w:lastRenderedPageBreak/>
        <w:t>本项目的产品用途见下表：</w:t>
      </w:r>
    </w:p>
    <w:p w:rsidR="00F15433" w:rsidRPr="00F15433" w:rsidRDefault="00F15433" w:rsidP="00F15433">
      <w:pPr>
        <w:spacing w:line="520" w:lineRule="exact"/>
        <w:jc w:val="center"/>
        <w:rPr>
          <w:rFonts w:eastAsia="黑体"/>
          <w:color w:val="000000"/>
          <w:sz w:val="24"/>
          <w:u w:val="single"/>
        </w:rPr>
      </w:pPr>
      <w:r w:rsidRPr="00F15433">
        <w:rPr>
          <w:rFonts w:eastAsia="黑体" w:hint="eastAsia"/>
          <w:color w:val="000000"/>
          <w:sz w:val="24"/>
          <w:u w:val="single"/>
        </w:rPr>
        <w:t>表</w:t>
      </w:r>
      <w:r w:rsidRPr="00F15433">
        <w:rPr>
          <w:rFonts w:eastAsia="黑体" w:hint="eastAsia"/>
          <w:color w:val="000000"/>
          <w:sz w:val="24"/>
          <w:u w:val="single"/>
        </w:rPr>
        <w:t xml:space="preserve">3.3-4 </w:t>
      </w:r>
      <w:r w:rsidRPr="00F15433">
        <w:rPr>
          <w:rFonts w:eastAsia="黑体" w:hint="eastAsia"/>
          <w:color w:val="000000"/>
          <w:sz w:val="24"/>
          <w:u w:val="single"/>
        </w:rPr>
        <w:t>本项目产品用途</w:t>
      </w:r>
      <w:r>
        <w:rPr>
          <w:rFonts w:eastAsia="黑体" w:hint="eastAsia"/>
          <w:color w:val="000000"/>
          <w:sz w:val="24"/>
          <w:u w:val="single"/>
        </w:rPr>
        <w:t>及性质</w:t>
      </w:r>
      <w:r w:rsidRPr="00F15433">
        <w:rPr>
          <w:rFonts w:eastAsia="黑体" w:hint="eastAsia"/>
          <w:color w:val="000000"/>
          <w:sz w:val="24"/>
          <w:u w:val="single"/>
        </w:rPr>
        <w:t>一览表</w:t>
      </w:r>
    </w:p>
    <w:tbl>
      <w:tblPr>
        <w:tblStyle w:val="af3"/>
        <w:tblW w:w="894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68"/>
        <w:gridCol w:w="7279"/>
      </w:tblGrid>
      <w:tr w:rsidR="002074E5" w:rsidRPr="00F15433" w:rsidTr="00A50AE6">
        <w:trPr>
          <w:cantSplit/>
          <w:trHeight w:val="340"/>
          <w:jc w:val="center"/>
        </w:trPr>
        <w:tc>
          <w:tcPr>
            <w:tcW w:w="1668" w:type="dxa"/>
            <w:vAlign w:val="center"/>
          </w:tcPr>
          <w:p w:rsidR="002074E5" w:rsidRPr="00F15433" w:rsidRDefault="002074E5" w:rsidP="002074E5">
            <w:pPr>
              <w:spacing w:line="240" w:lineRule="auto"/>
              <w:jc w:val="center"/>
              <w:rPr>
                <w:color w:val="000000"/>
                <w:szCs w:val="21"/>
                <w:u w:val="single"/>
              </w:rPr>
            </w:pPr>
            <w:r w:rsidRPr="00F15433">
              <w:rPr>
                <w:color w:val="000000"/>
                <w:szCs w:val="21"/>
                <w:u w:val="single"/>
              </w:rPr>
              <w:t>产品名称</w:t>
            </w:r>
          </w:p>
        </w:tc>
        <w:tc>
          <w:tcPr>
            <w:tcW w:w="7279" w:type="dxa"/>
            <w:vAlign w:val="center"/>
          </w:tcPr>
          <w:p w:rsidR="002074E5" w:rsidRPr="00F15433" w:rsidRDefault="002074E5" w:rsidP="002074E5">
            <w:pPr>
              <w:spacing w:line="240" w:lineRule="auto"/>
              <w:jc w:val="center"/>
              <w:rPr>
                <w:color w:val="000000"/>
                <w:szCs w:val="21"/>
                <w:u w:val="single"/>
              </w:rPr>
            </w:pPr>
            <w:r w:rsidRPr="00F15433">
              <w:rPr>
                <w:rFonts w:hint="eastAsia"/>
                <w:color w:val="000000"/>
                <w:szCs w:val="21"/>
                <w:u w:val="single"/>
              </w:rPr>
              <w:t>产品用途</w:t>
            </w:r>
            <w:r w:rsidR="00F15433">
              <w:rPr>
                <w:rFonts w:hint="eastAsia"/>
                <w:color w:val="000000"/>
                <w:szCs w:val="21"/>
                <w:u w:val="single"/>
              </w:rPr>
              <w:t>及性质</w:t>
            </w:r>
          </w:p>
        </w:tc>
      </w:tr>
      <w:tr w:rsidR="002074E5" w:rsidRPr="00F15433" w:rsidTr="00A50AE6">
        <w:trPr>
          <w:cantSplit/>
          <w:trHeight w:val="340"/>
          <w:jc w:val="center"/>
        </w:trPr>
        <w:tc>
          <w:tcPr>
            <w:tcW w:w="1668" w:type="dxa"/>
            <w:vAlign w:val="center"/>
          </w:tcPr>
          <w:p w:rsidR="002074E5" w:rsidRPr="00F15433" w:rsidRDefault="002074E5" w:rsidP="002074E5">
            <w:pPr>
              <w:spacing w:line="240" w:lineRule="auto"/>
              <w:jc w:val="center"/>
              <w:rPr>
                <w:color w:val="000000"/>
                <w:szCs w:val="21"/>
                <w:u w:val="single"/>
              </w:rPr>
            </w:pPr>
            <w:r w:rsidRPr="00F15433">
              <w:rPr>
                <w:rFonts w:hint="eastAsia"/>
                <w:color w:val="000000"/>
                <w:szCs w:val="21"/>
                <w:u w:val="single"/>
              </w:rPr>
              <w:t>ZH441</w:t>
            </w:r>
          </w:p>
        </w:tc>
        <w:tc>
          <w:tcPr>
            <w:tcW w:w="7279" w:type="dxa"/>
            <w:vAlign w:val="center"/>
          </w:tcPr>
          <w:p w:rsidR="002074E5" w:rsidRPr="00F15433" w:rsidRDefault="00283FC2" w:rsidP="00283FC2">
            <w:pPr>
              <w:spacing w:line="240" w:lineRule="auto"/>
              <w:jc w:val="center"/>
              <w:rPr>
                <w:color w:val="000000"/>
                <w:szCs w:val="21"/>
                <w:u w:val="single"/>
              </w:rPr>
            </w:pPr>
            <w:r w:rsidRPr="00F15433">
              <w:rPr>
                <w:rFonts w:hint="eastAsia"/>
                <w:color w:val="000000"/>
                <w:szCs w:val="21"/>
                <w:u w:val="single"/>
              </w:rPr>
              <w:t>阻垢缓蚀剂，广泛应用于循环冷却水系统和油田注水系统</w:t>
            </w:r>
            <w:proofErr w:type="gramStart"/>
            <w:r w:rsidRPr="00F15433">
              <w:rPr>
                <w:rFonts w:hint="eastAsia"/>
                <w:color w:val="000000"/>
                <w:szCs w:val="21"/>
                <w:u w:val="single"/>
              </w:rPr>
              <w:t>的缓蚀阻</w:t>
            </w:r>
            <w:proofErr w:type="gramEnd"/>
            <w:r w:rsidRPr="00F15433">
              <w:rPr>
                <w:rFonts w:hint="eastAsia"/>
                <w:color w:val="000000"/>
                <w:szCs w:val="21"/>
                <w:u w:val="single"/>
              </w:rPr>
              <w:t>垢，可用于高温、高硬、高碱及需要高浓缩倍数下运行的场合，</w:t>
            </w:r>
            <w:r w:rsidRPr="00F15433">
              <w:rPr>
                <w:rFonts w:hint="eastAsia"/>
                <w:color w:val="000000"/>
                <w:szCs w:val="21"/>
                <w:u w:val="single"/>
              </w:rPr>
              <w:t>PBTCA</w:t>
            </w:r>
            <w:r w:rsidRPr="00F15433">
              <w:rPr>
                <w:rFonts w:hint="eastAsia"/>
                <w:color w:val="000000"/>
                <w:szCs w:val="21"/>
                <w:u w:val="single"/>
              </w:rPr>
              <w:t>在洗涤行业中可作螯合剂及金属清洗剂，分子结构中含有阻垢分散性能好的羧酸基和强极性的磺酸基，能提高钙容忍度，对水中的磷酸钙、碳酸钙、锌垢等有显著的阻垢作用，并且分散性能优良。</w:t>
            </w:r>
          </w:p>
        </w:tc>
      </w:tr>
      <w:tr w:rsidR="002074E5" w:rsidRPr="00F15433" w:rsidTr="00A50AE6">
        <w:trPr>
          <w:cantSplit/>
          <w:trHeight w:val="340"/>
          <w:jc w:val="center"/>
        </w:trPr>
        <w:tc>
          <w:tcPr>
            <w:tcW w:w="1668" w:type="dxa"/>
            <w:vAlign w:val="center"/>
          </w:tcPr>
          <w:p w:rsidR="002074E5" w:rsidRPr="00F15433" w:rsidRDefault="002074E5" w:rsidP="002074E5">
            <w:pPr>
              <w:spacing w:line="240" w:lineRule="auto"/>
              <w:jc w:val="center"/>
              <w:rPr>
                <w:color w:val="000000"/>
                <w:szCs w:val="21"/>
                <w:u w:val="single"/>
              </w:rPr>
            </w:pPr>
            <w:r w:rsidRPr="00F15433">
              <w:rPr>
                <w:rFonts w:hint="eastAsia"/>
                <w:color w:val="000000"/>
                <w:szCs w:val="21"/>
                <w:u w:val="single"/>
              </w:rPr>
              <w:t>ZH241</w:t>
            </w:r>
          </w:p>
        </w:tc>
        <w:tc>
          <w:tcPr>
            <w:tcW w:w="7279" w:type="dxa"/>
            <w:vAlign w:val="center"/>
          </w:tcPr>
          <w:p w:rsidR="002074E5" w:rsidRPr="00F15433" w:rsidRDefault="00283FC2" w:rsidP="007D675F">
            <w:pPr>
              <w:spacing w:line="240" w:lineRule="auto"/>
              <w:jc w:val="center"/>
              <w:rPr>
                <w:color w:val="000000"/>
                <w:szCs w:val="21"/>
                <w:u w:val="single"/>
              </w:rPr>
            </w:pPr>
            <w:r w:rsidRPr="00F15433">
              <w:rPr>
                <w:rFonts w:hint="eastAsia"/>
                <w:color w:val="000000"/>
                <w:szCs w:val="21"/>
                <w:u w:val="single"/>
              </w:rPr>
              <w:t>阻垢缓蚀剂，</w:t>
            </w:r>
            <w:r w:rsidR="001222CF" w:rsidRPr="00F15433">
              <w:rPr>
                <w:rFonts w:hint="eastAsia"/>
                <w:color w:val="000000"/>
                <w:szCs w:val="21"/>
                <w:u w:val="single"/>
              </w:rPr>
              <w:t>与</w:t>
            </w:r>
            <w:r w:rsidR="001222CF" w:rsidRPr="00F15433">
              <w:rPr>
                <w:rFonts w:hint="eastAsia"/>
                <w:color w:val="000000"/>
                <w:szCs w:val="21"/>
                <w:u w:val="single"/>
              </w:rPr>
              <w:t>ZH441</w:t>
            </w:r>
            <w:r w:rsidR="001222CF" w:rsidRPr="00F15433">
              <w:rPr>
                <w:rFonts w:hint="eastAsia"/>
                <w:color w:val="000000"/>
                <w:szCs w:val="21"/>
                <w:u w:val="single"/>
              </w:rPr>
              <w:t>相比</w:t>
            </w:r>
            <w:r w:rsidR="007D675F" w:rsidRPr="00F15433">
              <w:rPr>
                <w:rFonts w:hint="eastAsia"/>
                <w:color w:val="000000"/>
                <w:szCs w:val="21"/>
                <w:u w:val="single"/>
              </w:rPr>
              <w:t>去除了</w:t>
            </w:r>
            <w:r w:rsidR="007D675F" w:rsidRPr="00F15433">
              <w:rPr>
                <w:rFonts w:hint="eastAsia"/>
                <w:color w:val="000000"/>
                <w:szCs w:val="21"/>
                <w:u w:val="single"/>
              </w:rPr>
              <w:t>HS311</w:t>
            </w:r>
            <w:r w:rsidR="007D675F" w:rsidRPr="00F15433">
              <w:rPr>
                <w:rFonts w:hint="eastAsia"/>
                <w:color w:val="000000"/>
                <w:szCs w:val="21"/>
                <w:u w:val="single"/>
              </w:rPr>
              <w:t>，</w:t>
            </w:r>
            <w:r w:rsidR="001222CF" w:rsidRPr="00F15433">
              <w:rPr>
                <w:rFonts w:hint="eastAsia"/>
                <w:color w:val="000000"/>
                <w:szCs w:val="21"/>
                <w:u w:val="single"/>
              </w:rPr>
              <w:t>加入了</w:t>
            </w:r>
            <w:r w:rsidR="001222CF" w:rsidRPr="00F15433">
              <w:rPr>
                <w:rFonts w:hint="eastAsia"/>
                <w:color w:val="000000"/>
                <w:szCs w:val="21"/>
                <w:u w:val="single"/>
              </w:rPr>
              <w:t>HEDP</w:t>
            </w:r>
            <w:r w:rsidR="007D675F" w:rsidRPr="00F15433">
              <w:rPr>
                <w:rFonts w:hint="eastAsia"/>
                <w:color w:val="000000"/>
                <w:szCs w:val="21"/>
                <w:u w:val="single"/>
              </w:rPr>
              <w:t>而</w:t>
            </w:r>
            <w:r w:rsidR="007D675F" w:rsidRPr="00F15433">
              <w:rPr>
                <w:rFonts w:ascii="Arial" w:hAnsi="Arial" w:cs="Arial"/>
                <w:color w:val="333333"/>
                <w:szCs w:val="21"/>
                <w:u w:val="single"/>
                <w:shd w:val="clear" w:color="auto" w:fill="FFFFFF"/>
              </w:rPr>
              <w:t>耐酸碱性、耐氯氧化性能较其它有机</w:t>
            </w:r>
            <w:proofErr w:type="gramStart"/>
            <w:r w:rsidR="007D675F" w:rsidRPr="00F15433">
              <w:rPr>
                <w:rFonts w:ascii="Arial" w:hAnsi="Arial" w:cs="Arial"/>
                <w:color w:val="333333"/>
                <w:szCs w:val="21"/>
                <w:u w:val="single"/>
                <w:shd w:val="clear" w:color="auto" w:fill="FFFFFF"/>
              </w:rPr>
              <w:t>膦</w:t>
            </w:r>
            <w:proofErr w:type="gramEnd"/>
            <w:r w:rsidR="007D675F" w:rsidRPr="00F15433">
              <w:rPr>
                <w:rFonts w:ascii="Arial" w:hAnsi="Arial" w:cs="Arial"/>
                <w:color w:val="333333"/>
                <w:szCs w:val="21"/>
                <w:u w:val="single"/>
                <w:shd w:val="clear" w:color="auto" w:fill="FFFFFF"/>
              </w:rPr>
              <w:t>酸</w:t>
            </w:r>
            <w:r w:rsidR="007D675F" w:rsidRPr="00F15433">
              <w:rPr>
                <w:rFonts w:ascii="Arial" w:hAnsi="Arial" w:cs="Arial"/>
                <w:color w:val="333333"/>
                <w:szCs w:val="21"/>
                <w:u w:val="single"/>
                <w:shd w:val="clear" w:color="auto" w:fill="FFFFFF"/>
              </w:rPr>
              <w:t>(</w:t>
            </w:r>
            <w:r w:rsidR="007D675F" w:rsidRPr="00F15433">
              <w:rPr>
                <w:rFonts w:ascii="Arial" w:hAnsi="Arial" w:cs="Arial"/>
                <w:color w:val="333333"/>
                <w:szCs w:val="21"/>
                <w:u w:val="single"/>
                <w:shd w:val="clear" w:color="auto" w:fill="FFFFFF"/>
              </w:rPr>
              <w:t>盐</w:t>
            </w:r>
            <w:r w:rsidR="007D675F" w:rsidRPr="00F15433">
              <w:rPr>
                <w:rFonts w:ascii="Arial" w:hAnsi="Arial" w:cs="Arial"/>
                <w:color w:val="333333"/>
                <w:szCs w:val="21"/>
                <w:u w:val="single"/>
                <w:shd w:val="clear" w:color="auto" w:fill="FFFFFF"/>
              </w:rPr>
              <w:t>)</w:t>
            </w:r>
            <w:r w:rsidR="007D675F" w:rsidRPr="00F15433">
              <w:rPr>
                <w:rFonts w:ascii="Arial" w:hAnsi="Arial" w:cs="Arial"/>
                <w:color w:val="333333"/>
                <w:szCs w:val="21"/>
                <w:u w:val="single"/>
                <w:shd w:val="clear" w:color="auto" w:fill="FFFFFF"/>
              </w:rPr>
              <w:t>好</w:t>
            </w:r>
            <w:r w:rsidR="007D675F" w:rsidRPr="00F15433">
              <w:rPr>
                <w:rFonts w:ascii="Arial" w:hAnsi="Arial" w:cs="Arial" w:hint="eastAsia"/>
                <w:color w:val="333333"/>
                <w:szCs w:val="21"/>
                <w:u w:val="single"/>
                <w:shd w:val="clear" w:color="auto" w:fill="FFFFFF"/>
              </w:rPr>
              <w:t>，</w:t>
            </w:r>
            <w:r w:rsidR="007D675F" w:rsidRPr="00F15433">
              <w:rPr>
                <w:rFonts w:ascii="Arial" w:hAnsi="Arial" w:cs="Arial"/>
                <w:color w:val="333333"/>
                <w:szCs w:val="21"/>
                <w:u w:val="single"/>
                <w:shd w:val="clear" w:color="auto" w:fill="FFFFFF"/>
              </w:rPr>
              <w:t>可与水中金属离子，尤其是钙离子形成六圆环螯合物，因而具较好的阻</w:t>
            </w:r>
            <w:proofErr w:type="gramStart"/>
            <w:r w:rsidR="007D675F" w:rsidRPr="00F15433">
              <w:rPr>
                <w:rFonts w:ascii="Arial" w:hAnsi="Arial" w:cs="Arial"/>
                <w:color w:val="333333"/>
                <w:szCs w:val="21"/>
                <w:u w:val="single"/>
                <w:shd w:val="clear" w:color="auto" w:fill="FFFFFF"/>
              </w:rPr>
              <w:t>垢效果</w:t>
            </w:r>
            <w:proofErr w:type="gramEnd"/>
            <w:r w:rsidR="007D675F" w:rsidRPr="00F15433">
              <w:rPr>
                <w:rFonts w:ascii="Arial" w:hAnsi="Arial" w:cs="Arial"/>
                <w:color w:val="333333"/>
                <w:szCs w:val="21"/>
                <w:u w:val="single"/>
                <w:shd w:val="clear" w:color="auto" w:fill="FFFFFF"/>
              </w:rPr>
              <w:t>并具明显</w:t>
            </w:r>
            <w:proofErr w:type="gramStart"/>
            <w:r w:rsidR="007D675F" w:rsidRPr="00F15433">
              <w:rPr>
                <w:rFonts w:ascii="Arial" w:hAnsi="Arial" w:cs="Arial"/>
                <w:color w:val="333333"/>
                <w:szCs w:val="21"/>
                <w:u w:val="single"/>
                <w:shd w:val="clear" w:color="auto" w:fill="FFFFFF"/>
              </w:rPr>
              <w:t>的溶限效应</w:t>
            </w:r>
            <w:proofErr w:type="gramEnd"/>
            <w:r w:rsidR="007D675F" w:rsidRPr="00F15433">
              <w:rPr>
                <w:rFonts w:ascii="Arial" w:hAnsi="Arial" w:cs="Arial" w:hint="eastAsia"/>
                <w:color w:val="333333"/>
                <w:szCs w:val="21"/>
                <w:u w:val="single"/>
                <w:shd w:val="clear" w:color="auto" w:fill="FFFFFF"/>
              </w:rPr>
              <w:t>。</w:t>
            </w:r>
          </w:p>
        </w:tc>
      </w:tr>
      <w:tr w:rsidR="002074E5" w:rsidRPr="00F15433" w:rsidTr="00A50AE6">
        <w:trPr>
          <w:cantSplit/>
          <w:trHeight w:val="340"/>
          <w:jc w:val="center"/>
        </w:trPr>
        <w:tc>
          <w:tcPr>
            <w:tcW w:w="1668" w:type="dxa"/>
            <w:vAlign w:val="center"/>
          </w:tcPr>
          <w:p w:rsidR="002074E5" w:rsidRPr="00F15433" w:rsidRDefault="002074E5" w:rsidP="002074E5">
            <w:pPr>
              <w:spacing w:line="240" w:lineRule="auto"/>
              <w:jc w:val="center"/>
              <w:rPr>
                <w:color w:val="000000"/>
                <w:szCs w:val="21"/>
                <w:u w:val="single"/>
              </w:rPr>
            </w:pPr>
            <w:r w:rsidRPr="00F15433">
              <w:rPr>
                <w:rFonts w:hint="eastAsia"/>
                <w:color w:val="000000"/>
                <w:szCs w:val="21"/>
                <w:u w:val="single"/>
              </w:rPr>
              <w:t>ZH243</w:t>
            </w:r>
          </w:p>
        </w:tc>
        <w:tc>
          <w:tcPr>
            <w:tcW w:w="7279" w:type="dxa"/>
            <w:vAlign w:val="center"/>
          </w:tcPr>
          <w:p w:rsidR="002074E5" w:rsidRPr="00F15433" w:rsidRDefault="007D675F" w:rsidP="007D675F">
            <w:pPr>
              <w:spacing w:line="240" w:lineRule="auto"/>
              <w:jc w:val="center"/>
              <w:rPr>
                <w:color w:val="000000"/>
                <w:szCs w:val="21"/>
                <w:u w:val="single"/>
              </w:rPr>
            </w:pPr>
            <w:r w:rsidRPr="00F15433">
              <w:rPr>
                <w:rFonts w:hint="eastAsia"/>
                <w:color w:val="000000"/>
                <w:szCs w:val="21"/>
                <w:u w:val="single"/>
              </w:rPr>
              <w:t>阻垢缓蚀剂，与</w:t>
            </w:r>
            <w:r w:rsidRPr="00F15433">
              <w:rPr>
                <w:rFonts w:hint="eastAsia"/>
                <w:color w:val="000000"/>
                <w:szCs w:val="21"/>
                <w:u w:val="single"/>
              </w:rPr>
              <w:t>ZH241</w:t>
            </w:r>
            <w:r w:rsidRPr="00F15433">
              <w:rPr>
                <w:rFonts w:hint="eastAsia"/>
                <w:color w:val="000000"/>
                <w:szCs w:val="21"/>
                <w:u w:val="single"/>
              </w:rPr>
              <w:t>相比加入了葡萄糖酸钠而增加了阻滞性能。</w:t>
            </w:r>
          </w:p>
        </w:tc>
      </w:tr>
      <w:tr w:rsidR="002074E5" w:rsidRPr="00F15433" w:rsidTr="00A50AE6">
        <w:trPr>
          <w:cantSplit/>
          <w:trHeight w:val="340"/>
          <w:jc w:val="center"/>
        </w:trPr>
        <w:tc>
          <w:tcPr>
            <w:tcW w:w="1668" w:type="dxa"/>
            <w:vAlign w:val="center"/>
          </w:tcPr>
          <w:p w:rsidR="002074E5" w:rsidRPr="00F15433" w:rsidRDefault="002074E5" w:rsidP="002074E5">
            <w:pPr>
              <w:spacing w:line="240" w:lineRule="auto"/>
              <w:jc w:val="center"/>
              <w:rPr>
                <w:color w:val="000000"/>
                <w:szCs w:val="21"/>
                <w:u w:val="single"/>
              </w:rPr>
            </w:pPr>
            <w:r w:rsidRPr="00F15433">
              <w:rPr>
                <w:rFonts w:hint="eastAsia"/>
                <w:color w:val="000000"/>
                <w:szCs w:val="21"/>
                <w:u w:val="single"/>
              </w:rPr>
              <w:t>SS311</w:t>
            </w:r>
          </w:p>
        </w:tc>
        <w:tc>
          <w:tcPr>
            <w:tcW w:w="7279" w:type="dxa"/>
            <w:vAlign w:val="center"/>
          </w:tcPr>
          <w:p w:rsidR="002074E5" w:rsidRPr="00F15433" w:rsidRDefault="00C314CE" w:rsidP="002074E5">
            <w:pPr>
              <w:spacing w:line="240" w:lineRule="auto"/>
              <w:jc w:val="center"/>
              <w:rPr>
                <w:color w:val="000000"/>
                <w:szCs w:val="21"/>
                <w:u w:val="single"/>
              </w:rPr>
            </w:pPr>
            <w:r w:rsidRPr="00F15433">
              <w:rPr>
                <w:rFonts w:hint="eastAsia"/>
                <w:color w:val="000000"/>
                <w:szCs w:val="21"/>
                <w:u w:val="single"/>
              </w:rPr>
              <w:t>一种阳离子表面活性剂，属非氧化性杀菌剂，具有广谱、高效的杀菌灭藻能力，能有效地控制水中菌藻繁殖和粘泥生长，并具有良好的粘泥剥离作用和一定的分散、渗透作用，同时具有一定的去油、除臭能力和缓</w:t>
            </w:r>
            <w:proofErr w:type="gramStart"/>
            <w:r w:rsidRPr="00F15433">
              <w:rPr>
                <w:rFonts w:hint="eastAsia"/>
                <w:color w:val="000000"/>
                <w:szCs w:val="21"/>
                <w:u w:val="single"/>
              </w:rPr>
              <w:t>蚀</w:t>
            </w:r>
            <w:proofErr w:type="gramEnd"/>
            <w:r w:rsidRPr="00F15433">
              <w:rPr>
                <w:rFonts w:hint="eastAsia"/>
                <w:color w:val="000000"/>
                <w:szCs w:val="21"/>
                <w:u w:val="single"/>
              </w:rPr>
              <w:t>作用。</w:t>
            </w:r>
          </w:p>
        </w:tc>
      </w:tr>
      <w:tr w:rsidR="002074E5" w:rsidRPr="00F15433" w:rsidTr="00A50AE6">
        <w:trPr>
          <w:cantSplit/>
          <w:trHeight w:val="340"/>
          <w:jc w:val="center"/>
        </w:trPr>
        <w:tc>
          <w:tcPr>
            <w:tcW w:w="1668" w:type="dxa"/>
            <w:vAlign w:val="center"/>
          </w:tcPr>
          <w:p w:rsidR="002074E5" w:rsidRPr="00F15433" w:rsidRDefault="002074E5" w:rsidP="002074E5">
            <w:pPr>
              <w:spacing w:line="240" w:lineRule="auto"/>
              <w:jc w:val="center"/>
              <w:rPr>
                <w:color w:val="000000"/>
                <w:szCs w:val="21"/>
                <w:u w:val="single"/>
              </w:rPr>
            </w:pPr>
            <w:r w:rsidRPr="00F15433">
              <w:rPr>
                <w:rFonts w:hint="eastAsia"/>
                <w:color w:val="000000"/>
                <w:szCs w:val="21"/>
                <w:u w:val="single"/>
              </w:rPr>
              <w:t>双季铵盐</w:t>
            </w:r>
          </w:p>
        </w:tc>
        <w:tc>
          <w:tcPr>
            <w:tcW w:w="7279" w:type="dxa"/>
            <w:vAlign w:val="center"/>
          </w:tcPr>
          <w:p w:rsidR="002074E5" w:rsidRPr="00F15433" w:rsidRDefault="00C314CE" w:rsidP="002074E5">
            <w:pPr>
              <w:spacing w:line="240" w:lineRule="auto"/>
              <w:jc w:val="center"/>
              <w:rPr>
                <w:color w:val="000000"/>
                <w:szCs w:val="21"/>
                <w:u w:val="single"/>
              </w:rPr>
            </w:pPr>
            <w:r w:rsidRPr="00F15433">
              <w:rPr>
                <w:rFonts w:hint="eastAsia"/>
                <w:color w:val="000000"/>
                <w:szCs w:val="21"/>
                <w:u w:val="single"/>
              </w:rPr>
              <w:t>适用循环水、污水、回注水、海水等杀菌灭藻</w:t>
            </w:r>
          </w:p>
        </w:tc>
      </w:tr>
      <w:tr w:rsidR="002074E5" w:rsidRPr="00F15433" w:rsidTr="00A50AE6">
        <w:trPr>
          <w:cantSplit/>
          <w:trHeight w:val="340"/>
          <w:jc w:val="center"/>
        </w:trPr>
        <w:tc>
          <w:tcPr>
            <w:tcW w:w="1668" w:type="dxa"/>
            <w:vAlign w:val="center"/>
          </w:tcPr>
          <w:p w:rsidR="002074E5" w:rsidRPr="00F15433" w:rsidRDefault="002074E5" w:rsidP="002074E5">
            <w:pPr>
              <w:spacing w:line="240" w:lineRule="auto"/>
              <w:jc w:val="center"/>
              <w:rPr>
                <w:color w:val="000000"/>
                <w:szCs w:val="21"/>
                <w:u w:val="single"/>
              </w:rPr>
            </w:pPr>
            <w:r w:rsidRPr="00F15433">
              <w:rPr>
                <w:rFonts w:hint="eastAsia"/>
                <w:color w:val="000000"/>
                <w:szCs w:val="21"/>
                <w:u w:val="single"/>
              </w:rPr>
              <w:t>HS122</w:t>
            </w:r>
          </w:p>
        </w:tc>
        <w:tc>
          <w:tcPr>
            <w:tcW w:w="7279" w:type="dxa"/>
            <w:vAlign w:val="center"/>
          </w:tcPr>
          <w:p w:rsidR="002074E5" w:rsidRPr="00F15433" w:rsidRDefault="00C314CE" w:rsidP="002074E5">
            <w:pPr>
              <w:spacing w:line="240" w:lineRule="auto"/>
              <w:jc w:val="center"/>
              <w:rPr>
                <w:color w:val="000000"/>
                <w:szCs w:val="21"/>
                <w:u w:val="single"/>
              </w:rPr>
            </w:pPr>
            <w:r w:rsidRPr="00F15433">
              <w:rPr>
                <w:rFonts w:hint="eastAsia"/>
                <w:color w:val="000000"/>
                <w:szCs w:val="21"/>
                <w:u w:val="single"/>
              </w:rPr>
              <w:t>可以吸附在金属表面形成一层很薄的膜，保护铜及其它金属免受大气及有害介质的腐蚀</w:t>
            </w:r>
            <w:r w:rsidRPr="00F15433">
              <w:rPr>
                <w:rFonts w:hint="eastAsia"/>
                <w:color w:val="000000"/>
                <w:szCs w:val="21"/>
                <w:u w:val="single"/>
              </w:rPr>
              <w:t>;</w:t>
            </w:r>
            <w:r w:rsidRPr="00F15433">
              <w:rPr>
                <w:rFonts w:hint="eastAsia"/>
                <w:color w:val="000000"/>
                <w:szCs w:val="21"/>
                <w:u w:val="single"/>
              </w:rPr>
              <w:t>铜缓蚀剂</w:t>
            </w:r>
            <w:r w:rsidRPr="00F15433">
              <w:rPr>
                <w:rFonts w:hint="eastAsia"/>
                <w:color w:val="000000"/>
                <w:szCs w:val="21"/>
                <w:u w:val="single"/>
              </w:rPr>
              <w:t>BTA</w:t>
            </w:r>
            <w:r w:rsidRPr="00F15433">
              <w:rPr>
                <w:rFonts w:hint="eastAsia"/>
                <w:color w:val="000000"/>
                <w:szCs w:val="21"/>
                <w:u w:val="single"/>
              </w:rPr>
              <w:t>在循环冷却水系统中可与多种阻垢剂、杀菌灭藻剂配合使用，对循环冷却水系统</w:t>
            </w:r>
            <w:proofErr w:type="gramStart"/>
            <w:r w:rsidRPr="00F15433">
              <w:rPr>
                <w:rFonts w:hint="eastAsia"/>
                <w:color w:val="000000"/>
                <w:szCs w:val="21"/>
                <w:u w:val="single"/>
              </w:rPr>
              <w:t>缓蚀效果</w:t>
            </w:r>
            <w:proofErr w:type="gramEnd"/>
            <w:r w:rsidRPr="00F15433">
              <w:rPr>
                <w:rFonts w:hint="eastAsia"/>
                <w:color w:val="000000"/>
                <w:szCs w:val="21"/>
                <w:u w:val="single"/>
              </w:rPr>
              <w:t>良好</w:t>
            </w:r>
          </w:p>
        </w:tc>
      </w:tr>
      <w:tr w:rsidR="002074E5" w:rsidRPr="00F15433" w:rsidTr="00A50AE6">
        <w:trPr>
          <w:cantSplit/>
          <w:trHeight w:val="340"/>
          <w:jc w:val="center"/>
        </w:trPr>
        <w:tc>
          <w:tcPr>
            <w:tcW w:w="1668" w:type="dxa"/>
            <w:vAlign w:val="center"/>
          </w:tcPr>
          <w:p w:rsidR="002074E5" w:rsidRPr="00F15433" w:rsidRDefault="002074E5" w:rsidP="002074E5">
            <w:pPr>
              <w:spacing w:line="240" w:lineRule="auto"/>
              <w:jc w:val="center"/>
              <w:rPr>
                <w:color w:val="000000"/>
                <w:szCs w:val="21"/>
                <w:u w:val="single"/>
              </w:rPr>
            </w:pPr>
            <w:r w:rsidRPr="00F15433">
              <w:rPr>
                <w:rFonts w:hint="eastAsia"/>
                <w:color w:val="000000"/>
                <w:szCs w:val="21"/>
                <w:u w:val="single"/>
              </w:rPr>
              <w:t>ZF225</w:t>
            </w:r>
          </w:p>
        </w:tc>
        <w:tc>
          <w:tcPr>
            <w:tcW w:w="7279" w:type="dxa"/>
            <w:vAlign w:val="center"/>
          </w:tcPr>
          <w:p w:rsidR="002074E5" w:rsidRPr="00F15433" w:rsidRDefault="00C314CE" w:rsidP="00C314CE">
            <w:pPr>
              <w:spacing w:line="240" w:lineRule="auto"/>
              <w:jc w:val="center"/>
              <w:rPr>
                <w:color w:val="000000"/>
                <w:szCs w:val="21"/>
                <w:u w:val="single"/>
              </w:rPr>
            </w:pPr>
            <w:r w:rsidRPr="00F15433">
              <w:rPr>
                <w:rFonts w:hint="eastAsia"/>
                <w:color w:val="000000"/>
                <w:szCs w:val="21"/>
                <w:u w:val="single"/>
              </w:rPr>
              <w:t>丙烯酸与</w:t>
            </w:r>
            <w:r w:rsidRPr="00F15433">
              <w:rPr>
                <w:rFonts w:hint="eastAsia"/>
                <w:color w:val="000000"/>
                <w:szCs w:val="21"/>
                <w:u w:val="single"/>
              </w:rPr>
              <w:t>2-</w:t>
            </w:r>
            <w:r w:rsidRPr="00F15433">
              <w:rPr>
                <w:rFonts w:hint="eastAsia"/>
                <w:color w:val="000000"/>
                <w:szCs w:val="21"/>
                <w:u w:val="single"/>
              </w:rPr>
              <w:t>丙烯酰胺</w:t>
            </w:r>
            <w:r w:rsidRPr="00F15433">
              <w:rPr>
                <w:rFonts w:hint="eastAsia"/>
                <w:color w:val="000000"/>
                <w:szCs w:val="21"/>
                <w:u w:val="single"/>
              </w:rPr>
              <w:t>-2-</w:t>
            </w:r>
            <w:r w:rsidRPr="00F15433">
              <w:rPr>
                <w:rFonts w:hint="eastAsia"/>
                <w:color w:val="000000"/>
                <w:szCs w:val="21"/>
                <w:u w:val="single"/>
              </w:rPr>
              <w:t>甲基丙磺酸（</w:t>
            </w:r>
            <w:r w:rsidRPr="00F15433">
              <w:rPr>
                <w:rFonts w:hint="eastAsia"/>
                <w:color w:val="000000"/>
                <w:szCs w:val="21"/>
                <w:u w:val="single"/>
              </w:rPr>
              <w:t>AMPS</w:t>
            </w:r>
            <w:r w:rsidRPr="00F15433">
              <w:rPr>
                <w:rFonts w:hint="eastAsia"/>
                <w:color w:val="000000"/>
                <w:szCs w:val="21"/>
                <w:u w:val="single"/>
              </w:rPr>
              <w:t>）共聚而成。由于分子结构中含有阻垢分散性能好的羧酸基和强极性的磺酸基，能进步钙容忍度，对水中的磷酸钙、碳酸钙、锌垢等有明显的阻垢作用，并且分散性能优良。与有机磷复配，增效作用明显。特别适合高</w:t>
            </w:r>
            <w:r w:rsidRPr="00F15433">
              <w:rPr>
                <w:rFonts w:hint="eastAsia"/>
                <w:color w:val="000000"/>
                <w:szCs w:val="21"/>
                <w:u w:val="single"/>
              </w:rPr>
              <w:t>pH</w:t>
            </w:r>
            <w:r w:rsidRPr="00F15433">
              <w:rPr>
                <w:rFonts w:hint="eastAsia"/>
                <w:color w:val="000000"/>
                <w:szCs w:val="21"/>
                <w:u w:val="single"/>
              </w:rPr>
              <w:t>、高碱度、高硬度的水质，是实现高浓缩倍数运行的最理想的阻垢分散剂之一。</w:t>
            </w:r>
            <w:r w:rsidRPr="00F15433">
              <w:rPr>
                <w:rFonts w:hint="eastAsia"/>
                <w:color w:val="000000"/>
                <w:szCs w:val="21"/>
                <w:u w:val="single"/>
              </w:rPr>
              <w:t>AA/AMPS</w:t>
            </w:r>
            <w:r w:rsidRPr="00F15433">
              <w:rPr>
                <w:rFonts w:hint="eastAsia"/>
                <w:color w:val="000000"/>
                <w:szCs w:val="21"/>
                <w:u w:val="single"/>
              </w:rPr>
              <w:t>主要用作敞开式产业循环冷却水系统、油田污水回注系统、冶金系统循环水处理的阻垢分散，钢铁厂淋洗的冷却水防止</w:t>
            </w:r>
            <w:r w:rsidRPr="00F15433">
              <w:rPr>
                <w:rFonts w:hint="eastAsia"/>
                <w:color w:val="000000"/>
                <w:szCs w:val="21"/>
                <w:u w:val="single"/>
              </w:rPr>
              <w:t>Fe2O3</w:t>
            </w:r>
            <w:r w:rsidRPr="00F15433">
              <w:rPr>
                <w:rFonts w:hint="eastAsia"/>
                <w:color w:val="000000"/>
                <w:szCs w:val="21"/>
                <w:u w:val="single"/>
              </w:rPr>
              <w:t>粘泥沉积，</w:t>
            </w:r>
            <w:r w:rsidRPr="00F15433">
              <w:rPr>
                <w:rFonts w:hint="eastAsia"/>
                <w:color w:val="000000"/>
                <w:szCs w:val="21"/>
                <w:u w:val="single"/>
              </w:rPr>
              <w:t>AA/AMPS</w:t>
            </w:r>
            <w:r w:rsidRPr="00F15433">
              <w:rPr>
                <w:rFonts w:hint="eastAsia"/>
                <w:color w:val="000000"/>
                <w:szCs w:val="21"/>
                <w:u w:val="single"/>
              </w:rPr>
              <w:t>可与有机磷酸盐、锌盐复合使用，适于</w:t>
            </w:r>
            <w:r w:rsidRPr="00F15433">
              <w:rPr>
                <w:rFonts w:hint="eastAsia"/>
                <w:color w:val="000000"/>
                <w:szCs w:val="21"/>
                <w:u w:val="single"/>
              </w:rPr>
              <w:t>PH</w:t>
            </w:r>
            <w:r w:rsidRPr="00F15433">
              <w:rPr>
                <w:rFonts w:hint="eastAsia"/>
                <w:color w:val="000000"/>
                <w:szCs w:val="21"/>
                <w:u w:val="single"/>
              </w:rPr>
              <w:t>条件为</w:t>
            </w:r>
            <w:r w:rsidRPr="00F15433">
              <w:rPr>
                <w:rFonts w:hint="eastAsia"/>
                <w:color w:val="000000"/>
                <w:szCs w:val="21"/>
                <w:u w:val="single"/>
              </w:rPr>
              <w:t>7.0~9.5</w:t>
            </w:r>
            <w:r w:rsidRPr="00F15433">
              <w:rPr>
                <w:rFonts w:hint="eastAsia"/>
                <w:color w:val="000000"/>
                <w:szCs w:val="21"/>
                <w:u w:val="single"/>
              </w:rPr>
              <w:t>。</w:t>
            </w:r>
            <w:r w:rsidRPr="00F15433">
              <w:rPr>
                <w:rFonts w:hint="eastAsia"/>
                <w:color w:val="000000"/>
                <w:szCs w:val="21"/>
                <w:u w:val="single"/>
              </w:rPr>
              <w:t>AA/AMPS</w:t>
            </w:r>
            <w:r w:rsidRPr="00F15433">
              <w:rPr>
                <w:rFonts w:hint="eastAsia"/>
                <w:color w:val="000000"/>
                <w:szCs w:val="21"/>
                <w:u w:val="single"/>
              </w:rPr>
              <w:t>还可用作纺织印染助剂。</w:t>
            </w:r>
          </w:p>
        </w:tc>
      </w:tr>
    </w:tbl>
    <w:p w:rsidR="00E10604" w:rsidRPr="006D6DB4" w:rsidRDefault="00750E21">
      <w:pPr>
        <w:pStyle w:val="3"/>
        <w:adjustRightInd/>
        <w:snapToGrid/>
        <w:spacing w:line="520" w:lineRule="exact"/>
        <w:ind w:left="0" w:firstLine="0"/>
        <w:rPr>
          <w:b/>
          <w:color w:val="000000"/>
          <w:szCs w:val="24"/>
        </w:rPr>
      </w:pPr>
      <w:r w:rsidRPr="006D6DB4">
        <w:rPr>
          <w:b/>
          <w:color w:val="000000"/>
          <w:szCs w:val="24"/>
        </w:rPr>
        <w:t>主要技术经济指标</w:t>
      </w:r>
    </w:p>
    <w:p w:rsidR="00E10604" w:rsidRPr="006D6DB4" w:rsidRDefault="00750E21">
      <w:pPr>
        <w:spacing w:line="520" w:lineRule="exact"/>
        <w:ind w:firstLineChars="200" w:firstLine="480"/>
        <w:rPr>
          <w:color w:val="000000"/>
          <w:sz w:val="24"/>
        </w:rPr>
      </w:pPr>
      <w:r w:rsidRPr="006D6DB4">
        <w:rPr>
          <w:color w:val="000000"/>
          <w:sz w:val="24"/>
        </w:rPr>
        <w:t>本项目</w:t>
      </w:r>
      <w:r w:rsidR="00D40601">
        <w:rPr>
          <w:rFonts w:hint="eastAsia"/>
          <w:color w:val="000000"/>
          <w:sz w:val="24"/>
        </w:rPr>
        <w:t>目前</w:t>
      </w:r>
      <w:r w:rsidRPr="006D6DB4">
        <w:rPr>
          <w:color w:val="000000"/>
          <w:sz w:val="24"/>
        </w:rPr>
        <w:t>主要技术经济指标见下表：</w:t>
      </w:r>
    </w:p>
    <w:p w:rsidR="00E10604" w:rsidRPr="006D6DB4" w:rsidRDefault="00750E21">
      <w:pPr>
        <w:spacing w:line="360" w:lineRule="exact"/>
        <w:jc w:val="center"/>
        <w:rPr>
          <w:rFonts w:eastAsia="黑体"/>
          <w:color w:val="000000"/>
          <w:sz w:val="24"/>
        </w:rPr>
      </w:pPr>
      <w:r w:rsidRPr="006D6DB4">
        <w:rPr>
          <w:rFonts w:eastAsia="黑体"/>
          <w:color w:val="000000"/>
          <w:sz w:val="24"/>
        </w:rPr>
        <w:t>表</w:t>
      </w:r>
      <w:r w:rsidRPr="006D6DB4">
        <w:rPr>
          <w:rFonts w:eastAsia="黑体"/>
          <w:color w:val="000000"/>
          <w:sz w:val="24"/>
        </w:rPr>
        <w:t>3.3-</w:t>
      </w:r>
      <w:r w:rsidR="00F15433">
        <w:rPr>
          <w:rFonts w:eastAsia="黑体" w:hint="eastAsia"/>
          <w:color w:val="000000"/>
          <w:sz w:val="24"/>
        </w:rPr>
        <w:t>5</w:t>
      </w:r>
      <w:r w:rsidRPr="006D6DB4">
        <w:rPr>
          <w:rFonts w:eastAsia="黑体"/>
          <w:color w:val="000000"/>
          <w:sz w:val="24"/>
        </w:rPr>
        <w:t xml:space="preserve">  </w:t>
      </w:r>
      <w:r w:rsidRPr="006D6DB4">
        <w:rPr>
          <w:rFonts w:eastAsia="黑体"/>
          <w:color w:val="000000"/>
          <w:sz w:val="24"/>
        </w:rPr>
        <w:t>项目主要经济指标汇总表</w:t>
      </w:r>
    </w:p>
    <w:tbl>
      <w:tblPr>
        <w:tblW w:w="888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90"/>
        <w:gridCol w:w="4160"/>
        <w:gridCol w:w="1357"/>
        <w:gridCol w:w="2377"/>
      </w:tblGrid>
      <w:tr w:rsidR="00E10604" w:rsidRPr="00F951E5" w:rsidTr="0074494A">
        <w:trPr>
          <w:trHeight w:val="340"/>
          <w:tblHeader/>
          <w:jc w:val="center"/>
        </w:trPr>
        <w:tc>
          <w:tcPr>
            <w:tcW w:w="990" w:type="dxa"/>
            <w:vAlign w:val="center"/>
          </w:tcPr>
          <w:p w:rsidR="00E10604" w:rsidRPr="00F951E5" w:rsidRDefault="00750E21" w:rsidP="00F951E5">
            <w:pPr>
              <w:spacing w:line="240" w:lineRule="auto"/>
              <w:jc w:val="center"/>
              <w:rPr>
                <w:color w:val="000000"/>
                <w:szCs w:val="21"/>
              </w:rPr>
            </w:pPr>
            <w:r w:rsidRPr="00F951E5">
              <w:rPr>
                <w:color w:val="000000"/>
                <w:szCs w:val="21"/>
              </w:rPr>
              <w:t>序号</w:t>
            </w:r>
          </w:p>
        </w:tc>
        <w:tc>
          <w:tcPr>
            <w:tcW w:w="4160" w:type="dxa"/>
            <w:vAlign w:val="center"/>
          </w:tcPr>
          <w:p w:rsidR="00E10604" w:rsidRPr="00F951E5" w:rsidRDefault="00750E21" w:rsidP="00F951E5">
            <w:pPr>
              <w:spacing w:line="240" w:lineRule="auto"/>
              <w:jc w:val="center"/>
              <w:rPr>
                <w:color w:val="000000"/>
                <w:szCs w:val="21"/>
              </w:rPr>
            </w:pPr>
            <w:r w:rsidRPr="00F951E5">
              <w:rPr>
                <w:color w:val="000000"/>
                <w:szCs w:val="21"/>
              </w:rPr>
              <w:t>项</w:t>
            </w:r>
            <w:r w:rsidRPr="00F951E5">
              <w:rPr>
                <w:color w:val="000000"/>
                <w:szCs w:val="21"/>
              </w:rPr>
              <w:t xml:space="preserve">  </w:t>
            </w:r>
            <w:r w:rsidRPr="00F951E5">
              <w:rPr>
                <w:color w:val="000000"/>
                <w:szCs w:val="21"/>
              </w:rPr>
              <w:t>目</w:t>
            </w:r>
            <w:r w:rsidRPr="00F951E5">
              <w:rPr>
                <w:color w:val="000000"/>
                <w:szCs w:val="21"/>
              </w:rPr>
              <w:t xml:space="preserve">  </w:t>
            </w:r>
            <w:r w:rsidRPr="00F951E5">
              <w:rPr>
                <w:color w:val="000000"/>
                <w:szCs w:val="21"/>
              </w:rPr>
              <w:t>名</w:t>
            </w:r>
            <w:r w:rsidRPr="00F951E5">
              <w:rPr>
                <w:color w:val="000000"/>
                <w:szCs w:val="21"/>
              </w:rPr>
              <w:t xml:space="preserve">  </w:t>
            </w:r>
            <w:r w:rsidRPr="00F951E5">
              <w:rPr>
                <w:color w:val="000000"/>
                <w:szCs w:val="21"/>
              </w:rPr>
              <w:t>称</w:t>
            </w:r>
          </w:p>
        </w:tc>
        <w:tc>
          <w:tcPr>
            <w:tcW w:w="1357" w:type="dxa"/>
            <w:vAlign w:val="center"/>
          </w:tcPr>
          <w:p w:rsidR="00E10604" w:rsidRPr="00F951E5" w:rsidRDefault="00750E21" w:rsidP="00F951E5">
            <w:pPr>
              <w:spacing w:line="240" w:lineRule="auto"/>
              <w:jc w:val="center"/>
              <w:rPr>
                <w:color w:val="000000"/>
                <w:szCs w:val="21"/>
              </w:rPr>
            </w:pPr>
            <w:r w:rsidRPr="00F951E5">
              <w:rPr>
                <w:color w:val="000000"/>
                <w:szCs w:val="21"/>
              </w:rPr>
              <w:t>单</w:t>
            </w:r>
            <w:r w:rsidRPr="00F951E5">
              <w:rPr>
                <w:color w:val="000000"/>
                <w:szCs w:val="21"/>
              </w:rPr>
              <w:t xml:space="preserve"> </w:t>
            </w:r>
            <w:r w:rsidRPr="00F951E5">
              <w:rPr>
                <w:color w:val="000000"/>
                <w:szCs w:val="21"/>
              </w:rPr>
              <w:t>位</w:t>
            </w:r>
          </w:p>
        </w:tc>
        <w:tc>
          <w:tcPr>
            <w:tcW w:w="2377" w:type="dxa"/>
            <w:vAlign w:val="center"/>
          </w:tcPr>
          <w:p w:rsidR="00E10604" w:rsidRPr="00F951E5" w:rsidRDefault="00750E21" w:rsidP="00F951E5">
            <w:pPr>
              <w:spacing w:line="240" w:lineRule="auto"/>
              <w:jc w:val="center"/>
              <w:rPr>
                <w:color w:val="000000"/>
                <w:szCs w:val="21"/>
              </w:rPr>
            </w:pPr>
            <w:r w:rsidRPr="00F951E5">
              <w:rPr>
                <w:color w:val="000000"/>
                <w:szCs w:val="21"/>
              </w:rPr>
              <w:t>数</w:t>
            </w:r>
            <w:r w:rsidRPr="00F951E5">
              <w:rPr>
                <w:color w:val="000000"/>
                <w:szCs w:val="21"/>
              </w:rPr>
              <w:t xml:space="preserve">  </w:t>
            </w:r>
            <w:r w:rsidRPr="00F951E5">
              <w:rPr>
                <w:color w:val="000000"/>
                <w:szCs w:val="21"/>
              </w:rPr>
              <w:t>量</w:t>
            </w:r>
          </w:p>
        </w:tc>
      </w:tr>
      <w:tr w:rsidR="00E10604" w:rsidRPr="00F951E5" w:rsidTr="0074494A">
        <w:trPr>
          <w:trHeight w:val="340"/>
          <w:tblHeader/>
          <w:jc w:val="center"/>
        </w:trPr>
        <w:tc>
          <w:tcPr>
            <w:tcW w:w="8884" w:type="dxa"/>
            <w:gridSpan w:val="4"/>
            <w:vAlign w:val="center"/>
          </w:tcPr>
          <w:p w:rsidR="00E10604" w:rsidRPr="006D6DB4" w:rsidRDefault="00750E21" w:rsidP="00F951E5">
            <w:pPr>
              <w:spacing w:line="240" w:lineRule="auto"/>
              <w:jc w:val="center"/>
              <w:rPr>
                <w:color w:val="000000"/>
                <w:szCs w:val="21"/>
              </w:rPr>
            </w:pPr>
            <w:proofErr w:type="gramStart"/>
            <w:r w:rsidRPr="006D6DB4">
              <w:rPr>
                <w:color w:val="000000"/>
                <w:szCs w:val="21"/>
              </w:rPr>
              <w:t>一</w:t>
            </w:r>
            <w:proofErr w:type="gramEnd"/>
            <w:r w:rsidRPr="006D6DB4">
              <w:rPr>
                <w:rFonts w:hint="eastAsia"/>
                <w:color w:val="000000"/>
                <w:szCs w:val="21"/>
              </w:rPr>
              <w:t xml:space="preserve"> </w:t>
            </w:r>
            <w:r w:rsidRPr="006D6DB4">
              <w:rPr>
                <w:color w:val="000000"/>
                <w:szCs w:val="21"/>
              </w:rPr>
              <w:t>生产规模及产品方案</w:t>
            </w:r>
          </w:p>
        </w:tc>
      </w:tr>
      <w:tr w:rsidR="00E10604" w:rsidRPr="00F951E5" w:rsidTr="0074494A">
        <w:trPr>
          <w:trHeight w:val="340"/>
          <w:tblHeader/>
          <w:jc w:val="center"/>
        </w:trPr>
        <w:tc>
          <w:tcPr>
            <w:tcW w:w="990"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1</w:t>
            </w:r>
          </w:p>
        </w:tc>
        <w:tc>
          <w:tcPr>
            <w:tcW w:w="4160" w:type="dxa"/>
          </w:tcPr>
          <w:p w:rsidR="00E10604" w:rsidRPr="006D6DB4" w:rsidRDefault="00750E21" w:rsidP="00F951E5">
            <w:pPr>
              <w:spacing w:line="240" w:lineRule="auto"/>
              <w:jc w:val="center"/>
              <w:rPr>
                <w:color w:val="000000"/>
                <w:szCs w:val="21"/>
              </w:rPr>
            </w:pPr>
            <w:r w:rsidRPr="006D6DB4">
              <w:rPr>
                <w:rFonts w:hint="eastAsia"/>
                <w:color w:val="000000"/>
                <w:szCs w:val="21"/>
              </w:rPr>
              <w:t>ZH441</w:t>
            </w:r>
          </w:p>
        </w:tc>
        <w:tc>
          <w:tcPr>
            <w:tcW w:w="1357" w:type="dxa"/>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Pr>
          <w:p w:rsidR="00E10604" w:rsidRPr="006D6DB4" w:rsidRDefault="00750E21" w:rsidP="00F951E5">
            <w:pPr>
              <w:spacing w:line="240" w:lineRule="auto"/>
              <w:jc w:val="center"/>
              <w:rPr>
                <w:color w:val="000000"/>
                <w:szCs w:val="21"/>
              </w:rPr>
            </w:pPr>
            <w:r w:rsidRPr="006D6DB4">
              <w:rPr>
                <w:rFonts w:hint="eastAsia"/>
                <w:color w:val="000000"/>
                <w:szCs w:val="21"/>
              </w:rPr>
              <w:t>34</w:t>
            </w:r>
          </w:p>
        </w:tc>
      </w:tr>
      <w:tr w:rsidR="00E10604" w:rsidRPr="00F951E5" w:rsidTr="0074494A">
        <w:trPr>
          <w:trHeight w:val="340"/>
          <w:tblHeader/>
          <w:jc w:val="center"/>
        </w:trPr>
        <w:tc>
          <w:tcPr>
            <w:tcW w:w="990"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2</w:t>
            </w:r>
          </w:p>
        </w:tc>
        <w:tc>
          <w:tcPr>
            <w:tcW w:w="4160" w:type="dxa"/>
          </w:tcPr>
          <w:p w:rsidR="00E10604" w:rsidRPr="006D6DB4" w:rsidRDefault="00750E21" w:rsidP="00F951E5">
            <w:pPr>
              <w:spacing w:line="240" w:lineRule="auto"/>
              <w:jc w:val="center"/>
              <w:rPr>
                <w:color w:val="000000"/>
                <w:szCs w:val="21"/>
              </w:rPr>
            </w:pPr>
            <w:r w:rsidRPr="006D6DB4">
              <w:rPr>
                <w:rFonts w:hint="eastAsia"/>
                <w:color w:val="000000"/>
                <w:szCs w:val="21"/>
              </w:rPr>
              <w:t>ZH241</w:t>
            </w:r>
          </w:p>
        </w:tc>
        <w:tc>
          <w:tcPr>
            <w:tcW w:w="1357" w:type="dxa"/>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Pr>
          <w:p w:rsidR="00E10604" w:rsidRPr="006D6DB4" w:rsidRDefault="00750E21" w:rsidP="00F951E5">
            <w:pPr>
              <w:spacing w:line="240" w:lineRule="auto"/>
              <w:jc w:val="center"/>
              <w:rPr>
                <w:color w:val="000000"/>
                <w:szCs w:val="21"/>
              </w:rPr>
            </w:pPr>
            <w:r w:rsidRPr="006D6DB4">
              <w:rPr>
                <w:rFonts w:hint="eastAsia"/>
                <w:color w:val="000000"/>
                <w:szCs w:val="21"/>
              </w:rPr>
              <w:t>122</w:t>
            </w:r>
          </w:p>
        </w:tc>
      </w:tr>
      <w:tr w:rsidR="00E10604" w:rsidRPr="00F951E5" w:rsidTr="0074494A">
        <w:trPr>
          <w:trHeight w:val="340"/>
          <w:tblHeader/>
          <w:jc w:val="center"/>
        </w:trPr>
        <w:tc>
          <w:tcPr>
            <w:tcW w:w="990"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3</w:t>
            </w:r>
          </w:p>
        </w:tc>
        <w:tc>
          <w:tcPr>
            <w:tcW w:w="4160" w:type="dxa"/>
          </w:tcPr>
          <w:p w:rsidR="00E10604" w:rsidRPr="006D6DB4" w:rsidRDefault="00750E21" w:rsidP="00F951E5">
            <w:pPr>
              <w:spacing w:line="240" w:lineRule="auto"/>
              <w:jc w:val="center"/>
              <w:rPr>
                <w:color w:val="000000"/>
                <w:szCs w:val="21"/>
              </w:rPr>
            </w:pPr>
            <w:r w:rsidRPr="006D6DB4">
              <w:rPr>
                <w:rFonts w:hint="eastAsia"/>
                <w:color w:val="000000"/>
                <w:szCs w:val="21"/>
              </w:rPr>
              <w:t>ZH243</w:t>
            </w:r>
          </w:p>
        </w:tc>
        <w:tc>
          <w:tcPr>
            <w:tcW w:w="1357" w:type="dxa"/>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Pr>
          <w:p w:rsidR="00E10604" w:rsidRPr="006D6DB4" w:rsidRDefault="00750E21" w:rsidP="00F951E5">
            <w:pPr>
              <w:spacing w:line="240" w:lineRule="auto"/>
              <w:jc w:val="center"/>
              <w:rPr>
                <w:color w:val="000000"/>
                <w:szCs w:val="21"/>
              </w:rPr>
            </w:pPr>
            <w:r w:rsidRPr="006D6DB4">
              <w:rPr>
                <w:rFonts w:hint="eastAsia"/>
                <w:color w:val="000000"/>
                <w:szCs w:val="21"/>
              </w:rPr>
              <w:t>33</w:t>
            </w:r>
          </w:p>
        </w:tc>
      </w:tr>
      <w:tr w:rsidR="00E10604" w:rsidRPr="00F951E5" w:rsidTr="0074494A">
        <w:trPr>
          <w:trHeight w:val="340"/>
          <w:tblHeader/>
          <w:jc w:val="center"/>
        </w:trPr>
        <w:tc>
          <w:tcPr>
            <w:tcW w:w="990" w:type="dxa"/>
            <w:tcBorders>
              <w:bottom w:val="single" w:sz="4" w:space="0" w:color="auto"/>
            </w:tcBorders>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4</w:t>
            </w:r>
          </w:p>
        </w:tc>
        <w:tc>
          <w:tcPr>
            <w:tcW w:w="4160" w:type="dxa"/>
            <w:tcBorders>
              <w:bottom w:val="single" w:sz="4" w:space="0" w:color="auto"/>
            </w:tcBorders>
          </w:tcPr>
          <w:p w:rsidR="00E10604" w:rsidRPr="006D6DB4" w:rsidRDefault="00750E21" w:rsidP="00F951E5">
            <w:pPr>
              <w:spacing w:line="240" w:lineRule="auto"/>
              <w:jc w:val="center"/>
              <w:rPr>
                <w:color w:val="000000"/>
                <w:szCs w:val="21"/>
              </w:rPr>
            </w:pPr>
            <w:r w:rsidRPr="006D6DB4">
              <w:rPr>
                <w:rFonts w:hint="eastAsia"/>
                <w:color w:val="000000"/>
                <w:szCs w:val="21"/>
              </w:rPr>
              <w:t>SS311</w:t>
            </w:r>
          </w:p>
        </w:tc>
        <w:tc>
          <w:tcPr>
            <w:tcW w:w="1357" w:type="dxa"/>
            <w:tcBorders>
              <w:bottom w:val="single" w:sz="4" w:space="0" w:color="auto"/>
            </w:tcBorders>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Borders>
              <w:bottom w:val="single" w:sz="4" w:space="0" w:color="auto"/>
            </w:tcBorders>
          </w:tcPr>
          <w:p w:rsidR="00E10604" w:rsidRPr="006D6DB4" w:rsidRDefault="00750E21" w:rsidP="00F951E5">
            <w:pPr>
              <w:spacing w:line="240" w:lineRule="auto"/>
              <w:jc w:val="center"/>
              <w:rPr>
                <w:color w:val="000000"/>
                <w:szCs w:val="21"/>
              </w:rPr>
            </w:pPr>
            <w:r w:rsidRPr="006D6DB4">
              <w:rPr>
                <w:rFonts w:hint="eastAsia"/>
                <w:color w:val="000000"/>
                <w:szCs w:val="21"/>
              </w:rPr>
              <w:t>28</w:t>
            </w:r>
          </w:p>
        </w:tc>
      </w:tr>
      <w:tr w:rsidR="00E10604" w:rsidRPr="00F951E5" w:rsidTr="0074494A">
        <w:trPr>
          <w:trHeight w:val="340"/>
          <w:tblHeader/>
          <w:jc w:val="center"/>
        </w:trPr>
        <w:tc>
          <w:tcPr>
            <w:tcW w:w="990" w:type="dxa"/>
            <w:tcBorders>
              <w:top w:val="single" w:sz="4" w:space="0" w:color="auto"/>
              <w:bottom w:val="single" w:sz="4" w:space="0" w:color="auto"/>
            </w:tcBorders>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5</w:t>
            </w:r>
          </w:p>
        </w:tc>
        <w:tc>
          <w:tcPr>
            <w:tcW w:w="4160" w:type="dxa"/>
            <w:tcBorders>
              <w:top w:val="single" w:sz="4" w:space="0" w:color="auto"/>
              <w:bottom w:val="single" w:sz="4" w:space="0" w:color="auto"/>
            </w:tcBorders>
          </w:tcPr>
          <w:p w:rsidR="00E10604" w:rsidRPr="006D6DB4" w:rsidRDefault="00750E21" w:rsidP="00F951E5">
            <w:pPr>
              <w:spacing w:line="240" w:lineRule="auto"/>
              <w:jc w:val="center"/>
              <w:rPr>
                <w:color w:val="000000"/>
                <w:szCs w:val="21"/>
              </w:rPr>
            </w:pPr>
            <w:r w:rsidRPr="006D6DB4">
              <w:rPr>
                <w:rFonts w:hint="eastAsia"/>
                <w:color w:val="000000"/>
                <w:szCs w:val="21"/>
              </w:rPr>
              <w:t>双季铵盐</w:t>
            </w:r>
            <w:r w:rsidR="008C518D">
              <w:rPr>
                <w:rFonts w:hint="eastAsia"/>
                <w:color w:val="000000"/>
                <w:szCs w:val="21"/>
              </w:rPr>
              <w:t xml:space="preserve">  </w:t>
            </w:r>
          </w:p>
        </w:tc>
        <w:tc>
          <w:tcPr>
            <w:tcW w:w="1357" w:type="dxa"/>
            <w:tcBorders>
              <w:top w:val="single" w:sz="4" w:space="0" w:color="auto"/>
              <w:bottom w:val="single" w:sz="4" w:space="0" w:color="auto"/>
            </w:tcBorders>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Borders>
              <w:top w:val="single" w:sz="4" w:space="0" w:color="auto"/>
              <w:bottom w:val="single" w:sz="4" w:space="0" w:color="auto"/>
            </w:tcBorders>
          </w:tcPr>
          <w:p w:rsidR="00E10604" w:rsidRPr="006D6DB4" w:rsidRDefault="00750E21" w:rsidP="00F951E5">
            <w:pPr>
              <w:spacing w:line="240" w:lineRule="auto"/>
              <w:jc w:val="center"/>
              <w:rPr>
                <w:color w:val="000000"/>
                <w:szCs w:val="21"/>
              </w:rPr>
            </w:pPr>
            <w:r w:rsidRPr="006D6DB4">
              <w:rPr>
                <w:rFonts w:hint="eastAsia"/>
                <w:color w:val="000000"/>
                <w:szCs w:val="21"/>
              </w:rPr>
              <w:t>12</w:t>
            </w:r>
          </w:p>
        </w:tc>
      </w:tr>
      <w:tr w:rsidR="00E10604" w:rsidRPr="00F951E5" w:rsidTr="0074494A">
        <w:trPr>
          <w:trHeight w:val="340"/>
          <w:tblHeader/>
          <w:jc w:val="center"/>
        </w:trPr>
        <w:tc>
          <w:tcPr>
            <w:tcW w:w="990" w:type="dxa"/>
            <w:tcBorders>
              <w:top w:val="single" w:sz="4" w:space="0" w:color="auto"/>
              <w:bottom w:val="single" w:sz="4" w:space="0" w:color="auto"/>
            </w:tcBorders>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6</w:t>
            </w:r>
          </w:p>
        </w:tc>
        <w:tc>
          <w:tcPr>
            <w:tcW w:w="4160" w:type="dxa"/>
            <w:tcBorders>
              <w:top w:val="single" w:sz="4" w:space="0" w:color="auto"/>
              <w:bottom w:val="single" w:sz="4" w:space="0" w:color="auto"/>
            </w:tcBorders>
          </w:tcPr>
          <w:p w:rsidR="00E10604" w:rsidRPr="006D6DB4" w:rsidRDefault="00750E21" w:rsidP="00F951E5">
            <w:pPr>
              <w:spacing w:line="240" w:lineRule="auto"/>
              <w:jc w:val="center"/>
              <w:rPr>
                <w:color w:val="000000"/>
                <w:szCs w:val="21"/>
              </w:rPr>
            </w:pPr>
            <w:r w:rsidRPr="006D6DB4">
              <w:rPr>
                <w:rFonts w:hint="eastAsia"/>
                <w:color w:val="000000"/>
                <w:szCs w:val="21"/>
              </w:rPr>
              <w:t>HS122</w:t>
            </w:r>
          </w:p>
        </w:tc>
        <w:tc>
          <w:tcPr>
            <w:tcW w:w="1357" w:type="dxa"/>
            <w:tcBorders>
              <w:top w:val="single" w:sz="4" w:space="0" w:color="auto"/>
              <w:bottom w:val="single" w:sz="4" w:space="0" w:color="auto"/>
            </w:tcBorders>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Borders>
              <w:top w:val="single" w:sz="4" w:space="0" w:color="auto"/>
              <w:bottom w:val="single" w:sz="4" w:space="0" w:color="auto"/>
            </w:tcBorders>
          </w:tcPr>
          <w:p w:rsidR="00E10604" w:rsidRPr="006D6DB4" w:rsidRDefault="00750E21" w:rsidP="00F951E5">
            <w:pPr>
              <w:spacing w:line="240" w:lineRule="auto"/>
              <w:jc w:val="center"/>
              <w:rPr>
                <w:color w:val="000000"/>
                <w:szCs w:val="21"/>
              </w:rPr>
            </w:pPr>
            <w:r w:rsidRPr="006D6DB4">
              <w:rPr>
                <w:rFonts w:hint="eastAsia"/>
                <w:color w:val="000000"/>
                <w:szCs w:val="21"/>
              </w:rPr>
              <w:t>11</w:t>
            </w:r>
          </w:p>
        </w:tc>
      </w:tr>
      <w:tr w:rsidR="00E10604" w:rsidRPr="00F951E5" w:rsidTr="0074494A">
        <w:trPr>
          <w:trHeight w:val="340"/>
          <w:tblHeader/>
          <w:jc w:val="center"/>
        </w:trPr>
        <w:tc>
          <w:tcPr>
            <w:tcW w:w="990" w:type="dxa"/>
            <w:tcBorders>
              <w:top w:val="single" w:sz="4" w:space="0" w:color="auto"/>
            </w:tcBorders>
            <w:vAlign w:val="center"/>
          </w:tcPr>
          <w:p w:rsidR="00E10604" w:rsidRPr="006D6DB4" w:rsidRDefault="00740110" w:rsidP="00F951E5">
            <w:pPr>
              <w:spacing w:line="240" w:lineRule="auto"/>
              <w:jc w:val="center"/>
              <w:rPr>
                <w:color w:val="000000"/>
                <w:szCs w:val="21"/>
              </w:rPr>
            </w:pPr>
            <w:r>
              <w:rPr>
                <w:rFonts w:hint="eastAsia"/>
                <w:color w:val="000000"/>
                <w:szCs w:val="21"/>
              </w:rPr>
              <w:t>7</w:t>
            </w:r>
          </w:p>
        </w:tc>
        <w:tc>
          <w:tcPr>
            <w:tcW w:w="4160" w:type="dxa"/>
            <w:tcBorders>
              <w:top w:val="single" w:sz="4" w:space="0" w:color="auto"/>
            </w:tcBorders>
          </w:tcPr>
          <w:p w:rsidR="00E10604" w:rsidRPr="006D6DB4" w:rsidRDefault="00750E21" w:rsidP="00F951E5">
            <w:pPr>
              <w:spacing w:line="240" w:lineRule="auto"/>
              <w:jc w:val="center"/>
              <w:rPr>
                <w:color w:val="000000"/>
                <w:szCs w:val="21"/>
              </w:rPr>
            </w:pPr>
            <w:r w:rsidRPr="006D6DB4">
              <w:rPr>
                <w:rFonts w:hint="eastAsia"/>
                <w:color w:val="000000"/>
                <w:szCs w:val="21"/>
              </w:rPr>
              <w:t>ZF225</w:t>
            </w:r>
          </w:p>
        </w:tc>
        <w:tc>
          <w:tcPr>
            <w:tcW w:w="1357" w:type="dxa"/>
            <w:tcBorders>
              <w:top w:val="single" w:sz="4" w:space="0" w:color="auto"/>
            </w:tcBorders>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Borders>
              <w:top w:val="single" w:sz="4" w:space="0" w:color="auto"/>
            </w:tcBorders>
          </w:tcPr>
          <w:p w:rsidR="00E10604" w:rsidRPr="006D6DB4" w:rsidRDefault="00750E21" w:rsidP="00F951E5">
            <w:pPr>
              <w:spacing w:line="240" w:lineRule="auto"/>
              <w:jc w:val="center"/>
              <w:rPr>
                <w:color w:val="000000"/>
                <w:szCs w:val="21"/>
              </w:rPr>
            </w:pPr>
            <w:r w:rsidRPr="006D6DB4">
              <w:rPr>
                <w:rFonts w:hint="eastAsia"/>
                <w:color w:val="000000"/>
                <w:szCs w:val="21"/>
              </w:rPr>
              <w:t>60</w:t>
            </w:r>
          </w:p>
        </w:tc>
      </w:tr>
      <w:tr w:rsidR="00E10604" w:rsidRPr="00F951E5" w:rsidTr="0074494A">
        <w:trPr>
          <w:trHeight w:val="340"/>
          <w:tblHeader/>
          <w:jc w:val="center"/>
        </w:trPr>
        <w:tc>
          <w:tcPr>
            <w:tcW w:w="8884" w:type="dxa"/>
            <w:gridSpan w:val="4"/>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lastRenderedPageBreak/>
              <w:t>二、</w:t>
            </w:r>
            <w:r w:rsidRPr="006D6DB4">
              <w:rPr>
                <w:color w:val="000000"/>
                <w:szCs w:val="21"/>
              </w:rPr>
              <w:t>年操作</w:t>
            </w:r>
            <w:r w:rsidRPr="006D6DB4">
              <w:rPr>
                <w:rFonts w:hint="eastAsia"/>
                <w:color w:val="000000"/>
                <w:szCs w:val="21"/>
              </w:rPr>
              <w:t>时间</w:t>
            </w:r>
            <w:r w:rsidRPr="006D6DB4">
              <w:rPr>
                <w:color w:val="000000"/>
                <w:szCs w:val="21"/>
              </w:rPr>
              <w:t>2000</w:t>
            </w:r>
            <w:r w:rsidRPr="006D6DB4">
              <w:rPr>
                <w:color w:val="000000"/>
                <w:szCs w:val="21"/>
              </w:rPr>
              <w:t>小时</w:t>
            </w:r>
          </w:p>
        </w:tc>
      </w:tr>
      <w:tr w:rsidR="00E10604" w:rsidRPr="00F951E5" w:rsidTr="0074494A">
        <w:trPr>
          <w:trHeight w:val="340"/>
          <w:tblHeader/>
          <w:jc w:val="center"/>
        </w:trPr>
        <w:tc>
          <w:tcPr>
            <w:tcW w:w="8884" w:type="dxa"/>
            <w:gridSpan w:val="4"/>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三、</w:t>
            </w:r>
            <w:r w:rsidRPr="006D6DB4">
              <w:rPr>
                <w:color w:val="000000"/>
                <w:szCs w:val="21"/>
              </w:rPr>
              <w:t>主要原材料、燃料用量</w:t>
            </w:r>
          </w:p>
        </w:tc>
      </w:tr>
      <w:tr w:rsidR="00E10604" w:rsidRPr="00F951E5" w:rsidTr="0074494A">
        <w:trPr>
          <w:trHeight w:val="340"/>
          <w:tblHeader/>
          <w:jc w:val="center"/>
        </w:trPr>
        <w:tc>
          <w:tcPr>
            <w:tcW w:w="990" w:type="dxa"/>
            <w:vAlign w:val="center"/>
          </w:tcPr>
          <w:p w:rsidR="00E10604" w:rsidRPr="006D6DB4" w:rsidRDefault="00750E21" w:rsidP="00F951E5">
            <w:pPr>
              <w:spacing w:line="240" w:lineRule="auto"/>
              <w:jc w:val="center"/>
              <w:rPr>
                <w:color w:val="000000"/>
                <w:szCs w:val="21"/>
              </w:rPr>
            </w:pPr>
            <w:r w:rsidRPr="006D6DB4">
              <w:rPr>
                <w:color w:val="000000"/>
                <w:szCs w:val="21"/>
              </w:rPr>
              <w:t>1</w:t>
            </w:r>
          </w:p>
        </w:tc>
        <w:tc>
          <w:tcPr>
            <w:tcW w:w="4160" w:type="dxa"/>
          </w:tcPr>
          <w:p w:rsidR="00E10604" w:rsidRPr="00F951E5" w:rsidRDefault="00750E21" w:rsidP="00F951E5">
            <w:pPr>
              <w:spacing w:line="240" w:lineRule="auto"/>
              <w:jc w:val="center"/>
              <w:rPr>
                <w:color w:val="000000"/>
                <w:szCs w:val="21"/>
              </w:rPr>
            </w:pPr>
            <w:r w:rsidRPr="00F951E5">
              <w:rPr>
                <w:rFonts w:hint="eastAsia"/>
                <w:color w:val="000000"/>
                <w:szCs w:val="21"/>
              </w:rPr>
              <w:t>十二</w:t>
            </w:r>
            <w:r w:rsidRPr="00F951E5">
              <w:rPr>
                <w:rFonts w:hint="eastAsia"/>
                <w:color w:val="000000"/>
                <w:szCs w:val="21"/>
              </w:rPr>
              <w:t>/</w:t>
            </w:r>
            <w:r w:rsidRPr="00F951E5">
              <w:rPr>
                <w:rFonts w:hint="eastAsia"/>
                <w:color w:val="000000"/>
                <w:szCs w:val="21"/>
              </w:rPr>
              <w:t>十四烷基二甲基叔胺</w:t>
            </w:r>
          </w:p>
        </w:tc>
        <w:tc>
          <w:tcPr>
            <w:tcW w:w="1357" w:type="dxa"/>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Pr>
          <w:p w:rsidR="00E10604" w:rsidRPr="00F951E5" w:rsidRDefault="00750E21" w:rsidP="00F951E5">
            <w:pPr>
              <w:spacing w:line="240" w:lineRule="auto"/>
              <w:jc w:val="center"/>
              <w:rPr>
                <w:color w:val="000000"/>
                <w:szCs w:val="21"/>
              </w:rPr>
            </w:pPr>
            <w:r w:rsidRPr="00F951E5">
              <w:rPr>
                <w:color w:val="000000"/>
                <w:szCs w:val="21"/>
              </w:rPr>
              <w:t>13.61</w:t>
            </w:r>
          </w:p>
        </w:tc>
      </w:tr>
      <w:tr w:rsidR="00E10604" w:rsidRPr="00F951E5" w:rsidTr="0074494A">
        <w:trPr>
          <w:trHeight w:val="340"/>
          <w:tblHeader/>
          <w:jc w:val="center"/>
        </w:trPr>
        <w:tc>
          <w:tcPr>
            <w:tcW w:w="990" w:type="dxa"/>
            <w:vAlign w:val="center"/>
          </w:tcPr>
          <w:p w:rsidR="00E10604" w:rsidRPr="006D6DB4" w:rsidRDefault="00750E21" w:rsidP="00F951E5">
            <w:pPr>
              <w:spacing w:line="240" w:lineRule="auto"/>
              <w:jc w:val="center"/>
              <w:rPr>
                <w:color w:val="000000"/>
                <w:szCs w:val="21"/>
              </w:rPr>
            </w:pPr>
            <w:r w:rsidRPr="006D6DB4">
              <w:rPr>
                <w:color w:val="000000"/>
                <w:szCs w:val="21"/>
              </w:rPr>
              <w:t>2</w:t>
            </w:r>
          </w:p>
        </w:tc>
        <w:tc>
          <w:tcPr>
            <w:tcW w:w="4160" w:type="dxa"/>
          </w:tcPr>
          <w:p w:rsidR="00E10604" w:rsidRPr="00F951E5" w:rsidRDefault="00750E21" w:rsidP="00F951E5">
            <w:pPr>
              <w:spacing w:line="240" w:lineRule="auto"/>
              <w:jc w:val="center"/>
              <w:rPr>
                <w:color w:val="000000"/>
                <w:szCs w:val="21"/>
              </w:rPr>
            </w:pPr>
            <w:r w:rsidRPr="00F951E5">
              <w:rPr>
                <w:rFonts w:hint="eastAsia"/>
                <w:color w:val="000000"/>
                <w:szCs w:val="21"/>
              </w:rPr>
              <w:t>氯化</w:t>
            </w:r>
            <w:proofErr w:type="gramStart"/>
            <w:r w:rsidRPr="00F951E5">
              <w:rPr>
                <w:rFonts w:hint="eastAsia"/>
                <w:color w:val="000000"/>
                <w:szCs w:val="21"/>
              </w:rPr>
              <w:t>苄</w:t>
            </w:r>
            <w:proofErr w:type="gramEnd"/>
          </w:p>
        </w:tc>
        <w:tc>
          <w:tcPr>
            <w:tcW w:w="1357" w:type="dxa"/>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Pr>
          <w:p w:rsidR="00E10604" w:rsidRPr="00F951E5" w:rsidRDefault="00750E21" w:rsidP="00F951E5">
            <w:pPr>
              <w:spacing w:line="240" w:lineRule="auto"/>
              <w:jc w:val="center"/>
              <w:rPr>
                <w:color w:val="000000"/>
                <w:szCs w:val="21"/>
              </w:rPr>
            </w:pPr>
            <w:r w:rsidRPr="00F951E5">
              <w:rPr>
                <w:rFonts w:hint="eastAsia"/>
                <w:color w:val="000000"/>
                <w:szCs w:val="21"/>
              </w:rPr>
              <w:t>5.32</w:t>
            </w:r>
          </w:p>
        </w:tc>
      </w:tr>
      <w:tr w:rsidR="00E10604" w:rsidRPr="00F951E5" w:rsidTr="0074494A">
        <w:trPr>
          <w:trHeight w:val="340"/>
          <w:tblHeader/>
          <w:jc w:val="center"/>
        </w:trPr>
        <w:tc>
          <w:tcPr>
            <w:tcW w:w="990" w:type="dxa"/>
            <w:vAlign w:val="center"/>
          </w:tcPr>
          <w:p w:rsidR="00E10604" w:rsidRPr="006D6DB4" w:rsidRDefault="00750E21" w:rsidP="00F951E5">
            <w:pPr>
              <w:spacing w:line="240" w:lineRule="auto"/>
              <w:jc w:val="center"/>
              <w:rPr>
                <w:color w:val="000000"/>
                <w:szCs w:val="21"/>
              </w:rPr>
            </w:pPr>
            <w:r w:rsidRPr="006D6DB4">
              <w:rPr>
                <w:color w:val="000000"/>
                <w:szCs w:val="21"/>
              </w:rPr>
              <w:t>3</w:t>
            </w:r>
          </w:p>
        </w:tc>
        <w:tc>
          <w:tcPr>
            <w:tcW w:w="4160" w:type="dxa"/>
          </w:tcPr>
          <w:p w:rsidR="00E10604" w:rsidRPr="00F951E5" w:rsidRDefault="00750E21" w:rsidP="00F951E5">
            <w:pPr>
              <w:spacing w:line="240" w:lineRule="auto"/>
              <w:jc w:val="center"/>
              <w:rPr>
                <w:color w:val="000000"/>
                <w:szCs w:val="21"/>
              </w:rPr>
            </w:pPr>
            <w:proofErr w:type="gramStart"/>
            <w:r w:rsidRPr="00F951E5">
              <w:rPr>
                <w:rFonts w:hint="eastAsia"/>
                <w:color w:val="000000"/>
                <w:szCs w:val="21"/>
              </w:rPr>
              <w:t>溴</w:t>
            </w:r>
            <w:proofErr w:type="gramEnd"/>
            <w:r w:rsidRPr="00F951E5">
              <w:rPr>
                <w:rFonts w:hint="eastAsia"/>
                <w:color w:val="000000"/>
                <w:szCs w:val="21"/>
              </w:rPr>
              <w:t>辛烷</w:t>
            </w:r>
          </w:p>
        </w:tc>
        <w:tc>
          <w:tcPr>
            <w:tcW w:w="1357" w:type="dxa"/>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Pr>
          <w:p w:rsidR="00E10604" w:rsidRPr="00F951E5" w:rsidRDefault="00750E21" w:rsidP="00F951E5">
            <w:pPr>
              <w:spacing w:line="240" w:lineRule="auto"/>
              <w:jc w:val="center"/>
              <w:rPr>
                <w:color w:val="000000"/>
                <w:szCs w:val="21"/>
              </w:rPr>
            </w:pPr>
            <w:r w:rsidRPr="00F951E5">
              <w:rPr>
                <w:rFonts w:hint="eastAsia"/>
                <w:color w:val="000000"/>
                <w:szCs w:val="21"/>
              </w:rPr>
              <w:t>3.55</w:t>
            </w:r>
          </w:p>
        </w:tc>
      </w:tr>
      <w:tr w:rsidR="00E10604" w:rsidRPr="00F951E5" w:rsidTr="0074494A">
        <w:trPr>
          <w:trHeight w:val="340"/>
          <w:tblHeader/>
          <w:jc w:val="center"/>
        </w:trPr>
        <w:tc>
          <w:tcPr>
            <w:tcW w:w="990" w:type="dxa"/>
            <w:vAlign w:val="center"/>
          </w:tcPr>
          <w:p w:rsidR="00E10604" w:rsidRPr="006D6DB4" w:rsidRDefault="00750E21" w:rsidP="00F951E5">
            <w:pPr>
              <w:spacing w:line="240" w:lineRule="auto"/>
              <w:jc w:val="center"/>
              <w:rPr>
                <w:color w:val="000000"/>
                <w:szCs w:val="21"/>
              </w:rPr>
            </w:pPr>
            <w:r w:rsidRPr="006D6DB4">
              <w:rPr>
                <w:color w:val="000000"/>
                <w:szCs w:val="21"/>
              </w:rPr>
              <w:t>4</w:t>
            </w:r>
          </w:p>
        </w:tc>
        <w:tc>
          <w:tcPr>
            <w:tcW w:w="4160" w:type="dxa"/>
          </w:tcPr>
          <w:p w:rsidR="00E10604" w:rsidRPr="00F951E5" w:rsidRDefault="00750E21" w:rsidP="00F951E5">
            <w:pPr>
              <w:spacing w:line="240" w:lineRule="auto"/>
              <w:jc w:val="center"/>
              <w:rPr>
                <w:color w:val="000000"/>
                <w:szCs w:val="21"/>
              </w:rPr>
            </w:pPr>
            <w:r w:rsidRPr="00F951E5">
              <w:rPr>
                <w:rFonts w:hint="eastAsia"/>
                <w:color w:val="000000"/>
                <w:szCs w:val="21"/>
              </w:rPr>
              <w:t>2-</w:t>
            </w:r>
            <w:proofErr w:type="gramStart"/>
            <w:r w:rsidRPr="00F951E5">
              <w:rPr>
                <w:rFonts w:hint="eastAsia"/>
                <w:color w:val="000000"/>
                <w:szCs w:val="21"/>
              </w:rPr>
              <w:t>膦酸基</w:t>
            </w:r>
            <w:proofErr w:type="gramEnd"/>
            <w:r w:rsidRPr="00F951E5">
              <w:rPr>
                <w:rFonts w:hint="eastAsia"/>
                <w:color w:val="000000"/>
                <w:szCs w:val="21"/>
              </w:rPr>
              <w:t>-1,2,4-</w:t>
            </w:r>
            <w:r w:rsidRPr="00F951E5">
              <w:rPr>
                <w:rFonts w:hint="eastAsia"/>
                <w:color w:val="000000"/>
                <w:szCs w:val="21"/>
              </w:rPr>
              <w:t>三羧酸丁烷</w:t>
            </w:r>
          </w:p>
        </w:tc>
        <w:tc>
          <w:tcPr>
            <w:tcW w:w="1357" w:type="dxa"/>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Pr>
          <w:p w:rsidR="00E10604" w:rsidRPr="00F951E5" w:rsidRDefault="00750E21" w:rsidP="00F951E5">
            <w:pPr>
              <w:spacing w:line="240" w:lineRule="auto"/>
              <w:jc w:val="center"/>
              <w:rPr>
                <w:color w:val="000000"/>
                <w:szCs w:val="21"/>
              </w:rPr>
            </w:pPr>
            <w:r w:rsidRPr="00F951E5">
              <w:rPr>
                <w:rFonts w:hint="eastAsia"/>
                <w:color w:val="000000"/>
                <w:szCs w:val="21"/>
              </w:rPr>
              <w:t>32.89</w:t>
            </w:r>
          </w:p>
        </w:tc>
      </w:tr>
      <w:tr w:rsidR="00E10604" w:rsidRPr="00F951E5" w:rsidTr="0074494A">
        <w:trPr>
          <w:trHeight w:val="340"/>
          <w:tblHeader/>
          <w:jc w:val="center"/>
        </w:trPr>
        <w:tc>
          <w:tcPr>
            <w:tcW w:w="990"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5</w:t>
            </w:r>
          </w:p>
        </w:tc>
        <w:tc>
          <w:tcPr>
            <w:tcW w:w="4160" w:type="dxa"/>
          </w:tcPr>
          <w:p w:rsidR="00E10604" w:rsidRPr="00ED6C67" w:rsidRDefault="00750E21" w:rsidP="00F951E5">
            <w:pPr>
              <w:spacing w:line="240" w:lineRule="auto"/>
              <w:jc w:val="center"/>
              <w:rPr>
                <w:color w:val="000000"/>
                <w:szCs w:val="21"/>
              </w:rPr>
            </w:pPr>
            <w:r w:rsidRPr="00ED6C67">
              <w:rPr>
                <w:rFonts w:hint="eastAsia"/>
                <w:color w:val="000000"/>
                <w:szCs w:val="21"/>
              </w:rPr>
              <w:t>丙烯酸</w:t>
            </w:r>
          </w:p>
        </w:tc>
        <w:tc>
          <w:tcPr>
            <w:tcW w:w="1357" w:type="dxa"/>
            <w:vAlign w:val="center"/>
          </w:tcPr>
          <w:p w:rsidR="00E10604" w:rsidRPr="00ED6C67" w:rsidRDefault="00750E21" w:rsidP="00F951E5">
            <w:pPr>
              <w:spacing w:line="240" w:lineRule="auto"/>
              <w:jc w:val="center"/>
              <w:rPr>
                <w:color w:val="000000"/>
                <w:szCs w:val="21"/>
              </w:rPr>
            </w:pPr>
            <w:r w:rsidRPr="00ED6C67">
              <w:rPr>
                <w:color w:val="000000"/>
                <w:szCs w:val="21"/>
              </w:rPr>
              <w:t>t/a</w:t>
            </w:r>
          </w:p>
        </w:tc>
        <w:tc>
          <w:tcPr>
            <w:tcW w:w="2377" w:type="dxa"/>
          </w:tcPr>
          <w:p w:rsidR="00E10604" w:rsidRPr="00AF1A78" w:rsidRDefault="00ED6C67" w:rsidP="00F951E5">
            <w:pPr>
              <w:spacing w:line="240" w:lineRule="auto"/>
              <w:jc w:val="center"/>
              <w:rPr>
                <w:color w:val="000000"/>
                <w:szCs w:val="21"/>
                <w:highlight w:val="yellow"/>
              </w:rPr>
            </w:pPr>
            <w:r w:rsidRPr="00ED6C67">
              <w:rPr>
                <w:color w:val="000000"/>
                <w:szCs w:val="21"/>
              </w:rPr>
              <w:t>20.38</w:t>
            </w:r>
          </w:p>
        </w:tc>
      </w:tr>
      <w:tr w:rsidR="00E10604" w:rsidRPr="00F951E5" w:rsidTr="0074494A">
        <w:trPr>
          <w:trHeight w:val="340"/>
          <w:tblHeader/>
          <w:jc w:val="center"/>
        </w:trPr>
        <w:tc>
          <w:tcPr>
            <w:tcW w:w="990" w:type="dxa"/>
            <w:tcBorders>
              <w:bottom w:val="single" w:sz="4" w:space="0" w:color="auto"/>
            </w:tcBorders>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6</w:t>
            </w:r>
          </w:p>
        </w:tc>
        <w:tc>
          <w:tcPr>
            <w:tcW w:w="4160" w:type="dxa"/>
            <w:tcBorders>
              <w:bottom w:val="single" w:sz="4" w:space="0" w:color="auto"/>
            </w:tcBorders>
          </w:tcPr>
          <w:p w:rsidR="00E10604" w:rsidRPr="00F951E5" w:rsidRDefault="00750E21" w:rsidP="00F951E5">
            <w:pPr>
              <w:spacing w:line="240" w:lineRule="auto"/>
              <w:jc w:val="center"/>
              <w:rPr>
                <w:color w:val="000000"/>
                <w:szCs w:val="21"/>
              </w:rPr>
            </w:pPr>
            <w:r w:rsidRPr="00F951E5">
              <w:rPr>
                <w:rFonts w:hint="eastAsia"/>
                <w:color w:val="000000"/>
                <w:szCs w:val="21"/>
              </w:rPr>
              <w:t>AMPS</w:t>
            </w:r>
            <w:r w:rsidRPr="00F951E5">
              <w:rPr>
                <w:rFonts w:hint="eastAsia"/>
                <w:color w:val="000000"/>
                <w:szCs w:val="21"/>
              </w:rPr>
              <w:t>（</w:t>
            </w:r>
            <w:r w:rsidRPr="00F951E5">
              <w:rPr>
                <w:rFonts w:hint="eastAsia"/>
                <w:color w:val="000000"/>
                <w:szCs w:val="21"/>
              </w:rPr>
              <w:t>2-</w:t>
            </w:r>
            <w:r w:rsidRPr="00F951E5">
              <w:rPr>
                <w:rFonts w:hint="eastAsia"/>
                <w:color w:val="000000"/>
                <w:szCs w:val="21"/>
              </w:rPr>
              <w:t>丙烯酰胺基甲基丙磺酸）</w:t>
            </w:r>
          </w:p>
        </w:tc>
        <w:tc>
          <w:tcPr>
            <w:tcW w:w="1357" w:type="dxa"/>
            <w:tcBorders>
              <w:bottom w:val="single" w:sz="4" w:space="0" w:color="auto"/>
            </w:tcBorders>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Borders>
              <w:bottom w:val="single" w:sz="4" w:space="0" w:color="auto"/>
            </w:tcBorders>
          </w:tcPr>
          <w:p w:rsidR="00E10604" w:rsidRPr="00F951E5" w:rsidRDefault="00ED6C67" w:rsidP="00F951E5">
            <w:pPr>
              <w:spacing w:line="240" w:lineRule="auto"/>
              <w:jc w:val="center"/>
              <w:rPr>
                <w:color w:val="000000"/>
                <w:szCs w:val="21"/>
              </w:rPr>
            </w:pPr>
            <w:r>
              <w:rPr>
                <w:rFonts w:hint="eastAsia"/>
                <w:color w:val="000000"/>
                <w:szCs w:val="21"/>
              </w:rPr>
              <w:t>8.12</w:t>
            </w:r>
          </w:p>
        </w:tc>
      </w:tr>
      <w:tr w:rsidR="00E10604" w:rsidRPr="00F951E5" w:rsidTr="0074494A">
        <w:trPr>
          <w:trHeight w:val="340"/>
          <w:tblHeader/>
          <w:jc w:val="center"/>
        </w:trPr>
        <w:tc>
          <w:tcPr>
            <w:tcW w:w="990" w:type="dxa"/>
            <w:tcBorders>
              <w:top w:val="single" w:sz="4" w:space="0" w:color="auto"/>
              <w:left w:val="single" w:sz="12" w:space="0" w:color="auto"/>
              <w:bottom w:val="single" w:sz="4" w:space="0" w:color="auto"/>
              <w:right w:val="single" w:sz="4" w:space="0" w:color="auto"/>
            </w:tcBorders>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7</w:t>
            </w:r>
          </w:p>
        </w:tc>
        <w:tc>
          <w:tcPr>
            <w:tcW w:w="4160" w:type="dxa"/>
            <w:tcBorders>
              <w:top w:val="single" w:sz="4" w:space="0" w:color="auto"/>
              <w:left w:val="single" w:sz="4" w:space="0" w:color="auto"/>
              <w:bottom w:val="single" w:sz="4" w:space="0" w:color="auto"/>
              <w:right w:val="single" w:sz="4" w:space="0" w:color="auto"/>
            </w:tcBorders>
          </w:tcPr>
          <w:p w:rsidR="00E10604" w:rsidRPr="00F951E5" w:rsidRDefault="00750E21" w:rsidP="00F951E5">
            <w:pPr>
              <w:spacing w:line="240" w:lineRule="auto"/>
              <w:jc w:val="center"/>
              <w:rPr>
                <w:color w:val="000000"/>
                <w:szCs w:val="21"/>
              </w:rPr>
            </w:pPr>
            <w:r w:rsidRPr="00F951E5">
              <w:rPr>
                <w:rFonts w:hint="eastAsia"/>
                <w:color w:val="000000"/>
                <w:szCs w:val="21"/>
              </w:rPr>
              <w:t>ZnSO4.7H2O</w:t>
            </w:r>
          </w:p>
        </w:tc>
        <w:tc>
          <w:tcPr>
            <w:tcW w:w="1357" w:type="dxa"/>
            <w:tcBorders>
              <w:top w:val="single" w:sz="4" w:space="0" w:color="auto"/>
              <w:left w:val="single" w:sz="4" w:space="0" w:color="auto"/>
              <w:bottom w:val="single" w:sz="4" w:space="0" w:color="auto"/>
              <w:right w:val="single" w:sz="4" w:space="0" w:color="auto"/>
            </w:tcBorders>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Borders>
              <w:top w:val="single" w:sz="4" w:space="0" w:color="auto"/>
              <w:left w:val="single" w:sz="4" w:space="0" w:color="auto"/>
              <w:bottom w:val="single" w:sz="4" w:space="0" w:color="auto"/>
              <w:right w:val="single" w:sz="12" w:space="0" w:color="auto"/>
            </w:tcBorders>
          </w:tcPr>
          <w:p w:rsidR="00E10604" w:rsidRPr="00F951E5" w:rsidRDefault="00750E21" w:rsidP="00F951E5">
            <w:pPr>
              <w:spacing w:line="240" w:lineRule="auto"/>
              <w:jc w:val="center"/>
              <w:rPr>
                <w:color w:val="000000"/>
                <w:szCs w:val="21"/>
              </w:rPr>
            </w:pPr>
            <w:r w:rsidRPr="00F951E5">
              <w:rPr>
                <w:rFonts w:hint="eastAsia"/>
                <w:color w:val="000000"/>
                <w:szCs w:val="21"/>
              </w:rPr>
              <w:t>33.46</w:t>
            </w:r>
          </w:p>
        </w:tc>
      </w:tr>
      <w:tr w:rsidR="00E10604" w:rsidRPr="00F951E5" w:rsidTr="0074494A">
        <w:trPr>
          <w:trHeight w:val="340"/>
          <w:tblHeader/>
          <w:jc w:val="center"/>
        </w:trPr>
        <w:tc>
          <w:tcPr>
            <w:tcW w:w="990" w:type="dxa"/>
            <w:tcBorders>
              <w:top w:val="single" w:sz="4" w:space="0" w:color="auto"/>
            </w:tcBorders>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8</w:t>
            </w:r>
          </w:p>
        </w:tc>
        <w:tc>
          <w:tcPr>
            <w:tcW w:w="4160" w:type="dxa"/>
            <w:tcBorders>
              <w:top w:val="single" w:sz="4" w:space="0" w:color="auto"/>
            </w:tcBorders>
          </w:tcPr>
          <w:p w:rsidR="00E10604" w:rsidRPr="00F951E5" w:rsidRDefault="00750E21" w:rsidP="00F951E5">
            <w:pPr>
              <w:spacing w:line="240" w:lineRule="auto"/>
              <w:jc w:val="center"/>
              <w:rPr>
                <w:color w:val="000000"/>
                <w:szCs w:val="21"/>
              </w:rPr>
            </w:pPr>
            <w:proofErr w:type="gramStart"/>
            <w:r w:rsidRPr="00F951E5">
              <w:rPr>
                <w:rFonts w:hint="eastAsia"/>
                <w:color w:val="000000"/>
                <w:szCs w:val="21"/>
              </w:rPr>
              <w:t>羟基亚乙基</w:t>
            </w:r>
            <w:proofErr w:type="gramEnd"/>
            <w:r w:rsidRPr="00F951E5">
              <w:rPr>
                <w:rFonts w:hint="eastAsia"/>
                <w:color w:val="000000"/>
                <w:szCs w:val="21"/>
              </w:rPr>
              <w:t>二</w:t>
            </w:r>
            <w:proofErr w:type="gramStart"/>
            <w:r w:rsidRPr="00F951E5">
              <w:rPr>
                <w:rFonts w:hint="eastAsia"/>
                <w:color w:val="000000"/>
                <w:szCs w:val="21"/>
              </w:rPr>
              <w:t>膦</w:t>
            </w:r>
            <w:proofErr w:type="gramEnd"/>
            <w:r w:rsidRPr="00F951E5">
              <w:rPr>
                <w:rFonts w:hint="eastAsia"/>
                <w:color w:val="000000"/>
                <w:szCs w:val="21"/>
              </w:rPr>
              <w:t>酸</w:t>
            </w:r>
          </w:p>
        </w:tc>
        <w:tc>
          <w:tcPr>
            <w:tcW w:w="1357" w:type="dxa"/>
            <w:tcBorders>
              <w:top w:val="single" w:sz="4" w:space="0" w:color="auto"/>
            </w:tcBorders>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Borders>
              <w:top w:val="single" w:sz="4" w:space="0" w:color="auto"/>
            </w:tcBorders>
          </w:tcPr>
          <w:p w:rsidR="00E10604" w:rsidRPr="00F951E5" w:rsidRDefault="00750E21" w:rsidP="00F951E5">
            <w:pPr>
              <w:spacing w:line="240" w:lineRule="auto"/>
              <w:jc w:val="center"/>
              <w:rPr>
                <w:color w:val="000000"/>
                <w:szCs w:val="21"/>
              </w:rPr>
            </w:pPr>
            <w:r w:rsidRPr="00F951E5">
              <w:rPr>
                <w:rFonts w:hint="eastAsia"/>
                <w:color w:val="000000"/>
                <w:szCs w:val="21"/>
              </w:rPr>
              <w:t>12.95</w:t>
            </w:r>
          </w:p>
        </w:tc>
      </w:tr>
      <w:tr w:rsidR="00E10604" w:rsidRPr="00F951E5" w:rsidTr="0074494A">
        <w:trPr>
          <w:trHeight w:val="340"/>
          <w:tblHeader/>
          <w:jc w:val="center"/>
        </w:trPr>
        <w:tc>
          <w:tcPr>
            <w:tcW w:w="990" w:type="dxa"/>
            <w:vAlign w:val="center"/>
          </w:tcPr>
          <w:p w:rsidR="00E10604" w:rsidRPr="006D6DB4" w:rsidRDefault="00750E21" w:rsidP="00F951E5">
            <w:pPr>
              <w:spacing w:line="240" w:lineRule="auto"/>
              <w:jc w:val="center"/>
              <w:rPr>
                <w:color w:val="000000"/>
                <w:szCs w:val="21"/>
              </w:rPr>
            </w:pPr>
            <w:r w:rsidRPr="006D6DB4">
              <w:rPr>
                <w:color w:val="000000"/>
                <w:szCs w:val="21"/>
              </w:rPr>
              <w:t>9</w:t>
            </w:r>
          </w:p>
        </w:tc>
        <w:tc>
          <w:tcPr>
            <w:tcW w:w="4160" w:type="dxa"/>
          </w:tcPr>
          <w:p w:rsidR="00E10604" w:rsidRPr="00F951E5" w:rsidRDefault="00750E21" w:rsidP="00F951E5">
            <w:pPr>
              <w:spacing w:line="240" w:lineRule="auto"/>
              <w:jc w:val="center"/>
              <w:rPr>
                <w:color w:val="000000"/>
                <w:szCs w:val="21"/>
              </w:rPr>
            </w:pPr>
            <w:r w:rsidRPr="00F951E5">
              <w:rPr>
                <w:rFonts w:hint="eastAsia"/>
                <w:color w:val="000000"/>
                <w:szCs w:val="21"/>
              </w:rPr>
              <w:t>葡萄糖酸钠</w:t>
            </w:r>
          </w:p>
        </w:tc>
        <w:tc>
          <w:tcPr>
            <w:tcW w:w="1357" w:type="dxa"/>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Pr>
          <w:p w:rsidR="00E10604" w:rsidRPr="00F951E5" w:rsidRDefault="00750E21" w:rsidP="00F951E5">
            <w:pPr>
              <w:spacing w:line="240" w:lineRule="auto"/>
              <w:jc w:val="center"/>
              <w:rPr>
                <w:color w:val="000000"/>
                <w:szCs w:val="21"/>
              </w:rPr>
            </w:pPr>
            <w:r w:rsidRPr="00F951E5">
              <w:rPr>
                <w:rFonts w:hint="eastAsia"/>
                <w:color w:val="000000"/>
                <w:szCs w:val="21"/>
              </w:rPr>
              <w:t>1.65</w:t>
            </w:r>
          </w:p>
        </w:tc>
      </w:tr>
      <w:tr w:rsidR="00E10604" w:rsidRPr="00F951E5" w:rsidTr="0074494A">
        <w:trPr>
          <w:trHeight w:val="340"/>
          <w:tblHeader/>
          <w:jc w:val="center"/>
        </w:trPr>
        <w:tc>
          <w:tcPr>
            <w:tcW w:w="990" w:type="dxa"/>
            <w:tcBorders>
              <w:bottom w:val="single" w:sz="4" w:space="0" w:color="auto"/>
            </w:tcBorders>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1</w:t>
            </w:r>
            <w:r w:rsidRPr="006D6DB4">
              <w:rPr>
                <w:color w:val="000000"/>
                <w:szCs w:val="21"/>
              </w:rPr>
              <w:t>0</w:t>
            </w:r>
          </w:p>
        </w:tc>
        <w:tc>
          <w:tcPr>
            <w:tcW w:w="4160" w:type="dxa"/>
            <w:tcBorders>
              <w:bottom w:val="single" w:sz="4" w:space="0" w:color="auto"/>
            </w:tcBorders>
          </w:tcPr>
          <w:p w:rsidR="00E10604" w:rsidRPr="00F951E5" w:rsidRDefault="00750E21" w:rsidP="00F951E5">
            <w:pPr>
              <w:spacing w:line="240" w:lineRule="auto"/>
              <w:jc w:val="center"/>
              <w:rPr>
                <w:color w:val="000000"/>
                <w:szCs w:val="21"/>
              </w:rPr>
            </w:pPr>
            <w:r w:rsidRPr="00F951E5">
              <w:rPr>
                <w:rFonts w:hint="eastAsia"/>
                <w:color w:val="000000"/>
                <w:szCs w:val="21"/>
              </w:rPr>
              <w:t>烧碱</w:t>
            </w:r>
          </w:p>
        </w:tc>
        <w:tc>
          <w:tcPr>
            <w:tcW w:w="1357" w:type="dxa"/>
            <w:tcBorders>
              <w:bottom w:val="single" w:sz="4" w:space="0" w:color="auto"/>
            </w:tcBorders>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Borders>
              <w:bottom w:val="single" w:sz="4" w:space="0" w:color="auto"/>
            </w:tcBorders>
          </w:tcPr>
          <w:p w:rsidR="00E10604" w:rsidRPr="00F951E5" w:rsidRDefault="00ED6C67" w:rsidP="00F951E5">
            <w:pPr>
              <w:spacing w:line="240" w:lineRule="auto"/>
              <w:jc w:val="center"/>
              <w:rPr>
                <w:color w:val="000000"/>
                <w:szCs w:val="21"/>
              </w:rPr>
            </w:pPr>
            <w:r>
              <w:rPr>
                <w:rFonts w:hint="eastAsia"/>
                <w:color w:val="000000"/>
                <w:szCs w:val="21"/>
              </w:rPr>
              <w:t>4.2</w:t>
            </w:r>
          </w:p>
        </w:tc>
      </w:tr>
      <w:tr w:rsidR="00E10604" w:rsidRPr="00F951E5" w:rsidTr="0074494A">
        <w:trPr>
          <w:trHeight w:val="340"/>
          <w:tblHeader/>
          <w:jc w:val="center"/>
        </w:trPr>
        <w:tc>
          <w:tcPr>
            <w:tcW w:w="990" w:type="dxa"/>
            <w:tcBorders>
              <w:top w:val="single" w:sz="4" w:space="0" w:color="auto"/>
              <w:bottom w:val="single" w:sz="4" w:space="0" w:color="auto"/>
            </w:tcBorders>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11</w:t>
            </w:r>
          </w:p>
        </w:tc>
        <w:tc>
          <w:tcPr>
            <w:tcW w:w="4160" w:type="dxa"/>
            <w:tcBorders>
              <w:top w:val="single" w:sz="4" w:space="0" w:color="auto"/>
              <w:bottom w:val="single" w:sz="4" w:space="0" w:color="auto"/>
            </w:tcBorders>
          </w:tcPr>
          <w:p w:rsidR="00E10604" w:rsidRPr="00F951E5" w:rsidRDefault="00750E21" w:rsidP="00F951E5">
            <w:pPr>
              <w:spacing w:line="240" w:lineRule="auto"/>
              <w:jc w:val="center"/>
              <w:rPr>
                <w:color w:val="000000"/>
                <w:szCs w:val="21"/>
              </w:rPr>
            </w:pPr>
            <w:r w:rsidRPr="00F951E5">
              <w:rPr>
                <w:rFonts w:hint="eastAsia"/>
                <w:color w:val="000000"/>
                <w:szCs w:val="21"/>
              </w:rPr>
              <w:t>苯丙三氮</w:t>
            </w:r>
            <w:proofErr w:type="gramStart"/>
            <w:r w:rsidRPr="00F951E5">
              <w:rPr>
                <w:rFonts w:hint="eastAsia"/>
                <w:color w:val="000000"/>
                <w:szCs w:val="21"/>
              </w:rPr>
              <w:t>唑</w:t>
            </w:r>
            <w:proofErr w:type="gramEnd"/>
          </w:p>
        </w:tc>
        <w:tc>
          <w:tcPr>
            <w:tcW w:w="1357" w:type="dxa"/>
            <w:tcBorders>
              <w:top w:val="single" w:sz="4" w:space="0" w:color="auto"/>
              <w:bottom w:val="single" w:sz="4" w:space="0" w:color="auto"/>
            </w:tcBorders>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Borders>
              <w:top w:val="single" w:sz="4" w:space="0" w:color="auto"/>
              <w:bottom w:val="single" w:sz="4" w:space="0" w:color="auto"/>
            </w:tcBorders>
          </w:tcPr>
          <w:p w:rsidR="00E10604" w:rsidRPr="00F951E5" w:rsidRDefault="00750E21" w:rsidP="00F951E5">
            <w:pPr>
              <w:spacing w:line="240" w:lineRule="auto"/>
              <w:jc w:val="center"/>
              <w:rPr>
                <w:color w:val="000000"/>
                <w:szCs w:val="21"/>
              </w:rPr>
            </w:pPr>
            <w:r w:rsidRPr="00F951E5">
              <w:rPr>
                <w:rFonts w:hint="eastAsia"/>
                <w:color w:val="000000"/>
                <w:szCs w:val="21"/>
              </w:rPr>
              <w:t>3.3</w:t>
            </w:r>
          </w:p>
        </w:tc>
      </w:tr>
      <w:tr w:rsidR="00E10604" w:rsidRPr="00F951E5" w:rsidTr="0074494A">
        <w:trPr>
          <w:trHeight w:val="340"/>
          <w:tblHeader/>
          <w:jc w:val="center"/>
        </w:trPr>
        <w:tc>
          <w:tcPr>
            <w:tcW w:w="990" w:type="dxa"/>
            <w:tcBorders>
              <w:top w:val="single" w:sz="4" w:space="0" w:color="auto"/>
            </w:tcBorders>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12</w:t>
            </w:r>
          </w:p>
        </w:tc>
        <w:tc>
          <w:tcPr>
            <w:tcW w:w="4160" w:type="dxa"/>
            <w:tcBorders>
              <w:top w:val="single" w:sz="4" w:space="0" w:color="auto"/>
            </w:tcBorders>
          </w:tcPr>
          <w:p w:rsidR="00E10604" w:rsidRPr="00F951E5" w:rsidRDefault="00750E21" w:rsidP="00F951E5">
            <w:pPr>
              <w:spacing w:line="240" w:lineRule="auto"/>
              <w:jc w:val="center"/>
              <w:rPr>
                <w:color w:val="000000"/>
                <w:szCs w:val="21"/>
              </w:rPr>
            </w:pPr>
            <w:r w:rsidRPr="00F951E5">
              <w:rPr>
                <w:rFonts w:hint="eastAsia"/>
                <w:color w:val="000000"/>
                <w:szCs w:val="21"/>
              </w:rPr>
              <w:t>过硫酸铵</w:t>
            </w:r>
          </w:p>
        </w:tc>
        <w:tc>
          <w:tcPr>
            <w:tcW w:w="1357" w:type="dxa"/>
            <w:tcBorders>
              <w:top w:val="single" w:sz="4" w:space="0" w:color="auto"/>
            </w:tcBorders>
            <w:vAlign w:val="center"/>
          </w:tcPr>
          <w:p w:rsidR="00E10604" w:rsidRPr="006D6DB4" w:rsidRDefault="00750E21" w:rsidP="00F951E5">
            <w:pPr>
              <w:spacing w:line="240" w:lineRule="auto"/>
              <w:jc w:val="center"/>
              <w:rPr>
                <w:color w:val="000000"/>
                <w:szCs w:val="21"/>
              </w:rPr>
            </w:pPr>
            <w:r w:rsidRPr="006D6DB4">
              <w:rPr>
                <w:color w:val="000000"/>
                <w:szCs w:val="21"/>
              </w:rPr>
              <w:t>t/a</w:t>
            </w:r>
          </w:p>
        </w:tc>
        <w:tc>
          <w:tcPr>
            <w:tcW w:w="2377" w:type="dxa"/>
            <w:tcBorders>
              <w:top w:val="single" w:sz="4" w:space="0" w:color="auto"/>
            </w:tcBorders>
          </w:tcPr>
          <w:p w:rsidR="00E10604" w:rsidRPr="00F951E5" w:rsidRDefault="00ED6C67" w:rsidP="00F951E5">
            <w:pPr>
              <w:spacing w:line="240" w:lineRule="auto"/>
              <w:jc w:val="center"/>
              <w:rPr>
                <w:color w:val="000000"/>
                <w:szCs w:val="21"/>
              </w:rPr>
            </w:pPr>
            <w:r>
              <w:rPr>
                <w:rFonts w:hint="eastAsia"/>
                <w:color w:val="000000"/>
                <w:szCs w:val="21"/>
              </w:rPr>
              <w:t>6.16</w:t>
            </w:r>
          </w:p>
        </w:tc>
      </w:tr>
      <w:tr w:rsidR="00E10604" w:rsidRPr="00F951E5" w:rsidTr="0074494A">
        <w:trPr>
          <w:trHeight w:val="340"/>
          <w:tblHeader/>
          <w:jc w:val="center"/>
        </w:trPr>
        <w:tc>
          <w:tcPr>
            <w:tcW w:w="990" w:type="dxa"/>
            <w:vAlign w:val="center"/>
          </w:tcPr>
          <w:p w:rsidR="00E10604" w:rsidRPr="006D6DB4" w:rsidRDefault="00750E21" w:rsidP="00F951E5">
            <w:pPr>
              <w:spacing w:line="240" w:lineRule="auto"/>
              <w:jc w:val="center"/>
              <w:rPr>
                <w:color w:val="000000"/>
                <w:szCs w:val="21"/>
              </w:rPr>
            </w:pPr>
            <w:r w:rsidRPr="006D6DB4">
              <w:rPr>
                <w:color w:val="000000"/>
                <w:szCs w:val="21"/>
              </w:rPr>
              <w:t>五</w:t>
            </w:r>
          </w:p>
        </w:tc>
        <w:tc>
          <w:tcPr>
            <w:tcW w:w="4160" w:type="dxa"/>
            <w:vAlign w:val="center"/>
          </w:tcPr>
          <w:p w:rsidR="00E10604" w:rsidRPr="006D6DB4" w:rsidRDefault="00750E21" w:rsidP="00F951E5">
            <w:pPr>
              <w:spacing w:line="240" w:lineRule="auto"/>
              <w:jc w:val="center"/>
              <w:rPr>
                <w:color w:val="000000"/>
                <w:szCs w:val="21"/>
              </w:rPr>
            </w:pPr>
            <w:r w:rsidRPr="006D6DB4">
              <w:rPr>
                <w:color w:val="000000"/>
                <w:szCs w:val="21"/>
              </w:rPr>
              <w:t>项目定员</w:t>
            </w:r>
          </w:p>
        </w:tc>
        <w:tc>
          <w:tcPr>
            <w:tcW w:w="1357" w:type="dxa"/>
            <w:vAlign w:val="center"/>
          </w:tcPr>
          <w:p w:rsidR="00E10604" w:rsidRPr="006D6DB4" w:rsidRDefault="00750E21" w:rsidP="00F951E5">
            <w:pPr>
              <w:spacing w:line="240" w:lineRule="auto"/>
              <w:jc w:val="center"/>
              <w:rPr>
                <w:color w:val="000000"/>
                <w:szCs w:val="21"/>
              </w:rPr>
            </w:pPr>
            <w:r w:rsidRPr="006D6DB4">
              <w:rPr>
                <w:color w:val="000000"/>
                <w:szCs w:val="21"/>
              </w:rPr>
              <w:t>人</w:t>
            </w:r>
          </w:p>
        </w:tc>
        <w:tc>
          <w:tcPr>
            <w:tcW w:w="2377" w:type="dxa"/>
            <w:vAlign w:val="center"/>
          </w:tcPr>
          <w:p w:rsidR="00E10604" w:rsidRPr="006D6DB4" w:rsidRDefault="00750E21" w:rsidP="00F951E5">
            <w:pPr>
              <w:spacing w:line="240" w:lineRule="auto"/>
              <w:jc w:val="center"/>
              <w:rPr>
                <w:color w:val="000000"/>
                <w:szCs w:val="21"/>
              </w:rPr>
            </w:pPr>
            <w:r w:rsidRPr="006D6DB4">
              <w:rPr>
                <w:color w:val="000000"/>
                <w:szCs w:val="21"/>
              </w:rPr>
              <w:t>32</w:t>
            </w:r>
          </w:p>
        </w:tc>
      </w:tr>
      <w:tr w:rsidR="00E10604" w:rsidRPr="00F951E5" w:rsidTr="0074494A">
        <w:trPr>
          <w:trHeight w:val="340"/>
          <w:tblHeader/>
          <w:jc w:val="center"/>
        </w:trPr>
        <w:tc>
          <w:tcPr>
            <w:tcW w:w="990" w:type="dxa"/>
            <w:vAlign w:val="center"/>
          </w:tcPr>
          <w:p w:rsidR="00E10604" w:rsidRPr="006D6DB4" w:rsidRDefault="00750E21" w:rsidP="00F951E5">
            <w:pPr>
              <w:spacing w:line="240" w:lineRule="auto"/>
              <w:jc w:val="center"/>
              <w:rPr>
                <w:color w:val="000000"/>
                <w:szCs w:val="21"/>
              </w:rPr>
            </w:pPr>
            <w:r w:rsidRPr="006D6DB4">
              <w:rPr>
                <w:color w:val="000000"/>
                <w:szCs w:val="21"/>
              </w:rPr>
              <w:t>六</w:t>
            </w:r>
          </w:p>
        </w:tc>
        <w:tc>
          <w:tcPr>
            <w:tcW w:w="4160" w:type="dxa"/>
            <w:vAlign w:val="center"/>
          </w:tcPr>
          <w:p w:rsidR="00E10604" w:rsidRPr="006D6DB4" w:rsidRDefault="00750E21" w:rsidP="00F951E5">
            <w:pPr>
              <w:spacing w:line="240" w:lineRule="auto"/>
              <w:jc w:val="center"/>
              <w:rPr>
                <w:color w:val="000000"/>
                <w:szCs w:val="21"/>
              </w:rPr>
            </w:pPr>
            <w:r w:rsidRPr="006D6DB4">
              <w:rPr>
                <w:color w:val="000000"/>
                <w:szCs w:val="21"/>
              </w:rPr>
              <w:t>总占地面积</w:t>
            </w:r>
          </w:p>
        </w:tc>
        <w:tc>
          <w:tcPr>
            <w:tcW w:w="1357" w:type="dxa"/>
            <w:vAlign w:val="center"/>
          </w:tcPr>
          <w:p w:rsidR="00E10604" w:rsidRPr="006D6DB4" w:rsidRDefault="00750E21" w:rsidP="00F951E5">
            <w:pPr>
              <w:spacing w:line="240" w:lineRule="auto"/>
              <w:jc w:val="center"/>
              <w:rPr>
                <w:color w:val="000000"/>
                <w:szCs w:val="21"/>
              </w:rPr>
            </w:pPr>
            <w:r w:rsidRPr="006D6DB4">
              <w:rPr>
                <w:color w:val="000000"/>
                <w:szCs w:val="21"/>
              </w:rPr>
              <w:t>m</w:t>
            </w:r>
            <w:r w:rsidRPr="00E47EDE">
              <w:rPr>
                <w:color w:val="000000"/>
                <w:szCs w:val="21"/>
                <w:vertAlign w:val="superscript"/>
              </w:rPr>
              <w:t>2</w:t>
            </w:r>
          </w:p>
        </w:tc>
        <w:tc>
          <w:tcPr>
            <w:tcW w:w="2377" w:type="dxa"/>
            <w:vAlign w:val="center"/>
          </w:tcPr>
          <w:p w:rsidR="00E10604" w:rsidRPr="006D6DB4" w:rsidRDefault="00750E21" w:rsidP="00F951E5">
            <w:pPr>
              <w:spacing w:line="240" w:lineRule="auto"/>
              <w:jc w:val="center"/>
              <w:rPr>
                <w:color w:val="000000"/>
                <w:szCs w:val="21"/>
              </w:rPr>
            </w:pPr>
            <w:r w:rsidRPr="00F951E5">
              <w:rPr>
                <w:color w:val="000000"/>
                <w:szCs w:val="21"/>
              </w:rPr>
              <w:t>70000</w:t>
            </w:r>
          </w:p>
        </w:tc>
      </w:tr>
      <w:tr w:rsidR="00E10604" w:rsidRPr="00F951E5" w:rsidTr="0074494A">
        <w:trPr>
          <w:trHeight w:val="340"/>
          <w:tblHeader/>
          <w:jc w:val="center"/>
        </w:trPr>
        <w:tc>
          <w:tcPr>
            <w:tcW w:w="990" w:type="dxa"/>
            <w:vAlign w:val="center"/>
          </w:tcPr>
          <w:p w:rsidR="00E10604" w:rsidRPr="006D6DB4" w:rsidRDefault="00750E21" w:rsidP="00F951E5">
            <w:pPr>
              <w:spacing w:line="240" w:lineRule="auto"/>
              <w:jc w:val="center"/>
              <w:rPr>
                <w:color w:val="000000"/>
                <w:szCs w:val="21"/>
              </w:rPr>
            </w:pPr>
            <w:r w:rsidRPr="006D6DB4">
              <w:rPr>
                <w:color w:val="000000"/>
                <w:szCs w:val="21"/>
              </w:rPr>
              <w:t>七</w:t>
            </w:r>
          </w:p>
        </w:tc>
        <w:tc>
          <w:tcPr>
            <w:tcW w:w="4160" w:type="dxa"/>
            <w:vAlign w:val="center"/>
          </w:tcPr>
          <w:p w:rsidR="00E10604" w:rsidRPr="006D6DB4" w:rsidRDefault="00750E21" w:rsidP="00F951E5">
            <w:pPr>
              <w:spacing w:line="240" w:lineRule="auto"/>
              <w:jc w:val="center"/>
              <w:rPr>
                <w:color w:val="000000"/>
                <w:szCs w:val="21"/>
              </w:rPr>
            </w:pPr>
            <w:r w:rsidRPr="006D6DB4">
              <w:rPr>
                <w:color w:val="000000"/>
                <w:szCs w:val="21"/>
              </w:rPr>
              <w:t>项目建设总投资</w:t>
            </w:r>
          </w:p>
        </w:tc>
        <w:tc>
          <w:tcPr>
            <w:tcW w:w="1357" w:type="dxa"/>
            <w:vAlign w:val="center"/>
          </w:tcPr>
          <w:p w:rsidR="00E10604" w:rsidRPr="006D6DB4" w:rsidRDefault="00750E21" w:rsidP="00F951E5">
            <w:pPr>
              <w:spacing w:line="240" w:lineRule="auto"/>
              <w:jc w:val="center"/>
              <w:rPr>
                <w:color w:val="000000"/>
                <w:szCs w:val="21"/>
              </w:rPr>
            </w:pPr>
            <w:r w:rsidRPr="006D6DB4">
              <w:rPr>
                <w:color w:val="000000"/>
                <w:szCs w:val="21"/>
              </w:rPr>
              <w:t>万元</w:t>
            </w:r>
          </w:p>
        </w:tc>
        <w:tc>
          <w:tcPr>
            <w:tcW w:w="2377" w:type="dxa"/>
            <w:vAlign w:val="center"/>
          </w:tcPr>
          <w:p w:rsidR="00E10604" w:rsidRPr="006D6DB4" w:rsidRDefault="00750E21" w:rsidP="00F951E5">
            <w:pPr>
              <w:spacing w:line="240" w:lineRule="auto"/>
              <w:jc w:val="center"/>
              <w:rPr>
                <w:color w:val="000000"/>
                <w:szCs w:val="21"/>
              </w:rPr>
            </w:pPr>
            <w:r w:rsidRPr="006D6DB4">
              <w:rPr>
                <w:color w:val="000000"/>
                <w:szCs w:val="21"/>
              </w:rPr>
              <w:t>100</w:t>
            </w:r>
          </w:p>
        </w:tc>
      </w:tr>
    </w:tbl>
    <w:p w:rsidR="00E10604" w:rsidRPr="006D6DB4" w:rsidRDefault="00750E21" w:rsidP="005778B9">
      <w:pPr>
        <w:pStyle w:val="2"/>
        <w:pBdr>
          <w:bottom w:val="single" w:sz="4" w:space="1" w:color="auto"/>
        </w:pBdr>
        <w:spacing w:beforeLines="50" w:before="120" w:line="520" w:lineRule="exact"/>
        <w:ind w:left="0" w:firstLine="0"/>
        <w:rPr>
          <w:b/>
          <w:color w:val="000000"/>
          <w:sz w:val="28"/>
          <w:szCs w:val="28"/>
        </w:rPr>
      </w:pPr>
      <w:bookmarkStart w:id="29" w:name="_Toc470007736"/>
      <w:r w:rsidRPr="006D6DB4">
        <w:rPr>
          <w:b/>
          <w:color w:val="000000"/>
          <w:sz w:val="28"/>
          <w:szCs w:val="28"/>
        </w:rPr>
        <w:t>原辅材料及能源消耗</w:t>
      </w:r>
      <w:bookmarkEnd w:id="29"/>
    </w:p>
    <w:p w:rsidR="00E10604" w:rsidRPr="006D6DB4" w:rsidRDefault="00750E21" w:rsidP="005778B9">
      <w:pPr>
        <w:pStyle w:val="3"/>
        <w:pBdr>
          <w:bottom w:val="single" w:sz="4" w:space="1" w:color="auto"/>
        </w:pBdr>
        <w:adjustRightInd/>
        <w:snapToGrid/>
        <w:spacing w:line="520" w:lineRule="exact"/>
        <w:ind w:left="0" w:firstLine="0"/>
        <w:rPr>
          <w:b/>
          <w:color w:val="000000"/>
          <w:szCs w:val="24"/>
        </w:rPr>
      </w:pPr>
      <w:r w:rsidRPr="006D6DB4">
        <w:rPr>
          <w:b/>
          <w:color w:val="000000"/>
          <w:szCs w:val="24"/>
        </w:rPr>
        <w:t>主要原辅材料</w:t>
      </w:r>
    </w:p>
    <w:p w:rsidR="00E10604" w:rsidRPr="006D6DB4" w:rsidRDefault="00750E21" w:rsidP="005778B9">
      <w:pPr>
        <w:pBdr>
          <w:bottom w:val="single" w:sz="4" w:space="1" w:color="auto"/>
        </w:pBdr>
        <w:spacing w:line="520" w:lineRule="exact"/>
        <w:ind w:firstLineChars="200" w:firstLine="480"/>
        <w:rPr>
          <w:color w:val="000000"/>
          <w:sz w:val="24"/>
        </w:rPr>
      </w:pPr>
      <w:r w:rsidRPr="006D6DB4">
        <w:rPr>
          <w:color w:val="000000"/>
          <w:sz w:val="24"/>
        </w:rPr>
        <w:t>本项目生产中使用的主要原辅材料见下表。</w:t>
      </w:r>
    </w:p>
    <w:p w:rsidR="00E10604" w:rsidRPr="006D6DB4" w:rsidRDefault="00750E21" w:rsidP="005778B9">
      <w:pPr>
        <w:pBdr>
          <w:bottom w:val="single" w:sz="4" w:space="1" w:color="auto"/>
        </w:pBdr>
        <w:spacing w:line="520" w:lineRule="exact"/>
        <w:jc w:val="center"/>
        <w:rPr>
          <w:rFonts w:eastAsia="黑体"/>
          <w:color w:val="000000"/>
          <w:sz w:val="24"/>
        </w:rPr>
      </w:pPr>
      <w:r w:rsidRPr="006D6DB4">
        <w:rPr>
          <w:rFonts w:eastAsia="黑体"/>
          <w:color w:val="000000"/>
          <w:sz w:val="24"/>
        </w:rPr>
        <w:t>表</w:t>
      </w:r>
      <w:r w:rsidRPr="006D6DB4">
        <w:rPr>
          <w:rFonts w:eastAsia="黑体"/>
          <w:color w:val="000000"/>
          <w:sz w:val="24"/>
        </w:rPr>
        <w:t xml:space="preserve">3.4-1 </w:t>
      </w:r>
      <w:r w:rsidRPr="006D6DB4">
        <w:rPr>
          <w:rFonts w:eastAsia="黑体"/>
          <w:color w:val="000000"/>
          <w:sz w:val="24"/>
        </w:rPr>
        <w:t>原辅材料用量及来源</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652"/>
        <w:gridCol w:w="1535"/>
        <w:gridCol w:w="1041"/>
        <w:gridCol w:w="1152"/>
        <w:gridCol w:w="866"/>
        <w:gridCol w:w="1167"/>
        <w:gridCol w:w="875"/>
        <w:gridCol w:w="1659"/>
      </w:tblGrid>
      <w:tr w:rsidR="00E10604" w:rsidRPr="00F951E5" w:rsidTr="00E47EDE">
        <w:trPr>
          <w:cantSplit/>
          <w:trHeight w:val="340"/>
        </w:trPr>
        <w:tc>
          <w:tcPr>
            <w:tcW w:w="364" w:type="pct"/>
            <w:vAlign w:val="center"/>
          </w:tcPr>
          <w:p w:rsidR="00E10604" w:rsidRPr="006D6DB4" w:rsidRDefault="00750E21" w:rsidP="005778B9">
            <w:pPr>
              <w:pBdr>
                <w:bottom w:val="single" w:sz="4" w:space="1" w:color="auto"/>
              </w:pBdr>
              <w:spacing w:line="240" w:lineRule="auto"/>
              <w:jc w:val="center"/>
              <w:rPr>
                <w:color w:val="000000"/>
                <w:szCs w:val="21"/>
              </w:rPr>
            </w:pPr>
            <w:r w:rsidRPr="006D6DB4">
              <w:rPr>
                <w:color w:val="000000"/>
                <w:szCs w:val="21"/>
              </w:rPr>
              <w:t>序号</w:t>
            </w:r>
          </w:p>
        </w:tc>
        <w:tc>
          <w:tcPr>
            <w:tcW w:w="857" w:type="pct"/>
            <w:vAlign w:val="center"/>
          </w:tcPr>
          <w:p w:rsidR="00E10604" w:rsidRPr="006D6DB4" w:rsidRDefault="00750E21" w:rsidP="005778B9">
            <w:pPr>
              <w:pBdr>
                <w:bottom w:val="single" w:sz="4" w:space="1" w:color="auto"/>
              </w:pBdr>
              <w:spacing w:line="240" w:lineRule="auto"/>
              <w:jc w:val="center"/>
              <w:rPr>
                <w:color w:val="000000"/>
                <w:szCs w:val="21"/>
              </w:rPr>
            </w:pPr>
            <w:r w:rsidRPr="006D6DB4">
              <w:rPr>
                <w:color w:val="000000"/>
                <w:szCs w:val="21"/>
              </w:rPr>
              <w:t>名称</w:t>
            </w:r>
          </w:p>
        </w:tc>
        <w:tc>
          <w:tcPr>
            <w:tcW w:w="582" w:type="pct"/>
            <w:vAlign w:val="center"/>
          </w:tcPr>
          <w:p w:rsidR="00E10604" w:rsidRPr="006D6DB4" w:rsidRDefault="00750E21" w:rsidP="005778B9">
            <w:pPr>
              <w:pBdr>
                <w:bottom w:val="single" w:sz="4" w:space="1" w:color="auto"/>
              </w:pBdr>
              <w:spacing w:line="240" w:lineRule="auto"/>
              <w:jc w:val="center"/>
              <w:rPr>
                <w:color w:val="000000"/>
                <w:szCs w:val="21"/>
              </w:rPr>
            </w:pPr>
            <w:r w:rsidRPr="006D6DB4">
              <w:rPr>
                <w:color w:val="000000"/>
                <w:szCs w:val="21"/>
              </w:rPr>
              <w:t>年用量（</w:t>
            </w:r>
            <w:r w:rsidRPr="006D6DB4">
              <w:rPr>
                <w:color w:val="000000"/>
                <w:szCs w:val="21"/>
              </w:rPr>
              <w:t>t</w:t>
            </w:r>
            <w:r w:rsidRPr="006D6DB4">
              <w:rPr>
                <w:color w:val="000000"/>
                <w:szCs w:val="21"/>
              </w:rPr>
              <w:t>）</w:t>
            </w:r>
          </w:p>
        </w:tc>
        <w:tc>
          <w:tcPr>
            <w:tcW w:w="644" w:type="pct"/>
            <w:vAlign w:val="center"/>
          </w:tcPr>
          <w:p w:rsidR="00E10604" w:rsidRPr="006D6DB4" w:rsidRDefault="00750E21" w:rsidP="005778B9">
            <w:pPr>
              <w:pBdr>
                <w:bottom w:val="single" w:sz="4" w:space="1" w:color="auto"/>
              </w:pBdr>
              <w:spacing w:line="240" w:lineRule="auto"/>
              <w:jc w:val="center"/>
              <w:rPr>
                <w:color w:val="000000"/>
                <w:szCs w:val="21"/>
              </w:rPr>
            </w:pPr>
            <w:r w:rsidRPr="006D6DB4">
              <w:rPr>
                <w:color w:val="000000"/>
                <w:szCs w:val="21"/>
              </w:rPr>
              <w:t>最大储存量（</w:t>
            </w:r>
            <w:r w:rsidRPr="006D6DB4">
              <w:rPr>
                <w:color w:val="000000"/>
                <w:szCs w:val="21"/>
              </w:rPr>
              <w:t>t</w:t>
            </w:r>
            <w:r w:rsidRPr="006D6DB4">
              <w:rPr>
                <w:color w:val="000000"/>
                <w:szCs w:val="21"/>
              </w:rPr>
              <w:t>）</w:t>
            </w:r>
          </w:p>
        </w:tc>
        <w:tc>
          <w:tcPr>
            <w:tcW w:w="484" w:type="pct"/>
            <w:vAlign w:val="center"/>
          </w:tcPr>
          <w:p w:rsidR="00E10604" w:rsidRPr="006D6DB4" w:rsidRDefault="00750E21" w:rsidP="005778B9">
            <w:pPr>
              <w:pBdr>
                <w:bottom w:val="single" w:sz="4" w:space="1" w:color="auto"/>
              </w:pBdr>
              <w:spacing w:line="240" w:lineRule="auto"/>
              <w:jc w:val="center"/>
              <w:rPr>
                <w:color w:val="000000"/>
                <w:szCs w:val="21"/>
              </w:rPr>
            </w:pPr>
            <w:r w:rsidRPr="006D6DB4">
              <w:rPr>
                <w:color w:val="000000"/>
                <w:szCs w:val="21"/>
              </w:rPr>
              <w:t>性状</w:t>
            </w:r>
          </w:p>
        </w:tc>
        <w:tc>
          <w:tcPr>
            <w:tcW w:w="652" w:type="pct"/>
            <w:vAlign w:val="center"/>
          </w:tcPr>
          <w:p w:rsidR="00E10604" w:rsidRPr="006D6DB4" w:rsidRDefault="00750E21" w:rsidP="005778B9">
            <w:pPr>
              <w:pBdr>
                <w:bottom w:val="single" w:sz="4" w:space="1" w:color="auto"/>
              </w:pBdr>
              <w:spacing w:line="240" w:lineRule="auto"/>
              <w:jc w:val="center"/>
              <w:rPr>
                <w:color w:val="000000"/>
                <w:szCs w:val="21"/>
              </w:rPr>
            </w:pPr>
            <w:r w:rsidRPr="006D6DB4">
              <w:rPr>
                <w:color w:val="000000"/>
                <w:szCs w:val="21"/>
              </w:rPr>
              <w:t>贮存方式</w:t>
            </w:r>
          </w:p>
        </w:tc>
        <w:tc>
          <w:tcPr>
            <w:tcW w:w="489" w:type="pct"/>
            <w:vAlign w:val="center"/>
          </w:tcPr>
          <w:p w:rsidR="00E10604" w:rsidRPr="006D6DB4" w:rsidRDefault="00750E21" w:rsidP="005778B9">
            <w:pPr>
              <w:pBdr>
                <w:bottom w:val="single" w:sz="4" w:space="1" w:color="auto"/>
              </w:pBdr>
              <w:spacing w:line="240" w:lineRule="auto"/>
              <w:jc w:val="center"/>
              <w:rPr>
                <w:color w:val="000000"/>
                <w:szCs w:val="21"/>
              </w:rPr>
            </w:pPr>
            <w:r w:rsidRPr="006D6DB4">
              <w:rPr>
                <w:color w:val="000000"/>
                <w:szCs w:val="21"/>
              </w:rPr>
              <w:t>来源</w:t>
            </w:r>
          </w:p>
        </w:tc>
        <w:tc>
          <w:tcPr>
            <w:tcW w:w="927" w:type="pct"/>
            <w:vAlign w:val="center"/>
          </w:tcPr>
          <w:p w:rsidR="00E10604" w:rsidRPr="006D6DB4" w:rsidRDefault="00750E21" w:rsidP="005778B9">
            <w:pPr>
              <w:pBdr>
                <w:bottom w:val="single" w:sz="4" w:space="1" w:color="auto"/>
              </w:pBdr>
              <w:spacing w:line="240" w:lineRule="auto"/>
              <w:jc w:val="center"/>
              <w:rPr>
                <w:color w:val="000000"/>
                <w:szCs w:val="21"/>
              </w:rPr>
            </w:pPr>
            <w:r w:rsidRPr="006D6DB4">
              <w:rPr>
                <w:color w:val="000000"/>
                <w:szCs w:val="21"/>
              </w:rPr>
              <w:t>运输方式</w:t>
            </w:r>
          </w:p>
        </w:tc>
      </w:tr>
      <w:tr w:rsidR="00E10604" w:rsidRPr="00F951E5" w:rsidTr="00E47EDE">
        <w:trPr>
          <w:cantSplit/>
          <w:trHeight w:val="340"/>
        </w:trPr>
        <w:tc>
          <w:tcPr>
            <w:tcW w:w="364" w:type="pct"/>
            <w:tcBorders>
              <w:bottom w:val="single" w:sz="6" w:space="0" w:color="000000"/>
            </w:tcBorders>
            <w:vAlign w:val="center"/>
          </w:tcPr>
          <w:p w:rsidR="00E10604" w:rsidRPr="006D6DB4" w:rsidRDefault="00750E21" w:rsidP="005778B9">
            <w:pPr>
              <w:pBdr>
                <w:bottom w:val="single" w:sz="4" w:space="1" w:color="auto"/>
              </w:pBdr>
              <w:spacing w:line="240" w:lineRule="auto"/>
              <w:jc w:val="center"/>
              <w:rPr>
                <w:color w:val="000000"/>
                <w:szCs w:val="21"/>
              </w:rPr>
            </w:pPr>
            <w:r w:rsidRPr="006D6DB4">
              <w:rPr>
                <w:color w:val="000000"/>
                <w:szCs w:val="21"/>
              </w:rPr>
              <w:t>1</w:t>
            </w:r>
          </w:p>
        </w:tc>
        <w:tc>
          <w:tcPr>
            <w:tcW w:w="857" w:type="pct"/>
            <w:tcBorders>
              <w:bottom w:val="single" w:sz="6" w:space="0" w:color="000000"/>
            </w:tcBorders>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十二</w:t>
            </w:r>
            <w:r w:rsidRPr="00F951E5">
              <w:rPr>
                <w:rFonts w:hint="eastAsia"/>
                <w:color w:val="000000"/>
                <w:szCs w:val="21"/>
              </w:rPr>
              <w:t>/</w:t>
            </w:r>
            <w:r w:rsidRPr="00F951E5">
              <w:rPr>
                <w:rFonts w:hint="eastAsia"/>
                <w:color w:val="000000"/>
                <w:szCs w:val="21"/>
              </w:rPr>
              <w:t>十四烷基二甲基叔胺</w:t>
            </w:r>
          </w:p>
        </w:tc>
        <w:tc>
          <w:tcPr>
            <w:tcW w:w="582" w:type="pct"/>
            <w:tcBorders>
              <w:bottom w:val="single" w:sz="6" w:space="0" w:color="000000"/>
            </w:tcBorders>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13.61</w:t>
            </w:r>
          </w:p>
        </w:tc>
        <w:tc>
          <w:tcPr>
            <w:tcW w:w="644" w:type="pct"/>
            <w:tcBorders>
              <w:bottom w:val="single" w:sz="6" w:space="0" w:color="000000"/>
            </w:tcBorders>
            <w:vAlign w:val="center"/>
          </w:tcPr>
          <w:p w:rsidR="00E10604" w:rsidRPr="00F951E5" w:rsidRDefault="00E10604" w:rsidP="005778B9">
            <w:pPr>
              <w:pBdr>
                <w:bottom w:val="single" w:sz="4" w:space="1" w:color="auto"/>
              </w:pBdr>
              <w:spacing w:line="240" w:lineRule="auto"/>
              <w:jc w:val="center"/>
              <w:rPr>
                <w:color w:val="000000"/>
                <w:szCs w:val="21"/>
              </w:rPr>
            </w:pPr>
          </w:p>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5</w:t>
            </w:r>
          </w:p>
        </w:tc>
        <w:tc>
          <w:tcPr>
            <w:tcW w:w="484" w:type="pct"/>
            <w:tcBorders>
              <w:bottom w:val="single" w:sz="6" w:space="0" w:color="000000"/>
            </w:tcBorders>
            <w:vAlign w:val="center"/>
          </w:tcPr>
          <w:p w:rsidR="00E10604" w:rsidRPr="006D6DB4" w:rsidRDefault="00750E21" w:rsidP="005778B9">
            <w:pPr>
              <w:pBdr>
                <w:bottom w:val="single" w:sz="4" w:space="1" w:color="auto"/>
              </w:pBdr>
              <w:tabs>
                <w:tab w:val="left" w:pos="2055"/>
              </w:tabs>
              <w:autoSpaceDE w:val="0"/>
              <w:autoSpaceDN w:val="0"/>
              <w:adjustRightInd w:val="0"/>
              <w:spacing w:line="240" w:lineRule="auto"/>
              <w:jc w:val="center"/>
              <w:rPr>
                <w:color w:val="000000"/>
                <w:szCs w:val="21"/>
              </w:rPr>
            </w:pPr>
            <w:r w:rsidRPr="006D6DB4">
              <w:rPr>
                <w:color w:val="000000"/>
                <w:szCs w:val="21"/>
              </w:rPr>
              <w:t>液态</w:t>
            </w:r>
          </w:p>
        </w:tc>
        <w:tc>
          <w:tcPr>
            <w:tcW w:w="652" w:type="pct"/>
            <w:tcBorders>
              <w:bottom w:val="single" w:sz="6" w:space="0" w:color="000000"/>
            </w:tcBorders>
            <w:vAlign w:val="center"/>
          </w:tcPr>
          <w:p w:rsidR="00E10604" w:rsidRPr="00F951E5" w:rsidRDefault="00E10604" w:rsidP="005778B9">
            <w:pPr>
              <w:pBdr>
                <w:bottom w:val="single" w:sz="4" w:space="1" w:color="auto"/>
              </w:pBdr>
              <w:spacing w:line="240" w:lineRule="auto"/>
              <w:jc w:val="center"/>
              <w:rPr>
                <w:color w:val="000000"/>
                <w:szCs w:val="21"/>
              </w:rPr>
            </w:pPr>
          </w:p>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仓库</w:t>
            </w:r>
          </w:p>
        </w:tc>
        <w:tc>
          <w:tcPr>
            <w:tcW w:w="489" w:type="pct"/>
            <w:tcBorders>
              <w:bottom w:val="single" w:sz="6" w:space="0" w:color="000000"/>
            </w:tcBorders>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采购</w:t>
            </w:r>
          </w:p>
        </w:tc>
        <w:tc>
          <w:tcPr>
            <w:tcW w:w="927" w:type="pct"/>
            <w:tcBorders>
              <w:bottom w:val="single" w:sz="6" w:space="0" w:color="000000"/>
            </w:tcBorders>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rFonts w:hint="eastAsia"/>
                <w:color w:val="000000"/>
                <w:szCs w:val="21"/>
              </w:rPr>
              <w:t>200L</w:t>
            </w:r>
            <w:r w:rsidRPr="006D6DB4">
              <w:rPr>
                <w:rFonts w:hint="eastAsia"/>
                <w:color w:val="000000"/>
                <w:szCs w:val="21"/>
              </w:rPr>
              <w:t>塑料桶</w:t>
            </w:r>
          </w:p>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color w:val="000000"/>
                <w:szCs w:val="21"/>
              </w:rPr>
              <w:t>汽车</w:t>
            </w:r>
            <w:r w:rsidRPr="006D6DB4">
              <w:rPr>
                <w:rFonts w:hint="eastAsia"/>
                <w:color w:val="000000"/>
                <w:szCs w:val="21"/>
              </w:rPr>
              <w:t>运输</w:t>
            </w:r>
          </w:p>
        </w:tc>
      </w:tr>
      <w:tr w:rsidR="00E10604" w:rsidRPr="00F951E5" w:rsidTr="00E47EDE">
        <w:trPr>
          <w:cantSplit/>
          <w:trHeight w:val="340"/>
        </w:trPr>
        <w:tc>
          <w:tcPr>
            <w:tcW w:w="364" w:type="pct"/>
            <w:tcBorders>
              <w:top w:val="single" w:sz="6" w:space="0" w:color="000000"/>
              <w:bottom w:val="single" w:sz="4" w:space="0" w:color="auto"/>
            </w:tcBorders>
            <w:vAlign w:val="center"/>
          </w:tcPr>
          <w:p w:rsidR="00E10604" w:rsidRPr="006D6DB4" w:rsidRDefault="00750E21" w:rsidP="005778B9">
            <w:pPr>
              <w:pBdr>
                <w:bottom w:val="single" w:sz="4" w:space="1" w:color="auto"/>
              </w:pBdr>
              <w:spacing w:line="240" w:lineRule="auto"/>
              <w:jc w:val="center"/>
              <w:rPr>
                <w:color w:val="000000"/>
                <w:szCs w:val="21"/>
              </w:rPr>
            </w:pPr>
            <w:r w:rsidRPr="006D6DB4">
              <w:rPr>
                <w:color w:val="000000"/>
                <w:szCs w:val="21"/>
              </w:rPr>
              <w:t>2</w:t>
            </w:r>
          </w:p>
        </w:tc>
        <w:tc>
          <w:tcPr>
            <w:tcW w:w="857" w:type="pct"/>
            <w:tcBorders>
              <w:top w:val="single" w:sz="6" w:space="0" w:color="000000"/>
              <w:bottom w:val="single" w:sz="4" w:space="0" w:color="auto"/>
            </w:tcBorders>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氯化</w:t>
            </w:r>
            <w:proofErr w:type="gramStart"/>
            <w:r w:rsidRPr="00F951E5">
              <w:rPr>
                <w:rFonts w:hint="eastAsia"/>
                <w:color w:val="000000"/>
                <w:szCs w:val="21"/>
              </w:rPr>
              <w:t>苄</w:t>
            </w:r>
            <w:proofErr w:type="gramEnd"/>
          </w:p>
        </w:tc>
        <w:tc>
          <w:tcPr>
            <w:tcW w:w="582" w:type="pct"/>
            <w:tcBorders>
              <w:top w:val="single" w:sz="6" w:space="0" w:color="000000"/>
              <w:bottom w:val="single" w:sz="4" w:space="0" w:color="auto"/>
            </w:tcBorders>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5.32</w:t>
            </w:r>
          </w:p>
        </w:tc>
        <w:tc>
          <w:tcPr>
            <w:tcW w:w="644" w:type="pct"/>
            <w:tcBorders>
              <w:top w:val="single" w:sz="6" w:space="0" w:color="000000"/>
              <w:bottom w:val="single" w:sz="4" w:space="0" w:color="auto"/>
            </w:tcBorders>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3</w:t>
            </w:r>
          </w:p>
        </w:tc>
        <w:tc>
          <w:tcPr>
            <w:tcW w:w="484" w:type="pct"/>
            <w:tcBorders>
              <w:top w:val="single" w:sz="6" w:space="0" w:color="000000"/>
              <w:bottom w:val="single" w:sz="4" w:space="0" w:color="auto"/>
            </w:tcBorders>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rFonts w:hint="eastAsia"/>
                <w:color w:val="000000"/>
                <w:szCs w:val="21"/>
              </w:rPr>
              <w:t>液</w:t>
            </w:r>
            <w:r w:rsidRPr="006D6DB4">
              <w:rPr>
                <w:color w:val="000000"/>
                <w:szCs w:val="21"/>
              </w:rPr>
              <w:t>态</w:t>
            </w:r>
          </w:p>
        </w:tc>
        <w:tc>
          <w:tcPr>
            <w:tcW w:w="652" w:type="pct"/>
            <w:tcBorders>
              <w:top w:val="single" w:sz="6" w:space="0" w:color="000000"/>
              <w:bottom w:val="single" w:sz="4" w:space="0" w:color="auto"/>
            </w:tcBorders>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仓库</w:t>
            </w:r>
          </w:p>
        </w:tc>
        <w:tc>
          <w:tcPr>
            <w:tcW w:w="489" w:type="pct"/>
            <w:tcBorders>
              <w:top w:val="single" w:sz="6" w:space="0" w:color="000000"/>
              <w:bottom w:val="single" w:sz="4" w:space="0" w:color="auto"/>
            </w:tcBorders>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采购</w:t>
            </w:r>
          </w:p>
        </w:tc>
        <w:tc>
          <w:tcPr>
            <w:tcW w:w="927" w:type="pct"/>
            <w:tcBorders>
              <w:top w:val="single" w:sz="6" w:space="0" w:color="000000"/>
              <w:bottom w:val="single" w:sz="4" w:space="0" w:color="auto"/>
            </w:tcBorders>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rFonts w:hint="eastAsia"/>
                <w:color w:val="000000"/>
                <w:szCs w:val="21"/>
              </w:rPr>
              <w:t>200L</w:t>
            </w:r>
            <w:r w:rsidRPr="006D6DB4">
              <w:rPr>
                <w:rFonts w:hint="eastAsia"/>
                <w:color w:val="000000"/>
                <w:szCs w:val="21"/>
              </w:rPr>
              <w:t>塑料桶</w:t>
            </w:r>
          </w:p>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color w:val="000000"/>
                <w:szCs w:val="21"/>
              </w:rPr>
              <w:t>汽车</w:t>
            </w:r>
            <w:r w:rsidRPr="006D6DB4">
              <w:rPr>
                <w:rFonts w:hint="eastAsia"/>
                <w:color w:val="000000"/>
                <w:szCs w:val="21"/>
              </w:rPr>
              <w:t>运输</w:t>
            </w:r>
          </w:p>
        </w:tc>
      </w:tr>
      <w:tr w:rsidR="00E10604" w:rsidRPr="00F951E5" w:rsidTr="00E47EDE">
        <w:trPr>
          <w:cantSplit/>
          <w:trHeight w:val="340"/>
        </w:trPr>
        <w:tc>
          <w:tcPr>
            <w:tcW w:w="364" w:type="pct"/>
            <w:tcBorders>
              <w:top w:val="single" w:sz="4" w:space="0" w:color="auto"/>
            </w:tcBorders>
            <w:vAlign w:val="center"/>
          </w:tcPr>
          <w:p w:rsidR="00E10604" w:rsidRPr="006D6DB4" w:rsidRDefault="00750E21" w:rsidP="005778B9">
            <w:pPr>
              <w:pBdr>
                <w:bottom w:val="single" w:sz="4" w:space="1" w:color="auto"/>
              </w:pBdr>
              <w:spacing w:line="240" w:lineRule="auto"/>
              <w:jc w:val="center"/>
              <w:rPr>
                <w:color w:val="000000"/>
                <w:szCs w:val="21"/>
              </w:rPr>
            </w:pPr>
            <w:r w:rsidRPr="006D6DB4">
              <w:rPr>
                <w:color w:val="000000"/>
                <w:szCs w:val="21"/>
              </w:rPr>
              <w:t>3</w:t>
            </w:r>
          </w:p>
        </w:tc>
        <w:tc>
          <w:tcPr>
            <w:tcW w:w="857" w:type="pct"/>
            <w:tcBorders>
              <w:top w:val="single" w:sz="4" w:space="0" w:color="auto"/>
            </w:tcBorders>
            <w:vAlign w:val="center"/>
          </w:tcPr>
          <w:p w:rsidR="00E10604" w:rsidRPr="00F951E5" w:rsidRDefault="00750E21" w:rsidP="005778B9">
            <w:pPr>
              <w:pBdr>
                <w:bottom w:val="single" w:sz="4" w:space="1" w:color="auto"/>
              </w:pBdr>
              <w:spacing w:line="240" w:lineRule="auto"/>
              <w:jc w:val="center"/>
              <w:rPr>
                <w:color w:val="000000"/>
                <w:szCs w:val="21"/>
              </w:rPr>
            </w:pPr>
            <w:proofErr w:type="gramStart"/>
            <w:r w:rsidRPr="00F951E5">
              <w:rPr>
                <w:rFonts w:hint="eastAsia"/>
                <w:color w:val="000000"/>
                <w:szCs w:val="21"/>
              </w:rPr>
              <w:t>溴</w:t>
            </w:r>
            <w:proofErr w:type="gramEnd"/>
            <w:r w:rsidRPr="00F951E5">
              <w:rPr>
                <w:rFonts w:hint="eastAsia"/>
                <w:color w:val="000000"/>
                <w:szCs w:val="21"/>
              </w:rPr>
              <w:t>辛烷</w:t>
            </w:r>
          </w:p>
        </w:tc>
        <w:tc>
          <w:tcPr>
            <w:tcW w:w="582" w:type="pct"/>
            <w:tcBorders>
              <w:top w:val="single" w:sz="4" w:space="0" w:color="auto"/>
            </w:tcBorders>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3.55</w:t>
            </w:r>
          </w:p>
        </w:tc>
        <w:tc>
          <w:tcPr>
            <w:tcW w:w="644" w:type="pct"/>
            <w:tcBorders>
              <w:top w:val="single" w:sz="4" w:space="0" w:color="auto"/>
            </w:tcBorders>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3</w:t>
            </w:r>
          </w:p>
        </w:tc>
        <w:tc>
          <w:tcPr>
            <w:tcW w:w="484" w:type="pct"/>
            <w:tcBorders>
              <w:top w:val="single" w:sz="4" w:space="0" w:color="auto"/>
            </w:tcBorders>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color w:val="000000"/>
                <w:szCs w:val="21"/>
              </w:rPr>
              <w:t>液态</w:t>
            </w:r>
          </w:p>
        </w:tc>
        <w:tc>
          <w:tcPr>
            <w:tcW w:w="652" w:type="pct"/>
            <w:tcBorders>
              <w:top w:val="single" w:sz="4" w:space="0" w:color="auto"/>
            </w:tcBorders>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仓库</w:t>
            </w:r>
          </w:p>
        </w:tc>
        <w:tc>
          <w:tcPr>
            <w:tcW w:w="489" w:type="pct"/>
            <w:tcBorders>
              <w:top w:val="single" w:sz="4" w:space="0" w:color="auto"/>
            </w:tcBorders>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采购</w:t>
            </w:r>
          </w:p>
        </w:tc>
        <w:tc>
          <w:tcPr>
            <w:tcW w:w="927" w:type="pct"/>
            <w:tcBorders>
              <w:top w:val="single" w:sz="4" w:space="0" w:color="auto"/>
            </w:tcBorders>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rFonts w:hint="eastAsia"/>
                <w:color w:val="000000"/>
                <w:szCs w:val="21"/>
              </w:rPr>
              <w:t>200L</w:t>
            </w:r>
            <w:r w:rsidRPr="006D6DB4">
              <w:rPr>
                <w:rFonts w:hint="eastAsia"/>
                <w:color w:val="000000"/>
                <w:szCs w:val="21"/>
              </w:rPr>
              <w:t>塑料桶</w:t>
            </w:r>
          </w:p>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color w:val="000000"/>
                <w:szCs w:val="21"/>
              </w:rPr>
              <w:t>汽车</w:t>
            </w:r>
            <w:r w:rsidRPr="006D6DB4">
              <w:rPr>
                <w:rFonts w:hint="eastAsia"/>
                <w:color w:val="000000"/>
                <w:szCs w:val="21"/>
              </w:rPr>
              <w:t>运输</w:t>
            </w:r>
          </w:p>
        </w:tc>
      </w:tr>
      <w:tr w:rsidR="00E10604" w:rsidRPr="00F951E5" w:rsidTr="00E47EDE">
        <w:trPr>
          <w:cantSplit/>
          <w:trHeight w:val="340"/>
        </w:trPr>
        <w:tc>
          <w:tcPr>
            <w:tcW w:w="364" w:type="pct"/>
            <w:vAlign w:val="center"/>
          </w:tcPr>
          <w:p w:rsidR="00E10604" w:rsidRPr="006D6DB4" w:rsidRDefault="00750E21" w:rsidP="005778B9">
            <w:pPr>
              <w:pBdr>
                <w:bottom w:val="single" w:sz="4" w:space="1" w:color="auto"/>
              </w:pBdr>
              <w:spacing w:line="240" w:lineRule="auto"/>
              <w:jc w:val="center"/>
              <w:rPr>
                <w:color w:val="000000"/>
                <w:szCs w:val="21"/>
              </w:rPr>
            </w:pPr>
            <w:r w:rsidRPr="006D6DB4">
              <w:rPr>
                <w:color w:val="000000"/>
                <w:szCs w:val="21"/>
              </w:rPr>
              <w:t>4</w:t>
            </w:r>
          </w:p>
        </w:tc>
        <w:tc>
          <w:tcPr>
            <w:tcW w:w="857"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2-</w:t>
            </w:r>
            <w:proofErr w:type="gramStart"/>
            <w:r w:rsidRPr="00F951E5">
              <w:rPr>
                <w:rFonts w:hint="eastAsia"/>
                <w:color w:val="000000"/>
                <w:szCs w:val="21"/>
              </w:rPr>
              <w:t>膦酸基</w:t>
            </w:r>
            <w:proofErr w:type="gramEnd"/>
            <w:r w:rsidRPr="00F951E5">
              <w:rPr>
                <w:rFonts w:hint="eastAsia"/>
                <w:color w:val="000000"/>
                <w:szCs w:val="21"/>
              </w:rPr>
              <w:t>-1,2,4-</w:t>
            </w:r>
            <w:r w:rsidRPr="00F951E5">
              <w:rPr>
                <w:rFonts w:hint="eastAsia"/>
                <w:color w:val="000000"/>
                <w:szCs w:val="21"/>
              </w:rPr>
              <w:t>三羧酸丁烷</w:t>
            </w:r>
          </w:p>
        </w:tc>
        <w:tc>
          <w:tcPr>
            <w:tcW w:w="582"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32.89</w:t>
            </w:r>
          </w:p>
        </w:tc>
        <w:tc>
          <w:tcPr>
            <w:tcW w:w="644" w:type="pct"/>
            <w:vAlign w:val="center"/>
          </w:tcPr>
          <w:p w:rsidR="00E10604" w:rsidRPr="00F951E5" w:rsidRDefault="00E10604" w:rsidP="005778B9">
            <w:pPr>
              <w:pBdr>
                <w:bottom w:val="single" w:sz="4" w:space="1" w:color="auto"/>
              </w:pBdr>
              <w:spacing w:line="240" w:lineRule="auto"/>
              <w:jc w:val="center"/>
              <w:rPr>
                <w:color w:val="000000"/>
                <w:szCs w:val="21"/>
              </w:rPr>
            </w:pPr>
          </w:p>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10</w:t>
            </w:r>
          </w:p>
        </w:tc>
        <w:tc>
          <w:tcPr>
            <w:tcW w:w="484" w:type="pct"/>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color w:val="000000"/>
                <w:szCs w:val="21"/>
              </w:rPr>
              <w:t>液态</w:t>
            </w:r>
          </w:p>
        </w:tc>
        <w:tc>
          <w:tcPr>
            <w:tcW w:w="652" w:type="pct"/>
            <w:vAlign w:val="center"/>
          </w:tcPr>
          <w:p w:rsidR="00E10604" w:rsidRPr="00F951E5" w:rsidRDefault="00E10604" w:rsidP="005778B9">
            <w:pPr>
              <w:pBdr>
                <w:bottom w:val="single" w:sz="4" w:space="1" w:color="auto"/>
              </w:pBdr>
              <w:spacing w:line="240" w:lineRule="auto"/>
              <w:jc w:val="center"/>
              <w:rPr>
                <w:color w:val="000000"/>
                <w:szCs w:val="21"/>
              </w:rPr>
            </w:pPr>
          </w:p>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仓库</w:t>
            </w:r>
          </w:p>
        </w:tc>
        <w:tc>
          <w:tcPr>
            <w:tcW w:w="489" w:type="pct"/>
            <w:vAlign w:val="center"/>
          </w:tcPr>
          <w:p w:rsidR="00E10604" w:rsidRPr="00F951E5" w:rsidRDefault="00E10604" w:rsidP="005778B9">
            <w:pPr>
              <w:pBdr>
                <w:bottom w:val="single" w:sz="4" w:space="1" w:color="auto"/>
              </w:pBdr>
              <w:spacing w:line="240" w:lineRule="auto"/>
              <w:jc w:val="center"/>
              <w:rPr>
                <w:color w:val="000000"/>
                <w:szCs w:val="21"/>
              </w:rPr>
            </w:pPr>
          </w:p>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采购</w:t>
            </w:r>
          </w:p>
        </w:tc>
        <w:tc>
          <w:tcPr>
            <w:tcW w:w="927" w:type="pct"/>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rFonts w:hint="eastAsia"/>
                <w:color w:val="000000"/>
                <w:szCs w:val="21"/>
              </w:rPr>
              <w:t>200L</w:t>
            </w:r>
            <w:r w:rsidRPr="006D6DB4">
              <w:rPr>
                <w:rFonts w:hint="eastAsia"/>
                <w:color w:val="000000"/>
                <w:szCs w:val="21"/>
              </w:rPr>
              <w:t>塑料桶</w:t>
            </w:r>
          </w:p>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color w:val="000000"/>
                <w:szCs w:val="21"/>
              </w:rPr>
              <w:t>汽车</w:t>
            </w:r>
            <w:r w:rsidRPr="006D6DB4">
              <w:rPr>
                <w:rFonts w:hint="eastAsia"/>
                <w:color w:val="000000"/>
                <w:szCs w:val="21"/>
              </w:rPr>
              <w:t>运输</w:t>
            </w:r>
          </w:p>
        </w:tc>
      </w:tr>
      <w:tr w:rsidR="00E10604" w:rsidRPr="00F951E5" w:rsidTr="00E47EDE">
        <w:trPr>
          <w:cantSplit/>
          <w:trHeight w:val="340"/>
        </w:trPr>
        <w:tc>
          <w:tcPr>
            <w:tcW w:w="364" w:type="pct"/>
            <w:vAlign w:val="center"/>
          </w:tcPr>
          <w:p w:rsidR="00E10604" w:rsidRPr="006D6DB4" w:rsidRDefault="00750E21" w:rsidP="005778B9">
            <w:pPr>
              <w:pBdr>
                <w:bottom w:val="single" w:sz="4" w:space="1" w:color="auto"/>
              </w:pBdr>
              <w:spacing w:line="240" w:lineRule="auto"/>
              <w:jc w:val="center"/>
              <w:rPr>
                <w:color w:val="000000"/>
                <w:szCs w:val="21"/>
              </w:rPr>
            </w:pPr>
            <w:r w:rsidRPr="006D6DB4">
              <w:rPr>
                <w:rFonts w:hint="eastAsia"/>
                <w:color w:val="000000"/>
                <w:szCs w:val="21"/>
              </w:rPr>
              <w:t>5</w:t>
            </w:r>
          </w:p>
        </w:tc>
        <w:tc>
          <w:tcPr>
            <w:tcW w:w="857"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丙烯酸</w:t>
            </w:r>
          </w:p>
        </w:tc>
        <w:tc>
          <w:tcPr>
            <w:tcW w:w="582"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20.38</w:t>
            </w:r>
          </w:p>
        </w:tc>
        <w:tc>
          <w:tcPr>
            <w:tcW w:w="644"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10</w:t>
            </w:r>
          </w:p>
        </w:tc>
        <w:tc>
          <w:tcPr>
            <w:tcW w:w="484" w:type="pct"/>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color w:val="000000"/>
                <w:szCs w:val="21"/>
              </w:rPr>
              <w:t>液态</w:t>
            </w:r>
          </w:p>
        </w:tc>
        <w:tc>
          <w:tcPr>
            <w:tcW w:w="652"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仓库</w:t>
            </w:r>
          </w:p>
        </w:tc>
        <w:tc>
          <w:tcPr>
            <w:tcW w:w="489"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采购</w:t>
            </w:r>
          </w:p>
        </w:tc>
        <w:tc>
          <w:tcPr>
            <w:tcW w:w="927" w:type="pct"/>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rFonts w:hint="eastAsia"/>
                <w:color w:val="000000"/>
                <w:szCs w:val="21"/>
              </w:rPr>
              <w:t>200L</w:t>
            </w:r>
            <w:r w:rsidRPr="006D6DB4">
              <w:rPr>
                <w:rFonts w:hint="eastAsia"/>
                <w:color w:val="000000"/>
                <w:szCs w:val="21"/>
              </w:rPr>
              <w:t>塑料桶</w:t>
            </w:r>
          </w:p>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color w:val="000000"/>
                <w:szCs w:val="21"/>
              </w:rPr>
              <w:t>汽车</w:t>
            </w:r>
            <w:r w:rsidRPr="006D6DB4">
              <w:rPr>
                <w:rFonts w:hint="eastAsia"/>
                <w:color w:val="000000"/>
                <w:szCs w:val="21"/>
              </w:rPr>
              <w:t>运输</w:t>
            </w:r>
          </w:p>
        </w:tc>
      </w:tr>
      <w:tr w:rsidR="00E10604" w:rsidRPr="00F951E5" w:rsidTr="00E47EDE">
        <w:trPr>
          <w:cantSplit/>
          <w:trHeight w:val="340"/>
        </w:trPr>
        <w:tc>
          <w:tcPr>
            <w:tcW w:w="364" w:type="pct"/>
            <w:vAlign w:val="center"/>
          </w:tcPr>
          <w:p w:rsidR="00E10604" w:rsidRPr="006D6DB4" w:rsidRDefault="00750E21" w:rsidP="005778B9">
            <w:pPr>
              <w:pBdr>
                <w:bottom w:val="single" w:sz="4" w:space="1" w:color="auto"/>
              </w:pBdr>
              <w:spacing w:line="240" w:lineRule="auto"/>
              <w:jc w:val="center"/>
              <w:rPr>
                <w:color w:val="000000"/>
                <w:szCs w:val="21"/>
              </w:rPr>
            </w:pPr>
            <w:r w:rsidRPr="006D6DB4">
              <w:rPr>
                <w:rFonts w:hint="eastAsia"/>
                <w:color w:val="000000"/>
                <w:szCs w:val="21"/>
              </w:rPr>
              <w:t>6</w:t>
            </w:r>
          </w:p>
        </w:tc>
        <w:tc>
          <w:tcPr>
            <w:tcW w:w="857"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AMPS</w:t>
            </w:r>
            <w:r w:rsidRPr="00F951E5">
              <w:rPr>
                <w:rFonts w:hint="eastAsia"/>
                <w:color w:val="000000"/>
                <w:szCs w:val="21"/>
              </w:rPr>
              <w:t>（</w:t>
            </w:r>
            <w:r w:rsidRPr="00F951E5">
              <w:rPr>
                <w:rFonts w:hint="eastAsia"/>
                <w:color w:val="000000"/>
                <w:szCs w:val="21"/>
              </w:rPr>
              <w:t>2-</w:t>
            </w:r>
            <w:r w:rsidRPr="00F951E5">
              <w:rPr>
                <w:rFonts w:hint="eastAsia"/>
                <w:color w:val="000000"/>
                <w:szCs w:val="21"/>
              </w:rPr>
              <w:t>丙烯酰胺基甲基丙磺酸）</w:t>
            </w:r>
          </w:p>
        </w:tc>
        <w:tc>
          <w:tcPr>
            <w:tcW w:w="582"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8.12</w:t>
            </w:r>
          </w:p>
        </w:tc>
        <w:tc>
          <w:tcPr>
            <w:tcW w:w="644"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10</w:t>
            </w:r>
          </w:p>
        </w:tc>
        <w:tc>
          <w:tcPr>
            <w:tcW w:w="484"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固态</w:t>
            </w:r>
          </w:p>
        </w:tc>
        <w:tc>
          <w:tcPr>
            <w:tcW w:w="652"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仓库</w:t>
            </w:r>
          </w:p>
        </w:tc>
        <w:tc>
          <w:tcPr>
            <w:tcW w:w="489"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采购</w:t>
            </w:r>
          </w:p>
        </w:tc>
        <w:tc>
          <w:tcPr>
            <w:tcW w:w="927"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25</w:t>
            </w:r>
            <w:r w:rsidRPr="00F951E5">
              <w:rPr>
                <w:rFonts w:hint="eastAsia"/>
                <w:color w:val="000000"/>
                <w:szCs w:val="21"/>
              </w:rPr>
              <w:t>kg</w:t>
            </w:r>
            <w:r w:rsidRPr="00F951E5">
              <w:rPr>
                <w:rFonts w:hint="eastAsia"/>
                <w:color w:val="000000"/>
                <w:szCs w:val="21"/>
              </w:rPr>
              <w:t>编织袋</w:t>
            </w:r>
            <w:r w:rsidRPr="006D6DB4">
              <w:rPr>
                <w:color w:val="000000"/>
                <w:szCs w:val="21"/>
              </w:rPr>
              <w:t>汽车</w:t>
            </w:r>
            <w:r w:rsidRPr="006D6DB4">
              <w:rPr>
                <w:rFonts w:hint="eastAsia"/>
                <w:color w:val="000000"/>
                <w:szCs w:val="21"/>
              </w:rPr>
              <w:t>运输</w:t>
            </w:r>
          </w:p>
        </w:tc>
      </w:tr>
      <w:tr w:rsidR="00E10604" w:rsidRPr="00F951E5" w:rsidTr="00E47EDE">
        <w:trPr>
          <w:cantSplit/>
          <w:trHeight w:val="340"/>
        </w:trPr>
        <w:tc>
          <w:tcPr>
            <w:tcW w:w="364" w:type="pct"/>
            <w:vAlign w:val="center"/>
          </w:tcPr>
          <w:p w:rsidR="00E10604" w:rsidRPr="006D6DB4" w:rsidRDefault="00750E21" w:rsidP="005778B9">
            <w:pPr>
              <w:pBdr>
                <w:bottom w:val="single" w:sz="4" w:space="1" w:color="auto"/>
              </w:pBdr>
              <w:spacing w:line="240" w:lineRule="auto"/>
              <w:jc w:val="center"/>
              <w:rPr>
                <w:color w:val="000000"/>
                <w:szCs w:val="21"/>
              </w:rPr>
            </w:pPr>
            <w:r w:rsidRPr="006D6DB4">
              <w:rPr>
                <w:rFonts w:hint="eastAsia"/>
                <w:color w:val="000000"/>
                <w:szCs w:val="21"/>
              </w:rPr>
              <w:lastRenderedPageBreak/>
              <w:t>7</w:t>
            </w:r>
          </w:p>
        </w:tc>
        <w:tc>
          <w:tcPr>
            <w:tcW w:w="857"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ZnSO4.7H2O</w:t>
            </w:r>
          </w:p>
        </w:tc>
        <w:tc>
          <w:tcPr>
            <w:tcW w:w="582"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33.46</w:t>
            </w:r>
          </w:p>
        </w:tc>
        <w:tc>
          <w:tcPr>
            <w:tcW w:w="644"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5</w:t>
            </w:r>
          </w:p>
        </w:tc>
        <w:tc>
          <w:tcPr>
            <w:tcW w:w="484" w:type="pct"/>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rFonts w:hint="eastAsia"/>
                <w:color w:val="000000"/>
                <w:szCs w:val="21"/>
              </w:rPr>
              <w:t>固态</w:t>
            </w:r>
          </w:p>
        </w:tc>
        <w:tc>
          <w:tcPr>
            <w:tcW w:w="652"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仓库</w:t>
            </w:r>
          </w:p>
        </w:tc>
        <w:tc>
          <w:tcPr>
            <w:tcW w:w="489"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采购</w:t>
            </w:r>
          </w:p>
        </w:tc>
        <w:tc>
          <w:tcPr>
            <w:tcW w:w="927" w:type="pct"/>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F951E5">
              <w:rPr>
                <w:color w:val="000000"/>
                <w:szCs w:val="21"/>
              </w:rPr>
              <w:t>25</w:t>
            </w:r>
            <w:r w:rsidRPr="00F951E5">
              <w:rPr>
                <w:rFonts w:hint="eastAsia"/>
                <w:color w:val="000000"/>
                <w:szCs w:val="21"/>
              </w:rPr>
              <w:t>kg</w:t>
            </w:r>
            <w:r w:rsidRPr="00F951E5">
              <w:rPr>
                <w:rFonts w:hint="eastAsia"/>
                <w:color w:val="000000"/>
                <w:szCs w:val="21"/>
              </w:rPr>
              <w:t>编织袋</w:t>
            </w:r>
            <w:r w:rsidRPr="006D6DB4">
              <w:rPr>
                <w:color w:val="000000"/>
                <w:szCs w:val="21"/>
              </w:rPr>
              <w:t>汽车</w:t>
            </w:r>
            <w:r w:rsidRPr="006D6DB4">
              <w:rPr>
                <w:rFonts w:hint="eastAsia"/>
                <w:color w:val="000000"/>
                <w:szCs w:val="21"/>
              </w:rPr>
              <w:t>运输</w:t>
            </w:r>
          </w:p>
        </w:tc>
      </w:tr>
      <w:tr w:rsidR="00E10604" w:rsidRPr="00F951E5" w:rsidTr="00E47EDE">
        <w:trPr>
          <w:cantSplit/>
          <w:trHeight w:val="340"/>
        </w:trPr>
        <w:tc>
          <w:tcPr>
            <w:tcW w:w="364" w:type="pct"/>
            <w:vAlign w:val="center"/>
          </w:tcPr>
          <w:p w:rsidR="00E10604" w:rsidRPr="006D6DB4" w:rsidRDefault="00750E21" w:rsidP="005778B9">
            <w:pPr>
              <w:pBdr>
                <w:bottom w:val="single" w:sz="4" w:space="1" w:color="auto"/>
              </w:pBdr>
              <w:spacing w:line="240" w:lineRule="auto"/>
              <w:jc w:val="center"/>
              <w:rPr>
                <w:color w:val="000000"/>
                <w:szCs w:val="21"/>
              </w:rPr>
            </w:pPr>
            <w:r w:rsidRPr="006D6DB4">
              <w:rPr>
                <w:rFonts w:hint="eastAsia"/>
                <w:color w:val="000000"/>
                <w:szCs w:val="21"/>
              </w:rPr>
              <w:t>8</w:t>
            </w:r>
          </w:p>
        </w:tc>
        <w:tc>
          <w:tcPr>
            <w:tcW w:w="857" w:type="pct"/>
            <w:vAlign w:val="center"/>
          </w:tcPr>
          <w:p w:rsidR="00E10604" w:rsidRPr="00F951E5" w:rsidRDefault="00750E21" w:rsidP="005778B9">
            <w:pPr>
              <w:pBdr>
                <w:bottom w:val="single" w:sz="4" w:space="1" w:color="auto"/>
              </w:pBdr>
              <w:spacing w:line="240" w:lineRule="auto"/>
              <w:jc w:val="center"/>
              <w:rPr>
                <w:color w:val="000000"/>
                <w:szCs w:val="21"/>
              </w:rPr>
            </w:pPr>
            <w:proofErr w:type="gramStart"/>
            <w:r w:rsidRPr="00F951E5">
              <w:rPr>
                <w:rFonts w:hint="eastAsia"/>
                <w:color w:val="000000"/>
                <w:szCs w:val="21"/>
              </w:rPr>
              <w:t>羟基亚乙基</w:t>
            </w:r>
            <w:proofErr w:type="gramEnd"/>
            <w:r w:rsidRPr="00F951E5">
              <w:rPr>
                <w:rFonts w:hint="eastAsia"/>
                <w:color w:val="000000"/>
                <w:szCs w:val="21"/>
              </w:rPr>
              <w:t>二</w:t>
            </w:r>
            <w:proofErr w:type="gramStart"/>
            <w:r w:rsidRPr="00F951E5">
              <w:rPr>
                <w:rFonts w:hint="eastAsia"/>
                <w:color w:val="000000"/>
                <w:szCs w:val="21"/>
              </w:rPr>
              <w:t>膦</w:t>
            </w:r>
            <w:proofErr w:type="gramEnd"/>
            <w:r w:rsidRPr="00F951E5">
              <w:rPr>
                <w:rFonts w:hint="eastAsia"/>
                <w:color w:val="000000"/>
                <w:szCs w:val="21"/>
              </w:rPr>
              <w:t>酸</w:t>
            </w:r>
          </w:p>
        </w:tc>
        <w:tc>
          <w:tcPr>
            <w:tcW w:w="582"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12.95</w:t>
            </w:r>
          </w:p>
        </w:tc>
        <w:tc>
          <w:tcPr>
            <w:tcW w:w="644"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10</w:t>
            </w:r>
          </w:p>
        </w:tc>
        <w:tc>
          <w:tcPr>
            <w:tcW w:w="484" w:type="pct"/>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rFonts w:hint="eastAsia"/>
                <w:color w:val="000000"/>
                <w:szCs w:val="21"/>
              </w:rPr>
              <w:t>固态</w:t>
            </w:r>
          </w:p>
        </w:tc>
        <w:tc>
          <w:tcPr>
            <w:tcW w:w="652"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仓库</w:t>
            </w:r>
          </w:p>
        </w:tc>
        <w:tc>
          <w:tcPr>
            <w:tcW w:w="489" w:type="pct"/>
            <w:vAlign w:val="center"/>
          </w:tcPr>
          <w:p w:rsidR="00E10604" w:rsidRPr="00F951E5" w:rsidRDefault="00E10604" w:rsidP="005778B9">
            <w:pPr>
              <w:pBdr>
                <w:bottom w:val="single" w:sz="4" w:space="1" w:color="auto"/>
              </w:pBdr>
              <w:spacing w:line="240" w:lineRule="auto"/>
              <w:jc w:val="center"/>
              <w:rPr>
                <w:color w:val="000000"/>
                <w:szCs w:val="21"/>
              </w:rPr>
            </w:pPr>
          </w:p>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采购</w:t>
            </w:r>
          </w:p>
        </w:tc>
        <w:tc>
          <w:tcPr>
            <w:tcW w:w="927" w:type="pct"/>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F951E5">
              <w:rPr>
                <w:color w:val="000000"/>
                <w:szCs w:val="21"/>
              </w:rPr>
              <w:t>25</w:t>
            </w:r>
            <w:r w:rsidRPr="00F951E5">
              <w:rPr>
                <w:rFonts w:hint="eastAsia"/>
                <w:color w:val="000000"/>
                <w:szCs w:val="21"/>
              </w:rPr>
              <w:t>kg</w:t>
            </w:r>
            <w:r w:rsidRPr="00F951E5">
              <w:rPr>
                <w:rFonts w:hint="eastAsia"/>
                <w:color w:val="000000"/>
                <w:szCs w:val="21"/>
              </w:rPr>
              <w:t>编织袋</w:t>
            </w:r>
            <w:r w:rsidRPr="006D6DB4">
              <w:rPr>
                <w:color w:val="000000"/>
                <w:szCs w:val="21"/>
              </w:rPr>
              <w:t>汽车</w:t>
            </w:r>
            <w:r w:rsidRPr="006D6DB4">
              <w:rPr>
                <w:rFonts w:hint="eastAsia"/>
                <w:color w:val="000000"/>
                <w:szCs w:val="21"/>
              </w:rPr>
              <w:t>运输</w:t>
            </w:r>
          </w:p>
        </w:tc>
      </w:tr>
      <w:tr w:rsidR="00E10604" w:rsidRPr="00F951E5" w:rsidTr="00E47EDE">
        <w:trPr>
          <w:cantSplit/>
          <w:trHeight w:val="340"/>
        </w:trPr>
        <w:tc>
          <w:tcPr>
            <w:tcW w:w="364" w:type="pct"/>
            <w:vAlign w:val="center"/>
          </w:tcPr>
          <w:p w:rsidR="00E10604" w:rsidRPr="006D6DB4" w:rsidRDefault="00750E21" w:rsidP="005778B9">
            <w:pPr>
              <w:pBdr>
                <w:bottom w:val="single" w:sz="4" w:space="1" w:color="auto"/>
              </w:pBdr>
              <w:spacing w:line="240" w:lineRule="auto"/>
              <w:jc w:val="center"/>
              <w:rPr>
                <w:color w:val="000000"/>
                <w:szCs w:val="21"/>
              </w:rPr>
            </w:pPr>
            <w:r w:rsidRPr="006D6DB4">
              <w:rPr>
                <w:rFonts w:hint="eastAsia"/>
                <w:color w:val="000000"/>
                <w:szCs w:val="21"/>
              </w:rPr>
              <w:t>9</w:t>
            </w:r>
          </w:p>
        </w:tc>
        <w:tc>
          <w:tcPr>
            <w:tcW w:w="857"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葡萄糖酸钠</w:t>
            </w:r>
          </w:p>
        </w:tc>
        <w:tc>
          <w:tcPr>
            <w:tcW w:w="582"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1.65</w:t>
            </w:r>
          </w:p>
        </w:tc>
        <w:tc>
          <w:tcPr>
            <w:tcW w:w="644"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5</w:t>
            </w:r>
          </w:p>
        </w:tc>
        <w:tc>
          <w:tcPr>
            <w:tcW w:w="484" w:type="pct"/>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rFonts w:hint="eastAsia"/>
                <w:color w:val="000000"/>
                <w:szCs w:val="21"/>
              </w:rPr>
              <w:t>固态</w:t>
            </w:r>
          </w:p>
        </w:tc>
        <w:tc>
          <w:tcPr>
            <w:tcW w:w="652"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仓库</w:t>
            </w:r>
          </w:p>
        </w:tc>
        <w:tc>
          <w:tcPr>
            <w:tcW w:w="489"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采购</w:t>
            </w:r>
          </w:p>
        </w:tc>
        <w:tc>
          <w:tcPr>
            <w:tcW w:w="927" w:type="pct"/>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F951E5">
              <w:rPr>
                <w:color w:val="000000"/>
                <w:szCs w:val="21"/>
              </w:rPr>
              <w:t>25</w:t>
            </w:r>
            <w:r w:rsidRPr="00F951E5">
              <w:rPr>
                <w:rFonts w:hint="eastAsia"/>
                <w:color w:val="000000"/>
                <w:szCs w:val="21"/>
              </w:rPr>
              <w:t>kg</w:t>
            </w:r>
            <w:r w:rsidRPr="00F951E5">
              <w:rPr>
                <w:rFonts w:hint="eastAsia"/>
                <w:color w:val="000000"/>
                <w:szCs w:val="21"/>
              </w:rPr>
              <w:t>编织袋</w:t>
            </w:r>
            <w:r w:rsidRPr="006D6DB4">
              <w:rPr>
                <w:color w:val="000000"/>
                <w:szCs w:val="21"/>
              </w:rPr>
              <w:t>汽车</w:t>
            </w:r>
            <w:r w:rsidRPr="006D6DB4">
              <w:rPr>
                <w:rFonts w:hint="eastAsia"/>
                <w:color w:val="000000"/>
                <w:szCs w:val="21"/>
              </w:rPr>
              <w:t>运输</w:t>
            </w:r>
          </w:p>
        </w:tc>
      </w:tr>
      <w:tr w:rsidR="00E10604" w:rsidRPr="00F951E5" w:rsidTr="00E47EDE">
        <w:trPr>
          <w:cantSplit/>
          <w:trHeight w:val="340"/>
        </w:trPr>
        <w:tc>
          <w:tcPr>
            <w:tcW w:w="364" w:type="pct"/>
            <w:vAlign w:val="center"/>
          </w:tcPr>
          <w:p w:rsidR="00E10604" w:rsidRPr="006D6DB4" w:rsidRDefault="00750E21" w:rsidP="005778B9">
            <w:pPr>
              <w:pBdr>
                <w:bottom w:val="single" w:sz="4" w:space="1" w:color="auto"/>
              </w:pBdr>
              <w:spacing w:line="240" w:lineRule="auto"/>
              <w:jc w:val="center"/>
              <w:rPr>
                <w:color w:val="000000"/>
                <w:szCs w:val="21"/>
              </w:rPr>
            </w:pPr>
            <w:r w:rsidRPr="006D6DB4">
              <w:rPr>
                <w:rFonts w:hint="eastAsia"/>
                <w:color w:val="000000"/>
                <w:szCs w:val="21"/>
              </w:rPr>
              <w:t>10</w:t>
            </w:r>
          </w:p>
        </w:tc>
        <w:tc>
          <w:tcPr>
            <w:tcW w:w="857"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过硫酸铵</w:t>
            </w:r>
          </w:p>
        </w:tc>
        <w:tc>
          <w:tcPr>
            <w:tcW w:w="582"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6.16</w:t>
            </w:r>
          </w:p>
        </w:tc>
        <w:tc>
          <w:tcPr>
            <w:tcW w:w="644"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5</w:t>
            </w:r>
          </w:p>
        </w:tc>
        <w:tc>
          <w:tcPr>
            <w:tcW w:w="484" w:type="pct"/>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rFonts w:hint="eastAsia"/>
                <w:color w:val="000000"/>
                <w:szCs w:val="21"/>
              </w:rPr>
              <w:t>固态</w:t>
            </w:r>
          </w:p>
        </w:tc>
        <w:tc>
          <w:tcPr>
            <w:tcW w:w="652"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仓库</w:t>
            </w:r>
          </w:p>
        </w:tc>
        <w:tc>
          <w:tcPr>
            <w:tcW w:w="489"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采购</w:t>
            </w:r>
          </w:p>
        </w:tc>
        <w:tc>
          <w:tcPr>
            <w:tcW w:w="927" w:type="pct"/>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F951E5">
              <w:rPr>
                <w:color w:val="000000"/>
                <w:szCs w:val="21"/>
              </w:rPr>
              <w:t>25</w:t>
            </w:r>
            <w:r w:rsidRPr="00F951E5">
              <w:rPr>
                <w:rFonts w:hint="eastAsia"/>
                <w:color w:val="000000"/>
                <w:szCs w:val="21"/>
              </w:rPr>
              <w:t>kg</w:t>
            </w:r>
            <w:r w:rsidRPr="00F951E5">
              <w:rPr>
                <w:rFonts w:hint="eastAsia"/>
                <w:color w:val="000000"/>
                <w:szCs w:val="21"/>
              </w:rPr>
              <w:t>编织袋</w:t>
            </w:r>
            <w:r w:rsidRPr="006D6DB4">
              <w:rPr>
                <w:color w:val="000000"/>
                <w:szCs w:val="21"/>
              </w:rPr>
              <w:t>汽车</w:t>
            </w:r>
            <w:r w:rsidRPr="006D6DB4">
              <w:rPr>
                <w:rFonts w:hint="eastAsia"/>
                <w:color w:val="000000"/>
                <w:szCs w:val="21"/>
              </w:rPr>
              <w:t>运输</w:t>
            </w:r>
          </w:p>
        </w:tc>
      </w:tr>
      <w:tr w:rsidR="00E10604" w:rsidRPr="00F951E5" w:rsidTr="00E47EDE">
        <w:trPr>
          <w:cantSplit/>
          <w:trHeight w:val="340"/>
        </w:trPr>
        <w:tc>
          <w:tcPr>
            <w:tcW w:w="364" w:type="pct"/>
            <w:vAlign w:val="center"/>
          </w:tcPr>
          <w:p w:rsidR="00E10604" w:rsidRPr="006D6DB4" w:rsidRDefault="00750E21" w:rsidP="005778B9">
            <w:pPr>
              <w:pBdr>
                <w:bottom w:val="single" w:sz="4" w:space="1" w:color="auto"/>
              </w:pBdr>
              <w:spacing w:line="240" w:lineRule="auto"/>
              <w:jc w:val="center"/>
              <w:rPr>
                <w:color w:val="000000"/>
                <w:szCs w:val="21"/>
              </w:rPr>
            </w:pPr>
            <w:r w:rsidRPr="006D6DB4">
              <w:rPr>
                <w:rFonts w:hint="eastAsia"/>
                <w:color w:val="000000"/>
                <w:szCs w:val="21"/>
              </w:rPr>
              <w:t>11</w:t>
            </w:r>
          </w:p>
        </w:tc>
        <w:tc>
          <w:tcPr>
            <w:tcW w:w="857"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苯丙三氮</w:t>
            </w:r>
            <w:proofErr w:type="gramStart"/>
            <w:r w:rsidRPr="00F951E5">
              <w:rPr>
                <w:rFonts w:hint="eastAsia"/>
                <w:color w:val="000000"/>
                <w:szCs w:val="21"/>
              </w:rPr>
              <w:t>唑</w:t>
            </w:r>
            <w:proofErr w:type="gramEnd"/>
          </w:p>
        </w:tc>
        <w:tc>
          <w:tcPr>
            <w:tcW w:w="582"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3.6</w:t>
            </w:r>
          </w:p>
        </w:tc>
        <w:tc>
          <w:tcPr>
            <w:tcW w:w="644"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5</w:t>
            </w:r>
          </w:p>
        </w:tc>
        <w:tc>
          <w:tcPr>
            <w:tcW w:w="484" w:type="pct"/>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rFonts w:hint="eastAsia"/>
                <w:color w:val="000000"/>
                <w:szCs w:val="21"/>
              </w:rPr>
              <w:t>固态</w:t>
            </w:r>
          </w:p>
        </w:tc>
        <w:tc>
          <w:tcPr>
            <w:tcW w:w="652"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储罐</w:t>
            </w:r>
          </w:p>
        </w:tc>
        <w:tc>
          <w:tcPr>
            <w:tcW w:w="489"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采购</w:t>
            </w:r>
          </w:p>
        </w:tc>
        <w:tc>
          <w:tcPr>
            <w:tcW w:w="927" w:type="pct"/>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F951E5">
              <w:rPr>
                <w:color w:val="000000"/>
                <w:szCs w:val="21"/>
              </w:rPr>
              <w:t>25</w:t>
            </w:r>
            <w:r w:rsidRPr="00F951E5">
              <w:rPr>
                <w:rFonts w:hint="eastAsia"/>
                <w:color w:val="000000"/>
                <w:szCs w:val="21"/>
              </w:rPr>
              <w:t>kg</w:t>
            </w:r>
            <w:r w:rsidRPr="00F951E5">
              <w:rPr>
                <w:rFonts w:hint="eastAsia"/>
                <w:color w:val="000000"/>
                <w:szCs w:val="21"/>
              </w:rPr>
              <w:t>编织袋</w:t>
            </w:r>
            <w:r w:rsidRPr="006D6DB4">
              <w:rPr>
                <w:color w:val="000000"/>
                <w:szCs w:val="21"/>
              </w:rPr>
              <w:t>汽车</w:t>
            </w:r>
            <w:r w:rsidRPr="006D6DB4">
              <w:rPr>
                <w:rFonts w:hint="eastAsia"/>
                <w:color w:val="000000"/>
                <w:szCs w:val="21"/>
              </w:rPr>
              <w:t>运输</w:t>
            </w:r>
          </w:p>
        </w:tc>
      </w:tr>
      <w:tr w:rsidR="00E10604" w:rsidRPr="00F951E5" w:rsidTr="00E47EDE">
        <w:trPr>
          <w:cantSplit/>
          <w:trHeight w:val="340"/>
        </w:trPr>
        <w:tc>
          <w:tcPr>
            <w:tcW w:w="364" w:type="pct"/>
            <w:vAlign w:val="center"/>
          </w:tcPr>
          <w:p w:rsidR="00E10604" w:rsidRPr="006D6DB4" w:rsidRDefault="00750E21" w:rsidP="005778B9">
            <w:pPr>
              <w:pBdr>
                <w:bottom w:val="single" w:sz="4" w:space="1" w:color="auto"/>
              </w:pBdr>
              <w:spacing w:line="240" w:lineRule="auto"/>
              <w:jc w:val="center"/>
              <w:rPr>
                <w:color w:val="000000"/>
                <w:szCs w:val="21"/>
              </w:rPr>
            </w:pPr>
            <w:r w:rsidRPr="006D6DB4">
              <w:rPr>
                <w:rFonts w:hint="eastAsia"/>
                <w:color w:val="000000"/>
                <w:szCs w:val="21"/>
              </w:rPr>
              <w:t>12</w:t>
            </w:r>
          </w:p>
        </w:tc>
        <w:tc>
          <w:tcPr>
            <w:tcW w:w="857" w:type="pct"/>
            <w:vAlign w:val="center"/>
          </w:tcPr>
          <w:p w:rsidR="00E10604" w:rsidRPr="00F951E5" w:rsidRDefault="00750E21" w:rsidP="005778B9">
            <w:pPr>
              <w:pBdr>
                <w:bottom w:val="single" w:sz="4" w:space="1" w:color="auto"/>
              </w:pBdr>
              <w:spacing w:line="240" w:lineRule="auto"/>
              <w:jc w:val="center"/>
              <w:rPr>
                <w:color w:val="000000"/>
                <w:szCs w:val="21"/>
              </w:rPr>
            </w:pPr>
            <w:r w:rsidRPr="00ED6C67">
              <w:rPr>
                <w:rFonts w:hint="eastAsia"/>
                <w:color w:val="000000"/>
                <w:szCs w:val="21"/>
              </w:rPr>
              <w:t>烧碱</w:t>
            </w:r>
          </w:p>
        </w:tc>
        <w:tc>
          <w:tcPr>
            <w:tcW w:w="582"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4.2</w:t>
            </w:r>
          </w:p>
        </w:tc>
        <w:tc>
          <w:tcPr>
            <w:tcW w:w="644" w:type="pct"/>
            <w:vAlign w:val="center"/>
          </w:tcPr>
          <w:p w:rsidR="00E10604" w:rsidRPr="006D6DB4" w:rsidRDefault="00750E21" w:rsidP="005778B9">
            <w:pPr>
              <w:pBdr>
                <w:bottom w:val="single" w:sz="4" w:space="1" w:color="auto"/>
              </w:pBdr>
              <w:tabs>
                <w:tab w:val="left" w:pos="2055"/>
              </w:tabs>
              <w:autoSpaceDE w:val="0"/>
              <w:autoSpaceDN w:val="0"/>
              <w:adjustRightInd w:val="0"/>
              <w:spacing w:line="240" w:lineRule="auto"/>
              <w:jc w:val="center"/>
              <w:rPr>
                <w:color w:val="000000"/>
                <w:szCs w:val="21"/>
              </w:rPr>
            </w:pPr>
            <w:r w:rsidRPr="006D6DB4">
              <w:rPr>
                <w:rFonts w:hint="eastAsia"/>
                <w:color w:val="000000"/>
                <w:szCs w:val="21"/>
              </w:rPr>
              <w:t>2</w:t>
            </w:r>
          </w:p>
        </w:tc>
        <w:tc>
          <w:tcPr>
            <w:tcW w:w="484" w:type="pct"/>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6D6DB4">
              <w:rPr>
                <w:rFonts w:hint="eastAsia"/>
                <w:color w:val="000000"/>
                <w:szCs w:val="21"/>
              </w:rPr>
              <w:t>液态</w:t>
            </w:r>
          </w:p>
        </w:tc>
        <w:tc>
          <w:tcPr>
            <w:tcW w:w="652"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仓库</w:t>
            </w:r>
          </w:p>
        </w:tc>
        <w:tc>
          <w:tcPr>
            <w:tcW w:w="489"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采购</w:t>
            </w:r>
          </w:p>
        </w:tc>
        <w:tc>
          <w:tcPr>
            <w:tcW w:w="927" w:type="pct"/>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F951E5">
              <w:rPr>
                <w:rFonts w:hint="eastAsia"/>
                <w:color w:val="000000"/>
                <w:szCs w:val="21"/>
              </w:rPr>
              <w:t>槽车</w:t>
            </w:r>
          </w:p>
        </w:tc>
      </w:tr>
    </w:tbl>
    <w:p w:rsidR="00E10604" w:rsidRPr="006D6DB4" w:rsidRDefault="00750E21" w:rsidP="005778B9">
      <w:pPr>
        <w:pBdr>
          <w:bottom w:val="single" w:sz="4" w:space="1" w:color="auto"/>
        </w:pBdr>
        <w:spacing w:line="520" w:lineRule="exact"/>
        <w:ind w:firstLineChars="200" w:firstLine="480"/>
        <w:rPr>
          <w:color w:val="000000"/>
          <w:sz w:val="24"/>
        </w:rPr>
      </w:pPr>
      <w:r w:rsidRPr="006D6DB4">
        <w:rPr>
          <w:color w:val="000000"/>
          <w:sz w:val="24"/>
        </w:rPr>
        <w:t>以上各物料的主要理化性质详见下表。</w:t>
      </w:r>
    </w:p>
    <w:p w:rsidR="00E10604" w:rsidRPr="006D6DB4" w:rsidRDefault="00750E21" w:rsidP="005778B9">
      <w:pPr>
        <w:pBdr>
          <w:bottom w:val="single" w:sz="4" w:space="1" w:color="auto"/>
        </w:pBdr>
        <w:spacing w:line="520" w:lineRule="exact"/>
        <w:jc w:val="center"/>
        <w:rPr>
          <w:rFonts w:eastAsia="黑体"/>
          <w:color w:val="000000"/>
          <w:sz w:val="24"/>
        </w:rPr>
      </w:pPr>
      <w:r w:rsidRPr="006D6DB4">
        <w:rPr>
          <w:rFonts w:eastAsia="黑体"/>
          <w:color w:val="000000"/>
          <w:sz w:val="24"/>
        </w:rPr>
        <w:t>表</w:t>
      </w:r>
      <w:r w:rsidRPr="006D6DB4">
        <w:rPr>
          <w:rFonts w:eastAsia="黑体"/>
          <w:color w:val="000000"/>
          <w:sz w:val="24"/>
        </w:rPr>
        <w:t xml:space="preserve">3.4-2 </w:t>
      </w:r>
      <w:r w:rsidRPr="006D6DB4">
        <w:rPr>
          <w:rFonts w:eastAsia="黑体"/>
          <w:color w:val="000000"/>
          <w:sz w:val="24"/>
        </w:rPr>
        <w:t>主要原辅材料理化性质一览表</w:t>
      </w:r>
    </w:p>
    <w:tbl>
      <w:tblPr>
        <w:tblW w:w="8946"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49"/>
        <w:gridCol w:w="993"/>
        <w:gridCol w:w="2853"/>
        <w:gridCol w:w="1843"/>
        <w:gridCol w:w="2108"/>
      </w:tblGrid>
      <w:tr w:rsidR="00E10604" w:rsidRPr="00F951E5" w:rsidTr="004812D3">
        <w:trPr>
          <w:trHeight w:val="454"/>
        </w:trPr>
        <w:tc>
          <w:tcPr>
            <w:tcW w:w="1149"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产品名称</w:t>
            </w:r>
          </w:p>
        </w:tc>
        <w:tc>
          <w:tcPr>
            <w:tcW w:w="993"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外观和性状</w:t>
            </w:r>
          </w:p>
        </w:tc>
        <w:tc>
          <w:tcPr>
            <w:tcW w:w="2853"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理化性质及毒理资料</w:t>
            </w:r>
          </w:p>
        </w:tc>
        <w:tc>
          <w:tcPr>
            <w:tcW w:w="1843"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危险特性</w:t>
            </w:r>
          </w:p>
        </w:tc>
        <w:tc>
          <w:tcPr>
            <w:tcW w:w="2108"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健康危害</w:t>
            </w:r>
          </w:p>
        </w:tc>
      </w:tr>
      <w:tr w:rsidR="00E10604" w:rsidRPr="00F951E5" w:rsidTr="004812D3">
        <w:trPr>
          <w:trHeight w:val="454"/>
        </w:trPr>
        <w:tc>
          <w:tcPr>
            <w:tcW w:w="1149"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十二</w:t>
            </w:r>
            <w:r w:rsidRPr="00F951E5">
              <w:rPr>
                <w:rFonts w:hint="eastAsia"/>
                <w:color w:val="000000"/>
                <w:szCs w:val="21"/>
              </w:rPr>
              <w:t>/</w:t>
            </w:r>
            <w:r w:rsidRPr="00F951E5">
              <w:rPr>
                <w:rFonts w:hint="eastAsia"/>
                <w:color w:val="000000"/>
                <w:szCs w:val="21"/>
              </w:rPr>
              <w:t>十四烷基二甲基叔胺</w:t>
            </w:r>
          </w:p>
        </w:tc>
        <w:tc>
          <w:tcPr>
            <w:tcW w:w="99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无色透明液体</w:t>
            </w:r>
          </w:p>
        </w:tc>
        <w:tc>
          <w:tcPr>
            <w:tcW w:w="2853"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熔点：</w:t>
            </w:r>
            <w:r w:rsidRPr="00F951E5">
              <w:rPr>
                <w:color w:val="000000"/>
                <w:szCs w:val="21"/>
              </w:rPr>
              <w:t>−20 °C</w:t>
            </w:r>
            <w:r w:rsidRPr="00F951E5">
              <w:rPr>
                <w:rFonts w:hint="eastAsia"/>
                <w:color w:val="000000"/>
                <w:szCs w:val="21"/>
              </w:rPr>
              <w:t>；分子量：</w:t>
            </w:r>
            <w:r w:rsidRPr="00F951E5">
              <w:rPr>
                <w:color w:val="000000"/>
                <w:szCs w:val="21"/>
              </w:rPr>
              <w:t>213.4</w:t>
            </w:r>
            <w:r w:rsidRPr="00F951E5">
              <w:rPr>
                <w:rFonts w:hint="eastAsia"/>
                <w:color w:val="000000"/>
                <w:szCs w:val="21"/>
              </w:rPr>
              <w:t>；含量：</w:t>
            </w:r>
            <w:r w:rsidRPr="00F951E5">
              <w:rPr>
                <w:color w:val="000000"/>
                <w:szCs w:val="21"/>
              </w:rPr>
              <w:t>97%</w:t>
            </w:r>
            <w:r w:rsidRPr="00F951E5">
              <w:rPr>
                <w:rFonts w:hint="eastAsia"/>
                <w:color w:val="000000"/>
                <w:szCs w:val="21"/>
              </w:rPr>
              <w:t>；沸点：</w:t>
            </w:r>
            <w:r w:rsidRPr="00F951E5">
              <w:rPr>
                <w:color w:val="000000"/>
                <w:szCs w:val="21"/>
              </w:rPr>
              <w:t>80-82 °C</w:t>
            </w:r>
            <w:r w:rsidRPr="00F951E5">
              <w:rPr>
                <w:rFonts w:hint="eastAsia"/>
                <w:color w:val="000000"/>
                <w:szCs w:val="21"/>
              </w:rPr>
              <w:t>；密度：</w:t>
            </w:r>
            <w:r w:rsidRPr="00F951E5">
              <w:rPr>
                <w:color w:val="000000"/>
                <w:szCs w:val="21"/>
              </w:rPr>
              <w:t>0.787 g/mL</w:t>
            </w:r>
            <w:r w:rsidRPr="00F951E5">
              <w:rPr>
                <w:rFonts w:hint="eastAsia"/>
                <w:color w:val="000000"/>
                <w:szCs w:val="21"/>
              </w:rPr>
              <w:t>；水溶性：不溶于水、易溶于有机溶剂</w:t>
            </w:r>
            <w:r w:rsidRPr="00F951E5">
              <w:rPr>
                <w:color w:val="000000"/>
                <w:szCs w:val="21"/>
              </w:rPr>
              <w:t>。</w:t>
            </w:r>
          </w:p>
        </w:tc>
        <w:tc>
          <w:tcPr>
            <w:tcW w:w="184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color w:val="000000"/>
                <w:szCs w:val="21"/>
              </w:rPr>
              <w:t>具有腐蚀性，对环境</w:t>
            </w:r>
            <w:r w:rsidRPr="00F951E5">
              <w:rPr>
                <w:rFonts w:hint="eastAsia"/>
                <w:color w:val="000000"/>
                <w:szCs w:val="21"/>
              </w:rPr>
              <w:t>有害</w:t>
            </w:r>
          </w:p>
        </w:tc>
        <w:tc>
          <w:tcPr>
            <w:tcW w:w="2108"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吞食</w:t>
            </w:r>
            <w:r w:rsidRPr="00F951E5">
              <w:rPr>
                <w:color w:val="000000"/>
                <w:szCs w:val="21"/>
              </w:rPr>
              <w:t>有害；</w:t>
            </w:r>
            <w:r w:rsidRPr="00F951E5">
              <w:rPr>
                <w:rFonts w:hint="eastAsia"/>
                <w:color w:val="000000"/>
                <w:szCs w:val="21"/>
              </w:rPr>
              <w:t>可</w:t>
            </w:r>
            <w:r w:rsidRPr="00F951E5">
              <w:rPr>
                <w:color w:val="000000"/>
                <w:szCs w:val="21"/>
              </w:rPr>
              <w:t>引起灼伤</w:t>
            </w:r>
          </w:p>
        </w:tc>
      </w:tr>
      <w:tr w:rsidR="00E10604" w:rsidRPr="00F951E5" w:rsidTr="004812D3">
        <w:trPr>
          <w:trHeight w:val="454"/>
        </w:trPr>
        <w:tc>
          <w:tcPr>
            <w:tcW w:w="1149"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氯化</w:t>
            </w:r>
            <w:proofErr w:type="gramStart"/>
            <w:r w:rsidRPr="00F951E5">
              <w:rPr>
                <w:rFonts w:hint="eastAsia"/>
                <w:color w:val="000000"/>
                <w:szCs w:val="21"/>
              </w:rPr>
              <w:t>苄</w:t>
            </w:r>
            <w:proofErr w:type="gramEnd"/>
          </w:p>
        </w:tc>
        <w:tc>
          <w:tcPr>
            <w:tcW w:w="99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无色透明液体</w:t>
            </w:r>
          </w:p>
        </w:tc>
        <w:tc>
          <w:tcPr>
            <w:tcW w:w="285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分子式：</w:t>
            </w:r>
            <w:r w:rsidRPr="00F951E5">
              <w:rPr>
                <w:rFonts w:hint="eastAsia"/>
                <w:color w:val="000000"/>
                <w:szCs w:val="21"/>
              </w:rPr>
              <w:t>C</w:t>
            </w:r>
            <w:r w:rsidRPr="007F2CBB">
              <w:rPr>
                <w:rFonts w:hint="eastAsia"/>
                <w:color w:val="000000"/>
                <w:szCs w:val="21"/>
                <w:vertAlign w:val="subscript"/>
              </w:rPr>
              <w:t>7</w:t>
            </w:r>
            <w:r w:rsidRPr="00F951E5">
              <w:rPr>
                <w:rFonts w:hint="eastAsia"/>
                <w:color w:val="000000"/>
                <w:szCs w:val="21"/>
              </w:rPr>
              <w:t>H</w:t>
            </w:r>
            <w:r w:rsidRPr="007F2CBB">
              <w:rPr>
                <w:rFonts w:hint="eastAsia"/>
                <w:color w:val="000000"/>
                <w:szCs w:val="21"/>
                <w:vertAlign w:val="subscript"/>
              </w:rPr>
              <w:t>7</w:t>
            </w:r>
            <w:r w:rsidRPr="00F951E5">
              <w:rPr>
                <w:rFonts w:hint="eastAsia"/>
                <w:color w:val="000000"/>
                <w:szCs w:val="21"/>
              </w:rPr>
              <w:t>Cl</w:t>
            </w:r>
            <w:r w:rsidRPr="00F951E5">
              <w:rPr>
                <w:rFonts w:hint="eastAsia"/>
                <w:color w:val="000000"/>
                <w:szCs w:val="21"/>
              </w:rPr>
              <w:t>，分子量：</w:t>
            </w:r>
            <w:r w:rsidRPr="00F951E5">
              <w:rPr>
                <w:rFonts w:hint="eastAsia"/>
                <w:color w:val="000000"/>
                <w:szCs w:val="21"/>
              </w:rPr>
              <w:t>126.5835</w:t>
            </w:r>
            <w:r w:rsidRPr="00F951E5">
              <w:rPr>
                <w:rFonts w:hint="eastAsia"/>
                <w:color w:val="000000"/>
                <w:szCs w:val="21"/>
              </w:rPr>
              <w:t>，密度：</w:t>
            </w:r>
            <w:r w:rsidRPr="00F951E5">
              <w:rPr>
                <w:rFonts w:hint="eastAsia"/>
                <w:color w:val="000000"/>
                <w:szCs w:val="21"/>
              </w:rPr>
              <w:t>1.08g/cm</w:t>
            </w:r>
            <w:r w:rsidRPr="00E47EDE">
              <w:rPr>
                <w:rFonts w:hint="eastAsia"/>
                <w:color w:val="000000"/>
                <w:szCs w:val="21"/>
                <w:vertAlign w:val="superscript"/>
              </w:rPr>
              <w:t>3</w:t>
            </w:r>
            <w:r w:rsidRPr="00F951E5">
              <w:rPr>
                <w:rFonts w:hint="eastAsia"/>
                <w:color w:val="000000"/>
                <w:szCs w:val="21"/>
              </w:rPr>
              <w:t>，熔点：</w:t>
            </w:r>
            <w:r w:rsidRPr="00F951E5">
              <w:rPr>
                <w:rFonts w:hint="eastAsia"/>
                <w:color w:val="000000"/>
                <w:szCs w:val="21"/>
              </w:rPr>
              <w:t>-39</w:t>
            </w:r>
            <w:r w:rsidRPr="00F951E5">
              <w:rPr>
                <w:rFonts w:hint="eastAsia"/>
                <w:color w:val="000000"/>
                <w:szCs w:val="21"/>
              </w:rPr>
              <w:t>℃，沸点：</w:t>
            </w:r>
            <w:r w:rsidRPr="00F951E5">
              <w:rPr>
                <w:rFonts w:hint="eastAsia"/>
                <w:color w:val="000000"/>
                <w:szCs w:val="21"/>
              </w:rPr>
              <w:t>179.4</w:t>
            </w:r>
            <w:r w:rsidRPr="00F951E5">
              <w:rPr>
                <w:rFonts w:hint="eastAsia"/>
                <w:color w:val="000000"/>
                <w:szCs w:val="21"/>
              </w:rPr>
              <w:t>℃，闪点：</w:t>
            </w:r>
            <w:r w:rsidRPr="00F951E5">
              <w:rPr>
                <w:rFonts w:hint="eastAsia"/>
                <w:color w:val="000000"/>
                <w:szCs w:val="21"/>
              </w:rPr>
              <w:t>73.9</w:t>
            </w:r>
            <w:r w:rsidRPr="00F951E5">
              <w:rPr>
                <w:rFonts w:hint="eastAsia"/>
                <w:color w:val="000000"/>
                <w:szCs w:val="21"/>
              </w:rPr>
              <w:t>℃，水溶性：</w:t>
            </w:r>
            <w:r w:rsidRPr="00F951E5">
              <w:rPr>
                <w:rFonts w:hint="eastAsia"/>
                <w:color w:val="000000"/>
                <w:szCs w:val="21"/>
              </w:rPr>
              <w:t>0.3 g/L(20</w:t>
            </w:r>
            <w:r w:rsidRPr="00F951E5">
              <w:rPr>
                <w:rFonts w:hint="eastAsia"/>
                <w:color w:val="000000"/>
                <w:szCs w:val="21"/>
              </w:rPr>
              <w:t>℃</w:t>
            </w:r>
            <w:r w:rsidRPr="00F951E5">
              <w:rPr>
                <w:rFonts w:hint="eastAsia"/>
                <w:color w:val="000000"/>
                <w:szCs w:val="21"/>
              </w:rPr>
              <w:t>)</w:t>
            </w:r>
            <w:r w:rsidRPr="00F951E5">
              <w:rPr>
                <w:rFonts w:hint="eastAsia"/>
                <w:color w:val="000000"/>
                <w:szCs w:val="21"/>
              </w:rPr>
              <w:t>，蒸汽压：</w:t>
            </w:r>
            <w:r w:rsidRPr="00F951E5">
              <w:rPr>
                <w:rFonts w:hint="eastAsia"/>
                <w:color w:val="000000"/>
                <w:szCs w:val="21"/>
              </w:rPr>
              <w:t>1.28mmHg</w:t>
            </w:r>
            <w:r w:rsidRPr="00F951E5">
              <w:rPr>
                <w:rFonts w:hint="eastAsia"/>
                <w:color w:val="000000"/>
                <w:szCs w:val="21"/>
              </w:rPr>
              <w:t>（</w:t>
            </w:r>
            <w:r w:rsidRPr="00F951E5">
              <w:rPr>
                <w:rFonts w:hint="eastAsia"/>
                <w:color w:val="000000"/>
                <w:szCs w:val="21"/>
              </w:rPr>
              <w:t>25</w:t>
            </w:r>
            <w:r w:rsidRPr="00F951E5">
              <w:rPr>
                <w:rFonts w:hint="eastAsia"/>
                <w:color w:val="000000"/>
                <w:szCs w:val="21"/>
              </w:rPr>
              <w:t>℃），可燃，熔点：</w:t>
            </w:r>
            <w:r w:rsidRPr="00F951E5">
              <w:rPr>
                <w:rFonts w:hint="eastAsia"/>
                <w:color w:val="000000"/>
                <w:szCs w:val="21"/>
              </w:rPr>
              <w:t>-39.2</w:t>
            </w:r>
            <w:r w:rsidRPr="00F951E5">
              <w:rPr>
                <w:rFonts w:hint="eastAsia"/>
                <w:color w:val="000000"/>
                <w:szCs w:val="21"/>
              </w:rPr>
              <w:t>℃，沸点：</w:t>
            </w:r>
            <w:r w:rsidRPr="00F951E5">
              <w:rPr>
                <w:rFonts w:hint="eastAsia"/>
                <w:color w:val="000000"/>
                <w:szCs w:val="21"/>
              </w:rPr>
              <w:t>179.4</w:t>
            </w:r>
            <w:r w:rsidRPr="00F951E5">
              <w:rPr>
                <w:rFonts w:hint="eastAsia"/>
                <w:color w:val="000000"/>
                <w:szCs w:val="21"/>
              </w:rPr>
              <w:t>℃，相对密度</w:t>
            </w:r>
            <w:r w:rsidRPr="00F951E5">
              <w:rPr>
                <w:rFonts w:hint="eastAsia"/>
                <w:color w:val="000000"/>
                <w:szCs w:val="21"/>
              </w:rPr>
              <w:t>1.1002</w:t>
            </w:r>
            <w:r w:rsidRPr="00F951E5">
              <w:rPr>
                <w:rFonts w:hint="eastAsia"/>
                <w:color w:val="000000"/>
                <w:szCs w:val="21"/>
              </w:rPr>
              <w:t>（</w:t>
            </w:r>
            <w:r w:rsidRPr="00F951E5">
              <w:rPr>
                <w:rFonts w:hint="eastAsia"/>
                <w:color w:val="000000"/>
                <w:szCs w:val="21"/>
              </w:rPr>
              <w:t>20/20</w:t>
            </w:r>
            <w:r w:rsidRPr="00F951E5">
              <w:rPr>
                <w:rFonts w:hint="eastAsia"/>
                <w:color w:val="000000"/>
                <w:szCs w:val="21"/>
              </w:rPr>
              <w:t>℃），折射率</w:t>
            </w:r>
            <w:r w:rsidRPr="00F951E5">
              <w:rPr>
                <w:rFonts w:hint="eastAsia"/>
                <w:color w:val="000000"/>
                <w:szCs w:val="21"/>
              </w:rPr>
              <w:t>1.5392</w:t>
            </w:r>
            <w:r w:rsidRPr="00F951E5">
              <w:rPr>
                <w:rFonts w:hint="eastAsia"/>
                <w:color w:val="000000"/>
                <w:szCs w:val="21"/>
              </w:rPr>
              <w:t>，溶于乙醚、酒精、氯仿等有机溶剂，不溶于水，但能与水蒸气一同挥发。</w:t>
            </w:r>
          </w:p>
        </w:tc>
        <w:tc>
          <w:tcPr>
            <w:tcW w:w="184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易燃，与空气形成爆炸性混合物，爆炸极限</w:t>
            </w:r>
            <w:r w:rsidRPr="00F951E5">
              <w:rPr>
                <w:rFonts w:hint="eastAsia"/>
                <w:color w:val="000000"/>
                <w:szCs w:val="21"/>
              </w:rPr>
              <w:t>1.1%-14%</w:t>
            </w:r>
            <w:r w:rsidRPr="00F951E5">
              <w:rPr>
                <w:rFonts w:hint="eastAsia"/>
                <w:color w:val="000000"/>
                <w:szCs w:val="21"/>
              </w:rPr>
              <w:t>（体积）</w:t>
            </w:r>
          </w:p>
        </w:tc>
        <w:tc>
          <w:tcPr>
            <w:tcW w:w="2108"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具有强烈的刺激性气味，有催泪性，吞食</w:t>
            </w:r>
            <w:r w:rsidRPr="00F951E5">
              <w:rPr>
                <w:color w:val="000000"/>
                <w:szCs w:val="21"/>
              </w:rPr>
              <w:t>有害、吸入有毒，刺激呼吸系统和</w:t>
            </w:r>
            <w:r w:rsidRPr="00F951E5">
              <w:rPr>
                <w:rFonts w:hint="eastAsia"/>
                <w:color w:val="000000"/>
                <w:szCs w:val="21"/>
              </w:rPr>
              <w:t>皮肤</w:t>
            </w:r>
            <w:r w:rsidRPr="00F951E5">
              <w:rPr>
                <w:color w:val="000000"/>
                <w:szCs w:val="21"/>
              </w:rPr>
              <w:t>，对眼睛有严重的</w:t>
            </w:r>
            <w:r w:rsidRPr="00F951E5">
              <w:rPr>
                <w:rFonts w:hint="eastAsia"/>
                <w:color w:val="000000"/>
                <w:szCs w:val="21"/>
              </w:rPr>
              <w:t>伤害</w:t>
            </w:r>
            <w:r w:rsidRPr="00F951E5">
              <w:rPr>
                <w:color w:val="000000"/>
                <w:szCs w:val="21"/>
              </w:rPr>
              <w:t>，可能致癌，</w:t>
            </w:r>
            <w:r w:rsidRPr="00F951E5">
              <w:rPr>
                <w:rFonts w:hint="eastAsia"/>
                <w:color w:val="000000"/>
                <w:szCs w:val="21"/>
              </w:rPr>
              <w:t>LD50</w:t>
            </w:r>
            <w:r w:rsidRPr="00F951E5">
              <w:rPr>
                <w:rFonts w:hint="eastAsia"/>
                <w:color w:val="000000"/>
                <w:szCs w:val="21"/>
              </w:rPr>
              <w:t>：</w:t>
            </w:r>
            <w:r w:rsidRPr="00F951E5">
              <w:rPr>
                <w:rFonts w:hint="eastAsia"/>
                <w:color w:val="000000"/>
                <w:szCs w:val="21"/>
              </w:rPr>
              <w:t>1231mg/kg</w:t>
            </w:r>
            <w:r w:rsidRPr="00F951E5">
              <w:rPr>
                <w:rFonts w:hint="eastAsia"/>
                <w:color w:val="000000"/>
                <w:szCs w:val="21"/>
              </w:rPr>
              <w:t>（大鼠经口）</w:t>
            </w:r>
            <w:r w:rsidRPr="00F951E5">
              <w:rPr>
                <w:rFonts w:hint="eastAsia"/>
                <w:color w:val="000000"/>
                <w:szCs w:val="21"/>
              </w:rPr>
              <w:t>LC50</w:t>
            </w:r>
            <w:r w:rsidRPr="00F951E5">
              <w:rPr>
                <w:rFonts w:hint="eastAsia"/>
                <w:color w:val="000000"/>
                <w:szCs w:val="21"/>
              </w:rPr>
              <w:t>：</w:t>
            </w:r>
            <w:r w:rsidRPr="00F951E5">
              <w:rPr>
                <w:rFonts w:hint="eastAsia"/>
                <w:color w:val="000000"/>
                <w:szCs w:val="21"/>
              </w:rPr>
              <w:t>778mg/m</w:t>
            </w:r>
            <w:r w:rsidRPr="00E47EDE">
              <w:rPr>
                <w:rFonts w:hint="eastAsia"/>
                <w:color w:val="000000"/>
                <w:szCs w:val="21"/>
                <w:vertAlign w:val="superscript"/>
              </w:rPr>
              <w:t>3</w:t>
            </w:r>
            <w:r w:rsidRPr="00F951E5">
              <w:rPr>
                <w:rFonts w:hint="eastAsia"/>
                <w:color w:val="000000"/>
                <w:szCs w:val="21"/>
              </w:rPr>
              <w:t>（大鼠吸入，</w:t>
            </w:r>
            <w:r w:rsidRPr="00F951E5">
              <w:rPr>
                <w:rFonts w:hint="eastAsia"/>
                <w:color w:val="000000"/>
                <w:szCs w:val="21"/>
              </w:rPr>
              <w:t>2h</w:t>
            </w:r>
            <w:r w:rsidRPr="00F951E5">
              <w:rPr>
                <w:rFonts w:hint="eastAsia"/>
                <w:color w:val="000000"/>
                <w:szCs w:val="21"/>
              </w:rPr>
              <w:t>）</w:t>
            </w:r>
          </w:p>
        </w:tc>
      </w:tr>
      <w:tr w:rsidR="00E10604" w:rsidRPr="00F951E5" w:rsidTr="004812D3">
        <w:trPr>
          <w:trHeight w:val="454"/>
        </w:trPr>
        <w:tc>
          <w:tcPr>
            <w:tcW w:w="1149"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proofErr w:type="gramStart"/>
            <w:r w:rsidRPr="00F951E5">
              <w:rPr>
                <w:rFonts w:hint="eastAsia"/>
                <w:color w:val="000000"/>
                <w:szCs w:val="21"/>
              </w:rPr>
              <w:t>溴</w:t>
            </w:r>
            <w:proofErr w:type="gramEnd"/>
            <w:r w:rsidRPr="00F951E5">
              <w:rPr>
                <w:rFonts w:hint="eastAsia"/>
                <w:color w:val="000000"/>
                <w:szCs w:val="21"/>
              </w:rPr>
              <w:t>辛烷</w:t>
            </w:r>
          </w:p>
        </w:tc>
        <w:tc>
          <w:tcPr>
            <w:tcW w:w="99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无色透明液体</w:t>
            </w:r>
          </w:p>
        </w:tc>
        <w:tc>
          <w:tcPr>
            <w:tcW w:w="285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分子量：</w:t>
            </w:r>
            <w:r w:rsidRPr="00F951E5">
              <w:rPr>
                <w:rFonts w:hint="eastAsia"/>
                <w:color w:val="000000"/>
                <w:szCs w:val="21"/>
              </w:rPr>
              <w:t>193.1246</w:t>
            </w:r>
            <w:r w:rsidRPr="00F951E5">
              <w:rPr>
                <w:rFonts w:hint="eastAsia"/>
                <w:color w:val="000000"/>
                <w:szCs w:val="21"/>
              </w:rPr>
              <w:t>，密度：</w:t>
            </w:r>
            <w:r w:rsidRPr="00F951E5">
              <w:rPr>
                <w:rFonts w:hint="eastAsia"/>
                <w:color w:val="000000"/>
                <w:szCs w:val="21"/>
              </w:rPr>
              <w:t>1.111g/cm</w:t>
            </w:r>
            <w:r w:rsidRPr="00E47EDE">
              <w:rPr>
                <w:rFonts w:hint="eastAsia"/>
                <w:color w:val="000000"/>
                <w:szCs w:val="21"/>
                <w:vertAlign w:val="superscript"/>
              </w:rPr>
              <w:t>3</w:t>
            </w:r>
            <w:r w:rsidRPr="00F951E5">
              <w:rPr>
                <w:rFonts w:hint="eastAsia"/>
                <w:color w:val="000000"/>
                <w:szCs w:val="21"/>
              </w:rPr>
              <w:t>，熔点：</w:t>
            </w:r>
            <w:r w:rsidRPr="00F951E5">
              <w:rPr>
                <w:rFonts w:hint="eastAsia"/>
                <w:color w:val="000000"/>
                <w:szCs w:val="21"/>
              </w:rPr>
              <w:t>-55</w:t>
            </w:r>
            <w:r w:rsidRPr="00F951E5">
              <w:rPr>
                <w:rFonts w:hint="eastAsia"/>
                <w:color w:val="000000"/>
                <w:szCs w:val="21"/>
              </w:rPr>
              <w:t>℃，沸点：</w:t>
            </w:r>
            <w:r w:rsidRPr="00F951E5">
              <w:rPr>
                <w:rFonts w:hint="eastAsia"/>
                <w:color w:val="000000"/>
                <w:szCs w:val="21"/>
              </w:rPr>
              <w:t>200.9</w:t>
            </w:r>
            <w:r w:rsidRPr="00F951E5">
              <w:rPr>
                <w:rFonts w:hint="eastAsia"/>
                <w:color w:val="000000"/>
                <w:szCs w:val="21"/>
              </w:rPr>
              <w:t>℃</w:t>
            </w:r>
            <w:r w:rsidRPr="00F951E5">
              <w:rPr>
                <w:rFonts w:hint="eastAsia"/>
                <w:color w:val="000000"/>
                <w:szCs w:val="21"/>
              </w:rPr>
              <w:t xml:space="preserve"> at 760 mmHg</w:t>
            </w:r>
            <w:r w:rsidRPr="00F951E5">
              <w:rPr>
                <w:rFonts w:hint="eastAsia"/>
                <w:color w:val="000000"/>
                <w:szCs w:val="21"/>
              </w:rPr>
              <w:t>，闪点：</w:t>
            </w:r>
            <w:r w:rsidRPr="00F951E5">
              <w:rPr>
                <w:rFonts w:hint="eastAsia"/>
                <w:color w:val="000000"/>
                <w:szCs w:val="21"/>
              </w:rPr>
              <w:t>78.3</w:t>
            </w:r>
            <w:r w:rsidRPr="00F951E5">
              <w:rPr>
                <w:rFonts w:hint="eastAsia"/>
                <w:color w:val="000000"/>
                <w:szCs w:val="21"/>
              </w:rPr>
              <w:t>℃，蒸汽压：</w:t>
            </w:r>
            <w:r w:rsidRPr="00F951E5">
              <w:rPr>
                <w:rFonts w:hint="eastAsia"/>
                <w:color w:val="000000"/>
                <w:szCs w:val="21"/>
              </w:rPr>
              <w:t>0.45mmHg at 25</w:t>
            </w:r>
            <w:r w:rsidRPr="00F951E5">
              <w:rPr>
                <w:rFonts w:hint="eastAsia"/>
                <w:color w:val="000000"/>
                <w:szCs w:val="21"/>
              </w:rPr>
              <w:t>℃，折射率：</w:t>
            </w:r>
            <w:r w:rsidRPr="00F951E5">
              <w:rPr>
                <w:rFonts w:hint="eastAsia"/>
                <w:color w:val="000000"/>
                <w:szCs w:val="21"/>
              </w:rPr>
              <w:t>1.4503</w:t>
            </w:r>
            <w:r w:rsidRPr="00F951E5">
              <w:rPr>
                <w:rFonts w:hint="eastAsia"/>
                <w:color w:val="000000"/>
                <w:szCs w:val="21"/>
              </w:rPr>
              <w:t>，不溶于水，与乙醇、乙醚混溶。</w:t>
            </w:r>
          </w:p>
        </w:tc>
        <w:tc>
          <w:tcPr>
            <w:tcW w:w="184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接触强氧化剂能发生爆炸性反应</w:t>
            </w:r>
          </w:p>
        </w:tc>
        <w:tc>
          <w:tcPr>
            <w:tcW w:w="2108"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吸入、食入或皮肤接触该物质可引起迟发反应，</w:t>
            </w:r>
            <w:r w:rsidRPr="00F951E5">
              <w:rPr>
                <w:color w:val="000000"/>
                <w:szCs w:val="21"/>
              </w:rPr>
              <w:t>LD50</w:t>
            </w:r>
            <w:r w:rsidRPr="00F951E5">
              <w:rPr>
                <w:rFonts w:hint="eastAsia"/>
                <w:color w:val="000000"/>
                <w:szCs w:val="21"/>
              </w:rPr>
              <w:t>：</w:t>
            </w:r>
            <w:r w:rsidRPr="00F951E5">
              <w:rPr>
                <w:color w:val="000000"/>
                <w:szCs w:val="21"/>
              </w:rPr>
              <w:t xml:space="preserve"> 5020 </w:t>
            </w:r>
            <w:r w:rsidRPr="00F951E5">
              <w:rPr>
                <w:rFonts w:hint="eastAsia"/>
                <w:color w:val="000000"/>
                <w:szCs w:val="21"/>
              </w:rPr>
              <w:t>mg/kg</w:t>
            </w:r>
            <w:r w:rsidRPr="00F951E5">
              <w:rPr>
                <w:rFonts w:hint="eastAsia"/>
                <w:color w:val="000000"/>
                <w:szCs w:val="21"/>
              </w:rPr>
              <w:t>（大鼠经口）</w:t>
            </w:r>
          </w:p>
        </w:tc>
      </w:tr>
      <w:tr w:rsidR="00E10604" w:rsidRPr="00F951E5" w:rsidTr="004812D3">
        <w:trPr>
          <w:trHeight w:val="454"/>
        </w:trPr>
        <w:tc>
          <w:tcPr>
            <w:tcW w:w="1149"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2-</w:t>
            </w:r>
            <w:proofErr w:type="gramStart"/>
            <w:r w:rsidRPr="00F951E5">
              <w:rPr>
                <w:rFonts w:hint="eastAsia"/>
                <w:color w:val="000000"/>
                <w:szCs w:val="21"/>
              </w:rPr>
              <w:t>膦酸基</w:t>
            </w:r>
            <w:proofErr w:type="gramEnd"/>
            <w:r w:rsidRPr="00F951E5">
              <w:rPr>
                <w:rFonts w:hint="eastAsia"/>
                <w:color w:val="000000"/>
                <w:szCs w:val="21"/>
              </w:rPr>
              <w:t>-1,2,4-</w:t>
            </w:r>
            <w:r w:rsidRPr="00F951E5">
              <w:rPr>
                <w:rFonts w:hint="eastAsia"/>
                <w:color w:val="000000"/>
                <w:szCs w:val="21"/>
              </w:rPr>
              <w:t>三羧酸丁烷</w:t>
            </w:r>
          </w:p>
        </w:tc>
        <w:tc>
          <w:tcPr>
            <w:tcW w:w="993" w:type="dxa"/>
            <w:shd w:val="clear" w:color="auto" w:fill="auto"/>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F951E5">
              <w:rPr>
                <w:color w:val="000000"/>
                <w:szCs w:val="21"/>
              </w:rPr>
              <w:t>无色或淡黄色透明液体</w:t>
            </w:r>
          </w:p>
        </w:tc>
        <w:tc>
          <w:tcPr>
            <w:tcW w:w="2853"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分子式：</w:t>
            </w:r>
            <w:r w:rsidRPr="00F951E5">
              <w:rPr>
                <w:rFonts w:hint="eastAsia"/>
                <w:color w:val="000000"/>
                <w:szCs w:val="21"/>
              </w:rPr>
              <w:t>C</w:t>
            </w:r>
            <w:r w:rsidRPr="007F2CBB">
              <w:rPr>
                <w:rFonts w:hint="eastAsia"/>
                <w:color w:val="000000"/>
                <w:szCs w:val="21"/>
                <w:vertAlign w:val="subscript"/>
              </w:rPr>
              <w:t>7</w:t>
            </w:r>
            <w:r w:rsidRPr="00F951E5">
              <w:rPr>
                <w:rFonts w:hint="eastAsia"/>
                <w:color w:val="000000"/>
                <w:szCs w:val="21"/>
              </w:rPr>
              <w:t>H</w:t>
            </w:r>
            <w:r w:rsidRPr="007F2CBB">
              <w:rPr>
                <w:rFonts w:hint="eastAsia"/>
                <w:color w:val="000000"/>
                <w:szCs w:val="21"/>
                <w:vertAlign w:val="subscript"/>
              </w:rPr>
              <w:t>11</w:t>
            </w:r>
            <w:r w:rsidRPr="00F951E5">
              <w:rPr>
                <w:rFonts w:hint="eastAsia"/>
                <w:color w:val="000000"/>
                <w:szCs w:val="21"/>
              </w:rPr>
              <w:t>O</w:t>
            </w:r>
            <w:r w:rsidRPr="007F2CBB">
              <w:rPr>
                <w:rFonts w:hint="eastAsia"/>
                <w:color w:val="000000"/>
                <w:szCs w:val="21"/>
                <w:vertAlign w:val="subscript"/>
              </w:rPr>
              <w:t>9</w:t>
            </w:r>
            <w:r w:rsidRPr="00F951E5">
              <w:rPr>
                <w:rFonts w:hint="eastAsia"/>
                <w:color w:val="000000"/>
                <w:szCs w:val="21"/>
              </w:rPr>
              <w:t>P</w:t>
            </w:r>
            <w:r w:rsidRPr="00F951E5">
              <w:rPr>
                <w:rFonts w:hint="eastAsia"/>
                <w:color w:val="000000"/>
                <w:szCs w:val="21"/>
              </w:rPr>
              <w:t>，分子量：</w:t>
            </w:r>
            <w:r w:rsidRPr="00F951E5">
              <w:rPr>
                <w:rFonts w:hint="eastAsia"/>
                <w:color w:val="000000"/>
                <w:szCs w:val="21"/>
              </w:rPr>
              <w:t>270.1306</w:t>
            </w:r>
            <w:r w:rsidRPr="00F951E5">
              <w:rPr>
                <w:rFonts w:hint="eastAsia"/>
                <w:color w:val="000000"/>
                <w:szCs w:val="21"/>
              </w:rPr>
              <w:t>密度：</w:t>
            </w:r>
            <w:r w:rsidRPr="00F951E5">
              <w:rPr>
                <w:rFonts w:hint="eastAsia"/>
                <w:color w:val="000000"/>
                <w:szCs w:val="21"/>
              </w:rPr>
              <w:t>1.831g/cm</w:t>
            </w:r>
            <w:r w:rsidRPr="00E47EDE">
              <w:rPr>
                <w:rFonts w:hint="eastAsia"/>
                <w:color w:val="000000"/>
                <w:szCs w:val="21"/>
                <w:vertAlign w:val="superscript"/>
              </w:rPr>
              <w:t>3</w:t>
            </w:r>
            <w:r w:rsidRPr="00F951E5">
              <w:rPr>
                <w:rFonts w:hint="eastAsia"/>
                <w:color w:val="000000"/>
                <w:szCs w:val="21"/>
              </w:rPr>
              <w:t>，沸点：</w:t>
            </w:r>
            <w:r w:rsidRPr="00F951E5">
              <w:rPr>
                <w:rFonts w:hint="eastAsia"/>
                <w:color w:val="000000"/>
                <w:szCs w:val="21"/>
              </w:rPr>
              <w:t>629.568</w:t>
            </w:r>
            <w:r w:rsidRPr="00F951E5">
              <w:rPr>
                <w:rFonts w:hint="eastAsia"/>
                <w:color w:val="000000"/>
                <w:szCs w:val="21"/>
              </w:rPr>
              <w:t>℃，闪点：</w:t>
            </w:r>
            <w:r w:rsidRPr="00F951E5">
              <w:rPr>
                <w:rFonts w:hint="eastAsia"/>
                <w:color w:val="000000"/>
                <w:szCs w:val="21"/>
              </w:rPr>
              <w:t>334.551</w:t>
            </w:r>
            <w:r w:rsidRPr="00F951E5">
              <w:rPr>
                <w:rFonts w:hint="eastAsia"/>
                <w:color w:val="000000"/>
                <w:szCs w:val="21"/>
              </w:rPr>
              <w:t>℃，蒸汽压：</w:t>
            </w:r>
            <w:r w:rsidRPr="00F951E5">
              <w:rPr>
                <w:rFonts w:hint="eastAsia"/>
                <w:color w:val="000000"/>
                <w:szCs w:val="21"/>
              </w:rPr>
              <w:t>0mmHg</w:t>
            </w:r>
            <w:r w:rsidRPr="00F951E5">
              <w:rPr>
                <w:rFonts w:hint="eastAsia"/>
                <w:color w:val="000000"/>
                <w:szCs w:val="21"/>
              </w:rPr>
              <w:t>（</w:t>
            </w:r>
            <w:r w:rsidRPr="00F951E5">
              <w:rPr>
                <w:rFonts w:hint="eastAsia"/>
                <w:color w:val="000000"/>
                <w:szCs w:val="21"/>
              </w:rPr>
              <w:t>25</w:t>
            </w:r>
            <w:r w:rsidRPr="00F951E5">
              <w:rPr>
                <w:rFonts w:hint="eastAsia"/>
                <w:color w:val="000000"/>
                <w:szCs w:val="21"/>
              </w:rPr>
              <w:t>℃）</w:t>
            </w:r>
            <w:r w:rsidRPr="00F951E5">
              <w:rPr>
                <w:rFonts w:hint="eastAsia"/>
                <w:color w:val="000000"/>
                <w:szCs w:val="21"/>
              </w:rPr>
              <w:t xml:space="preserve"> </w:t>
            </w:r>
            <w:r w:rsidRPr="00F951E5">
              <w:rPr>
                <w:rFonts w:hint="eastAsia"/>
                <w:color w:val="000000"/>
                <w:szCs w:val="21"/>
              </w:rPr>
              <w:t>密度</w:t>
            </w:r>
            <w:r w:rsidRPr="00F951E5">
              <w:rPr>
                <w:rFonts w:hint="eastAsia"/>
                <w:color w:val="000000"/>
                <w:szCs w:val="21"/>
              </w:rPr>
              <w:t xml:space="preserve"> 1.25 (50% aq.)</w:t>
            </w:r>
          </w:p>
        </w:tc>
        <w:tc>
          <w:tcPr>
            <w:tcW w:w="184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color w:val="000000"/>
                <w:szCs w:val="21"/>
              </w:rPr>
              <w:t>PBTC</w:t>
            </w:r>
            <w:r w:rsidRPr="00F951E5">
              <w:rPr>
                <w:color w:val="000000"/>
                <w:szCs w:val="21"/>
              </w:rPr>
              <w:t>为中等强度的酸，有一定的腐蚀作用</w:t>
            </w:r>
          </w:p>
        </w:tc>
        <w:tc>
          <w:tcPr>
            <w:tcW w:w="2108"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color w:val="000000"/>
                <w:szCs w:val="21"/>
              </w:rPr>
              <w:t>浓度为</w:t>
            </w:r>
            <w:r w:rsidRPr="00F951E5">
              <w:rPr>
                <w:color w:val="000000"/>
                <w:szCs w:val="21"/>
              </w:rPr>
              <w:t>50%</w:t>
            </w:r>
            <w:r w:rsidRPr="00F951E5">
              <w:rPr>
                <w:color w:val="000000"/>
                <w:szCs w:val="21"/>
              </w:rPr>
              <w:t>的</w:t>
            </w:r>
            <w:r w:rsidRPr="00F951E5">
              <w:rPr>
                <w:color w:val="000000"/>
                <w:szCs w:val="21"/>
              </w:rPr>
              <w:t>PBTC</w:t>
            </w:r>
            <w:r w:rsidRPr="00F951E5">
              <w:rPr>
                <w:color w:val="000000"/>
                <w:szCs w:val="21"/>
              </w:rPr>
              <w:t>水溶液，对大鼠经口</w:t>
            </w:r>
            <w:r w:rsidRPr="00F951E5">
              <w:rPr>
                <w:color w:val="000000"/>
                <w:szCs w:val="21"/>
              </w:rPr>
              <w:t>LD50</w:t>
            </w:r>
            <w:r w:rsidRPr="00F951E5">
              <w:rPr>
                <w:color w:val="000000"/>
                <w:szCs w:val="21"/>
              </w:rPr>
              <w:t>大于</w:t>
            </w:r>
            <w:r w:rsidRPr="00F951E5">
              <w:rPr>
                <w:color w:val="000000"/>
                <w:szCs w:val="21"/>
              </w:rPr>
              <w:t>6500mg/kg</w:t>
            </w:r>
            <w:r w:rsidRPr="00F951E5">
              <w:rPr>
                <w:rFonts w:hint="eastAsia"/>
                <w:color w:val="000000"/>
                <w:szCs w:val="21"/>
              </w:rPr>
              <w:t>；</w:t>
            </w:r>
            <w:r w:rsidRPr="00F951E5">
              <w:rPr>
                <w:color w:val="000000"/>
                <w:szCs w:val="21"/>
              </w:rPr>
              <w:t>以家兔的眼睛作黏膜刺激试</w:t>
            </w:r>
            <w:r w:rsidRPr="00F951E5">
              <w:rPr>
                <w:color w:val="000000"/>
                <w:szCs w:val="21"/>
              </w:rPr>
              <w:lastRenderedPageBreak/>
              <w:t>验，有中等刺激作用</w:t>
            </w:r>
            <w:r w:rsidRPr="00F951E5">
              <w:rPr>
                <w:rFonts w:hint="eastAsia"/>
                <w:color w:val="000000"/>
                <w:szCs w:val="21"/>
              </w:rPr>
              <w:t>。</w:t>
            </w:r>
          </w:p>
        </w:tc>
      </w:tr>
      <w:tr w:rsidR="00E10604" w:rsidRPr="00F951E5" w:rsidTr="004812D3">
        <w:trPr>
          <w:trHeight w:val="454"/>
        </w:trPr>
        <w:tc>
          <w:tcPr>
            <w:tcW w:w="1149"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lastRenderedPageBreak/>
              <w:t>丙烯酸</w:t>
            </w:r>
          </w:p>
        </w:tc>
        <w:tc>
          <w:tcPr>
            <w:tcW w:w="993" w:type="dxa"/>
            <w:shd w:val="clear" w:color="auto" w:fill="auto"/>
            <w:vAlign w:val="center"/>
          </w:tcPr>
          <w:p w:rsidR="00E10604" w:rsidRPr="00F951E5" w:rsidRDefault="00750E21" w:rsidP="005778B9">
            <w:pPr>
              <w:pBdr>
                <w:bottom w:val="single" w:sz="4" w:space="1" w:color="auto"/>
              </w:pBdr>
              <w:autoSpaceDE w:val="0"/>
              <w:autoSpaceDN w:val="0"/>
              <w:adjustRightInd w:val="0"/>
              <w:spacing w:line="240" w:lineRule="auto"/>
              <w:jc w:val="center"/>
              <w:rPr>
                <w:color w:val="000000"/>
                <w:szCs w:val="21"/>
              </w:rPr>
            </w:pPr>
            <w:r w:rsidRPr="00F951E5">
              <w:rPr>
                <w:rFonts w:hint="eastAsia"/>
                <w:color w:val="000000"/>
                <w:szCs w:val="21"/>
              </w:rPr>
              <w:t>无色液体</w:t>
            </w:r>
          </w:p>
        </w:tc>
        <w:tc>
          <w:tcPr>
            <w:tcW w:w="285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有刺激性气味，化学式：</w:t>
            </w:r>
            <w:r w:rsidRPr="00F951E5">
              <w:rPr>
                <w:color w:val="000000"/>
                <w:szCs w:val="21"/>
              </w:rPr>
              <w:t>C</w:t>
            </w:r>
            <w:r w:rsidRPr="007F2CBB">
              <w:rPr>
                <w:color w:val="000000"/>
                <w:szCs w:val="21"/>
                <w:vertAlign w:val="subscript"/>
              </w:rPr>
              <w:t>3</w:t>
            </w:r>
            <w:r w:rsidRPr="00F951E5">
              <w:rPr>
                <w:color w:val="000000"/>
                <w:szCs w:val="21"/>
              </w:rPr>
              <w:t>H</w:t>
            </w:r>
            <w:r w:rsidRPr="007F2CBB">
              <w:rPr>
                <w:color w:val="000000"/>
                <w:szCs w:val="21"/>
                <w:vertAlign w:val="subscript"/>
              </w:rPr>
              <w:t>4</w:t>
            </w:r>
            <w:r w:rsidRPr="00F951E5">
              <w:rPr>
                <w:color w:val="000000"/>
                <w:szCs w:val="21"/>
              </w:rPr>
              <w:t>O</w:t>
            </w:r>
            <w:r w:rsidRPr="007F2CBB">
              <w:rPr>
                <w:color w:val="000000"/>
                <w:szCs w:val="21"/>
                <w:vertAlign w:val="subscript"/>
              </w:rPr>
              <w:t>2</w:t>
            </w:r>
            <w:r w:rsidRPr="00F951E5">
              <w:rPr>
                <w:rFonts w:hint="eastAsia"/>
                <w:color w:val="000000"/>
                <w:szCs w:val="21"/>
              </w:rPr>
              <w:t>，分子量：</w:t>
            </w:r>
            <w:r w:rsidRPr="00F951E5">
              <w:rPr>
                <w:rFonts w:hint="eastAsia"/>
                <w:color w:val="000000"/>
                <w:szCs w:val="21"/>
              </w:rPr>
              <w:t>72.06</w:t>
            </w:r>
            <w:r w:rsidRPr="00F951E5">
              <w:rPr>
                <w:rFonts w:hint="eastAsia"/>
                <w:color w:val="000000"/>
                <w:szCs w:val="21"/>
              </w:rPr>
              <w:t>，熔点：</w:t>
            </w:r>
            <w:r w:rsidRPr="00F951E5">
              <w:rPr>
                <w:rFonts w:hint="eastAsia"/>
                <w:color w:val="000000"/>
                <w:szCs w:val="21"/>
              </w:rPr>
              <w:t>13</w:t>
            </w:r>
            <w:r w:rsidRPr="00F951E5">
              <w:rPr>
                <w:rFonts w:hint="eastAsia"/>
                <w:color w:val="000000"/>
                <w:szCs w:val="21"/>
              </w:rPr>
              <w:t>℃，</w:t>
            </w:r>
            <w:r w:rsidRPr="00F951E5">
              <w:rPr>
                <w:rFonts w:hint="eastAsia"/>
                <w:color w:val="000000"/>
                <w:szCs w:val="21"/>
              </w:rPr>
              <w:t>CAS</w:t>
            </w:r>
            <w:r w:rsidRPr="00F951E5">
              <w:rPr>
                <w:rFonts w:hint="eastAsia"/>
                <w:color w:val="000000"/>
                <w:szCs w:val="21"/>
              </w:rPr>
              <w:t>登录号：</w:t>
            </w:r>
            <w:r w:rsidRPr="00F951E5">
              <w:rPr>
                <w:rFonts w:hint="eastAsia"/>
                <w:color w:val="000000"/>
                <w:szCs w:val="21"/>
              </w:rPr>
              <w:t>79-10-7</w:t>
            </w:r>
            <w:r w:rsidRPr="00F951E5">
              <w:rPr>
                <w:rFonts w:hint="eastAsia"/>
                <w:color w:val="000000"/>
                <w:szCs w:val="21"/>
              </w:rPr>
              <w:t>，沸点：</w:t>
            </w:r>
            <w:r w:rsidRPr="00F951E5">
              <w:rPr>
                <w:rFonts w:hint="eastAsia"/>
                <w:color w:val="000000"/>
                <w:szCs w:val="21"/>
              </w:rPr>
              <w:t>141</w:t>
            </w:r>
            <w:r w:rsidRPr="00F951E5">
              <w:rPr>
                <w:rFonts w:hint="eastAsia"/>
                <w:color w:val="000000"/>
                <w:szCs w:val="21"/>
              </w:rPr>
              <w:t>℃，密度：</w:t>
            </w:r>
            <w:r w:rsidRPr="00F951E5">
              <w:rPr>
                <w:rFonts w:hint="eastAsia"/>
                <w:color w:val="000000"/>
                <w:szCs w:val="21"/>
              </w:rPr>
              <w:t>1.05</w:t>
            </w:r>
            <w:r w:rsidRPr="00F951E5">
              <w:rPr>
                <w:rFonts w:hint="eastAsia"/>
                <w:color w:val="000000"/>
                <w:szCs w:val="21"/>
              </w:rPr>
              <w:t>，闪点：</w:t>
            </w:r>
            <w:r w:rsidRPr="00F951E5">
              <w:rPr>
                <w:rFonts w:hint="eastAsia"/>
                <w:color w:val="000000"/>
                <w:szCs w:val="21"/>
              </w:rPr>
              <w:t>54</w:t>
            </w:r>
            <w:r w:rsidRPr="00F951E5">
              <w:rPr>
                <w:rFonts w:hint="eastAsia"/>
                <w:color w:val="000000"/>
                <w:szCs w:val="21"/>
              </w:rPr>
              <w:t>℃，与水混溶，可混溶于乙醇、乙醚，相对</w:t>
            </w:r>
            <w:proofErr w:type="gramStart"/>
            <w:r w:rsidRPr="00F951E5">
              <w:rPr>
                <w:rFonts w:hint="eastAsia"/>
                <w:color w:val="000000"/>
                <w:szCs w:val="21"/>
              </w:rPr>
              <w:t>蒸气</w:t>
            </w:r>
            <w:proofErr w:type="gramEnd"/>
            <w:r w:rsidRPr="00F951E5">
              <w:rPr>
                <w:rFonts w:hint="eastAsia"/>
                <w:color w:val="000000"/>
                <w:szCs w:val="21"/>
              </w:rPr>
              <w:t>密度</w:t>
            </w:r>
            <w:r w:rsidRPr="00F951E5">
              <w:rPr>
                <w:rFonts w:hint="eastAsia"/>
                <w:color w:val="000000"/>
                <w:szCs w:val="21"/>
              </w:rPr>
              <w:t>(</w:t>
            </w:r>
            <w:r w:rsidRPr="00F951E5">
              <w:rPr>
                <w:rFonts w:hint="eastAsia"/>
                <w:color w:val="000000"/>
                <w:szCs w:val="21"/>
              </w:rPr>
              <w:t>空气</w:t>
            </w:r>
            <w:r w:rsidRPr="00F951E5">
              <w:rPr>
                <w:rFonts w:hint="eastAsia"/>
                <w:color w:val="000000"/>
                <w:szCs w:val="21"/>
              </w:rPr>
              <w:t>=1):2.45</w:t>
            </w:r>
            <w:r w:rsidRPr="00F951E5">
              <w:rPr>
                <w:rFonts w:hint="eastAsia"/>
                <w:color w:val="000000"/>
                <w:szCs w:val="21"/>
              </w:rPr>
              <w:t>，饱和蒸气压</w:t>
            </w:r>
            <w:r w:rsidRPr="00F951E5">
              <w:rPr>
                <w:rFonts w:hint="eastAsia"/>
                <w:color w:val="000000"/>
                <w:szCs w:val="21"/>
              </w:rPr>
              <w:t>(kPa):1.33(39.9</w:t>
            </w:r>
            <w:r w:rsidRPr="00F951E5">
              <w:rPr>
                <w:rFonts w:hint="eastAsia"/>
                <w:color w:val="000000"/>
                <w:szCs w:val="21"/>
              </w:rPr>
              <w:t>℃</w:t>
            </w:r>
            <w:r w:rsidRPr="00F951E5">
              <w:rPr>
                <w:rFonts w:hint="eastAsia"/>
                <w:color w:val="000000"/>
                <w:szCs w:val="21"/>
              </w:rPr>
              <w:t>)</w:t>
            </w:r>
            <w:r w:rsidRPr="00F951E5">
              <w:rPr>
                <w:rFonts w:hint="eastAsia"/>
                <w:color w:val="000000"/>
                <w:szCs w:val="21"/>
              </w:rPr>
              <w:t>，</w:t>
            </w:r>
            <w:r w:rsidRPr="00F951E5">
              <w:rPr>
                <w:rFonts w:hint="eastAsia"/>
                <w:color w:val="000000"/>
                <w:szCs w:val="21"/>
              </w:rPr>
              <w:t>.</w:t>
            </w:r>
            <w:r w:rsidRPr="00F951E5">
              <w:rPr>
                <w:rFonts w:hint="eastAsia"/>
                <w:color w:val="000000"/>
                <w:szCs w:val="21"/>
              </w:rPr>
              <w:t>燃烧热</w:t>
            </w:r>
            <w:r w:rsidRPr="00F951E5">
              <w:rPr>
                <w:rFonts w:hint="eastAsia"/>
                <w:color w:val="000000"/>
                <w:szCs w:val="21"/>
              </w:rPr>
              <w:t>(kJ/mol):-1366.9</w:t>
            </w:r>
            <w:r w:rsidRPr="00F951E5">
              <w:rPr>
                <w:rFonts w:hint="eastAsia"/>
                <w:color w:val="000000"/>
                <w:szCs w:val="21"/>
              </w:rPr>
              <w:t>，临界压力</w:t>
            </w:r>
            <w:r w:rsidRPr="00F951E5">
              <w:rPr>
                <w:rFonts w:hint="eastAsia"/>
                <w:color w:val="000000"/>
                <w:szCs w:val="21"/>
              </w:rPr>
              <w:t>(MPa):5.66</w:t>
            </w:r>
            <w:r w:rsidRPr="00F951E5">
              <w:rPr>
                <w:rFonts w:hint="eastAsia"/>
                <w:color w:val="000000"/>
                <w:szCs w:val="21"/>
              </w:rPr>
              <w:t>，辛醇</w:t>
            </w:r>
            <w:r w:rsidRPr="00F951E5">
              <w:rPr>
                <w:rFonts w:hint="eastAsia"/>
                <w:color w:val="000000"/>
                <w:szCs w:val="21"/>
              </w:rPr>
              <w:t>/</w:t>
            </w:r>
            <w:r w:rsidRPr="00F951E5">
              <w:rPr>
                <w:rFonts w:hint="eastAsia"/>
                <w:color w:val="000000"/>
                <w:szCs w:val="21"/>
              </w:rPr>
              <w:t>水分配系数</w:t>
            </w:r>
            <w:r w:rsidRPr="00F951E5">
              <w:rPr>
                <w:rFonts w:hint="eastAsia"/>
                <w:color w:val="000000"/>
                <w:szCs w:val="21"/>
              </w:rPr>
              <w:t>:0.36</w:t>
            </w:r>
            <w:r w:rsidRPr="00F951E5">
              <w:rPr>
                <w:rFonts w:hint="eastAsia"/>
                <w:color w:val="000000"/>
                <w:szCs w:val="21"/>
              </w:rPr>
              <w:t>，引燃温度</w:t>
            </w:r>
            <w:r w:rsidRPr="00F951E5">
              <w:rPr>
                <w:rFonts w:hint="eastAsia"/>
                <w:color w:val="000000"/>
                <w:szCs w:val="21"/>
              </w:rPr>
              <w:t>(</w:t>
            </w:r>
            <w:r w:rsidRPr="00F951E5">
              <w:rPr>
                <w:rFonts w:hint="eastAsia"/>
                <w:color w:val="000000"/>
                <w:szCs w:val="21"/>
              </w:rPr>
              <w:t>℃</w:t>
            </w:r>
            <w:r w:rsidRPr="00F951E5">
              <w:rPr>
                <w:rFonts w:hint="eastAsia"/>
                <w:color w:val="000000"/>
                <w:szCs w:val="21"/>
              </w:rPr>
              <w:t>):360</w:t>
            </w:r>
            <w:r w:rsidRPr="00F951E5">
              <w:rPr>
                <w:rFonts w:hint="eastAsia"/>
                <w:color w:val="000000"/>
                <w:szCs w:val="21"/>
              </w:rPr>
              <w:t>，爆炸上限</w:t>
            </w:r>
            <w:r w:rsidRPr="00F951E5">
              <w:rPr>
                <w:rFonts w:hint="eastAsia"/>
                <w:color w:val="000000"/>
                <w:szCs w:val="21"/>
              </w:rPr>
              <w:t>(%):8.0</w:t>
            </w:r>
            <w:r w:rsidRPr="00F951E5">
              <w:rPr>
                <w:rFonts w:hint="eastAsia"/>
                <w:color w:val="000000"/>
                <w:szCs w:val="21"/>
              </w:rPr>
              <w:t>，爆炸下限</w:t>
            </w:r>
            <w:r w:rsidRPr="00F951E5">
              <w:rPr>
                <w:rFonts w:hint="eastAsia"/>
                <w:color w:val="000000"/>
                <w:szCs w:val="21"/>
              </w:rPr>
              <w:t>(%):2.4</w:t>
            </w:r>
            <w:r w:rsidRPr="00F951E5">
              <w:rPr>
                <w:rFonts w:hint="eastAsia"/>
                <w:color w:val="000000"/>
                <w:szCs w:val="21"/>
              </w:rPr>
              <w:t>，黏度</w:t>
            </w:r>
            <w:r w:rsidRPr="00F951E5">
              <w:rPr>
                <w:rFonts w:hint="eastAsia"/>
                <w:color w:val="000000"/>
                <w:szCs w:val="21"/>
              </w:rPr>
              <w:t>(mPa</w:t>
            </w:r>
            <w:r w:rsidRPr="00F951E5">
              <w:rPr>
                <w:rFonts w:hint="eastAsia"/>
                <w:color w:val="000000"/>
                <w:szCs w:val="21"/>
              </w:rPr>
              <w:t>•</w:t>
            </w:r>
            <w:r w:rsidRPr="00F951E5">
              <w:rPr>
                <w:rFonts w:hint="eastAsia"/>
                <w:color w:val="000000"/>
                <w:szCs w:val="21"/>
              </w:rPr>
              <w:t>s</w:t>
            </w:r>
            <w:r w:rsidRPr="00F951E5">
              <w:rPr>
                <w:rFonts w:hint="eastAsia"/>
                <w:color w:val="000000"/>
                <w:szCs w:val="21"/>
              </w:rPr>
              <w:t>º</w:t>
            </w:r>
            <w:r w:rsidRPr="00F951E5">
              <w:rPr>
                <w:rFonts w:hint="eastAsia"/>
                <w:color w:val="000000"/>
                <w:szCs w:val="21"/>
              </w:rPr>
              <w:t>C):1.149</w:t>
            </w:r>
          </w:p>
        </w:tc>
        <w:tc>
          <w:tcPr>
            <w:tcW w:w="184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易燃，其</w:t>
            </w:r>
            <w:proofErr w:type="gramStart"/>
            <w:r w:rsidRPr="00F951E5">
              <w:rPr>
                <w:rFonts w:hint="eastAsia"/>
                <w:color w:val="000000"/>
                <w:szCs w:val="21"/>
              </w:rPr>
              <w:t>蒸气</w:t>
            </w:r>
            <w:proofErr w:type="gramEnd"/>
            <w:r w:rsidRPr="00F951E5">
              <w:rPr>
                <w:rFonts w:hint="eastAsia"/>
                <w:color w:val="000000"/>
                <w:szCs w:val="21"/>
              </w:rPr>
              <w:t>与空气可形成爆炸性混合物，遇明火、高热能引起燃烧爆炸。与氧化剂能发生强烈反应。若遇高热，可发生聚合反应，放出大量热量而引起容器破裂和爆炸事故。遇热、光、水分、过氧化物及铁质易自聚而引起爆炸，</w:t>
            </w:r>
            <w:r w:rsidRPr="00F951E5">
              <w:rPr>
                <w:color w:val="000000"/>
                <w:szCs w:val="21"/>
              </w:rPr>
              <w:t>有腐蚀性</w:t>
            </w:r>
            <w:r w:rsidRPr="00F951E5">
              <w:rPr>
                <w:rFonts w:hint="eastAsia"/>
                <w:color w:val="000000"/>
                <w:szCs w:val="21"/>
              </w:rPr>
              <w:t>，</w:t>
            </w:r>
            <w:r w:rsidRPr="00F951E5">
              <w:rPr>
                <w:color w:val="000000"/>
                <w:szCs w:val="21"/>
              </w:rPr>
              <w:t>中等毒性</w:t>
            </w:r>
            <w:r w:rsidRPr="00F951E5">
              <w:rPr>
                <w:rFonts w:hint="eastAsia"/>
                <w:color w:val="000000"/>
                <w:szCs w:val="21"/>
              </w:rPr>
              <w:t>。</w:t>
            </w:r>
          </w:p>
        </w:tc>
        <w:tc>
          <w:tcPr>
            <w:tcW w:w="2108"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color w:val="000000"/>
                <w:szCs w:val="21"/>
              </w:rPr>
              <w:t>皮肤接触及吞食有害</w:t>
            </w:r>
            <w:r w:rsidRPr="00F951E5">
              <w:rPr>
                <w:rFonts w:hint="eastAsia"/>
                <w:color w:val="000000"/>
                <w:szCs w:val="21"/>
              </w:rPr>
              <w:t>，</w:t>
            </w:r>
            <w:r w:rsidRPr="00F951E5">
              <w:rPr>
                <w:color w:val="000000"/>
                <w:szCs w:val="21"/>
              </w:rPr>
              <w:t>引起灼伤</w:t>
            </w:r>
            <w:r w:rsidRPr="00F951E5">
              <w:rPr>
                <w:rFonts w:hint="eastAsia"/>
                <w:color w:val="000000"/>
                <w:szCs w:val="21"/>
              </w:rPr>
              <w:t>，水溶液或高浓度</w:t>
            </w:r>
            <w:proofErr w:type="gramStart"/>
            <w:r w:rsidRPr="00F951E5">
              <w:rPr>
                <w:rFonts w:hint="eastAsia"/>
                <w:color w:val="000000"/>
                <w:szCs w:val="21"/>
              </w:rPr>
              <w:t>蒸气</w:t>
            </w:r>
            <w:proofErr w:type="gramEnd"/>
            <w:r w:rsidRPr="00F951E5">
              <w:rPr>
                <w:rFonts w:hint="eastAsia"/>
                <w:color w:val="000000"/>
                <w:szCs w:val="21"/>
              </w:rPr>
              <w:t>会刺激皮肤和黏膜。大鼠口服</w:t>
            </w:r>
            <w:r w:rsidRPr="00F951E5">
              <w:rPr>
                <w:rFonts w:hint="eastAsia"/>
                <w:color w:val="000000"/>
                <w:szCs w:val="21"/>
              </w:rPr>
              <w:t>LC50</w:t>
            </w:r>
            <w:r w:rsidRPr="00F951E5">
              <w:rPr>
                <w:rFonts w:hint="eastAsia"/>
                <w:color w:val="000000"/>
                <w:szCs w:val="21"/>
              </w:rPr>
              <w:t>为</w:t>
            </w:r>
            <w:r w:rsidRPr="00F951E5">
              <w:rPr>
                <w:rFonts w:hint="eastAsia"/>
                <w:color w:val="000000"/>
                <w:szCs w:val="21"/>
              </w:rPr>
              <w:t>5620mg/kg</w:t>
            </w:r>
            <w:r w:rsidRPr="00F951E5">
              <w:rPr>
                <w:rFonts w:hint="eastAsia"/>
                <w:color w:val="000000"/>
                <w:szCs w:val="21"/>
              </w:rPr>
              <w:t>。</w:t>
            </w:r>
          </w:p>
        </w:tc>
      </w:tr>
      <w:tr w:rsidR="00E10604" w:rsidRPr="00F951E5" w:rsidTr="004812D3">
        <w:trPr>
          <w:cantSplit/>
          <w:trHeight w:val="454"/>
        </w:trPr>
        <w:tc>
          <w:tcPr>
            <w:tcW w:w="1149"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AMPS</w:t>
            </w:r>
            <w:r w:rsidRPr="00F951E5">
              <w:rPr>
                <w:rFonts w:hint="eastAsia"/>
                <w:color w:val="000000"/>
                <w:szCs w:val="21"/>
              </w:rPr>
              <w:t>（</w:t>
            </w:r>
            <w:r w:rsidRPr="00F951E5">
              <w:rPr>
                <w:rFonts w:hint="eastAsia"/>
                <w:color w:val="000000"/>
                <w:szCs w:val="21"/>
              </w:rPr>
              <w:t>2-</w:t>
            </w:r>
            <w:r w:rsidRPr="00F951E5">
              <w:rPr>
                <w:rFonts w:hint="eastAsia"/>
                <w:color w:val="000000"/>
                <w:szCs w:val="21"/>
              </w:rPr>
              <w:t>丙烯酰胺基甲基丙磺酸）</w:t>
            </w:r>
          </w:p>
        </w:tc>
        <w:tc>
          <w:tcPr>
            <w:tcW w:w="993" w:type="dxa"/>
            <w:shd w:val="clear" w:color="auto" w:fill="auto"/>
            <w:vAlign w:val="center"/>
          </w:tcPr>
          <w:p w:rsidR="00E10604" w:rsidRPr="00F951E5" w:rsidRDefault="00750E21" w:rsidP="005778B9">
            <w:pPr>
              <w:pBdr>
                <w:bottom w:val="single" w:sz="4" w:space="1" w:color="auto"/>
              </w:pBdr>
              <w:autoSpaceDE w:val="0"/>
              <w:autoSpaceDN w:val="0"/>
              <w:adjustRightInd w:val="0"/>
              <w:spacing w:line="240" w:lineRule="auto"/>
              <w:jc w:val="center"/>
              <w:rPr>
                <w:color w:val="000000"/>
                <w:szCs w:val="21"/>
              </w:rPr>
            </w:pPr>
            <w:r w:rsidRPr="00F951E5">
              <w:rPr>
                <w:color w:val="000000"/>
                <w:szCs w:val="21"/>
              </w:rPr>
              <w:t>白色结晶粉末</w:t>
            </w:r>
          </w:p>
        </w:tc>
        <w:tc>
          <w:tcPr>
            <w:tcW w:w="285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分子式</w:t>
            </w:r>
            <w:r w:rsidRPr="00F951E5">
              <w:rPr>
                <w:color w:val="000000"/>
                <w:szCs w:val="21"/>
              </w:rPr>
              <w:t>：</w:t>
            </w:r>
            <w:r w:rsidRPr="00F951E5">
              <w:rPr>
                <w:color w:val="000000"/>
                <w:szCs w:val="21"/>
              </w:rPr>
              <w:t>C</w:t>
            </w:r>
            <w:r w:rsidRPr="007F2CBB">
              <w:rPr>
                <w:color w:val="000000"/>
                <w:szCs w:val="21"/>
                <w:vertAlign w:val="subscript"/>
              </w:rPr>
              <w:t>7</w:t>
            </w:r>
            <w:r w:rsidRPr="00F951E5">
              <w:rPr>
                <w:color w:val="000000"/>
                <w:szCs w:val="21"/>
              </w:rPr>
              <w:t>H</w:t>
            </w:r>
            <w:r w:rsidRPr="007F2CBB">
              <w:rPr>
                <w:color w:val="000000"/>
                <w:szCs w:val="21"/>
                <w:vertAlign w:val="subscript"/>
              </w:rPr>
              <w:t>13</w:t>
            </w:r>
            <w:r w:rsidRPr="00F951E5">
              <w:rPr>
                <w:color w:val="000000"/>
                <w:szCs w:val="21"/>
              </w:rPr>
              <w:t>NO</w:t>
            </w:r>
            <w:r w:rsidRPr="007F2CBB">
              <w:rPr>
                <w:color w:val="000000"/>
                <w:szCs w:val="21"/>
                <w:vertAlign w:val="subscript"/>
              </w:rPr>
              <w:t>4</w:t>
            </w:r>
            <w:r w:rsidRPr="00F951E5">
              <w:rPr>
                <w:color w:val="000000"/>
                <w:szCs w:val="21"/>
              </w:rPr>
              <w:t>S</w:t>
            </w:r>
            <w:r w:rsidRPr="00F951E5">
              <w:rPr>
                <w:rFonts w:hint="eastAsia"/>
                <w:color w:val="000000"/>
                <w:szCs w:val="21"/>
              </w:rPr>
              <w:t>，</w:t>
            </w:r>
            <w:r w:rsidRPr="00F951E5">
              <w:rPr>
                <w:color w:val="000000"/>
                <w:szCs w:val="21"/>
              </w:rPr>
              <w:t>分子量：</w:t>
            </w:r>
            <w:r w:rsidRPr="00F951E5">
              <w:rPr>
                <w:rFonts w:hint="eastAsia"/>
                <w:color w:val="000000"/>
                <w:szCs w:val="21"/>
              </w:rPr>
              <w:t>207.24</w:t>
            </w:r>
            <w:r w:rsidRPr="00F951E5">
              <w:rPr>
                <w:rFonts w:hint="eastAsia"/>
                <w:color w:val="000000"/>
                <w:szCs w:val="21"/>
              </w:rPr>
              <w:t>，</w:t>
            </w:r>
            <w:r w:rsidRPr="00F951E5">
              <w:rPr>
                <w:color w:val="000000"/>
                <w:szCs w:val="21"/>
              </w:rPr>
              <w:t>CAS</w:t>
            </w:r>
            <w:r w:rsidRPr="00F951E5">
              <w:rPr>
                <w:color w:val="000000"/>
                <w:szCs w:val="21"/>
              </w:rPr>
              <w:t>号</w:t>
            </w:r>
            <w:r w:rsidRPr="00F951E5">
              <w:rPr>
                <w:rFonts w:hint="eastAsia"/>
                <w:color w:val="000000"/>
                <w:szCs w:val="21"/>
              </w:rPr>
              <w:t>：</w:t>
            </w:r>
            <w:r w:rsidRPr="00F951E5">
              <w:rPr>
                <w:color w:val="000000"/>
                <w:szCs w:val="21"/>
              </w:rPr>
              <w:t>15214-89-8</w:t>
            </w:r>
            <w:r w:rsidRPr="00F951E5">
              <w:rPr>
                <w:rFonts w:hint="eastAsia"/>
                <w:color w:val="000000"/>
                <w:szCs w:val="21"/>
              </w:rPr>
              <w:t>，密度</w:t>
            </w:r>
            <w:r w:rsidRPr="00F951E5">
              <w:rPr>
                <w:color w:val="000000"/>
                <w:szCs w:val="21"/>
              </w:rPr>
              <w:t xml:space="preserve"> 1.45</w:t>
            </w:r>
            <w:r w:rsidRPr="00F951E5">
              <w:rPr>
                <w:rFonts w:hint="eastAsia"/>
                <w:color w:val="000000"/>
                <w:szCs w:val="21"/>
              </w:rPr>
              <w:t>，熔点</w:t>
            </w:r>
            <w:r w:rsidRPr="00F951E5">
              <w:rPr>
                <w:color w:val="000000"/>
                <w:szCs w:val="21"/>
              </w:rPr>
              <w:t xml:space="preserve"> 195 ºC</w:t>
            </w:r>
            <w:r w:rsidRPr="00F951E5">
              <w:rPr>
                <w:rFonts w:hint="eastAsia"/>
                <w:color w:val="000000"/>
                <w:szCs w:val="21"/>
              </w:rPr>
              <w:t>，闪点</w:t>
            </w:r>
            <w:r w:rsidRPr="00F951E5">
              <w:rPr>
                <w:color w:val="000000"/>
                <w:szCs w:val="21"/>
              </w:rPr>
              <w:t xml:space="preserve"> 160 ºC</w:t>
            </w:r>
            <w:r w:rsidRPr="00F951E5">
              <w:rPr>
                <w:rFonts w:hint="eastAsia"/>
                <w:color w:val="000000"/>
                <w:szCs w:val="21"/>
              </w:rPr>
              <w:t>，水溶性好</w:t>
            </w:r>
          </w:p>
        </w:tc>
        <w:tc>
          <w:tcPr>
            <w:tcW w:w="184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w:t>
            </w:r>
          </w:p>
        </w:tc>
        <w:tc>
          <w:tcPr>
            <w:tcW w:w="2108"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color w:val="000000"/>
                <w:szCs w:val="21"/>
              </w:rPr>
              <w:t>皮肤接触及吞食有害</w:t>
            </w:r>
            <w:r w:rsidRPr="00F951E5">
              <w:rPr>
                <w:rFonts w:hint="eastAsia"/>
                <w:color w:val="000000"/>
                <w:szCs w:val="21"/>
              </w:rPr>
              <w:t>，</w:t>
            </w:r>
            <w:r w:rsidRPr="00F951E5">
              <w:rPr>
                <w:color w:val="000000"/>
                <w:szCs w:val="21"/>
              </w:rPr>
              <w:t>引起灼伤</w:t>
            </w:r>
          </w:p>
        </w:tc>
      </w:tr>
      <w:tr w:rsidR="00E10604" w:rsidRPr="00F951E5" w:rsidTr="004812D3">
        <w:trPr>
          <w:trHeight w:val="454"/>
        </w:trPr>
        <w:tc>
          <w:tcPr>
            <w:tcW w:w="1149"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ZnSO4</w:t>
            </w:r>
            <w:r w:rsidRPr="00F951E5">
              <w:rPr>
                <w:rFonts w:hint="eastAsia"/>
                <w:color w:val="000000"/>
                <w:szCs w:val="21"/>
              </w:rPr>
              <w:t>·</w:t>
            </w:r>
            <w:r w:rsidRPr="00F951E5">
              <w:rPr>
                <w:rFonts w:hint="eastAsia"/>
                <w:color w:val="000000"/>
                <w:szCs w:val="21"/>
              </w:rPr>
              <w:t>7H2O</w:t>
            </w:r>
          </w:p>
        </w:tc>
        <w:tc>
          <w:tcPr>
            <w:tcW w:w="993" w:type="dxa"/>
            <w:shd w:val="clear" w:color="auto" w:fill="auto"/>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F951E5">
              <w:rPr>
                <w:color w:val="000000"/>
                <w:szCs w:val="21"/>
              </w:rPr>
              <w:t>无色斜方晶体、颗粒或粉末</w:t>
            </w:r>
          </w:p>
        </w:tc>
        <w:tc>
          <w:tcPr>
            <w:tcW w:w="285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熔点</w:t>
            </w:r>
            <w:r w:rsidRPr="00F951E5">
              <w:rPr>
                <w:rFonts w:hint="eastAsia"/>
                <w:color w:val="000000"/>
                <w:szCs w:val="21"/>
              </w:rPr>
              <w:t>(</w:t>
            </w:r>
            <w:r w:rsidRPr="00F951E5">
              <w:rPr>
                <w:rFonts w:hint="eastAsia"/>
                <w:color w:val="000000"/>
                <w:szCs w:val="21"/>
              </w:rPr>
              <w:t>℃</w:t>
            </w:r>
            <w:r w:rsidRPr="00F951E5">
              <w:rPr>
                <w:rFonts w:hint="eastAsia"/>
                <w:color w:val="000000"/>
                <w:szCs w:val="21"/>
              </w:rPr>
              <w:t>)</w:t>
            </w:r>
            <w:r w:rsidRPr="00F951E5">
              <w:rPr>
                <w:rFonts w:hint="eastAsia"/>
                <w:color w:val="000000"/>
                <w:szCs w:val="21"/>
              </w:rPr>
              <w:t>：</w:t>
            </w:r>
            <w:r w:rsidRPr="00F951E5">
              <w:rPr>
                <w:rFonts w:hint="eastAsia"/>
                <w:color w:val="000000"/>
                <w:szCs w:val="21"/>
              </w:rPr>
              <w:t>100</w:t>
            </w:r>
            <w:r w:rsidRPr="00F951E5">
              <w:rPr>
                <w:rFonts w:hint="eastAsia"/>
                <w:color w:val="000000"/>
                <w:szCs w:val="21"/>
              </w:rPr>
              <w:t>，相对密度</w:t>
            </w:r>
            <w:r w:rsidRPr="00F951E5">
              <w:rPr>
                <w:rFonts w:hint="eastAsia"/>
                <w:color w:val="000000"/>
                <w:szCs w:val="21"/>
              </w:rPr>
              <w:t>(</w:t>
            </w:r>
            <w:r w:rsidRPr="00F951E5">
              <w:rPr>
                <w:rFonts w:hint="eastAsia"/>
                <w:color w:val="000000"/>
                <w:szCs w:val="21"/>
              </w:rPr>
              <w:t>水</w:t>
            </w:r>
            <w:r w:rsidRPr="00F951E5">
              <w:rPr>
                <w:rFonts w:hint="eastAsia"/>
                <w:color w:val="000000"/>
                <w:szCs w:val="21"/>
              </w:rPr>
              <w:t>=1)</w:t>
            </w:r>
            <w:r w:rsidRPr="00F951E5">
              <w:rPr>
                <w:rFonts w:hint="eastAsia"/>
                <w:color w:val="000000"/>
                <w:szCs w:val="21"/>
              </w:rPr>
              <w:t>：</w:t>
            </w:r>
            <w:r w:rsidRPr="00F951E5">
              <w:rPr>
                <w:rFonts w:hint="eastAsia"/>
                <w:color w:val="000000"/>
                <w:szCs w:val="21"/>
              </w:rPr>
              <w:t>1.957</w:t>
            </w:r>
            <w:r w:rsidRPr="00F951E5">
              <w:rPr>
                <w:rFonts w:hint="eastAsia"/>
                <w:color w:val="000000"/>
                <w:szCs w:val="21"/>
              </w:rPr>
              <w:t>，</w:t>
            </w:r>
            <w:r w:rsidRPr="00F951E5">
              <w:rPr>
                <w:color w:val="000000"/>
                <w:szCs w:val="21"/>
              </w:rPr>
              <w:t>沸点</w:t>
            </w:r>
            <w:r w:rsidRPr="00F951E5">
              <w:rPr>
                <w:color w:val="000000"/>
                <w:szCs w:val="21"/>
              </w:rPr>
              <w:t>(</w:t>
            </w:r>
            <w:r w:rsidRPr="00F951E5">
              <w:rPr>
                <w:rFonts w:hint="eastAsia"/>
                <w:color w:val="000000"/>
                <w:szCs w:val="21"/>
              </w:rPr>
              <w:t>℃</w:t>
            </w:r>
            <w:r w:rsidRPr="00F951E5">
              <w:rPr>
                <w:color w:val="000000"/>
                <w:szCs w:val="21"/>
              </w:rPr>
              <w:t>)</w:t>
            </w:r>
            <w:r w:rsidRPr="00F951E5">
              <w:rPr>
                <w:color w:val="000000"/>
                <w:szCs w:val="21"/>
              </w:rPr>
              <w:t>：</w:t>
            </w:r>
            <w:r w:rsidRPr="00F951E5">
              <w:rPr>
                <w:color w:val="000000"/>
                <w:szCs w:val="21"/>
              </w:rPr>
              <w:t>&gt;500(</w:t>
            </w:r>
            <w:r w:rsidRPr="00F951E5">
              <w:rPr>
                <w:color w:val="000000"/>
                <w:szCs w:val="21"/>
              </w:rPr>
              <w:t>分解</w:t>
            </w:r>
            <w:r w:rsidRPr="00F951E5">
              <w:rPr>
                <w:color w:val="000000"/>
                <w:szCs w:val="21"/>
              </w:rPr>
              <w:t>)</w:t>
            </w:r>
            <w:r w:rsidRPr="00F951E5">
              <w:rPr>
                <w:rFonts w:hint="eastAsia"/>
                <w:color w:val="000000"/>
                <w:szCs w:val="21"/>
              </w:rPr>
              <w:t>，</w:t>
            </w:r>
            <w:r w:rsidRPr="00F951E5">
              <w:rPr>
                <w:color w:val="000000"/>
                <w:szCs w:val="21"/>
              </w:rPr>
              <w:t>纯硫酸锌在空气中久贮不变黄，置于干燥空气中失去水而成白色粉末</w:t>
            </w:r>
          </w:p>
        </w:tc>
        <w:tc>
          <w:tcPr>
            <w:tcW w:w="184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color w:val="000000"/>
                <w:szCs w:val="21"/>
              </w:rPr>
              <w:t>受高热分解放出有毒的气体</w:t>
            </w:r>
            <w:r w:rsidRPr="00F951E5">
              <w:rPr>
                <w:rFonts w:hint="eastAsia"/>
                <w:color w:val="000000"/>
                <w:szCs w:val="21"/>
              </w:rPr>
              <w:t>，</w:t>
            </w:r>
            <w:r w:rsidRPr="00F951E5">
              <w:rPr>
                <w:color w:val="000000"/>
                <w:szCs w:val="21"/>
              </w:rPr>
              <w:t>对环境有危害，</w:t>
            </w:r>
            <w:r w:rsidRPr="00F951E5">
              <w:rPr>
                <w:rFonts w:hint="eastAsia"/>
                <w:color w:val="000000"/>
                <w:szCs w:val="21"/>
              </w:rPr>
              <w:t>特别是</w:t>
            </w:r>
            <w:r w:rsidRPr="00F951E5">
              <w:rPr>
                <w:color w:val="000000"/>
                <w:szCs w:val="21"/>
              </w:rPr>
              <w:t>对水体的污染</w:t>
            </w:r>
          </w:p>
        </w:tc>
        <w:tc>
          <w:tcPr>
            <w:tcW w:w="2108"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color w:val="000000"/>
                <w:szCs w:val="21"/>
              </w:rPr>
              <w:t>对眼有中等度刺激性，对皮肤无刺激性。误服可引起恶心、呕吐、腹痛、腹泻等急性胃肠炎症状，严重时发生脱水、休克，甚至可致死亡</w:t>
            </w:r>
            <w:r w:rsidRPr="00F951E5">
              <w:rPr>
                <w:rFonts w:hint="eastAsia"/>
                <w:color w:val="000000"/>
                <w:szCs w:val="21"/>
              </w:rPr>
              <w:t>，</w:t>
            </w:r>
            <w:r w:rsidRPr="00F951E5">
              <w:rPr>
                <w:color w:val="000000"/>
                <w:szCs w:val="21"/>
              </w:rPr>
              <w:t>LD50</w:t>
            </w:r>
            <w:r w:rsidRPr="00F951E5">
              <w:rPr>
                <w:rFonts w:hint="eastAsia"/>
                <w:color w:val="000000"/>
                <w:szCs w:val="21"/>
              </w:rPr>
              <w:t>：</w:t>
            </w:r>
            <w:r w:rsidRPr="00F951E5">
              <w:rPr>
                <w:color w:val="000000"/>
                <w:szCs w:val="21"/>
              </w:rPr>
              <w:t>2150 mg/kg(</w:t>
            </w:r>
            <w:r w:rsidRPr="00F951E5">
              <w:rPr>
                <w:color w:val="000000"/>
                <w:szCs w:val="21"/>
              </w:rPr>
              <w:t>大鼠经口</w:t>
            </w:r>
            <w:r w:rsidRPr="00F951E5">
              <w:rPr>
                <w:color w:val="000000"/>
                <w:szCs w:val="21"/>
              </w:rPr>
              <w:t>)</w:t>
            </w:r>
          </w:p>
        </w:tc>
      </w:tr>
      <w:tr w:rsidR="00E10604" w:rsidRPr="00F951E5" w:rsidTr="004812D3">
        <w:trPr>
          <w:trHeight w:val="454"/>
        </w:trPr>
        <w:tc>
          <w:tcPr>
            <w:tcW w:w="1149"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proofErr w:type="gramStart"/>
            <w:r w:rsidRPr="00F951E5">
              <w:rPr>
                <w:rFonts w:hint="eastAsia"/>
                <w:color w:val="000000"/>
                <w:szCs w:val="21"/>
              </w:rPr>
              <w:t>羟基亚乙基</w:t>
            </w:r>
            <w:proofErr w:type="gramEnd"/>
            <w:r w:rsidRPr="00F951E5">
              <w:rPr>
                <w:rFonts w:hint="eastAsia"/>
                <w:color w:val="000000"/>
                <w:szCs w:val="21"/>
              </w:rPr>
              <w:t>二</w:t>
            </w:r>
            <w:proofErr w:type="gramStart"/>
            <w:r w:rsidRPr="00F951E5">
              <w:rPr>
                <w:rFonts w:hint="eastAsia"/>
                <w:color w:val="000000"/>
                <w:szCs w:val="21"/>
              </w:rPr>
              <w:t>膦</w:t>
            </w:r>
            <w:proofErr w:type="gramEnd"/>
            <w:r w:rsidRPr="00F951E5">
              <w:rPr>
                <w:rFonts w:hint="eastAsia"/>
                <w:color w:val="000000"/>
                <w:szCs w:val="21"/>
              </w:rPr>
              <w:t>酸</w:t>
            </w:r>
          </w:p>
        </w:tc>
        <w:tc>
          <w:tcPr>
            <w:tcW w:w="993" w:type="dxa"/>
            <w:shd w:val="clear" w:color="auto" w:fill="auto"/>
            <w:vAlign w:val="center"/>
          </w:tcPr>
          <w:p w:rsidR="00E10604" w:rsidRPr="006D6DB4" w:rsidRDefault="00750E21" w:rsidP="005778B9">
            <w:pPr>
              <w:pBdr>
                <w:bottom w:val="single" w:sz="4" w:space="1" w:color="auto"/>
              </w:pBdr>
              <w:autoSpaceDE w:val="0"/>
              <w:autoSpaceDN w:val="0"/>
              <w:adjustRightInd w:val="0"/>
              <w:spacing w:line="240" w:lineRule="auto"/>
              <w:jc w:val="center"/>
              <w:rPr>
                <w:color w:val="000000"/>
                <w:szCs w:val="21"/>
              </w:rPr>
            </w:pPr>
            <w:r w:rsidRPr="00F951E5">
              <w:rPr>
                <w:color w:val="000000"/>
                <w:szCs w:val="21"/>
              </w:rPr>
              <w:t>无色至淡黄粘稠透明液体</w:t>
            </w:r>
          </w:p>
        </w:tc>
        <w:tc>
          <w:tcPr>
            <w:tcW w:w="285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分子式：</w:t>
            </w:r>
            <w:r w:rsidRPr="00F951E5">
              <w:rPr>
                <w:rFonts w:hint="eastAsia"/>
                <w:color w:val="000000"/>
                <w:szCs w:val="21"/>
              </w:rPr>
              <w:t>C</w:t>
            </w:r>
            <w:r w:rsidRPr="007F2CBB">
              <w:rPr>
                <w:rFonts w:hint="eastAsia"/>
                <w:color w:val="000000"/>
                <w:szCs w:val="21"/>
                <w:vertAlign w:val="subscript"/>
              </w:rPr>
              <w:t>2</w:t>
            </w:r>
            <w:r w:rsidRPr="00F951E5">
              <w:rPr>
                <w:rFonts w:hint="eastAsia"/>
                <w:color w:val="000000"/>
                <w:szCs w:val="21"/>
              </w:rPr>
              <w:t>H</w:t>
            </w:r>
            <w:r w:rsidRPr="007F2CBB">
              <w:rPr>
                <w:rFonts w:hint="eastAsia"/>
                <w:color w:val="000000"/>
                <w:szCs w:val="21"/>
                <w:vertAlign w:val="subscript"/>
              </w:rPr>
              <w:t>8</w:t>
            </w:r>
            <w:r w:rsidRPr="00F951E5">
              <w:rPr>
                <w:rFonts w:hint="eastAsia"/>
                <w:color w:val="000000"/>
                <w:szCs w:val="21"/>
              </w:rPr>
              <w:t>O</w:t>
            </w:r>
            <w:r w:rsidRPr="007F2CBB">
              <w:rPr>
                <w:rFonts w:hint="eastAsia"/>
                <w:color w:val="000000"/>
                <w:szCs w:val="21"/>
                <w:vertAlign w:val="subscript"/>
              </w:rPr>
              <w:t>7</w:t>
            </w:r>
            <w:r w:rsidRPr="00F951E5">
              <w:rPr>
                <w:rFonts w:hint="eastAsia"/>
                <w:color w:val="000000"/>
                <w:szCs w:val="21"/>
              </w:rPr>
              <w:t>P</w:t>
            </w:r>
            <w:r w:rsidRPr="007F2CBB">
              <w:rPr>
                <w:rFonts w:hint="eastAsia"/>
                <w:color w:val="000000"/>
                <w:szCs w:val="21"/>
                <w:vertAlign w:val="subscript"/>
              </w:rPr>
              <w:t>2</w:t>
            </w:r>
            <w:r w:rsidRPr="00F951E5">
              <w:rPr>
                <w:rFonts w:hint="eastAsia"/>
                <w:color w:val="000000"/>
                <w:szCs w:val="21"/>
              </w:rPr>
              <w:t>，分子量：</w:t>
            </w:r>
            <w:r w:rsidRPr="00F951E5">
              <w:rPr>
                <w:rFonts w:hint="eastAsia"/>
                <w:color w:val="000000"/>
                <w:szCs w:val="21"/>
              </w:rPr>
              <w:t>201.9987</w:t>
            </w:r>
            <w:r w:rsidRPr="00F951E5">
              <w:rPr>
                <w:rFonts w:hint="eastAsia"/>
                <w:color w:val="000000"/>
                <w:szCs w:val="21"/>
              </w:rPr>
              <w:t>，熔点：</w:t>
            </w:r>
            <w:r w:rsidRPr="00F951E5">
              <w:rPr>
                <w:rFonts w:hint="eastAsia"/>
                <w:color w:val="000000"/>
                <w:szCs w:val="21"/>
              </w:rPr>
              <w:t xml:space="preserve"> 198~199</w:t>
            </w:r>
            <w:r w:rsidRPr="00F951E5">
              <w:rPr>
                <w:rFonts w:hint="eastAsia"/>
                <w:color w:val="000000"/>
                <w:szCs w:val="21"/>
              </w:rPr>
              <w:t>℃，沸点：</w:t>
            </w:r>
            <w:r w:rsidRPr="00F951E5">
              <w:rPr>
                <w:rFonts w:hint="eastAsia"/>
                <w:color w:val="000000"/>
                <w:szCs w:val="21"/>
              </w:rPr>
              <w:t>578.8</w:t>
            </w:r>
            <w:r w:rsidRPr="00F951E5">
              <w:rPr>
                <w:rFonts w:hint="eastAsia"/>
                <w:color w:val="000000"/>
                <w:szCs w:val="21"/>
              </w:rPr>
              <w:t>℃，闪点：</w:t>
            </w:r>
            <w:r w:rsidRPr="00F951E5">
              <w:rPr>
                <w:rFonts w:hint="eastAsia"/>
                <w:color w:val="000000"/>
                <w:szCs w:val="21"/>
              </w:rPr>
              <w:t>303.8</w:t>
            </w:r>
            <w:r w:rsidRPr="00F951E5">
              <w:rPr>
                <w:rFonts w:hint="eastAsia"/>
                <w:color w:val="000000"/>
                <w:szCs w:val="21"/>
              </w:rPr>
              <w:t>℃，密度：</w:t>
            </w:r>
            <w:r w:rsidRPr="00F951E5">
              <w:rPr>
                <w:rFonts w:hint="eastAsia"/>
                <w:color w:val="000000"/>
                <w:szCs w:val="21"/>
              </w:rPr>
              <w:t>1.45 (60% aq.)</w:t>
            </w:r>
          </w:p>
        </w:tc>
        <w:tc>
          <w:tcPr>
            <w:tcW w:w="184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color w:val="000000"/>
                <w:szCs w:val="21"/>
              </w:rPr>
              <w:t>药剂自身基本无毒，无公害污染</w:t>
            </w:r>
          </w:p>
        </w:tc>
        <w:tc>
          <w:tcPr>
            <w:tcW w:w="2108"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color w:val="000000"/>
                <w:szCs w:val="21"/>
              </w:rPr>
              <w:t>避免与眼睛、皮肤接触，一旦溅到身上，应立即用大量清水冲洗</w:t>
            </w:r>
          </w:p>
        </w:tc>
      </w:tr>
      <w:tr w:rsidR="00E10604" w:rsidRPr="00F951E5" w:rsidTr="004812D3">
        <w:trPr>
          <w:trHeight w:val="454"/>
        </w:trPr>
        <w:tc>
          <w:tcPr>
            <w:tcW w:w="1149"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葡萄糖酸钠</w:t>
            </w:r>
          </w:p>
        </w:tc>
        <w:tc>
          <w:tcPr>
            <w:tcW w:w="993" w:type="dxa"/>
            <w:shd w:val="clear" w:color="auto" w:fill="auto"/>
            <w:vAlign w:val="center"/>
          </w:tcPr>
          <w:p w:rsidR="00E10604" w:rsidRPr="00F951E5" w:rsidRDefault="00750E21" w:rsidP="005778B9">
            <w:pPr>
              <w:widowControl/>
              <w:pBdr>
                <w:bottom w:val="single" w:sz="4" w:space="1" w:color="auto"/>
              </w:pBdr>
              <w:spacing w:beforeLines="50" w:before="120" w:afterLines="50" w:after="120"/>
              <w:jc w:val="center"/>
              <w:rPr>
                <w:color w:val="000000"/>
                <w:szCs w:val="21"/>
              </w:rPr>
            </w:pPr>
            <w:r w:rsidRPr="00F951E5">
              <w:rPr>
                <w:color w:val="000000"/>
                <w:szCs w:val="21"/>
              </w:rPr>
              <w:t>白色结晶颗粒或粉末</w:t>
            </w:r>
          </w:p>
        </w:tc>
        <w:tc>
          <w:tcPr>
            <w:tcW w:w="2853" w:type="dxa"/>
            <w:shd w:val="clear" w:color="auto" w:fill="auto"/>
            <w:vAlign w:val="center"/>
          </w:tcPr>
          <w:p w:rsidR="00E10604" w:rsidRPr="00F951E5" w:rsidRDefault="00750E21" w:rsidP="005778B9">
            <w:pPr>
              <w:widowControl/>
              <w:pBdr>
                <w:bottom w:val="single" w:sz="4" w:space="1" w:color="auto"/>
              </w:pBdr>
              <w:spacing w:beforeLines="50" w:before="120" w:afterLines="50" w:after="120"/>
              <w:jc w:val="center"/>
              <w:rPr>
                <w:color w:val="000000"/>
                <w:szCs w:val="21"/>
              </w:rPr>
            </w:pPr>
            <w:r w:rsidRPr="00F951E5">
              <w:rPr>
                <w:rFonts w:hint="eastAsia"/>
                <w:color w:val="000000"/>
                <w:szCs w:val="21"/>
              </w:rPr>
              <w:t>分子式</w:t>
            </w:r>
            <w:r w:rsidRPr="00F951E5">
              <w:rPr>
                <w:rFonts w:hint="eastAsia"/>
                <w:color w:val="000000"/>
                <w:szCs w:val="21"/>
              </w:rPr>
              <w:t>C</w:t>
            </w:r>
            <w:r w:rsidRPr="007F2CBB">
              <w:rPr>
                <w:rFonts w:hint="eastAsia"/>
                <w:color w:val="000000"/>
                <w:szCs w:val="21"/>
                <w:vertAlign w:val="subscript"/>
              </w:rPr>
              <w:t>6</w:t>
            </w:r>
            <w:r w:rsidRPr="00F951E5">
              <w:rPr>
                <w:rFonts w:hint="eastAsia"/>
                <w:color w:val="000000"/>
                <w:szCs w:val="21"/>
              </w:rPr>
              <w:t>H</w:t>
            </w:r>
            <w:r w:rsidRPr="007F2CBB">
              <w:rPr>
                <w:rFonts w:hint="eastAsia"/>
                <w:color w:val="000000"/>
                <w:szCs w:val="21"/>
                <w:vertAlign w:val="subscript"/>
              </w:rPr>
              <w:t>11</w:t>
            </w:r>
            <w:r w:rsidRPr="00F951E5">
              <w:rPr>
                <w:rFonts w:hint="eastAsia"/>
                <w:color w:val="000000"/>
                <w:szCs w:val="21"/>
              </w:rPr>
              <w:t>NaO</w:t>
            </w:r>
            <w:r w:rsidRPr="007F2CBB">
              <w:rPr>
                <w:rFonts w:hint="eastAsia"/>
                <w:color w:val="000000"/>
                <w:szCs w:val="21"/>
                <w:vertAlign w:val="subscript"/>
              </w:rPr>
              <w:t>7</w:t>
            </w:r>
            <w:r w:rsidRPr="00F951E5">
              <w:rPr>
                <w:rFonts w:hint="eastAsia"/>
                <w:color w:val="000000"/>
                <w:szCs w:val="21"/>
              </w:rPr>
              <w:t>，分子量：</w:t>
            </w:r>
            <w:r w:rsidRPr="00F951E5">
              <w:rPr>
                <w:rFonts w:hint="eastAsia"/>
                <w:color w:val="000000"/>
                <w:szCs w:val="21"/>
              </w:rPr>
              <w:t>448.3963</w:t>
            </w:r>
            <w:r w:rsidRPr="00F951E5">
              <w:rPr>
                <w:rFonts w:hint="eastAsia"/>
                <w:color w:val="000000"/>
                <w:szCs w:val="21"/>
              </w:rPr>
              <w:t>，熔点：</w:t>
            </w:r>
            <w:r w:rsidRPr="00F951E5">
              <w:rPr>
                <w:rFonts w:hint="eastAsia"/>
                <w:color w:val="000000"/>
                <w:szCs w:val="21"/>
              </w:rPr>
              <w:t>206-209</w:t>
            </w:r>
            <w:r w:rsidRPr="00F951E5">
              <w:rPr>
                <w:rFonts w:hint="eastAsia"/>
                <w:color w:val="000000"/>
                <w:szCs w:val="21"/>
              </w:rPr>
              <w:t>℃，</w:t>
            </w:r>
            <w:proofErr w:type="gramStart"/>
            <w:r w:rsidRPr="00F951E5">
              <w:rPr>
                <w:color w:val="000000"/>
                <w:szCs w:val="21"/>
              </w:rPr>
              <w:t>极</w:t>
            </w:r>
            <w:proofErr w:type="gramEnd"/>
            <w:r w:rsidRPr="00F951E5">
              <w:rPr>
                <w:color w:val="000000"/>
                <w:szCs w:val="21"/>
              </w:rPr>
              <w:t>易溶于水，略溶于酒精，不溶于乙醚</w:t>
            </w:r>
          </w:p>
        </w:tc>
        <w:tc>
          <w:tcPr>
            <w:tcW w:w="1843" w:type="dxa"/>
            <w:shd w:val="clear" w:color="auto" w:fill="auto"/>
            <w:vAlign w:val="center"/>
          </w:tcPr>
          <w:p w:rsidR="00E10604" w:rsidRPr="00F951E5" w:rsidRDefault="00750E21" w:rsidP="005778B9">
            <w:pPr>
              <w:widowControl/>
              <w:pBdr>
                <w:bottom w:val="single" w:sz="4" w:space="1" w:color="auto"/>
              </w:pBdr>
              <w:spacing w:beforeLines="50" w:before="120" w:afterLines="50" w:after="120"/>
              <w:jc w:val="center"/>
              <w:rPr>
                <w:color w:val="000000"/>
                <w:szCs w:val="21"/>
              </w:rPr>
            </w:pPr>
            <w:r w:rsidRPr="00F951E5">
              <w:rPr>
                <w:rFonts w:hint="eastAsia"/>
                <w:color w:val="000000"/>
                <w:szCs w:val="21"/>
              </w:rPr>
              <w:t>无毒</w:t>
            </w:r>
            <w:r w:rsidRPr="00F951E5">
              <w:rPr>
                <w:color w:val="000000"/>
                <w:szCs w:val="21"/>
              </w:rPr>
              <w:t>无公害</w:t>
            </w:r>
          </w:p>
        </w:tc>
        <w:tc>
          <w:tcPr>
            <w:tcW w:w="2108" w:type="dxa"/>
            <w:shd w:val="clear" w:color="auto" w:fill="auto"/>
            <w:vAlign w:val="center"/>
          </w:tcPr>
          <w:p w:rsidR="00E10604" w:rsidRPr="00F951E5" w:rsidRDefault="00750E21" w:rsidP="005778B9">
            <w:pPr>
              <w:widowControl/>
              <w:pBdr>
                <w:bottom w:val="single" w:sz="4" w:space="1" w:color="auto"/>
              </w:pBdr>
              <w:spacing w:beforeLines="50" w:before="120" w:afterLines="50" w:after="120"/>
              <w:jc w:val="center"/>
              <w:rPr>
                <w:color w:val="000000"/>
                <w:szCs w:val="21"/>
              </w:rPr>
            </w:pPr>
            <w:r w:rsidRPr="00F951E5">
              <w:rPr>
                <w:rFonts w:hint="eastAsia"/>
                <w:color w:val="000000"/>
                <w:szCs w:val="21"/>
              </w:rPr>
              <w:t>安全无毒</w:t>
            </w:r>
          </w:p>
        </w:tc>
      </w:tr>
      <w:tr w:rsidR="00E10604" w:rsidRPr="00F951E5" w:rsidTr="004812D3">
        <w:trPr>
          <w:trHeight w:val="454"/>
        </w:trPr>
        <w:tc>
          <w:tcPr>
            <w:tcW w:w="1149"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烧碱</w:t>
            </w:r>
          </w:p>
        </w:tc>
        <w:tc>
          <w:tcPr>
            <w:tcW w:w="99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无色透明的晶</w:t>
            </w:r>
            <w:r w:rsidRPr="00F951E5">
              <w:rPr>
                <w:rFonts w:hint="eastAsia"/>
                <w:color w:val="000000"/>
                <w:szCs w:val="21"/>
              </w:rPr>
              <w:lastRenderedPageBreak/>
              <w:t>体</w:t>
            </w:r>
          </w:p>
        </w:tc>
        <w:tc>
          <w:tcPr>
            <w:tcW w:w="285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lastRenderedPageBreak/>
              <w:t>分子式：</w:t>
            </w:r>
            <w:r w:rsidRPr="00F951E5">
              <w:rPr>
                <w:rFonts w:hint="eastAsia"/>
                <w:color w:val="000000"/>
                <w:szCs w:val="21"/>
              </w:rPr>
              <w:t>NaOH</w:t>
            </w:r>
            <w:r w:rsidRPr="00F951E5">
              <w:rPr>
                <w:rFonts w:hint="eastAsia"/>
                <w:color w:val="000000"/>
                <w:szCs w:val="21"/>
              </w:rPr>
              <w:t>，分子量：</w:t>
            </w:r>
            <w:r w:rsidRPr="00F951E5">
              <w:rPr>
                <w:rFonts w:hint="eastAsia"/>
                <w:color w:val="000000"/>
                <w:szCs w:val="21"/>
              </w:rPr>
              <w:t>41.0045</w:t>
            </w:r>
            <w:r w:rsidRPr="00F951E5">
              <w:rPr>
                <w:rFonts w:hint="eastAsia"/>
                <w:color w:val="000000"/>
                <w:szCs w:val="21"/>
              </w:rPr>
              <w:t>，熔点：</w:t>
            </w:r>
            <w:r w:rsidRPr="00F951E5">
              <w:rPr>
                <w:rFonts w:hint="eastAsia"/>
                <w:color w:val="000000"/>
                <w:szCs w:val="21"/>
              </w:rPr>
              <w:t>318</w:t>
            </w:r>
            <w:r w:rsidRPr="00F951E5">
              <w:rPr>
                <w:rFonts w:hint="eastAsia"/>
                <w:color w:val="000000"/>
                <w:szCs w:val="21"/>
              </w:rPr>
              <w:t>℃，溶于</w:t>
            </w:r>
            <w:r w:rsidRPr="00F951E5">
              <w:rPr>
                <w:rFonts w:hint="eastAsia"/>
                <w:color w:val="000000"/>
                <w:szCs w:val="21"/>
              </w:rPr>
              <w:lastRenderedPageBreak/>
              <w:t>水，蒸汽压：</w:t>
            </w:r>
            <w:r w:rsidRPr="00F951E5">
              <w:rPr>
                <w:rFonts w:hint="eastAsia"/>
                <w:color w:val="000000"/>
                <w:szCs w:val="21"/>
              </w:rPr>
              <w:t>24.5mmHg at25</w:t>
            </w:r>
            <w:r w:rsidRPr="00F951E5">
              <w:rPr>
                <w:rFonts w:hint="eastAsia"/>
                <w:color w:val="000000"/>
                <w:szCs w:val="21"/>
              </w:rPr>
              <w:t>℃，沸点</w:t>
            </w:r>
            <w:r w:rsidRPr="00F951E5">
              <w:rPr>
                <w:rFonts w:hint="eastAsia"/>
                <w:color w:val="000000"/>
                <w:szCs w:val="21"/>
              </w:rPr>
              <w:t xml:space="preserve"> 1390</w:t>
            </w:r>
            <w:r w:rsidRPr="00F951E5">
              <w:rPr>
                <w:rFonts w:hint="eastAsia"/>
                <w:color w:val="000000"/>
                <w:szCs w:val="21"/>
              </w:rPr>
              <w:t>℃，相对密度</w:t>
            </w:r>
            <w:r w:rsidRPr="00F951E5">
              <w:rPr>
                <w:rFonts w:hint="eastAsia"/>
                <w:color w:val="000000"/>
                <w:szCs w:val="21"/>
              </w:rPr>
              <w:t xml:space="preserve"> 2.130</w:t>
            </w:r>
            <w:r w:rsidRPr="00F951E5">
              <w:rPr>
                <w:rFonts w:hint="eastAsia"/>
                <w:color w:val="000000"/>
                <w:szCs w:val="21"/>
              </w:rPr>
              <w:t>，溶解性易溶于水，同时强烈放热，并溶于乙醇和甘油；不溶于丙酮、乙醚</w:t>
            </w:r>
          </w:p>
        </w:tc>
        <w:tc>
          <w:tcPr>
            <w:tcW w:w="184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color w:val="000000"/>
                <w:szCs w:val="21"/>
              </w:rPr>
              <w:lastRenderedPageBreak/>
              <w:t>该品不会燃烧，遇水和水蒸气大量</w:t>
            </w:r>
            <w:r w:rsidRPr="00F951E5">
              <w:rPr>
                <w:color w:val="000000"/>
                <w:szCs w:val="21"/>
              </w:rPr>
              <w:lastRenderedPageBreak/>
              <w:t>放热，形成腐蚀性溶液</w:t>
            </w:r>
            <w:r w:rsidRPr="00F951E5">
              <w:rPr>
                <w:color w:val="000000"/>
                <w:szCs w:val="21"/>
              </w:rPr>
              <w:t>;</w:t>
            </w:r>
            <w:r w:rsidRPr="00F951E5">
              <w:rPr>
                <w:color w:val="000000"/>
                <w:szCs w:val="21"/>
              </w:rPr>
              <w:t>与酸发生中和反应并放热</w:t>
            </w:r>
            <w:r w:rsidRPr="00F951E5">
              <w:rPr>
                <w:color w:val="000000"/>
                <w:szCs w:val="21"/>
              </w:rPr>
              <w:t>;</w:t>
            </w:r>
            <w:r w:rsidRPr="00F951E5">
              <w:rPr>
                <w:color w:val="000000"/>
                <w:szCs w:val="21"/>
              </w:rPr>
              <w:t>具有强腐蚀性</w:t>
            </w:r>
            <w:r w:rsidRPr="00F951E5">
              <w:rPr>
                <w:color w:val="000000"/>
                <w:szCs w:val="21"/>
              </w:rPr>
              <w:t>;</w:t>
            </w:r>
            <w:r w:rsidRPr="00F951E5">
              <w:rPr>
                <w:color w:val="000000"/>
                <w:szCs w:val="21"/>
              </w:rPr>
              <w:t>危害环境</w:t>
            </w:r>
            <w:r w:rsidRPr="00F951E5">
              <w:rPr>
                <w:rFonts w:hint="eastAsia"/>
                <w:color w:val="000000"/>
                <w:szCs w:val="21"/>
              </w:rPr>
              <w:t>，</w:t>
            </w:r>
            <w:r w:rsidRPr="00F951E5">
              <w:rPr>
                <w:color w:val="000000"/>
                <w:szCs w:val="21"/>
              </w:rPr>
              <w:t>有强烈刺激和腐蚀性</w:t>
            </w:r>
            <w:r w:rsidRPr="00F951E5">
              <w:rPr>
                <w:rFonts w:hint="eastAsia"/>
                <w:color w:val="000000"/>
                <w:szCs w:val="21"/>
              </w:rPr>
              <w:t>，</w:t>
            </w:r>
            <w:r w:rsidRPr="00F951E5">
              <w:rPr>
                <w:color w:val="000000"/>
                <w:szCs w:val="21"/>
              </w:rPr>
              <w:t>燃烧可能产生有害的毒性烟雾</w:t>
            </w:r>
          </w:p>
        </w:tc>
        <w:tc>
          <w:tcPr>
            <w:tcW w:w="2108"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color w:val="000000"/>
                <w:szCs w:val="21"/>
              </w:rPr>
              <w:lastRenderedPageBreak/>
              <w:t>皮肤和眼与</w:t>
            </w:r>
            <w:r w:rsidRPr="00F951E5">
              <w:rPr>
                <w:color w:val="000000"/>
                <w:szCs w:val="21"/>
              </w:rPr>
              <w:t>NaOH</w:t>
            </w:r>
            <w:r w:rsidRPr="00F951E5">
              <w:rPr>
                <w:color w:val="000000"/>
                <w:szCs w:val="21"/>
              </w:rPr>
              <w:t>直接接触会引起灼伤，</w:t>
            </w:r>
            <w:r w:rsidRPr="00F951E5">
              <w:rPr>
                <w:color w:val="000000"/>
                <w:szCs w:val="21"/>
              </w:rPr>
              <w:lastRenderedPageBreak/>
              <w:t>误服可造成消化道灼伤，粘膜糜烂、出血和休克。</w:t>
            </w:r>
          </w:p>
        </w:tc>
      </w:tr>
      <w:tr w:rsidR="00E10604" w:rsidRPr="00F951E5" w:rsidTr="007F2CBB">
        <w:trPr>
          <w:trHeight w:val="2027"/>
        </w:trPr>
        <w:tc>
          <w:tcPr>
            <w:tcW w:w="1149"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lastRenderedPageBreak/>
              <w:t>苯丙三氮</w:t>
            </w:r>
            <w:proofErr w:type="gramStart"/>
            <w:r w:rsidRPr="00F951E5">
              <w:rPr>
                <w:rFonts w:hint="eastAsia"/>
                <w:color w:val="000000"/>
                <w:szCs w:val="21"/>
              </w:rPr>
              <w:t>唑</w:t>
            </w:r>
            <w:proofErr w:type="gramEnd"/>
          </w:p>
        </w:tc>
        <w:tc>
          <w:tcPr>
            <w:tcW w:w="99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color w:val="000000"/>
                <w:szCs w:val="21"/>
              </w:rPr>
              <w:t>白色浅褐色针状</w:t>
            </w:r>
            <w:hyperlink r:id="rId16" w:tgtFrame="_blank" w:history="1">
              <w:r w:rsidRPr="00F951E5">
                <w:rPr>
                  <w:color w:val="000000"/>
                  <w:szCs w:val="21"/>
                </w:rPr>
                <w:t>结晶</w:t>
              </w:r>
            </w:hyperlink>
          </w:p>
        </w:tc>
        <w:tc>
          <w:tcPr>
            <w:tcW w:w="2853" w:type="dxa"/>
            <w:shd w:val="clear" w:color="auto" w:fill="auto"/>
            <w:vAlign w:val="center"/>
          </w:tcPr>
          <w:p w:rsidR="00E10604" w:rsidRPr="00F951E5" w:rsidRDefault="00754C83" w:rsidP="005778B9">
            <w:pPr>
              <w:widowControl/>
              <w:pBdr>
                <w:bottom w:val="single" w:sz="4" w:space="1" w:color="auto"/>
              </w:pBdr>
              <w:spacing w:beforeLines="50" w:before="120" w:afterLines="50" w:after="120" w:line="240" w:lineRule="auto"/>
              <w:jc w:val="center"/>
              <w:rPr>
                <w:color w:val="000000"/>
                <w:szCs w:val="21"/>
              </w:rPr>
            </w:pPr>
            <w:hyperlink r:id="rId17" w:tgtFrame="_blank" w:history="1">
              <w:r w:rsidR="00750E21" w:rsidRPr="00F951E5">
                <w:rPr>
                  <w:color w:val="000000"/>
                  <w:szCs w:val="21"/>
                </w:rPr>
                <w:t>分子</w:t>
              </w:r>
            </w:hyperlink>
            <w:r w:rsidR="00750E21" w:rsidRPr="00F951E5">
              <w:rPr>
                <w:color w:val="000000"/>
                <w:szCs w:val="21"/>
              </w:rPr>
              <w:t>式：</w:t>
            </w:r>
            <w:r w:rsidR="00750E21" w:rsidRPr="00F951E5">
              <w:rPr>
                <w:color w:val="000000"/>
                <w:szCs w:val="21"/>
              </w:rPr>
              <w:t>C</w:t>
            </w:r>
            <w:r w:rsidR="00750E21" w:rsidRPr="007F2CBB">
              <w:rPr>
                <w:color w:val="000000"/>
                <w:szCs w:val="21"/>
                <w:vertAlign w:val="subscript"/>
              </w:rPr>
              <w:t>6</w:t>
            </w:r>
            <w:r w:rsidR="00750E21" w:rsidRPr="00F951E5">
              <w:rPr>
                <w:color w:val="000000"/>
                <w:szCs w:val="21"/>
              </w:rPr>
              <w:t>H</w:t>
            </w:r>
            <w:r w:rsidR="00750E21" w:rsidRPr="007F2CBB">
              <w:rPr>
                <w:color w:val="000000"/>
                <w:szCs w:val="21"/>
                <w:vertAlign w:val="subscript"/>
              </w:rPr>
              <w:t>5</w:t>
            </w:r>
            <w:r w:rsidR="00750E21" w:rsidRPr="00F951E5">
              <w:rPr>
                <w:color w:val="000000"/>
                <w:szCs w:val="21"/>
              </w:rPr>
              <w:t>N</w:t>
            </w:r>
            <w:r w:rsidR="00750E21" w:rsidRPr="007F2CBB">
              <w:rPr>
                <w:color w:val="000000"/>
                <w:szCs w:val="21"/>
                <w:vertAlign w:val="subscript"/>
              </w:rPr>
              <w:t>3</w:t>
            </w:r>
            <w:r w:rsidR="00750E21" w:rsidRPr="00F951E5">
              <w:rPr>
                <w:rFonts w:hint="eastAsia"/>
                <w:color w:val="000000"/>
                <w:szCs w:val="21"/>
              </w:rPr>
              <w:t>，</w:t>
            </w:r>
            <w:r w:rsidR="00750E21" w:rsidRPr="00F951E5">
              <w:rPr>
                <w:rFonts w:hint="eastAsia"/>
                <w:color w:val="000000"/>
                <w:szCs w:val="21"/>
              </w:rPr>
              <w:t>CAS</w:t>
            </w:r>
            <w:r w:rsidR="00750E21" w:rsidRPr="00F951E5">
              <w:rPr>
                <w:rFonts w:hint="eastAsia"/>
                <w:color w:val="000000"/>
                <w:szCs w:val="21"/>
              </w:rPr>
              <w:t>号：</w:t>
            </w:r>
            <w:r w:rsidR="00750E21" w:rsidRPr="00F951E5">
              <w:rPr>
                <w:rFonts w:hint="eastAsia"/>
                <w:color w:val="000000"/>
                <w:szCs w:val="21"/>
              </w:rPr>
              <w:t>95-14-7</w:t>
            </w:r>
            <w:r w:rsidR="00750E21" w:rsidRPr="00F951E5">
              <w:rPr>
                <w:rFonts w:hint="eastAsia"/>
                <w:color w:val="000000"/>
                <w:szCs w:val="21"/>
              </w:rPr>
              <w:t>，</w:t>
            </w:r>
            <w:r w:rsidR="00750E21" w:rsidRPr="00F951E5">
              <w:rPr>
                <w:color w:val="000000"/>
                <w:szCs w:val="21"/>
              </w:rPr>
              <w:t>外观是白色针状</w:t>
            </w:r>
            <w:hyperlink r:id="rId18" w:tgtFrame="_blank" w:history="1">
              <w:r w:rsidR="00750E21" w:rsidRPr="00F951E5">
                <w:rPr>
                  <w:color w:val="000000"/>
                  <w:szCs w:val="21"/>
                </w:rPr>
                <w:t>结晶</w:t>
              </w:r>
            </w:hyperlink>
            <w:r w:rsidR="00750E21" w:rsidRPr="00F951E5">
              <w:rPr>
                <w:rFonts w:hint="eastAsia"/>
                <w:color w:val="000000"/>
                <w:szCs w:val="21"/>
              </w:rPr>
              <w:t>，</w:t>
            </w:r>
            <w:r w:rsidR="00750E21" w:rsidRPr="00F951E5">
              <w:rPr>
                <w:color w:val="000000"/>
                <w:szCs w:val="21"/>
              </w:rPr>
              <w:t>分子量</w:t>
            </w:r>
            <w:r w:rsidR="00750E21" w:rsidRPr="00F951E5">
              <w:rPr>
                <w:color w:val="000000"/>
                <w:szCs w:val="21"/>
              </w:rPr>
              <w:t>119.0</w:t>
            </w:r>
            <w:r w:rsidR="00750E21" w:rsidRPr="00F951E5">
              <w:rPr>
                <w:rFonts w:hint="eastAsia"/>
                <w:color w:val="000000"/>
                <w:szCs w:val="21"/>
              </w:rPr>
              <w:t>，</w:t>
            </w:r>
            <w:hyperlink r:id="rId19" w:tgtFrame="_blank" w:history="1">
              <w:r w:rsidR="00750E21" w:rsidRPr="00F951E5">
                <w:rPr>
                  <w:color w:val="000000"/>
                  <w:szCs w:val="21"/>
                </w:rPr>
                <w:t>沸点</w:t>
              </w:r>
            </w:hyperlink>
            <w:r w:rsidR="00750E21" w:rsidRPr="00F951E5">
              <w:rPr>
                <w:color w:val="000000"/>
                <w:szCs w:val="21"/>
              </w:rPr>
              <w:t>：</w:t>
            </w:r>
            <w:r w:rsidR="00750E21" w:rsidRPr="00F951E5">
              <w:rPr>
                <w:color w:val="000000"/>
                <w:szCs w:val="21"/>
              </w:rPr>
              <w:t>204</w:t>
            </w:r>
            <w:r w:rsidR="00750E21" w:rsidRPr="00F951E5">
              <w:rPr>
                <w:rFonts w:hint="eastAsia"/>
                <w:color w:val="000000"/>
                <w:szCs w:val="21"/>
              </w:rPr>
              <w:t>℃</w:t>
            </w:r>
            <w:r w:rsidR="00750E21" w:rsidRPr="00F951E5">
              <w:rPr>
                <w:color w:val="000000"/>
                <w:szCs w:val="21"/>
              </w:rPr>
              <w:t>（压力</w:t>
            </w:r>
            <w:r w:rsidR="00750E21" w:rsidRPr="00F951E5">
              <w:rPr>
                <w:color w:val="000000"/>
                <w:szCs w:val="21"/>
              </w:rPr>
              <w:t>2KPa</w:t>
            </w:r>
            <w:r w:rsidR="00750E21" w:rsidRPr="00F951E5">
              <w:rPr>
                <w:color w:val="000000"/>
                <w:szCs w:val="21"/>
              </w:rPr>
              <w:t>）</w:t>
            </w:r>
            <w:r w:rsidR="00750E21" w:rsidRPr="00F951E5">
              <w:rPr>
                <w:rFonts w:hint="eastAsia"/>
                <w:color w:val="000000"/>
                <w:szCs w:val="21"/>
              </w:rPr>
              <w:t>，</w:t>
            </w:r>
            <w:hyperlink r:id="rId20" w:tgtFrame="_blank" w:history="1">
              <w:r w:rsidR="00750E21" w:rsidRPr="00F951E5">
                <w:rPr>
                  <w:color w:val="000000"/>
                  <w:szCs w:val="21"/>
                </w:rPr>
                <w:t>熔点</w:t>
              </w:r>
            </w:hyperlink>
            <w:r w:rsidR="00750E21" w:rsidRPr="00F951E5">
              <w:rPr>
                <w:color w:val="000000"/>
                <w:szCs w:val="21"/>
              </w:rPr>
              <w:t>：</w:t>
            </w:r>
            <w:r w:rsidR="00750E21" w:rsidRPr="00F951E5">
              <w:rPr>
                <w:color w:val="000000"/>
                <w:szCs w:val="21"/>
              </w:rPr>
              <w:t>100</w:t>
            </w:r>
            <w:r w:rsidR="00750E21" w:rsidRPr="00F951E5">
              <w:rPr>
                <w:rFonts w:hint="eastAsia"/>
                <w:color w:val="000000"/>
                <w:szCs w:val="21"/>
              </w:rPr>
              <w:t>℃，闪点：</w:t>
            </w:r>
            <w:r w:rsidR="00750E21" w:rsidRPr="00F951E5">
              <w:rPr>
                <w:rFonts w:hint="eastAsia"/>
                <w:color w:val="000000"/>
                <w:szCs w:val="21"/>
              </w:rPr>
              <w:t>170</w:t>
            </w:r>
            <w:r w:rsidR="00750E21" w:rsidRPr="00F951E5">
              <w:rPr>
                <w:rFonts w:hint="eastAsia"/>
                <w:color w:val="000000"/>
                <w:szCs w:val="21"/>
              </w:rPr>
              <w:t>℃，</w:t>
            </w:r>
            <w:r w:rsidR="00750E21" w:rsidRPr="00F951E5">
              <w:rPr>
                <w:color w:val="000000"/>
                <w:szCs w:val="21"/>
              </w:rPr>
              <w:t>微溶于水，常温下溶解</w:t>
            </w:r>
            <w:r w:rsidR="00750E21" w:rsidRPr="00F951E5">
              <w:rPr>
                <w:color w:val="000000"/>
                <w:szCs w:val="21"/>
              </w:rPr>
              <w:t>1.98%</w:t>
            </w:r>
            <w:r w:rsidR="00750E21" w:rsidRPr="00F951E5">
              <w:rPr>
                <w:color w:val="000000"/>
                <w:szCs w:val="21"/>
              </w:rPr>
              <w:t>，溶于甲醇、</w:t>
            </w:r>
            <w:hyperlink r:id="rId21" w:tgtFrame="_blank" w:history="1">
              <w:r w:rsidR="00750E21" w:rsidRPr="00F951E5">
                <w:rPr>
                  <w:color w:val="000000"/>
                  <w:szCs w:val="21"/>
                </w:rPr>
                <w:t>乙二醇</w:t>
              </w:r>
            </w:hyperlink>
            <w:r w:rsidR="00750E21" w:rsidRPr="00F951E5">
              <w:rPr>
                <w:color w:val="000000"/>
                <w:szCs w:val="21"/>
              </w:rPr>
              <w:t>等有机溶剂</w:t>
            </w:r>
          </w:p>
        </w:tc>
        <w:tc>
          <w:tcPr>
            <w:tcW w:w="184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color w:val="000000"/>
                <w:szCs w:val="21"/>
              </w:rPr>
              <w:t>受热可能引起</w:t>
            </w:r>
            <w:r w:rsidRPr="00F951E5">
              <w:rPr>
                <w:rFonts w:hint="eastAsia"/>
                <w:color w:val="000000"/>
                <w:szCs w:val="21"/>
              </w:rPr>
              <w:t>爆炸</w:t>
            </w:r>
          </w:p>
        </w:tc>
        <w:tc>
          <w:tcPr>
            <w:tcW w:w="2108"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高度</w:t>
            </w:r>
            <w:r w:rsidRPr="00F951E5">
              <w:rPr>
                <w:color w:val="000000"/>
                <w:szCs w:val="21"/>
              </w:rPr>
              <w:t>易燃，</w:t>
            </w:r>
            <w:r w:rsidRPr="00F951E5">
              <w:rPr>
                <w:rFonts w:hint="eastAsia"/>
                <w:color w:val="000000"/>
                <w:szCs w:val="21"/>
              </w:rPr>
              <w:t>吸入</w:t>
            </w:r>
            <w:r w:rsidRPr="00F951E5">
              <w:rPr>
                <w:color w:val="000000"/>
                <w:szCs w:val="21"/>
              </w:rPr>
              <w:t>、皮肤接触及吞食有害，刺激眼睛、呼吸系统和皮肤，</w:t>
            </w:r>
            <w:r w:rsidRPr="00F951E5">
              <w:rPr>
                <w:color w:val="000000"/>
                <w:szCs w:val="21"/>
              </w:rPr>
              <w:t>LD50</w:t>
            </w:r>
            <w:r w:rsidRPr="00F951E5">
              <w:rPr>
                <w:color w:val="000000"/>
                <w:szCs w:val="21"/>
              </w:rPr>
              <w:t>：</w:t>
            </w:r>
            <w:r w:rsidRPr="00F951E5">
              <w:rPr>
                <w:color w:val="000000"/>
                <w:szCs w:val="21"/>
              </w:rPr>
              <w:t>500mg</w:t>
            </w:r>
            <w:r w:rsidRPr="00F951E5">
              <w:rPr>
                <w:rFonts w:hint="eastAsia"/>
                <w:color w:val="000000"/>
                <w:szCs w:val="21"/>
              </w:rPr>
              <w:t>/</w:t>
            </w:r>
            <w:r w:rsidRPr="00F951E5">
              <w:rPr>
                <w:color w:val="000000"/>
                <w:szCs w:val="21"/>
              </w:rPr>
              <w:t>kg(</w:t>
            </w:r>
            <w:r w:rsidRPr="00F951E5">
              <w:rPr>
                <w:color w:val="000000"/>
                <w:szCs w:val="21"/>
              </w:rPr>
              <w:t>纯度</w:t>
            </w:r>
            <w:r w:rsidRPr="00F951E5">
              <w:rPr>
                <w:color w:val="000000"/>
                <w:szCs w:val="21"/>
              </w:rPr>
              <w:t>95</w:t>
            </w:r>
            <w:r w:rsidRPr="00F951E5">
              <w:rPr>
                <w:rFonts w:hint="eastAsia"/>
                <w:color w:val="000000"/>
                <w:szCs w:val="21"/>
              </w:rPr>
              <w:t>%</w:t>
            </w:r>
            <w:r w:rsidRPr="00F951E5">
              <w:rPr>
                <w:color w:val="000000"/>
                <w:szCs w:val="21"/>
              </w:rPr>
              <w:t>)</w:t>
            </w:r>
          </w:p>
        </w:tc>
      </w:tr>
      <w:tr w:rsidR="00E10604" w:rsidRPr="00F951E5" w:rsidTr="004812D3">
        <w:trPr>
          <w:trHeight w:val="454"/>
        </w:trPr>
        <w:tc>
          <w:tcPr>
            <w:tcW w:w="1149" w:type="dxa"/>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过硫酸铵</w:t>
            </w:r>
          </w:p>
        </w:tc>
        <w:tc>
          <w:tcPr>
            <w:tcW w:w="99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color w:val="000000"/>
                <w:szCs w:val="21"/>
              </w:rPr>
              <w:t>无色单斜晶体</w:t>
            </w:r>
          </w:p>
        </w:tc>
        <w:tc>
          <w:tcPr>
            <w:tcW w:w="285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color w:val="000000"/>
                <w:szCs w:val="21"/>
              </w:rPr>
              <w:t>分子式</w:t>
            </w:r>
            <w:r w:rsidRPr="00F951E5">
              <w:rPr>
                <w:color w:val="000000"/>
                <w:szCs w:val="21"/>
              </w:rPr>
              <w:t>:(NH</w:t>
            </w:r>
            <w:r w:rsidRPr="007F2CBB">
              <w:rPr>
                <w:color w:val="000000"/>
                <w:szCs w:val="21"/>
                <w:vertAlign w:val="subscript"/>
              </w:rPr>
              <w:t>4</w:t>
            </w:r>
            <w:r w:rsidRPr="00F951E5">
              <w:rPr>
                <w:color w:val="000000"/>
                <w:szCs w:val="21"/>
              </w:rPr>
              <w:t>)</w:t>
            </w:r>
            <w:r w:rsidRPr="007F2CBB">
              <w:rPr>
                <w:color w:val="000000"/>
                <w:szCs w:val="21"/>
                <w:vertAlign w:val="subscript"/>
              </w:rPr>
              <w:t>2</w:t>
            </w:r>
            <w:r w:rsidRPr="00F951E5">
              <w:rPr>
                <w:color w:val="000000"/>
                <w:szCs w:val="21"/>
              </w:rPr>
              <w:t>S</w:t>
            </w:r>
            <w:r w:rsidRPr="007F2CBB">
              <w:rPr>
                <w:color w:val="000000"/>
                <w:szCs w:val="21"/>
                <w:vertAlign w:val="subscript"/>
              </w:rPr>
              <w:t>2</w:t>
            </w:r>
            <w:r w:rsidRPr="00F951E5">
              <w:rPr>
                <w:color w:val="000000"/>
                <w:szCs w:val="21"/>
              </w:rPr>
              <w:t>O</w:t>
            </w:r>
            <w:r w:rsidRPr="007F2CBB">
              <w:rPr>
                <w:color w:val="000000"/>
                <w:szCs w:val="21"/>
                <w:vertAlign w:val="subscript"/>
              </w:rPr>
              <w:t>8</w:t>
            </w:r>
            <w:r w:rsidRPr="00F951E5">
              <w:rPr>
                <w:rFonts w:hint="eastAsia"/>
                <w:color w:val="000000"/>
                <w:szCs w:val="21"/>
              </w:rPr>
              <w:t>，</w:t>
            </w:r>
            <w:r w:rsidRPr="00F951E5">
              <w:rPr>
                <w:color w:val="000000"/>
                <w:szCs w:val="21"/>
              </w:rPr>
              <w:t>分子量</w:t>
            </w:r>
            <w:r w:rsidRPr="00F951E5">
              <w:rPr>
                <w:color w:val="000000"/>
                <w:szCs w:val="21"/>
              </w:rPr>
              <w:t>:228.201</w:t>
            </w:r>
            <w:r w:rsidRPr="00F951E5">
              <w:rPr>
                <w:rFonts w:hint="eastAsia"/>
                <w:color w:val="000000"/>
                <w:szCs w:val="21"/>
              </w:rPr>
              <w:t>，</w:t>
            </w:r>
            <w:r w:rsidRPr="00F951E5">
              <w:rPr>
                <w:color w:val="000000"/>
                <w:szCs w:val="21"/>
              </w:rPr>
              <w:t>CAS:7727-54-0</w:t>
            </w:r>
            <w:r w:rsidRPr="00F951E5">
              <w:rPr>
                <w:rFonts w:hint="eastAsia"/>
                <w:color w:val="000000"/>
                <w:szCs w:val="21"/>
              </w:rPr>
              <w:t>，</w:t>
            </w:r>
            <w:r w:rsidRPr="00F951E5">
              <w:rPr>
                <w:color w:val="000000"/>
                <w:szCs w:val="21"/>
              </w:rPr>
              <w:t>有潮解性。</w:t>
            </w:r>
            <w:r w:rsidRPr="00F951E5">
              <w:rPr>
                <w:rFonts w:hint="eastAsia"/>
                <w:color w:val="000000"/>
                <w:szCs w:val="21"/>
              </w:rPr>
              <w:t>是强氧化剂，熔点</w:t>
            </w:r>
            <w:r w:rsidRPr="00F951E5">
              <w:rPr>
                <w:color w:val="000000"/>
                <w:szCs w:val="21"/>
              </w:rPr>
              <w:t>(</w:t>
            </w:r>
            <w:r w:rsidRPr="00F951E5">
              <w:rPr>
                <w:rFonts w:hint="eastAsia"/>
                <w:color w:val="000000"/>
                <w:szCs w:val="21"/>
              </w:rPr>
              <w:t>℃</w:t>
            </w:r>
            <w:r w:rsidRPr="00F951E5">
              <w:rPr>
                <w:color w:val="000000"/>
                <w:szCs w:val="21"/>
              </w:rPr>
              <w:t>):120(</w:t>
            </w:r>
            <w:r w:rsidRPr="00F951E5">
              <w:rPr>
                <w:color w:val="000000"/>
                <w:szCs w:val="21"/>
              </w:rPr>
              <w:t>分解</w:t>
            </w:r>
            <w:r w:rsidRPr="00F951E5">
              <w:rPr>
                <w:color w:val="000000"/>
                <w:szCs w:val="21"/>
              </w:rPr>
              <w:t>)</w:t>
            </w:r>
            <w:r w:rsidRPr="00F951E5">
              <w:rPr>
                <w:rFonts w:hint="eastAsia"/>
                <w:color w:val="000000"/>
                <w:szCs w:val="21"/>
              </w:rPr>
              <w:t>，相对密度</w:t>
            </w:r>
            <w:r w:rsidRPr="00F951E5">
              <w:rPr>
                <w:color w:val="000000"/>
                <w:szCs w:val="21"/>
              </w:rPr>
              <w:t>(</w:t>
            </w:r>
            <w:r w:rsidRPr="00F951E5">
              <w:rPr>
                <w:color w:val="000000"/>
                <w:szCs w:val="21"/>
              </w:rPr>
              <w:t>水</w:t>
            </w:r>
            <w:r w:rsidRPr="00F951E5">
              <w:rPr>
                <w:color w:val="000000"/>
                <w:szCs w:val="21"/>
              </w:rPr>
              <w:t>=1): 1.982</w:t>
            </w:r>
            <w:r w:rsidRPr="00F951E5">
              <w:rPr>
                <w:rFonts w:hint="eastAsia"/>
                <w:color w:val="000000"/>
                <w:szCs w:val="21"/>
              </w:rPr>
              <w:t>，相对</w:t>
            </w:r>
            <w:proofErr w:type="gramStart"/>
            <w:r w:rsidRPr="00F951E5">
              <w:rPr>
                <w:rFonts w:hint="eastAsia"/>
                <w:color w:val="000000"/>
                <w:szCs w:val="21"/>
              </w:rPr>
              <w:t>蒸气</w:t>
            </w:r>
            <w:proofErr w:type="gramEnd"/>
            <w:r w:rsidRPr="00F951E5">
              <w:rPr>
                <w:rFonts w:hint="eastAsia"/>
                <w:color w:val="000000"/>
                <w:szCs w:val="21"/>
              </w:rPr>
              <w:t>密度</w:t>
            </w:r>
            <w:r w:rsidRPr="00F951E5">
              <w:rPr>
                <w:color w:val="000000"/>
                <w:szCs w:val="21"/>
              </w:rPr>
              <w:t>(</w:t>
            </w:r>
            <w:r w:rsidRPr="00F951E5">
              <w:rPr>
                <w:color w:val="000000"/>
                <w:szCs w:val="21"/>
              </w:rPr>
              <w:t>空气</w:t>
            </w:r>
            <w:r w:rsidRPr="00F951E5">
              <w:rPr>
                <w:color w:val="000000"/>
                <w:szCs w:val="21"/>
              </w:rPr>
              <w:t>=1): 7.9</w:t>
            </w:r>
            <w:r w:rsidRPr="00F951E5">
              <w:rPr>
                <w:rFonts w:hint="eastAsia"/>
                <w:color w:val="000000"/>
                <w:szCs w:val="21"/>
              </w:rPr>
              <w:t>，溶解性</w:t>
            </w:r>
            <w:r w:rsidRPr="00F951E5">
              <w:rPr>
                <w:color w:val="000000"/>
                <w:szCs w:val="21"/>
              </w:rPr>
              <w:t xml:space="preserve">: </w:t>
            </w:r>
            <w:r w:rsidRPr="00F951E5">
              <w:rPr>
                <w:color w:val="000000"/>
                <w:szCs w:val="21"/>
              </w:rPr>
              <w:t>易溶于水</w:t>
            </w:r>
          </w:p>
        </w:tc>
        <w:tc>
          <w:tcPr>
            <w:tcW w:w="1843"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本品助燃，具腐蚀性、刺激性，可致人体灼伤</w:t>
            </w:r>
          </w:p>
        </w:tc>
        <w:tc>
          <w:tcPr>
            <w:tcW w:w="2108" w:type="dxa"/>
            <w:shd w:val="clear" w:color="auto" w:fill="auto"/>
            <w:vAlign w:val="center"/>
          </w:tcPr>
          <w:p w:rsidR="00E10604" w:rsidRPr="00F951E5" w:rsidRDefault="00750E21" w:rsidP="005778B9">
            <w:pPr>
              <w:widowControl/>
              <w:pBdr>
                <w:bottom w:val="single" w:sz="4" w:space="1" w:color="auto"/>
              </w:pBdr>
              <w:spacing w:beforeLines="50" w:before="120" w:afterLines="50" w:after="120" w:line="240" w:lineRule="auto"/>
              <w:jc w:val="center"/>
              <w:rPr>
                <w:color w:val="000000"/>
                <w:szCs w:val="21"/>
              </w:rPr>
            </w:pPr>
            <w:r w:rsidRPr="00F951E5">
              <w:rPr>
                <w:rFonts w:hint="eastAsia"/>
                <w:color w:val="000000"/>
                <w:szCs w:val="21"/>
              </w:rPr>
              <w:t>对皮肤粘膜有刺激性和腐蚀性。吸入后引起鼻炎、喉炎、气短和咳嗽等。眼、皮肤接触可引起强烈刺激、疼痛甚至灼伤。口服引起腹痛、恶心和呕吐。长期皮肤接触可引起变应性皮炎</w:t>
            </w:r>
            <w:r w:rsidRPr="00F951E5">
              <w:rPr>
                <w:color w:val="000000"/>
                <w:szCs w:val="21"/>
              </w:rPr>
              <w:t>LD50:820 mg/kg(</w:t>
            </w:r>
            <w:r w:rsidRPr="00F951E5">
              <w:rPr>
                <w:color w:val="000000"/>
                <w:szCs w:val="21"/>
              </w:rPr>
              <w:t>大鼠经口</w:t>
            </w:r>
            <w:r w:rsidRPr="00F951E5">
              <w:rPr>
                <w:color w:val="000000"/>
                <w:szCs w:val="21"/>
              </w:rPr>
              <w:t>)</w:t>
            </w:r>
            <w:r w:rsidRPr="00F951E5">
              <w:rPr>
                <w:rFonts w:hint="eastAsia"/>
                <w:color w:val="000000"/>
                <w:szCs w:val="21"/>
              </w:rPr>
              <w:t xml:space="preserve"> </w:t>
            </w:r>
            <w:r w:rsidRPr="00F951E5">
              <w:rPr>
                <w:rFonts w:hint="eastAsia"/>
                <w:color w:val="000000"/>
                <w:szCs w:val="21"/>
              </w:rPr>
              <w:t>。</w:t>
            </w:r>
          </w:p>
        </w:tc>
      </w:tr>
    </w:tbl>
    <w:p w:rsidR="00E10604" w:rsidRPr="006D6DB4" w:rsidRDefault="00E10604">
      <w:pPr>
        <w:spacing w:line="160" w:lineRule="exact"/>
        <w:jc w:val="center"/>
        <w:rPr>
          <w:rFonts w:eastAsia="黑体"/>
          <w:color w:val="000000"/>
          <w:sz w:val="24"/>
        </w:rPr>
      </w:pPr>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能源、催化剂及公用工程消耗</w:t>
      </w:r>
    </w:p>
    <w:p w:rsidR="00E10604" w:rsidRDefault="00750E21">
      <w:pPr>
        <w:spacing w:line="560" w:lineRule="exact"/>
        <w:ind w:firstLineChars="200" w:firstLine="480"/>
        <w:rPr>
          <w:color w:val="000000"/>
          <w:kern w:val="0"/>
          <w:sz w:val="24"/>
        </w:rPr>
      </w:pPr>
      <w:r w:rsidRPr="006D6DB4">
        <w:rPr>
          <w:color w:val="000000"/>
          <w:kern w:val="0"/>
          <w:sz w:val="24"/>
        </w:rPr>
        <w:t>本项目</w:t>
      </w:r>
      <w:r w:rsidR="00D40601">
        <w:rPr>
          <w:rFonts w:hint="eastAsia"/>
          <w:color w:val="000000"/>
          <w:kern w:val="0"/>
          <w:sz w:val="24"/>
        </w:rPr>
        <w:t>目前</w:t>
      </w:r>
      <w:r w:rsidRPr="006D6DB4">
        <w:rPr>
          <w:color w:val="000000"/>
          <w:kern w:val="0"/>
          <w:sz w:val="24"/>
        </w:rPr>
        <w:t>主要消耗的能源、催化剂和公用工程见下表：</w:t>
      </w:r>
    </w:p>
    <w:p w:rsidR="00E10604" w:rsidRPr="006D6DB4" w:rsidRDefault="00750E21">
      <w:pPr>
        <w:spacing w:line="560" w:lineRule="exact"/>
        <w:jc w:val="center"/>
        <w:rPr>
          <w:rFonts w:eastAsia="黑体"/>
          <w:color w:val="000000"/>
          <w:sz w:val="24"/>
        </w:rPr>
      </w:pPr>
      <w:r w:rsidRPr="006D6DB4">
        <w:rPr>
          <w:rFonts w:eastAsia="黑体"/>
          <w:color w:val="000000"/>
          <w:sz w:val="24"/>
        </w:rPr>
        <w:t>表</w:t>
      </w:r>
      <w:r w:rsidRPr="006D6DB4">
        <w:rPr>
          <w:rFonts w:eastAsia="黑体"/>
          <w:color w:val="000000"/>
          <w:sz w:val="24"/>
        </w:rPr>
        <w:t xml:space="preserve">3.4-3  </w:t>
      </w:r>
      <w:r w:rsidRPr="006D6DB4">
        <w:rPr>
          <w:rFonts w:eastAsia="黑体"/>
          <w:color w:val="000000"/>
          <w:sz w:val="24"/>
        </w:rPr>
        <w:t>工程主要能源和动力消耗情况</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38"/>
        <w:gridCol w:w="743"/>
        <w:gridCol w:w="2149"/>
        <w:gridCol w:w="2026"/>
        <w:gridCol w:w="3291"/>
      </w:tblGrid>
      <w:tr w:rsidR="00E10604" w:rsidRPr="00F951E5" w:rsidTr="000547D3">
        <w:trPr>
          <w:trHeight w:val="340"/>
        </w:trPr>
        <w:tc>
          <w:tcPr>
            <w:tcW w:w="413" w:type="pct"/>
            <w:shd w:val="clear" w:color="auto" w:fill="auto"/>
            <w:vAlign w:val="center"/>
          </w:tcPr>
          <w:p w:rsidR="00E10604" w:rsidRPr="00F951E5" w:rsidRDefault="00750E21" w:rsidP="00F951E5">
            <w:pPr>
              <w:spacing w:line="240" w:lineRule="auto"/>
              <w:jc w:val="center"/>
              <w:rPr>
                <w:color w:val="000000"/>
                <w:szCs w:val="21"/>
              </w:rPr>
            </w:pPr>
            <w:bookmarkStart w:id="30" w:name="OLE_LINK2"/>
            <w:r w:rsidRPr="00F951E5">
              <w:rPr>
                <w:color w:val="000000"/>
                <w:szCs w:val="21"/>
              </w:rPr>
              <w:t>序号</w:t>
            </w:r>
          </w:p>
        </w:tc>
        <w:tc>
          <w:tcPr>
            <w:tcW w:w="415" w:type="pc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项目</w:t>
            </w:r>
          </w:p>
        </w:tc>
        <w:tc>
          <w:tcPr>
            <w:tcW w:w="1201" w:type="pc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名称</w:t>
            </w:r>
          </w:p>
        </w:tc>
        <w:tc>
          <w:tcPr>
            <w:tcW w:w="1132" w:type="pc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消耗量</w:t>
            </w:r>
          </w:p>
        </w:tc>
        <w:tc>
          <w:tcPr>
            <w:tcW w:w="1840" w:type="pc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备注</w:t>
            </w:r>
          </w:p>
        </w:tc>
      </w:tr>
      <w:tr w:rsidR="00E10604" w:rsidRPr="00F951E5" w:rsidTr="000547D3">
        <w:trPr>
          <w:trHeight w:val="340"/>
        </w:trPr>
        <w:tc>
          <w:tcPr>
            <w:tcW w:w="413" w:type="pc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w:t>
            </w:r>
          </w:p>
        </w:tc>
        <w:tc>
          <w:tcPr>
            <w:tcW w:w="415" w:type="pct"/>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公用工程</w:t>
            </w:r>
          </w:p>
        </w:tc>
        <w:tc>
          <w:tcPr>
            <w:tcW w:w="1201" w:type="pc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新鲜水</w:t>
            </w:r>
          </w:p>
        </w:tc>
        <w:tc>
          <w:tcPr>
            <w:tcW w:w="1132"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968.33</w:t>
            </w:r>
            <w:r w:rsidRPr="00F951E5">
              <w:rPr>
                <w:color w:val="000000"/>
                <w:szCs w:val="21"/>
              </w:rPr>
              <w:t>吨</w:t>
            </w:r>
            <w:r w:rsidRPr="00F951E5">
              <w:rPr>
                <w:color w:val="000000"/>
                <w:szCs w:val="21"/>
              </w:rPr>
              <w:t>/</w:t>
            </w:r>
            <w:r w:rsidRPr="00F951E5">
              <w:rPr>
                <w:color w:val="000000"/>
                <w:szCs w:val="21"/>
              </w:rPr>
              <w:t>年</w:t>
            </w:r>
          </w:p>
        </w:tc>
        <w:tc>
          <w:tcPr>
            <w:tcW w:w="1840" w:type="pc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由巴陵石化分公司提供</w:t>
            </w:r>
          </w:p>
        </w:tc>
      </w:tr>
      <w:tr w:rsidR="00E10604" w:rsidRPr="00F951E5" w:rsidTr="000547D3">
        <w:trPr>
          <w:trHeight w:val="340"/>
        </w:trPr>
        <w:tc>
          <w:tcPr>
            <w:tcW w:w="413" w:type="pc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w:t>
            </w:r>
          </w:p>
        </w:tc>
        <w:tc>
          <w:tcPr>
            <w:tcW w:w="415" w:type="pct"/>
            <w:vMerge/>
            <w:vAlign w:val="center"/>
          </w:tcPr>
          <w:p w:rsidR="00E10604" w:rsidRPr="00F951E5" w:rsidRDefault="00E10604" w:rsidP="00F951E5">
            <w:pPr>
              <w:spacing w:line="240" w:lineRule="auto"/>
              <w:jc w:val="center"/>
              <w:rPr>
                <w:color w:val="000000"/>
                <w:szCs w:val="21"/>
              </w:rPr>
            </w:pPr>
          </w:p>
        </w:tc>
        <w:tc>
          <w:tcPr>
            <w:tcW w:w="1201" w:type="pc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循环冷却水</w:t>
            </w:r>
          </w:p>
        </w:tc>
        <w:tc>
          <w:tcPr>
            <w:tcW w:w="1132"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100</w:t>
            </w:r>
            <w:r w:rsidRPr="00F951E5">
              <w:rPr>
                <w:color w:val="000000"/>
                <w:szCs w:val="21"/>
              </w:rPr>
              <w:t>吨</w:t>
            </w:r>
            <w:r w:rsidRPr="00F951E5">
              <w:rPr>
                <w:color w:val="000000"/>
                <w:szCs w:val="21"/>
              </w:rPr>
              <w:t>/</w:t>
            </w:r>
            <w:r w:rsidRPr="00F951E5">
              <w:rPr>
                <w:color w:val="000000"/>
                <w:szCs w:val="21"/>
              </w:rPr>
              <w:t>年</w:t>
            </w:r>
          </w:p>
        </w:tc>
        <w:tc>
          <w:tcPr>
            <w:tcW w:w="1840" w:type="pct"/>
            <w:shd w:val="clear" w:color="auto" w:fill="auto"/>
            <w:vAlign w:val="center"/>
          </w:tcPr>
          <w:p w:rsidR="00E10604" w:rsidRPr="00F951E5" w:rsidRDefault="00E10604" w:rsidP="00F951E5">
            <w:pPr>
              <w:spacing w:line="240" w:lineRule="auto"/>
              <w:jc w:val="center"/>
              <w:rPr>
                <w:color w:val="000000"/>
                <w:szCs w:val="21"/>
              </w:rPr>
            </w:pPr>
          </w:p>
        </w:tc>
      </w:tr>
      <w:tr w:rsidR="00E10604" w:rsidRPr="00F951E5" w:rsidTr="000547D3">
        <w:trPr>
          <w:trHeight w:val="340"/>
        </w:trPr>
        <w:tc>
          <w:tcPr>
            <w:tcW w:w="413" w:type="pct"/>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4</w:t>
            </w:r>
          </w:p>
        </w:tc>
        <w:tc>
          <w:tcPr>
            <w:tcW w:w="415" w:type="pct"/>
            <w:vMerge/>
            <w:vAlign w:val="center"/>
          </w:tcPr>
          <w:p w:rsidR="00E10604" w:rsidRPr="00F951E5" w:rsidRDefault="00E10604" w:rsidP="00F951E5">
            <w:pPr>
              <w:spacing w:line="240" w:lineRule="auto"/>
              <w:jc w:val="center"/>
              <w:rPr>
                <w:color w:val="000000"/>
                <w:szCs w:val="21"/>
              </w:rPr>
            </w:pPr>
          </w:p>
        </w:tc>
        <w:tc>
          <w:tcPr>
            <w:tcW w:w="1201" w:type="pct"/>
            <w:shd w:val="clear" w:color="auto" w:fill="auto"/>
            <w:vAlign w:val="center"/>
          </w:tcPr>
          <w:p w:rsidR="00E10604" w:rsidRPr="00B74D20" w:rsidRDefault="00750E21" w:rsidP="00F951E5">
            <w:pPr>
              <w:spacing w:line="240" w:lineRule="auto"/>
              <w:jc w:val="center"/>
              <w:rPr>
                <w:color w:val="000000"/>
                <w:szCs w:val="21"/>
              </w:rPr>
            </w:pPr>
            <w:r w:rsidRPr="00B74D20">
              <w:rPr>
                <w:color w:val="000000"/>
                <w:szCs w:val="21"/>
              </w:rPr>
              <w:t>蒸汽</w:t>
            </w:r>
          </w:p>
        </w:tc>
        <w:tc>
          <w:tcPr>
            <w:tcW w:w="1132" w:type="pct"/>
            <w:shd w:val="clear" w:color="auto" w:fill="auto"/>
            <w:vAlign w:val="center"/>
          </w:tcPr>
          <w:p w:rsidR="00E10604" w:rsidRPr="00B74D20" w:rsidRDefault="00750E21" w:rsidP="00F951E5">
            <w:pPr>
              <w:spacing w:line="240" w:lineRule="auto"/>
              <w:jc w:val="center"/>
              <w:rPr>
                <w:color w:val="000000"/>
                <w:szCs w:val="21"/>
              </w:rPr>
            </w:pPr>
            <w:r w:rsidRPr="00B74D20">
              <w:rPr>
                <w:rFonts w:hint="eastAsia"/>
                <w:color w:val="000000"/>
                <w:szCs w:val="21"/>
              </w:rPr>
              <w:t>20</w:t>
            </w:r>
            <w:r w:rsidRPr="00B74D20">
              <w:rPr>
                <w:color w:val="000000"/>
                <w:szCs w:val="21"/>
              </w:rPr>
              <w:t>吨</w:t>
            </w:r>
            <w:r w:rsidRPr="00B74D20">
              <w:rPr>
                <w:color w:val="000000"/>
                <w:szCs w:val="21"/>
              </w:rPr>
              <w:t>/</w:t>
            </w:r>
            <w:r w:rsidRPr="00B74D20">
              <w:rPr>
                <w:color w:val="000000"/>
                <w:szCs w:val="21"/>
              </w:rPr>
              <w:t>年</w:t>
            </w:r>
          </w:p>
        </w:tc>
        <w:tc>
          <w:tcPr>
            <w:tcW w:w="1840" w:type="pct"/>
            <w:shd w:val="clear" w:color="auto" w:fill="auto"/>
            <w:vAlign w:val="center"/>
          </w:tcPr>
          <w:p w:rsidR="00E10604" w:rsidRPr="00B74D20" w:rsidRDefault="00750E21" w:rsidP="00F951E5">
            <w:pPr>
              <w:spacing w:line="240" w:lineRule="auto"/>
              <w:jc w:val="center"/>
              <w:rPr>
                <w:color w:val="000000"/>
                <w:szCs w:val="21"/>
              </w:rPr>
            </w:pPr>
            <w:r w:rsidRPr="00B74D20">
              <w:rPr>
                <w:color w:val="000000"/>
                <w:szCs w:val="21"/>
              </w:rPr>
              <w:t>1.0MPa</w:t>
            </w:r>
            <w:r w:rsidRPr="00B74D20">
              <w:rPr>
                <w:color w:val="000000"/>
                <w:szCs w:val="21"/>
              </w:rPr>
              <w:t>，巴陵石化分公司提供</w:t>
            </w:r>
          </w:p>
        </w:tc>
      </w:tr>
      <w:tr w:rsidR="00E10604" w:rsidRPr="00F951E5" w:rsidTr="000547D3">
        <w:trPr>
          <w:trHeight w:val="340"/>
        </w:trPr>
        <w:tc>
          <w:tcPr>
            <w:tcW w:w="413" w:type="pct"/>
            <w:vMerge/>
            <w:vAlign w:val="center"/>
          </w:tcPr>
          <w:p w:rsidR="00E10604" w:rsidRPr="00F951E5" w:rsidRDefault="00E10604" w:rsidP="00F951E5">
            <w:pPr>
              <w:spacing w:line="240" w:lineRule="auto"/>
              <w:jc w:val="center"/>
              <w:rPr>
                <w:color w:val="000000"/>
                <w:szCs w:val="21"/>
              </w:rPr>
            </w:pPr>
          </w:p>
        </w:tc>
        <w:tc>
          <w:tcPr>
            <w:tcW w:w="415" w:type="pct"/>
            <w:vMerge/>
            <w:vAlign w:val="center"/>
          </w:tcPr>
          <w:p w:rsidR="00E10604" w:rsidRPr="00F951E5" w:rsidRDefault="00E10604" w:rsidP="00F951E5">
            <w:pPr>
              <w:spacing w:line="240" w:lineRule="auto"/>
              <w:jc w:val="center"/>
              <w:rPr>
                <w:color w:val="000000"/>
                <w:szCs w:val="21"/>
              </w:rPr>
            </w:pPr>
          </w:p>
        </w:tc>
        <w:tc>
          <w:tcPr>
            <w:tcW w:w="1201" w:type="pc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电</w:t>
            </w:r>
          </w:p>
        </w:tc>
        <w:tc>
          <w:tcPr>
            <w:tcW w:w="1132" w:type="pct"/>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49000</w:t>
            </w:r>
            <w:r w:rsidRPr="00F951E5">
              <w:rPr>
                <w:color w:val="000000"/>
                <w:szCs w:val="21"/>
              </w:rPr>
              <w:t>度</w:t>
            </w:r>
            <w:r w:rsidRPr="00F951E5">
              <w:rPr>
                <w:color w:val="000000"/>
                <w:szCs w:val="21"/>
              </w:rPr>
              <w:t>/</w:t>
            </w:r>
            <w:r w:rsidRPr="00F951E5">
              <w:rPr>
                <w:color w:val="000000"/>
                <w:szCs w:val="21"/>
              </w:rPr>
              <w:t>年</w:t>
            </w:r>
          </w:p>
        </w:tc>
        <w:tc>
          <w:tcPr>
            <w:tcW w:w="1840" w:type="pc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10kV</w:t>
            </w:r>
            <w:r w:rsidRPr="00F951E5">
              <w:rPr>
                <w:rFonts w:hint="eastAsia"/>
                <w:color w:val="000000"/>
                <w:szCs w:val="21"/>
              </w:rPr>
              <w:t>，</w:t>
            </w:r>
            <w:r w:rsidRPr="006D6DB4">
              <w:rPr>
                <w:color w:val="000000"/>
                <w:szCs w:val="21"/>
              </w:rPr>
              <w:t>巴陵石化分公司提供</w:t>
            </w:r>
          </w:p>
        </w:tc>
      </w:tr>
    </w:tbl>
    <w:bookmarkEnd w:id="30"/>
    <w:p w:rsidR="00E10604" w:rsidRPr="006D6DB4" w:rsidRDefault="00750E21">
      <w:pPr>
        <w:spacing w:line="160" w:lineRule="exact"/>
        <w:jc w:val="center"/>
        <w:rPr>
          <w:color w:val="000000"/>
          <w:sz w:val="24"/>
        </w:rPr>
      </w:pPr>
      <w:r w:rsidRPr="006D6DB4">
        <w:rPr>
          <w:rFonts w:hint="eastAsia"/>
          <w:color w:val="000000"/>
          <w:sz w:val="24"/>
        </w:rPr>
        <w:t xml:space="preserve">   </w:t>
      </w:r>
    </w:p>
    <w:p w:rsidR="00E10604" w:rsidRPr="006D6DB4" w:rsidRDefault="00750E21">
      <w:pPr>
        <w:pStyle w:val="2"/>
        <w:spacing w:line="520" w:lineRule="exact"/>
        <w:ind w:left="578" w:hanging="578"/>
        <w:rPr>
          <w:rFonts w:eastAsia="宋体"/>
          <w:b/>
          <w:color w:val="000000"/>
          <w:sz w:val="28"/>
        </w:rPr>
      </w:pPr>
      <w:bookmarkStart w:id="31" w:name="_Toc408780374"/>
      <w:bookmarkStart w:id="32" w:name="_Toc470007737"/>
      <w:r w:rsidRPr="006D6DB4">
        <w:rPr>
          <w:rFonts w:eastAsia="宋体"/>
          <w:b/>
          <w:color w:val="000000"/>
          <w:sz w:val="28"/>
        </w:rPr>
        <w:t>主要生产设备</w:t>
      </w:r>
      <w:bookmarkEnd w:id="31"/>
      <w:bookmarkEnd w:id="32"/>
    </w:p>
    <w:p w:rsidR="00E10604" w:rsidRPr="006D6DB4" w:rsidRDefault="00750E21">
      <w:pPr>
        <w:spacing w:line="520" w:lineRule="exact"/>
        <w:ind w:firstLineChars="200" w:firstLine="480"/>
        <w:rPr>
          <w:color w:val="000000"/>
          <w:sz w:val="24"/>
        </w:rPr>
      </w:pPr>
      <w:r w:rsidRPr="006D6DB4">
        <w:rPr>
          <w:color w:val="000000"/>
          <w:sz w:val="24"/>
        </w:rPr>
        <w:t>本项目主要生产设备有</w:t>
      </w:r>
      <w:r w:rsidRPr="006D6DB4">
        <w:rPr>
          <w:rFonts w:hint="eastAsia"/>
          <w:color w:val="000000"/>
          <w:sz w:val="24"/>
        </w:rPr>
        <w:t>反应釜</w:t>
      </w:r>
      <w:r w:rsidRPr="006D6DB4">
        <w:rPr>
          <w:color w:val="000000"/>
          <w:sz w:val="24"/>
        </w:rPr>
        <w:t>、泵类等，项目主要生产设备</w:t>
      </w:r>
      <w:proofErr w:type="gramStart"/>
      <w:r w:rsidRPr="006D6DB4">
        <w:rPr>
          <w:color w:val="000000"/>
          <w:sz w:val="24"/>
        </w:rPr>
        <w:t>明细见</w:t>
      </w:r>
      <w:proofErr w:type="gramEnd"/>
      <w:r w:rsidRPr="006D6DB4">
        <w:rPr>
          <w:color w:val="000000"/>
          <w:sz w:val="24"/>
        </w:rPr>
        <w:t>下表。</w:t>
      </w:r>
    </w:p>
    <w:p w:rsidR="00E10604" w:rsidRPr="006D6DB4" w:rsidRDefault="00750E21" w:rsidP="005778B9">
      <w:pPr>
        <w:pBdr>
          <w:bottom w:val="single" w:sz="4" w:space="1" w:color="auto"/>
        </w:pBdr>
        <w:spacing w:line="520" w:lineRule="exact"/>
        <w:jc w:val="center"/>
        <w:rPr>
          <w:rFonts w:eastAsia="黑体"/>
          <w:color w:val="000000"/>
          <w:sz w:val="24"/>
        </w:rPr>
      </w:pPr>
      <w:r w:rsidRPr="006D6DB4">
        <w:rPr>
          <w:rFonts w:eastAsia="黑体"/>
          <w:color w:val="000000"/>
          <w:sz w:val="24"/>
        </w:rPr>
        <w:lastRenderedPageBreak/>
        <w:t>表</w:t>
      </w:r>
      <w:r w:rsidRPr="006D6DB4">
        <w:rPr>
          <w:rFonts w:eastAsia="黑体"/>
          <w:color w:val="000000"/>
          <w:sz w:val="24"/>
        </w:rPr>
        <w:t xml:space="preserve">3.5-1 </w:t>
      </w:r>
      <w:r w:rsidRPr="006D6DB4">
        <w:rPr>
          <w:rFonts w:eastAsia="黑体"/>
          <w:color w:val="000000"/>
          <w:sz w:val="24"/>
        </w:rPr>
        <w:t>项目主要生产设备一览表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22"/>
        <w:gridCol w:w="1689"/>
        <w:gridCol w:w="1068"/>
        <w:gridCol w:w="2142"/>
        <w:gridCol w:w="1476"/>
        <w:gridCol w:w="993"/>
        <w:gridCol w:w="757"/>
      </w:tblGrid>
      <w:tr w:rsidR="00E10604" w:rsidRPr="00F951E5" w:rsidTr="00B74D20">
        <w:trPr>
          <w:trHeight w:val="340"/>
          <w:tblHeader/>
        </w:trPr>
        <w:tc>
          <w:tcPr>
            <w:tcW w:w="459"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序号</w:t>
            </w:r>
          </w:p>
        </w:tc>
        <w:tc>
          <w:tcPr>
            <w:tcW w:w="944"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名</w:t>
            </w:r>
            <w:r w:rsidRPr="00F951E5">
              <w:rPr>
                <w:color w:val="000000"/>
                <w:szCs w:val="21"/>
              </w:rPr>
              <w:t xml:space="preserve">  </w:t>
            </w:r>
            <w:r w:rsidRPr="00F951E5">
              <w:rPr>
                <w:color w:val="000000"/>
                <w:szCs w:val="21"/>
              </w:rPr>
              <w:t>称</w:t>
            </w:r>
          </w:p>
        </w:tc>
        <w:tc>
          <w:tcPr>
            <w:tcW w:w="5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代码</w:t>
            </w:r>
          </w:p>
        </w:tc>
        <w:tc>
          <w:tcPr>
            <w:tcW w:w="11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规格型号</w:t>
            </w:r>
          </w:p>
        </w:tc>
        <w:tc>
          <w:tcPr>
            <w:tcW w:w="82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设备功能</w:t>
            </w:r>
          </w:p>
        </w:tc>
        <w:tc>
          <w:tcPr>
            <w:tcW w:w="55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数量</w:t>
            </w:r>
          </w:p>
        </w:tc>
        <w:tc>
          <w:tcPr>
            <w:tcW w:w="423" w:type="pct"/>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备注</w:t>
            </w:r>
          </w:p>
        </w:tc>
      </w:tr>
      <w:tr w:rsidR="00E10604" w:rsidRPr="00F951E5" w:rsidTr="00B74D20">
        <w:trPr>
          <w:trHeight w:val="340"/>
        </w:trPr>
        <w:tc>
          <w:tcPr>
            <w:tcW w:w="459"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1</w:t>
            </w:r>
          </w:p>
        </w:tc>
        <w:tc>
          <w:tcPr>
            <w:tcW w:w="944"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搪瓷反应釜</w:t>
            </w:r>
          </w:p>
        </w:tc>
        <w:tc>
          <w:tcPr>
            <w:tcW w:w="5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R-202</w:t>
            </w:r>
          </w:p>
        </w:tc>
        <w:tc>
          <w:tcPr>
            <w:tcW w:w="11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K1000-A</w:t>
            </w:r>
          </w:p>
        </w:tc>
        <w:tc>
          <w:tcPr>
            <w:tcW w:w="82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复配</w:t>
            </w:r>
          </w:p>
        </w:tc>
        <w:tc>
          <w:tcPr>
            <w:tcW w:w="55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E10604" w:rsidRPr="00F951E5" w:rsidRDefault="00E10604" w:rsidP="005778B9">
            <w:pPr>
              <w:pBdr>
                <w:bottom w:val="single" w:sz="4" w:space="1" w:color="auto"/>
              </w:pBdr>
              <w:spacing w:line="240" w:lineRule="auto"/>
              <w:jc w:val="center"/>
              <w:rPr>
                <w:color w:val="000000"/>
                <w:szCs w:val="21"/>
              </w:rPr>
            </w:pPr>
          </w:p>
        </w:tc>
      </w:tr>
      <w:tr w:rsidR="00E10604" w:rsidRPr="00F951E5" w:rsidTr="00B74D20">
        <w:trPr>
          <w:trHeight w:val="340"/>
        </w:trPr>
        <w:tc>
          <w:tcPr>
            <w:tcW w:w="459"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2</w:t>
            </w:r>
          </w:p>
        </w:tc>
        <w:tc>
          <w:tcPr>
            <w:tcW w:w="944"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搪瓷反应釜</w:t>
            </w:r>
          </w:p>
        </w:tc>
        <w:tc>
          <w:tcPr>
            <w:tcW w:w="5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R-301</w:t>
            </w:r>
          </w:p>
        </w:tc>
        <w:tc>
          <w:tcPr>
            <w:tcW w:w="11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K1</w:t>
            </w:r>
            <w:r w:rsidRPr="00F951E5">
              <w:rPr>
                <w:rFonts w:hint="eastAsia"/>
                <w:color w:val="000000"/>
                <w:szCs w:val="21"/>
              </w:rPr>
              <w:t>5</w:t>
            </w:r>
            <w:r w:rsidRPr="00F951E5">
              <w:rPr>
                <w:color w:val="000000"/>
                <w:szCs w:val="21"/>
              </w:rPr>
              <w:t>00-A</w:t>
            </w:r>
          </w:p>
        </w:tc>
        <w:tc>
          <w:tcPr>
            <w:tcW w:w="82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复配</w:t>
            </w:r>
          </w:p>
        </w:tc>
        <w:tc>
          <w:tcPr>
            <w:tcW w:w="55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E10604" w:rsidRPr="00F951E5" w:rsidRDefault="00E10604" w:rsidP="005778B9">
            <w:pPr>
              <w:pBdr>
                <w:bottom w:val="single" w:sz="4" w:space="1" w:color="auto"/>
              </w:pBdr>
              <w:spacing w:line="240" w:lineRule="auto"/>
              <w:jc w:val="center"/>
              <w:rPr>
                <w:color w:val="000000"/>
                <w:szCs w:val="21"/>
              </w:rPr>
            </w:pPr>
          </w:p>
        </w:tc>
      </w:tr>
      <w:tr w:rsidR="00E10604" w:rsidRPr="00F951E5" w:rsidTr="00B74D20">
        <w:trPr>
          <w:trHeight w:val="340"/>
        </w:trPr>
        <w:tc>
          <w:tcPr>
            <w:tcW w:w="459"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3</w:t>
            </w:r>
          </w:p>
        </w:tc>
        <w:tc>
          <w:tcPr>
            <w:tcW w:w="944"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搪瓷反应釜</w:t>
            </w:r>
          </w:p>
        </w:tc>
        <w:tc>
          <w:tcPr>
            <w:tcW w:w="5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R-302</w:t>
            </w:r>
          </w:p>
        </w:tc>
        <w:tc>
          <w:tcPr>
            <w:tcW w:w="11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K</w:t>
            </w:r>
            <w:r w:rsidRPr="00F951E5">
              <w:rPr>
                <w:rFonts w:hint="eastAsia"/>
                <w:color w:val="000000"/>
                <w:szCs w:val="21"/>
              </w:rPr>
              <w:t>20</w:t>
            </w:r>
            <w:r w:rsidRPr="00F951E5">
              <w:rPr>
                <w:color w:val="000000"/>
                <w:szCs w:val="21"/>
              </w:rPr>
              <w:t>00-A</w:t>
            </w:r>
          </w:p>
        </w:tc>
        <w:tc>
          <w:tcPr>
            <w:tcW w:w="82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复配</w:t>
            </w:r>
          </w:p>
        </w:tc>
        <w:tc>
          <w:tcPr>
            <w:tcW w:w="55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E10604" w:rsidRPr="00F951E5" w:rsidRDefault="00E10604" w:rsidP="005778B9">
            <w:pPr>
              <w:pBdr>
                <w:bottom w:val="single" w:sz="4" w:space="1" w:color="auto"/>
              </w:pBdr>
              <w:spacing w:line="240" w:lineRule="auto"/>
              <w:jc w:val="center"/>
              <w:rPr>
                <w:color w:val="000000"/>
                <w:szCs w:val="21"/>
              </w:rPr>
            </w:pPr>
          </w:p>
        </w:tc>
      </w:tr>
      <w:tr w:rsidR="00E10604" w:rsidRPr="00F951E5" w:rsidTr="00B74D20">
        <w:trPr>
          <w:trHeight w:val="340"/>
        </w:trPr>
        <w:tc>
          <w:tcPr>
            <w:tcW w:w="459"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4</w:t>
            </w:r>
          </w:p>
        </w:tc>
        <w:tc>
          <w:tcPr>
            <w:tcW w:w="944"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搪瓷反应釜</w:t>
            </w:r>
          </w:p>
        </w:tc>
        <w:tc>
          <w:tcPr>
            <w:tcW w:w="5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R-201</w:t>
            </w:r>
          </w:p>
        </w:tc>
        <w:tc>
          <w:tcPr>
            <w:tcW w:w="11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K</w:t>
            </w:r>
            <w:r w:rsidRPr="00F951E5">
              <w:rPr>
                <w:rFonts w:hint="eastAsia"/>
                <w:color w:val="000000"/>
                <w:szCs w:val="21"/>
              </w:rPr>
              <w:t>15</w:t>
            </w:r>
            <w:r w:rsidRPr="00F951E5">
              <w:rPr>
                <w:color w:val="000000"/>
                <w:szCs w:val="21"/>
              </w:rPr>
              <w:t>00-</w:t>
            </w:r>
            <w:r w:rsidRPr="00F951E5">
              <w:rPr>
                <w:rFonts w:hint="eastAsia"/>
                <w:color w:val="000000"/>
                <w:szCs w:val="21"/>
              </w:rPr>
              <w:t>L</w:t>
            </w:r>
          </w:p>
        </w:tc>
        <w:tc>
          <w:tcPr>
            <w:tcW w:w="82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反应</w:t>
            </w:r>
          </w:p>
        </w:tc>
        <w:tc>
          <w:tcPr>
            <w:tcW w:w="55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2</w:t>
            </w:r>
          </w:p>
        </w:tc>
        <w:tc>
          <w:tcPr>
            <w:tcW w:w="423" w:type="pct"/>
            <w:vAlign w:val="center"/>
          </w:tcPr>
          <w:p w:rsidR="00E10604" w:rsidRPr="00F951E5" w:rsidRDefault="00E10604" w:rsidP="005778B9">
            <w:pPr>
              <w:pBdr>
                <w:bottom w:val="single" w:sz="4" w:space="1" w:color="auto"/>
              </w:pBdr>
              <w:spacing w:line="240" w:lineRule="auto"/>
              <w:jc w:val="center"/>
              <w:rPr>
                <w:color w:val="000000"/>
                <w:szCs w:val="21"/>
              </w:rPr>
            </w:pPr>
          </w:p>
        </w:tc>
      </w:tr>
      <w:tr w:rsidR="00E10604" w:rsidRPr="00F951E5" w:rsidTr="00B74D20">
        <w:trPr>
          <w:trHeight w:val="340"/>
        </w:trPr>
        <w:tc>
          <w:tcPr>
            <w:tcW w:w="459"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5</w:t>
            </w:r>
          </w:p>
        </w:tc>
        <w:tc>
          <w:tcPr>
            <w:tcW w:w="944"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反应釜</w:t>
            </w:r>
          </w:p>
        </w:tc>
        <w:tc>
          <w:tcPr>
            <w:tcW w:w="5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R-304</w:t>
            </w:r>
          </w:p>
        </w:tc>
        <w:tc>
          <w:tcPr>
            <w:tcW w:w="11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K</w:t>
            </w:r>
            <w:r w:rsidRPr="00F951E5">
              <w:rPr>
                <w:rFonts w:hint="eastAsia"/>
                <w:color w:val="000000"/>
                <w:szCs w:val="21"/>
              </w:rPr>
              <w:t>15</w:t>
            </w:r>
            <w:r w:rsidRPr="00F951E5">
              <w:rPr>
                <w:color w:val="000000"/>
                <w:szCs w:val="21"/>
              </w:rPr>
              <w:t>00-</w:t>
            </w:r>
            <w:r w:rsidRPr="00F951E5">
              <w:rPr>
                <w:rFonts w:hint="eastAsia"/>
                <w:color w:val="000000"/>
                <w:szCs w:val="21"/>
              </w:rPr>
              <w:t>L</w:t>
            </w:r>
          </w:p>
        </w:tc>
        <w:tc>
          <w:tcPr>
            <w:tcW w:w="82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复配</w:t>
            </w:r>
          </w:p>
        </w:tc>
        <w:tc>
          <w:tcPr>
            <w:tcW w:w="55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4</w:t>
            </w:r>
          </w:p>
        </w:tc>
        <w:tc>
          <w:tcPr>
            <w:tcW w:w="423" w:type="pct"/>
            <w:vAlign w:val="center"/>
          </w:tcPr>
          <w:p w:rsidR="00E10604" w:rsidRPr="00F951E5" w:rsidRDefault="00E10604" w:rsidP="005778B9">
            <w:pPr>
              <w:pBdr>
                <w:bottom w:val="single" w:sz="4" w:space="1" w:color="auto"/>
              </w:pBdr>
              <w:spacing w:line="240" w:lineRule="auto"/>
              <w:jc w:val="center"/>
              <w:rPr>
                <w:color w:val="000000"/>
                <w:szCs w:val="21"/>
              </w:rPr>
            </w:pPr>
          </w:p>
        </w:tc>
      </w:tr>
      <w:tr w:rsidR="00E10604" w:rsidRPr="00F951E5" w:rsidTr="00B74D20">
        <w:trPr>
          <w:trHeight w:val="340"/>
        </w:trPr>
        <w:tc>
          <w:tcPr>
            <w:tcW w:w="459"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6</w:t>
            </w:r>
          </w:p>
        </w:tc>
        <w:tc>
          <w:tcPr>
            <w:tcW w:w="944"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反应釜</w:t>
            </w:r>
          </w:p>
        </w:tc>
        <w:tc>
          <w:tcPr>
            <w:tcW w:w="5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R-305</w:t>
            </w:r>
          </w:p>
        </w:tc>
        <w:tc>
          <w:tcPr>
            <w:tcW w:w="11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K</w:t>
            </w:r>
            <w:r w:rsidRPr="00F951E5">
              <w:rPr>
                <w:rFonts w:hint="eastAsia"/>
                <w:color w:val="000000"/>
                <w:szCs w:val="21"/>
              </w:rPr>
              <w:t>30</w:t>
            </w:r>
            <w:r w:rsidRPr="00F951E5">
              <w:rPr>
                <w:color w:val="000000"/>
                <w:szCs w:val="21"/>
              </w:rPr>
              <w:t>00-</w:t>
            </w:r>
            <w:r w:rsidRPr="00F951E5">
              <w:rPr>
                <w:rFonts w:hint="eastAsia"/>
                <w:color w:val="000000"/>
                <w:szCs w:val="21"/>
              </w:rPr>
              <w:t>L</w:t>
            </w:r>
          </w:p>
        </w:tc>
        <w:tc>
          <w:tcPr>
            <w:tcW w:w="82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复配</w:t>
            </w:r>
          </w:p>
        </w:tc>
        <w:tc>
          <w:tcPr>
            <w:tcW w:w="55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E10604" w:rsidRPr="00F951E5" w:rsidRDefault="00E10604" w:rsidP="005778B9">
            <w:pPr>
              <w:pBdr>
                <w:bottom w:val="single" w:sz="4" w:space="1" w:color="auto"/>
              </w:pBdr>
              <w:spacing w:line="240" w:lineRule="auto"/>
              <w:jc w:val="center"/>
              <w:rPr>
                <w:color w:val="000000"/>
                <w:szCs w:val="21"/>
              </w:rPr>
            </w:pPr>
          </w:p>
        </w:tc>
      </w:tr>
      <w:tr w:rsidR="00E10604" w:rsidRPr="00F951E5" w:rsidTr="00B74D20">
        <w:trPr>
          <w:trHeight w:val="340"/>
        </w:trPr>
        <w:tc>
          <w:tcPr>
            <w:tcW w:w="459"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7</w:t>
            </w:r>
          </w:p>
        </w:tc>
        <w:tc>
          <w:tcPr>
            <w:tcW w:w="944"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反应釜</w:t>
            </w:r>
          </w:p>
        </w:tc>
        <w:tc>
          <w:tcPr>
            <w:tcW w:w="5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R-303</w:t>
            </w:r>
          </w:p>
        </w:tc>
        <w:tc>
          <w:tcPr>
            <w:tcW w:w="11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K</w:t>
            </w:r>
            <w:r w:rsidRPr="00F951E5">
              <w:rPr>
                <w:rFonts w:hint="eastAsia"/>
                <w:color w:val="000000"/>
                <w:szCs w:val="21"/>
              </w:rPr>
              <w:t>15</w:t>
            </w:r>
            <w:r w:rsidRPr="00F951E5">
              <w:rPr>
                <w:color w:val="000000"/>
                <w:szCs w:val="21"/>
              </w:rPr>
              <w:t>00-</w:t>
            </w:r>
            <w:r w:rsidRPr="00F951E5">
              <w:rPr>
                <w:rFonts w:hint="eastAsia"/>
                <w:color w:val="000000"/>
                <w:szCs w:val="21"/>
              </w:rPr>
              <w:t>L</w:t>
            </w:r>
          </w:p>
        </w:tc>
        <w:tc>
          <w:tcPr>
            <w:tcW w:w="82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复配</w:t>
            </w:r>
          </w:p>
        </w:tc>
        <w:tc>
          <w:tcPr>
            <w:tcW w:w="55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E10604" w:rsidRPr="00F951E5" w:rsidRDefault="00E10604" w:rsidP="005778B9">
            <w:pPr>
              <w:pBdr>
                <w:bottom w:val="single" w:sz="4" w:space="1" w:color="auto"/>
              </w:pBdr>
              <w:spacing w:line="240" w:lineRule="auto"/>
              <w:jc w:val="center"/>
              <w:rPr>
                <w:color w:val="000000"/>
                <w:szCs w:val="21"/>
              </w:rPr>
            </w:pPr>
          </w:p>
        </w:tc>
      </w:tr>
      <w:tr w:rsidR="00E10604" w:rsidRPr="00F951E5" w:rsidTr="00B74D20">
        <w:trPr>
          <w:trHeight w:val="340"/>
        </w:trPr>
        <w:tc>
          <w:tcPr>
            <w:tcW w:w="459"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8</w:t>
            </w:r>
          </w:p>
        </w:tc>
        <w:tc>
          <w:tcPr>
            <w:tcW w:w="944"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冷水机组</w:t>
            </w:r>
          </w:p>
        </w:tc>
        <w:tc>
          <w:tcPr>
            <w:tcW w:w="5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L-101</w:t>
            </w:r>
          </w:p>
        </w:tc>
        <w:tc>
          <w:tcPr>
            <w:tcW w:w="1197"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KRT-012W</w:t>
            </w:r>
          </w:p>
        </w:tc>
        <w:tc>
          <w:tcPr>
            <w:tcW w:w="82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rFonts w:hint="eastAsia"/>
                <w:color w:val="000000"/>
                <w:szCs w:val="21"/>
              </w:rPr>
              <w:t>提供低温水</w:t>
            </w:r>
          </w:p>
        </w:tc>
        <w:tc>
          <w:tcPr>
            <w:tcW w:w="555" w:type="pct"/>
            <w:shd w:val="clear" w:color="auto" w:fill="auto"/>
            <w:vAlign w:val="center"/>
          </w:tcPr>
          <w:p w:rsidR="00E10604" w:rsidRPr="00F951E5" w:rsidRDefault="00750E21"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E10604" w:rsidRPr="00F951E5" w:rsidRDefault="00E1060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9</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循环泵</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P-301A/B</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ISW100-100</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提供循环水</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10</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液碱输送泵</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P-303</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SO32-125</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液碱输送</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11</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真空泵</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P-102A/B</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提供真空</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12</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真空缓冲罐</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V-02a</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400×800</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真空缓冲</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15</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搪瓷冷凝器</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E-201</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F=10</w:t>
            </w:r>
            <w:r w:rsidRPr="00F951E5">
              <w:rPr>
                <w:color w:val="000000"/>
                <w:szCs w:val="21"/>
              </w:rPr>
              <w:t>㎡</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冷凝</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16</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水计量罐</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V-202</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50</w:t>
            </w:r>
            <w:r w:rsidRPr="00F951E5">
              <w:rPr>
                <w:color w:val="000000"/>
                <w:szCs w:val="21"/>
              </w:rPr>
              <w:t>0×</w:t>
            </w:r>
            <w:r w:rsidRPr="00F951E5">
              <w:rPr>
                <w:rFonts w:hint="eastAsia"/>
                <w:color w:val="000000"/>
                <w:szCs w:val="21"/>
              </w:rPr>
              <w:t>12</w:t>
            </w:r>
            <w:r w:rsidRPr="00F951E5">
              <w:rPr>
                <w:color w:val="000000"/>
                <w:szCs w:val="21"/>
              </w:rPr>
              <w:t>00</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水计量</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17</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水计量罐</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V-301</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w:t>
            </w:r>
            <w:r w:rsidRPr="00F951E5">
              <w:rPr>
                <w:color w:val="000000"/>
                <w:szCs w:val="21"/>
              </w:rPr>
              <w:t>950-1200</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水计量</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3</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18</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水计量罐</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V-302</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w:t>
            </w:r>
            <w:r w:rsidRPr="00F951E5">
              <w:rPr>
                <w:color w:val="000000"/>
                <w:szCs w:val="21"/>
              </w:rPr>
              <w:t>950-1200</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水计量</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19</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单体计量罐</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V-303</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600×2200</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计量</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20</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水计量罐</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V-305</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w:t>
            </w:r>
            <w:r w:rsidRPr="00F951E5">
              <w:rPr>
                <w:color w:val="000000"/>
                <w:szCs w:val="21"/>
              </w:rPr>
              <w:t>950-1200</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水计量</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21</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碱计量罐</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V-306</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w:t>
            </w:r>
            <w:r w:rsidRPr="00F951E5">
              <w:rPr>
                <w:color w:val="000000"/>
                <w:szCs w:val="21"/>
              </w:rPr>
              <w:t>950-1200</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碱计量</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22</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引发剂</w:t>
            </w:r>
            <w:proofErr w:type="gramStart"/>
            <w:r w:rsidRPr="00F951E5">
              <w:rPr>
                <w:rFonts w:hint="eastAsia"/>
                <w:color w:val="000000"/>
                <w:szCs w:val="21"/>
              </w:rPr>
              <w:t>滴加罐</w:t>
            </w:r>
            <w:proofErr w:type="gramEnd"/>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V-307</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w:t>
            </w:r>
            <w:r w:rsidRPr="00F951E5">
              <w:rPr>
                <w:rFonts w:hint="eastAsia"/>
                <w:color w:val="000000"/>
                <w:szCs w:val="21"/>
              </w:rPr>
              <w:t>75</w:t>
            </w:r>
            <w:r w:rsidRPr="00F951E5">
              <w:rPr>
                <w:color w:val="000000"/>
                <w:szCs w:val="21"/>
              </w:rPr>
              <w:t>0-1</w:t>
            </w:r>
            <w:r w:rsidRPr="00F951E5">
              <w:rPr>
                <w:rFonts w:hint="eastAsia"/>
                <w:color w:val="000000"/>
                <w:szCs w:val="21"/>
              </w:rPr>
              <w:t>34</w:t>
            </w:r>
            <w:r w:rsidRPr="00F951E5">
              <w:rPr>
                <w:color w:val="000000"/>
                <w:szCs w:val="21"/>
              </w:rPr>
              <w:t>0</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计量</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23</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季胺化原料计量罐</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V-308</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600×2200</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计量</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24</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水计量罐</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V-309</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600×</w:t>
            </w:r>
            <w:r w:rsidRPr="00F951E5">
              <w:rPr>
                <w:rFonts w:hint="eastAsia"/>
                <w:color w:val="000000"/>
                <w:szCs w:val="21"/>
              </w:rPr>
              <w:t>1</w:t>
            </w:r>
            <w:r w:rsidRPr="00F951E5">
              <w:rPr>
                <w:color w:val="000000"/>
                <w:szCs w:val="21"/>
              </w:rPr>
              <w:t>200</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计量</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25</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水计量罐</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V-310</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600×</w:t>
            </w:r>
            <w:r w:rsidRPr="00F951E5">
              <w:rPr>
                <w:rFonts w:hint="eastAsia"/>
                <w:color w:val="000000"/>
                <w:szCs w:val="21"/>
              </w:rPr>
              <w:t>1</w:t>
            </w:r>
            <w:r w:rsidRPr="00F951E5">
              <w:rPr>
                <w:color w:val="000000"/>
                <w:szCs w:val="21"/>
              </w:rPr>
              <w:t>200</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计量</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26</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水计量罐</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V-311</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600×</w:t>
            </w:r>
            <w:r w:rsidRPr="00F951E5">
              <w:rPr>
                <w:rFonts w:hint="eastAsia"/>
                <w:color w:val="000000"/>
                <w:szCs w:val="21"/>
              </w:rPr>
              <w:t>1</w:t>
            </w:r>
            <w:r w:rsidRPr="00F951E5">
              <w:rPr>
                <w:color w:val="000000"/>
                <w:szCs w:val="21"/>
              </w:rPr>
              <w:t>200</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计量</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27</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水计量罐</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V-312</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600×</w:t>
            </w:r>
            <w:r w:rsidRPr="00F951E5">
              <w:rPr>
                <w:rFonts w:hint="eastAsia"/>
                <w:color w:val="000000"/>
                <w:szCs w:val="21"/>
              </w:rPr>
              <w:t>1</w:t>
            </w:r>
            <w:r w:rsidRPr="00F951E5">
              <w:rPr>
                <w:color w:val="000000"/>
                <w:szCs w:val="21"/>
              </w:rPr>
              <w:t>200</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计量</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28</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废甲醇贮罐</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V-313</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28</w:t>
            </w:r>
            <w:r w:rsidRPr="00F951E5">
              <w:rPr>
                <w:color w:val="000000"/>
                <w:szCs w:val="21"/>
              </w:rPr>
              <w:t>00×</w:t>
            </w:r>
            <w:r w:rsidRPr="00F951E5">
              <w:rPr>
                <w:rFonts w:hint="eastAsia"/>
                <w:color w:val="000000"/>
                <w:szCs w:val="21"/>
              </w:rPr>
              <w:t>38</w:t>
            </w:r>
            <w:r w:rsidRPr="00F951E5">
              <w:rPr>
                <w:color w:val="000000"/>
                <w:szCs w:val="21"/>
              </w:rPr>
              <w:t>00</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计量</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29</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液碱贮槽</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V-314</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存储烧碱</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30</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季胺盐冷凝器</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E-301</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F=22</w:t>
            </w:r>
            <w:r w:rsidRPr="00F951E5">
              <w:rPr>
                <w:color w:val="000000"/>
                <w:szCs w:val="21"/>
              </w:rPr>
              <w:t>㎡</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冷凝</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31</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冷却塔</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T-301</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70T</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循环水冷却</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32</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聚合冷凝器</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E-303</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F=22</w:t>
            </w:r>
            <w:r w:rsidRPr="00F951E5">
              <w:rPr>
                <w:color w:val="000000"/>
                <w:szCs w:val="21"/>
              </w:rPr>
              <w:t>㎡</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冷凝</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33</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液压圆桶提升机</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J-101</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COY0.3A</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圆桶提升</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r w:rsidR="008179A4" w:rsidRPr="00F951E5" w:rsidTr="00B74D20">
        <w:trPr>
          <w:trHeight w:val="340"/>
        </w:trPr>
        <w:tc>
          <w:tcPr>
            <w:tcW w:w="459"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37</w:t>
            </w:r>
          </w:p>
        </w:tc>
        <w:tc>
          <w:tcPr>
            <w:tcW w:w="944"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叉式装卸车</w:t>
            </w:r>
          </w:p>
        </w:tc>
        <w:tc>
          <w:tcPr>
            <w:tcW w:w="5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w:t>
            </w:r>
          </w:p>
        </w:tc>
        <w:tc>
          <w:tcPr>
            <w:tcW w:w="1197"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COCD20-X4</w:t>
            </w:r>
          </w:p>
        </w:tc>
        <w:tc>
          <w:tcPr>
            <w:tcW w:w="82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rFonts w:hint="eastAsia"/>
                <w:color w:val="000000"/>
                <w:szCs w:val="21"/>
              </w:rPr>
              <w:t>运输</w:t>
            </w:r>
          </w:p>
        </w:tc>
        <w:tc>
          <w:tcPr>
            <w:tcW w:w="555" w:type="pct"/>
            <w:shd w:val="clear" w:color="auto" w:fill="auto"/>
            <w:vAlign w:val="center"/>
          </w:tcPr>
          <w:p w:rsidR="008179A4" w:rsidRPr="00F951E5" w:rsidRDefault="008179A4" w:rsidP="005778B9">
            <w:pPr>
              <w:pBdr>
                <w:bottom w:val="single" w:sz="4" w:space="1" w:color="auto"/>
              </w:pBdr>
              <w:spacing w:line="240" w:lineRule="auto"/>
              <w:jc w:val="center"/>
              <w:rPr>
                <w:color w:val="000000"/>
                <w:szCs w:val="21"/>
              </w:rPr>
            </w:pPr>
            <w:r w:rsidRPr="00F951E5">
              <w:rPr>
                <w:color w:val="000000"/>
                <w:szCs w:val="21"/>
              </w:rPr>
              <w:t>1</w:t>
            </w:r>
          </w:p>
        </w:tc>
        <w:tc>
          <w:tcPr>
            <w:tcW w:w="423" w:type="pct"/>
            <w:vAlign w:val="center"/>
          </w:tcPr>
          <w:p w:rsidR="008179A4" w:rsidRPr="00F951E5" w:rsidRDefault="008179A4" w:rsidP="005778B9">
            <w:pPr>
              <w:pBdr>
                <w:bottom w:val="single" w:sz="4" w:space="1" w:color="auto"/>
              </w:pBdr>
              <w:spacing w:line="240" w:lineRule="auto"/>
              <w:jc w:val="center"/>
              <w:rPr>
                <w:color w:val="000000"/>
                <w:szCs w:val="21"/>
              </w:rPr>
            </w:pPr>
          </w:p>
        </w:tc>
      </w:tr>
    </w:tbl>
    <w:p w:rsidR="00E10604" w:rsidRPr="006D6DB4" w:rsidRDefault="00E10604" w:rsidP="005778B9">
      <w:pPr>
        <w:pBdr>
          <w:bottom w:val="single" w:sz="4" w:space="1" w:color="auto"/>
        </w:pBdr>
        <w:spacing w:line="160" w:lineRule="exact"/>
        <w:jc w:val="center"/>
        <w:rPr>
          <w:rFonts w:eastAsia="黑体"/>
          <w:color w:val="000000"/>
          <w:sz w:val="24"/>
        </w:rPr>
      </w:pPr>
    </w:p>
    <w:p w:rsidR="00E10604" w:rsidRPr="006D6DB4" w:rsidRDefault="00750E21">
      <w:pPr>
        <w:pStyle w:val="2"/>
        <w:spacing w:beforeLines="50" w:before="120" w:line="520" w:lineRule="exact"/>
        <w:ind w:left="0" w:firstLine="0"/>
        <w:rPr>
          <w:b/>
          <w:color w:val="000000"/>
          <w:sz w:val="28"/>
          <w:szCs w:val="28"/>
        </w:rPr>
      </w:pPr>
      <w:bookmarkStart w:id="33" w:name="_Toc219258522"/>
      <w:bookmarkStart w:id="34" w:name="_Toc220122800"/>
      <w:bookmarkStart w:id="35" w:name="_Toc470007738"/>
      <w:r w:rsidRPr="006D6DB4">
        <w:rPr>
          <w:b/>
          <w:color w:val="000000"/>
          <w:sz w:val="28"/>
          <w:szCs w:val="28"/>
        </w:rPr>
        <w:lastRenderedPageBreak/>
        <w:t>公用及辅助工程</w:t>
      </w:r>
      <w:bookmarkEnd w:id="33"/>
      <w:bookmarkEnd w:id="34"/>
      <w:bookmarkEnd w:id="35"/>
    </w:p>
    <w:p w:rsidR="00E10604" w:rsidRPr="006D6DB4" w:rsidRDefault="00750E21">
      <w:pPr>
        <w:pStyle w:val="3"/>
        <w:adjustRightInd/>
        <w:snapToGrid/>
        <w:spacing w:line="520" w:lineRule="exact"/>
        <w:ind w:left="0" w:firstLine="0"/>
        <w:rPr>
          <w:b/>
          <w:color w:val="000000"/>
          <w:szCs w:val="24"/>
        </w:rPr>
      </w:pPr>
      <w:bookmarkStart w:id="36" w:name="_Toc220122801"/>
      <w:bookmarkStart w:id="37" w:name="_Toc219258523"/>
      <w:r w:rsidRPr="006D6DB4">
        <w:rPr>
          <w:b/>
          <w:color w:val="000000"/>
          <w:szCs w:val="24"/>
        </w:rPr>
        <w:t>给水</w:t>
      </w:r>
      <w:bookmarkEnd w:id="36"/>
      <w:bookmarkEnd w:id="37"/>
    </w:p>
    <w:p w:rsidR="00E10604" w:rsidRPr="006D6DB4" w:rsidRDefault="00750E21">
      <w:pPr>
        <w:pStyle w:val="a1"/>
        <w:spacing w:after="0" w:line="520" w:lineRule="exact"/>
        <w:ind w:firstLineChars="200" w:firstLine="480"/>
        <w:rPr>
          <w:color w:val="000000"/>
          <w:sz w:val="24"/>
        </w:rPr>
      </w:pPr>
      <w:r w:rsidRPr="006D6DB4">
        <w:rPr>
          <w:color w:val="000000"/>
          <w:sz w:val="24"/>
        </w:rPr>
        <w:t>项目用水由巴陵石化分公司提供，通过厂区给水管网送至各用水点</w:t>
      </w:r>
      <w:r w:rsidR="00B74D20">
        <w:rPr>
          <w:rFonts w:hint="eastAsia"/>
          <w:color w:val="000000"/>
          <w:sz w:val="24"/>
        </w:rPr>
        <w:t>有</w:t>
      </w:r>
      <w:r w:rsidRPr="00B74D20">
        <w:rPr>
          <w:rFonts w:hint="eastAsia"/>
          <w:color w:val="000000"/>
          <w:sz w:val="24"/>
        </w:rPr>
        <w:t>一座</w:t>
      </w:r>
      <w:r w:rsidRPr="00B74D20">
        <w:rPr>
          <w:color w:val="000000"/>
          <w:sz w:val="24"/>
        </w:rPr>
        <w:t>100m</w:t>
      </w:r>
      <w:r w:rsidRPr="00B74D20">
        <w:rPr>
          <w:color w:val="000000"/>
          <w:sz w:val="24"/>
          <w:vertAlign w:val="superscript"/>
        </w:rPr>
        <w:t>3</w:t>
      </w:r>
      <w:r w:rsidRPr="00B74D20">
        <w:rPr>
          <w:color w:val="000000"/>
          <w:sz w:val="24"/>
        </w:rPr>
        <w:t>/h</w:t>
      </w:r>
      <w:r w:rsidRPr="00B74D20">
        <w:rPr>
          <w:rFonts w:hint="eastAsia"/>
          <w:color w:val="000000"/>
          <w:sz w:val="24"/>
        </w:rPr>
        <w:t>循环水站</w:t>
      </w:r>
      <w:r w:rsidRPr="00B74D20">
        <w:rPr>
          <w:color w:val="000000"/>
          <w:sz w:val="24"/>
        </w:rPr>
        <w:t>。</w:t>
      </w:r>
    </w:p>
    <w:p w:rsidR="00E10604" w:rsidRPr="006D6DB4" w:rsidRDefault="00750E21">
      <w:pPr>
        <w:pStyle w:val="3"/>
        <w:adjustRightInd/>
        <w:snapToGrid/>
        <w:spacing w:line="520" w:lineRule="exact"/>
        <w:ind w:left="0" w:firstLine="0"/>
        <w:rPr>
          <w:b/>
          <w:color w:val="000000"/>
          <w:szCs w:val="24"/>
        </w:rPr>
      </w:pPr>
      <w:bookmarkStart w:id="38" w:name="_Toc219258524"/>
      <w:bookmarkStart w:id="39" w:name="_Toc220122802"/>
      <w:r w:rsidRPr="006D6DB4">
        <w:rPr>
          <w:b/>
          <w:color w:val="000000"/>
          <w:szCs w:val="24"/>
        </w:rPr>
        <w:t>排水</w:t>
      </w:r>
    </w:p>
    <w:p w:rsidR="00E10604" w:rsidRPr="006D6DB4" w:rsidRDefault="00750E21">
      <w:pPr>
        <w:spacing w:line="520" w:lineRule="exact"/>
        <w:ind w:firstLineChars="200" w:firstLine="480"/>
        <w:rPr>
          <w:color w:val="000000"/>
          <w:sz w:val="24"/>
        </w:rPr>
      </w:pPr>
      <w:r w:rsidRPr="006D6DB4">
        <w:rPr>
          <w:color w:val="000000"/>
          <w:sz w:val="24"/>
        </w:rPr>
        <w:t>本项目后的排水系统仍依托巴陵石化分公司的排水系统，本着清污分流、污</w:t>
      </w:r>
      <w:proofErr w:type="gramStart"/>
      <w:r w:rsidRPr="006D6DB4">
        <w:rPr>
          <w:color w:val="000000"/>
          <w:sz w:val="24"/>
        </w:rPr>
        <w:t>污</w:t>
      </w:r>
      <w:proofErr w:type="gramEnd"/>
      <w:r w:rsidRPr="006D6DB4">
        <w:rPr>
          <w:color w:val="000000"/>
          <w:sz w:val="24"/>
        </w:rPr>
        <w:t>分流的原则，厂区排水系统分为生活污水排水系统、生产</w:t>
      </w:r>
      <w:r w:rsidR="00B74D20">
        <w:rPr>
          <w:rFonts w:hint="eastAsia"/>
          <w:color w:val="000000"/>
          <w:sz w:val="24"/>
        </w:rPr>
        <w:t>废水</w:t>
      </w:r>
      <w:r w:rsidRPr="006D6DB4">
        <w:rPr>
          <w:color w:val="000000"/>
          <w:sz w:val="24"/>
        </w:rPr>
        <w:t>排水系统、雨水排水系统三个管网系统。初期雨水、生活污水和生产废水通过装置区南侧的污水管网送至巴陵石化分公司污水处理站，其中生活污水先经化粪池处理后，再送污水处理站。厂区后期雨水通过阀门切换排入装置区南侧巴陵石化分公司雨水管网，由明沟</w:t>
      </w:r>
      <w:r w:rsidRPr="006D6DB4">
        <w:rPr>
          <w:rFonts w:hint="eastAsia"/>
          <w:color w:val="000000"/>
          <w:sz w:val="24"/>
        </w:rPr>
        <w:t>（云溪河）</w:t>
      </w:r>
      <w:r w:rsidRPr="006D6DB4">
        <w:rPr>
          <w:color w:val="000000"/>
          <w:sz w:val="24"/>
        </w:rPr>
        <w:t>排入松阳湖。</w:t>
      </w:r>
    </w:p>
    <w:p w:rsidR="00E10604" w:rsidRPr="006D6DB4" w:rsidRDefault="00750E21">
      <w:pPr>
        <w:spacing w:line="520" w:lineRule="exact"/>
        <w:ind w:firstLineChars="200" w:firstLine="480"/>
        <w:rPr>
          <w:color w:val="000000"/>
          <w:sz w:val="24"/>
        </w:rPr>
      </w:pPr>
      <w:r w:rsidRPr="006D6DB4">
        <w:rPr>
          <w:rFonts w:hint="eastAsia"/>
          <w:color w:val="000000"/>
          <w:sz w:val="24"/>
        </w:rPr>
        <w:t>本项目产生的废水经巴陵石化污水处理站处理达标后，通过管道排至长江道仁矶断面；雨水通过明沟（云溪河）汇至松阳湖。</w:t>
      </w:r>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事故应急池</w:t>
      </w:r>
    </w:p>
    <w:p w:rsidR="00E10604" w:rsidRPr="006D6DB4" w:rsidRDefault="00750E21">
      <w:pPr>
        <w:spacing w:line="520" w:lineRule="exact"/>
        <w:ind w:firstLineChars="200" w:firstLine="480"/>
        <w:rPr>
          <w:color w:val="000000"/>
          <w:sz w:val="24"/>
        </w:rPr>
      </w:pPr>
      <w:r w:rsidRPr="006D6DB4">
        <w:rPr>
          <w:color w:val="000000"/>
          <w:sz w:val="24"/>
        </w:rPr>
        <w:t>本项目利用巴陵石化分公司的事故应急池，</w:t>
      </w:r>
      <w:r w:rsidR="00C96A59">
        <w:rPr>
          <w:rFonts w:hint="eastAsia"/>
          <w:color w:val="000000"/>
          <w:sz w:val="24"/>
        </w:rPr>
        <w:t>但是目前本项目没有建设事故池连接管道，这点需要整改，整改后</w:t>
      </w:r>
      <w:r w:rsidRPr="006D6DB4">
        <w:rPr>
          <w:color w:val="000000"/>
          <w:sz w:val="24"/>
        </w:rPr>
        <w:t>发生事故时通过本项目连接至巴陵石化分公司的事故应急池管网系统将消防排水</w:t>
      </w:r>
      <w:r w:rsidRPr="006D6DB4">
        <w:rPr>
          <w:rFonts w:hint="eastAsia"/>
          <w:color w:val="000000"/>
          <w:sz w:val="24"/>
        </w:rPr>
        <w:t>导入</w:t>
      </w:r>
      <w:r w:rsidRPr="006D6DB4">
        <w:rPr>
          <w:color w:val="000000"/>
          <w:sz w:val="24"/>
        </w:rPr>
        <w:t>巴陵石化分公司事故应急池。</w:t>
      </w:r>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供热</w:t>
      </w:r>
    </w:p>
    <w:p w:rsidR="00E10604" w:rsidRPr="006D6DB4" w:rsidRDefault="00750E21">
      <w:pPr>
        <w:spacing w:line="520" w:lineRule="exact"/>
        <w:ind w:firstLineChars="200" w:firstLine="480"/>
        <w:rPr>
          <w:b/>
          <w:color w:val="000000"/>
        </w:rPr>
      </w:pPr>
      <w:r w:rsidRPr="006D6DB4">
        <w:rPr>
          <w:color w:val="000000"/>
          <w:sz w:val="24"/>
        </w:rPr>
        <w:t>本项目所需的蒸汽由巴陵石化分公司热电事业部提供</w:t>
      </w:r>
      <w:bookmarkEnd w:id="38"/>
      <w:bookmarkEnd w:id="39"/>
      <w:r w:rsidRPr="006D6DB4">
        <w:rPr>
          <w:rFonts w:hint="eastAsia"/>
          <w:color w:val="000000"/>
          <w:sz w:val="24"/>
        </w:rPr>
        <w:t>。</w:t>
      </w:r>
    </w:p>
    <w:p w:rsidR="00E10604" w:rsidRPr="006D6DB4" w:rsidRDefault="00750E21">
      <w:pPr>
        <w:spacing w:line="520" w:lineRule="exact"/>
        <w:ind w:firstLineChars="200" w:firstLine="480"/>
        <w:rPr>
          <w:color w:val="000000"/>
          <w:sz w:val="24"/>
        </w:rPr>
      </w:pPr>
      <w:r w:rsidRPr="006D6DB4">
        <w:rPr>
          <w:color w:val="000000"/>
          <w:sz w:val="24"/>
        </w:rPr>
        <w:t>本项目用电由巴陵石化分公司提供，对现有的</w:t>
      </w:r>
      <w:r w:rsidRPr="006D6DB4">
        <w:rPr>
          <w:color w:val="000000"/>
          <w:sz w:val="24"/>
        </w:rPr>
        <w:t>10Kv</w:t>
      </w:r>
      <w:r w:rsidRPr="006D6DB4">
        <w:rPr>
          <w:color w:val="000000"/>
          <w:sz w:val="24"/>
        </w:rPr>
        <w:t>变电所进行改造，供配电系统稳定、可靠，完全能满足装置的供电要求。</w:t>
      </w:r>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消防</w:t>
      </w:r>
    </w:p>
    <w:p w:rsidR="00E10604" w:rsidRPr="006D6DB4" w:rsidRDefault="00750E21">
      <w:pPr>
        <w:spacing w:line="520" w:lineRule="exact"/>
        <w:ind w:firstLineChars="200" w:firstLine="480"/>
        <w:rPr>
          <w:color w:val="000000"/>
          <w:sz w:val="24"/>
        </w:rPr>
      </w:pPr>
      <w:r w:rsidRPr="006D6DB4">
        <w:rPr>
          <w:color w:val="000000"/>
          <w:sz w:val="24"/>
        </w:rPr>
        <w:t>本项目消防用水仍依托巴陵石化分公司的稳高压消防水系统，分别从巴陵石化分公司消防管网的不同管段各接一根</w:t>
      </w:r>
      <w:r w:rsidRPr="006D6DB4">
        <w:rPr>
          <w:color w:val="000000"/>
          <w:sz w:val="24"/>
        </w:rPr>
        <w:t>DN150</w:t>
      </w:r>
      <w:r w:rsidRPr="006D6DB4">
        <w:rPr>
          <w:color w:val="000000"/>
          <w:sz w:val="24"/>
        </w:rPr>
        <w:t>的消防管至现有项目区，并</w:t>
      </w:r>
      <w:proofErr w:type="gramStart"/>
      <w:r w:rsidRPr="006D6DB4">
        <w:rPr>
          <w:color w:val="000000"/>
          <w:sz w:val="24"/>
        </w:rPr>
        <w:t>沿项目</w:t>
      </w:r>
      <w:proofErr w:type="gramEnd"/>
      <w:r w:rsidRPr="006D6DB4">
        <w:rPr>
          <w:color w:val="000000"/>
          <w:sz w:val="24"/>
        </w:rPr>
        <w:t>装置区道路环状布置。</w:t>
      </w:r>
    </w:p>
    <w:p w:rsidR="00E10604" w:rsidRPr="006D6DB4" w:rsidRDefault="00750E21">
      <w:pPr>
        <w:pStyle w:val="2"/>
        <w:spacing w:beforeLines="50" w:before="120" w:line="520" w:lineRule="exact"/>
        <w:ind w:left="0" w:firstLine="0"/>
        <w:rPr>
          <w:b/>
          <w:color w:val="000000"/>
          <w:sz w:val="28"/>
          <w:szCs w:val="28"/>
        </w:rPr>
      </w:pPr>
      <w:bookmarkStart w:id="40" w:name="_Toc470007739"/>
      <w:r w:rsidRPr="006D6DB4">
        <w:rPr>
          <w:b/>
          <w:color w:val="000000"/>
          <w:sz w:val="28"/>
          <w:szCs w:val="28"/>
        </w:rPr>
        <w:lastRenderedPageBreak/>
        <w:t>依托工程简介</w:t>
      </w:r>
      <w:bookmarkEnd w:id="40"/>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给水</w:t>
      </w:r>
    </w:p>
    <w:p w:rsidR="00E10604" w:rsidRPr="006D6DB4" w:rsidRDefault="00750E21">
      <w:pPr>
        <w:spacing w:line="520" w:lineRule="exact"/>
        <w:ind w:firstLineChars="200" w:firstLine="480"/>
        <w:rPr>
          <w:color w:val="000000"/>
          <w:sz w:val="24"/>
        </w:rPr>
      </w:pPr>
      <w:r w:rsidRPr="006D6DB4">
        <w:rPr>
          <w:color w:val="000000"/>
          <w:sz w:val="24"/>
        </w:rPr>
        <w:t>巴陵石化分公司供水系统拥有</w:t>
      </w:r>
      <w:r w:rsidRPr="006D6DB4">
        <w:rPr>
          <w:color w:val="000000"/>
          <w:sz w:val="24"/>
        </w:rPr>
        <w:t>4</w:t>
      </w:r>
      <w:r w:rsidRPr="006D6DB4">
        <w:rPr>
          <w:color w:val="000000"/>
          <w:sz w:val="24"/>
        </w:rPr>
        <w:t>个泵站，</w:t>
      </w:r>
      <w:r w:rsidRPr="006D6DB4">
        <w:rPr>
          <w:color w:val="000000"/>
          <w:sz w:val="24"/>
        </w:rPr>
        <w:t>9</w:t>
      </w:r>
      <w:r w:rsidRPr="006D6DB4">
        <w:rPr>
          <w:color w:val="000000"/>
          <w:sz w:val="24"/>
        </w:rPr>
        <w:t>条主管线（所辖主要管线总长近</w:t>
      </w:r>
      <w:r w:rsidRPr="006D6DB4">
        <w:rPr>
          <w:color w:val="000000"/>
          <w:sz w:val="24"/>
        </w:rPr>
        <w:t>100km</w:t>
      </w:r>
      <w:r w:rsidRPr="006D6DB4">
        <w:rPr>
          <w:color w:val="000000"/>
          <w:sz w:val="24"/>
        </w:rPr>
        <w:t>），先后引入了双花、铁山二路优质水源，形成了长江、铁山水、双花水三路水源分别独立的供输系统，实行变频恒压供水。其中铁山水库和双花水库水源主要作为生活水源，长江</w:t>
      </w:r>
      <w:proofErr w:type="gramStart"/>
      <w:r w:rsidRPr="006D6DB4">
        <w:rPr>
          <w:color w:val="000000"/>
          <w:sz w:val="24"/>
        </w:rPr>
        <w:t>水采</w:t>
      </w:r>
      <w:proofErr w:type="gramEnd"/>
      <w:r w:rsidRPr="006D6DB4">
        <w:rPr>
          <w:color w:val="000000"/>
          <w:sz w:val="24"/>
        </w:rPr>
        <w:t>用澄清、加药、沉淀等处理后作为生产用水。长江水供水能力</w:t>
      </w:r>
      <w:r w:rsidRPr="006D6DB4">
        <w:rPr>
          <w:color w:val="000000"/>
          <w:sz w:val="24"/>
        </w:rPr>
        <w:t>18.4</w:t>
      </w:r>
      <w:r w:rsidRPr="006D6DB4">
        <w:rPr>
          <w:color w:val="000000"/>
          <w:sz w:val="24"/>
        </w:rPr>
        <w:t>万</w:t>
      </w:r>
      <w:r w:rsidRPr="006D6DB4">
        <w:rPr>
          <w:rFonts w:hint="eastAsia"/>
          <w:color w:val="000000"/>
          <w:sz w:val="24"/>
        </w:rPr>
        <w:t>m</w:t>
      </w:r>
      <w:r w:rsidRPr="006D6DB4">
        <w:rPr>
          <w:rFonts w:hint="eastAsia"/>
          <w:color w:val="000000"/>
          <w:sz w:val="24"/>
          <w:vertAlign w:val="superscript"/>
        </w:rPr>
        <w:t>3</w:t>
      </w:r>
      <w:r w:rsidRPr="006D6DB4">
        <w:rPr>
          <w:color w:val="000000"/>
          <w:sz w:val="24"/>
        </w:rPr>
        <w:t>/d</w:t>
      </w:r>
      <w:r w:rsidRPr="006D6DB4">
        <w:rPr>
          <w:color w:val="000000"/>
          <w:sz w:val="24"/>
        </w:rPr>
        <w:t>，</w:t>
      </w:r>
      <w:r w:rsidRPr="006D6DB4">
        <w:rPr>
          <w:rFonts w:hint="eastAsia"/>
          <w:color w:val="000000"/>
          <w:sz w:val="24"/>
        </w:rPr>
        <w:t>目前实际生产新鲜水消耗量</w:t>
      </w:r>
      <w:r w:rsidRPr="006D6DB4">
        <w:rPr>
          <w:rFonts w:hint="eastAsia"/>
          <w:color w:val="000000"/>
          <w:sz w:val="24"/>
        </w:rPr>
        <w:t>1750</w:t>
      </w:r>
      <w:r w:rsidRPr="006D6DB4">
        <w:rPr>
          <w:rFonts w:hint="eastAsia"/>
          <w:color w:val="000000"/>
          <w:sz w:val="24"/>
        </w:rPr>
        <w:t>万</w:t>
      </w:r>
      <w:r w:rsidRPr="006D6DB4">
        <w:rPr>
          <w:rFonts w:hint="eastAsia"/>
          <w:color w:val="000000"/>
          <w:sz w:val="24"/>
        </w:rPr>
        <w:t>m</w:t>
      </w:r>
      <w:r w:rsidRPr="006D6DB4">
        <w:rPr>
          <w:rFonts w:hint="eastAsia"/>
          <w:color w:val="000000"/>
          <w:sz w:val="24"/>
          <w:vertAlign w:val="superscript"/>
        </w:rPr>
        <w:t>3</w:t>
      </w:r>
      <w:r w:rsidRPr="006D6DB4">
        <w:rPr>
          <w:rFonts w:hint="eastAsia"/>
          <w:color w:val="000000"/>
          <w:sz w:val="24"/>
        </w:rPr>
        <w:t>/a(5.26</w:t>
      </w:r>
      <w:r w:rsidRPr="006D6DB4">
        <w:rPr>
          <w:rFonts w:hint="eastAsia"/>
          <w:color w:val="000000"/>
          <w:sz w:val="24"/>
        </w:rPr>
        <w:t>万</w:t>
      </w:r>
      <w:r w:rsidRPr="006D6DB4">
        <w:rPr>
          <w:rFonts w:hint="eastAsia"/>
          <w:color w:val="000000"/>
          <w:sz w:val="24"/>
        </w:rPr>
        <w:t>m</w:t>
      </w:r>
      <w:r w:rsidRPr="006D6DB4">
        <w:rPr>
          <w:rFonts w:hint="eastAsia"/>
          <w:color w:val="000000"/>
          <w:sz w:val="24"/>
          <w:vertAlign w:val="superscript"/>
        </w:rPr>
        <w:t>3</w:t>
      </w:r>
      <w:r w:rsidRPr="006D6DB4">
        <w:rPr>
          <w:rFonts w:hint="eastAsia"/>
          <w:color w:val="000000"/>
          <w:sz w:val="24"/>
        </w:rPr>
        <w:t>/d)</w:t>
      </w:r>
      <w:r w:rsidRPr="006D6DB4">
        <w:rPr>
          <w:rFonts w:hint="eastAsia"/>
          <w:color w:val="000000"/>
          <w:sz w:val="24"/>
        </w:rPr>
        <w:t>，现有的供水能力完全满足</w:t>
      </w:r>
      <w:r w:rsidR="00715719">
        <w:rPr>
          <w:rFonts w:hint="eastAsia"/>
          <w:color w:val="000000"/>
          <w:sz w:val="24"/>
        </w:rPr>
        <w:t>项目</w:t>
      </w:r>
      <w:r w:rsidRPr="006D6DB4">
        <w:rPr>
          <w:rFonts w:hint="eastAsia"/>
          <w:color w:val="000000"/>
          <w:sz w:val="24"/>
        </w:rPr>
        <w:t>的需求。生活水水源地</w:t>
      </w:r>
      <w:r w:rsidRPr="006D6DB4">
        <w:rPr>
          <w:color w:val="000000"/>
          <w:sz w:val="24"/>
        </w:rPr>
        <w:t>双花水库水供水能力</w:t>
      </w:r>
      <w:r w:rsidRPr="006D6DB4">
        <w:rPr>
          <w:color w:val="000000"/>
          <w:sz w:val="24"/>
        </w:rPr>
        <w:t>1.7</w:t>
      </w:r>
      <w:r w:rsidRPr="006D6DB4">
        <w:rPr>
          <w:color w:val="000000"/>
          <w:sz w:val="24"/>
        </w:rPr>
        <w:t>万</w:t>
      </w:r>
      <w:r w:rsidRPr="006D6DB4">
        <w:rPr>
          <w:rFonts w:hint="eastAsia"/>
          <w:color w:val="000000"/>
          <w:sz w:val="24"/>
        </w:rPr>
        <w:t>m</w:t>
      </w:r>
      <w:r w:rsidRPr="006D6DB4">
        <w:rPr>
          <w:rFonts w:hint="eastAsia"/>
          <w:color w:val="000000"/>
          <w:sz w:val="24"/>
          <w:vertAlign w:val="superscript"/>
        </w:rPr>
        <w:t>3</w:t>
      </w:r>
      <w:r w:rsidRPr="006D6DB4">
        <w:rPr>
          <w:color w:val="000000"/>
          <w:sz w:val="24"/>
        </w:rPr>
        <w:t>/d</w:t>
      </w:r>
      <w:r w:rsidRPr="006D6DB4">
        <w:rPr>
          <w:color w:val="000000"/>
          <w:sz w:val="24"/>
        </w:rPr>
        <w:t>，铁山水库水供水能力</w:t>
      </w:r>
      <w:r w:rsidRPr="006D6DB4">
        <w:rPr>
          <w:color w:val="000000"/>
          <w:sz w:val="24"/>
        </w:rPr>
        <w:t>2.0</w:t>
      </w:r>
      <w:r w:rsidRPr="006D6DB4">
        <w:rPr>
          <w:color w:val="000000"/>
          <w:sz w:val="24"/>
        </w:rPr>
        <w:t>万</w:t>
      </w:r>
      <w:r w:rsidRPr="006D6DB4">
        <w:rPr>
          <w:rFonts w:hint="eastAsia"/>
          <w:color w:val="000000"/>
          <w:sz w:val="24"/>
        </w:rPr>
        <w:t>m</w:t>
      </w:r>
      <w:r w:rsidRPr="006D6DB4">
        <w:rPr>
          <w:rFonts w:hint="eastAsia"/>
          <w:color w:val="000000"/>
          <w:sz w:val="24"/>
          <w:vertAlign w:val="superscript"/>
        </w:rPr>
        <w:t>3</w:t>
      </w:r>
      <w:r w:rsidRPr="006D6DB4">
        <w:rPr>
          <w:color w:val="000000"/>
          <w:sz w:val="24"/>
        </w:rPr>
        <w:t>/d</w:t>
      </w:r>
      <w:r w:rsidRPr="006D6DB4">
        <w:rPr>
          <w:color w:val="000000"/>
          <w:sz w:val="24"/>
        </w:rPr>
        <w:t>，</w:t>
      </w:r>
      <w:r w:rsidRPr="006D6DB4">
        <w:rPr>
          <w:rFonts w:hint="eastAsia"/>
          <w:color w:val="000000"/>
          <w:sz w:val="24"/>
        </w:rPr>
        <w:t>生活水源经过过滤和消毒处理后，满足国家标准要求。现有生活用水量</w:t>
      </w:r>
      <w:r w:rsidRPr="006D6DB4">
        <w:rPr>
          <w:rFonts w:hint="eastAsia"/>
          <w:color w:val="000000"/>
          <w:sz w:val="24"/>
        </w:rPr>
        <w:t>720.7</w:t>
      </w:r>
      <w:r w:rsidRPr="006D6DB4">
        <w:rPr>
          <w:rFonts w:hint="eastAsia"/>
          <w:color w:val="000000"/>
          <w:sz w:val="24"/>
        </w:rPr>
        <w:t>万</w:t>
      </w:r>
      <w:r w:rsidRPr="006D6DB4">
        <w:rPr>
          <w:rFonts w:hint="eastAsia"/>
          <w:color w:val="000000"/>
          <w:sz w:val="24"/>
        </w:rPr>
        <w:t>m</w:t>
      </w:r>
      <w:r w:rsidRPr="006D6DB4">
        <w:rPr>
          <w:rFonts w:hint="eastAsia"/>
          <w:color w:val="000000"/>
          <w:sz w:val="24"/>
          <w:vertAlign w:val="superscript"/>
        </w:rPr>
        <w:t>3</w:t>
      </w:r>
      <w:r w:rsidRPr="006D6DB4">
        <w:rPr>
          <w:color w:val="000000"/>
          <w:sz w:val="24"/>
        </w:rPr>
        <w:t>/a(21620.4m</w:t>
      </w:r>
      <w:r w:rsidRPr="006D6DB4">
        <w:rPr>
          <w:color w:val="000000"/>
          <w:sz w:val="24"/>
          <w:vertAlign w:val="superscript"/>
        </w:rPr>
        <w:t>3</w:t>
      </w:r>
      <w:r w:rsidRPr="006D6DB4">
        <w:rPr>
          <w:rFonts w:hint="eastAsia"/>
          <w:color w:val="000000"/>
          <w:sz w:val="24"/>
        </w:rPr>
        <w:t>/d)</w:t>
      </w:r>
      <w:r w:rsidRPr="006D6DB4">
        <w:rPr>
          <w:rFonts w:hint="eastAsia"/>
          <w:color w:val="000000"/>
          <w:sz w:val="24"/>
        </w:rPr>
        <w:t>，同样能满足本项目生活用水需求。</w:t>
      </w:r>
    </w:p>
    <w:p w:rsidR="00E10604" w:rsidRPr="006D6DB4" w:rsidRDefault="00750E21" w:rsidP="00D74C2B">
      <w:pPr>
        <w:spacing w:line="520" w:lineRule="exact"/>
        <w:ind w:firstLineChars="200" w:firstLine="480"/>
        <w:rPr>
          <w:color w:val="000000"/>
          <w:sz w:val="24"/>
        </w:rPr>
      </w:pPr>
      <w:r w:rsidRPr="006D6DB4">
        <w:rPr>
          <w:rFonts w:hint="eastAsia"/>
          <w:color w:val="000000"/>
          <w:sz w:val="24"/>
        </w:rPr>
        <w:t>综上，巴陵石化分公司供水系统</w:t>
      </w:r>
      <w:r w:rsidRPr="006D6DB4">
        <w:rPr>
          <w:color w:val="000000"/>
          <w:sz w:val="24"/>
        </w:rPr>
        <w:t>水量充足水质良好</w:t>
      </w:r>
      <w:r w:rsidRPr="006D6DB4">
        <w:rPr>
          <w:rFonts w:hint="eastAsia"/>
          <w:color w:val="000000"/>
          <w:sz w:val="24"/>
        </w:rPr>
        <w:t>，完全满足本项目用水需求</w:t>
      </w:r>
      <w:r w:rsidRPr="006D6DB4">
        <w:rPr>
          <w:color w:val="000000"/>
          <w:sz w:val="24"/>
        </w:rPr>
        <w:t>。</w:t>
      </w:r>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排水</w:t>
      </w:r>
    </w:p>
    <w:p w:rsidR="00E10604" w:rsidRPr="006D6DB4" w:rsidRDefault="00750E21">
      <w:pPr>
        <w:spacing w:line="520" w:lineRule="exact"/>
        <w:ind w:firstLineChars="200" w:firstLine="480"/>
        <w:rPr>
          <w:color w:val="000000"/>
          <w:sz w:val="24"/>
        </w:rPr>
      </w:pPr>
      <w:r w:rsidRPr="006D6DB4">
        <w:rPr>
          <w:color w:val="000000"/>
          <w:sz w:val="24"/>
        </w:rPr>
        <w:t>巴陵石化分公司排水分明沟</w:t>
      </w:r>
      <w:r w:rsidRPr="006D6DB4">
        <w:rPr>
          <w:rFonts w:hint="eastAsia"/>
          <w:color w:val="000000"/>
          <w:sz w:val="24"/>
        </w:rPr>
        <w:t>（云溪河）</w:t>
      </w:r>
      <w:r w:rsidRPr="006D6DB4">
        <w:rPr>
          <w:color w:val="000000"/>
          <w:sz w:val="24"/>
        </w:rPr>
        <w:t>排水和暗沟排水</w:t>
      </w:r>
      <w:r w:rsidRPr="006D6DB4">
        <w:rPr>
          <w:rFonts w:hint="eastAsia"/>
          <w:color w:val="000000"/>
          <w:sz w:val="24"/>
        </w:rPr>
        <w:t>。</w:t>
      </w:r>
    </w:p>
    <w:p w:rsidR="00E10604" w:rsidRPr="006D6DB4" w:rsidRDefault="00750E21">
      <w:pPr>
        <w:spacing w:line="520" w:lineRule="exact"/>
        <w:ind w:firstLineChars="200" w:firstLine="480"/>
        <w:rPr>
          <w:color w:val="000000"/>
          <w:sz w:val="24"/>
        </w:rPr>
      </w:pPr>
      <w:r w:rsidRPr="006D6DB4">
        <w:rPr>
          <w:rFonts w:hint="eastAsia"/>
          <w:color w:val="000000"/>
          <w:sz w:val="24"/>
        </w:rPr>
        <w:t>生产废水、生活污水和初期雨水排入装置南侧设置的</w:t>
      </w:r>
      <w:r w:rsidRPr="006D6DB4">
        <w:rPr>
          <w:color w:val="000000"/>
          <w:sz w:val="24"/>
        </w:rPr>
        <w:t>DN600</w:t>
      </w:r>
      <w:r w:rsidRPr="006D6DB4">
        <w:rPr>
          <w:rFonts w:hint="eastAsia"/>
          <w:color w:val="000000"/>
          <w:sz w:val="24"/>
        </w:rPr>
        <w:t>污水暗管，后汇入巴陵石化分公司污水总管，该管道沿云溪河敷设至污水处理场，经深度处理后排入长江。厂区污水总管的输送能力为</w:t>
      </w:r>
      <w:r w:rsidRPr="006D6DB4">
        <w:rPr>
          <w:color w:val="000000"/>
          <w:sz w:val="24"/>
        </w:rPr>
        <w:t>1800m</w:t>
      </w:r>
      <w:r w:rsidRPr="006D6DB4">
        <w:rPr>
          <w:color w:val="000000"/>
          <w:sz w:val="24"/>
          <w:vertAlign w:val="superscript"/>
        </w:rPr>
        <w:t>3</w:t>
      </w:r>
      <w:r w:rsidRPr="006D6DB4">
        <w:rPr>
          <w:rFonts w:hint="eastAsia"/>
          <w:color w:val="000000"/>
          <w:sz w:val="24"/>
        </w:rPr>
        <w:t>/h</w:t>
      </w:r>
      <w:r w:rsidRPr="006D6DB4">
        <w:rPr>
          <w:rFonts w:hint="eastAsia"/>
          <w:color w:val="000000"/>
          <w:sz w:val="24"/>
        </w:rPr>
        <w:t>，能满足本项目污水输送要求。</w:t>
      </w:r>
    </w:p>
    <w:p w:rsidR="00E10604" w:rsidRPr="006D6DB4" w:rsidRDefault="00750E21">
      <w:pPr>
        <w:spacing w:line="520" w:lineRule="exact"/>
        <w:ind w:firstLineChars="200" w:firstLine="480"/>
        <w:rPr>
          <w:color w:val="000000"/>
          <w:sz w:val="24"/>
        </w:rPr>
      </w:pPr>
      <w:r w:rsidRPr="006D6DB4">
        <w:rPr>
          <w:rFonts w:hint="eastAsia"/>
          <w:color w:val="000000"/>
          <w:sz w:val="24"/>
        </w:rPr>
        <w:t>项目初期雨水排入污水管道，后期雨水通过阀门切换进入厂区雨水管道，</w:t>
      </w:r>
      <w:r w:rsidRPr="006D6DB4">
        <w:rPr>
          <w:color w:val="000000"/>
          <w:sz w:val="24"/>
        </w:rPr>
        <w:t>经雨水管网收集后由明沟</w:t>
      </w:r>
      <w:r w:rsidRPr="006D6DB4">
        <w:rPr>
          <w:rFonts w:hint="eastAsia"/>
          <w:color w:val="000000"/>
          <w:sz w:val="24"/>
        </w:rPr>
        <w:t>（云溪河）</w:t>
      </w:r>
      <w:r w:rsidRPr="006D6DB4">
        <w:rPr>
          <w:color w:val="000000"/>
          <w:sz w:val="24"/>
        </w:rPr>
        <w:t>直接排入松阳湖。</w:t>
      </w:r>
    </w:p>
    <w:p w:rsidR="00E10604" w:rsidRPr="006D6DB4" w:rsidRDefault="00750E21">
      <w:pPr>
        <w:spacing w:line="520" w:lineRule="exact"/>
        <w:ind w:firstLineChars="200" w:firstLine="480"/>
        <w:rPr>
          <w:color w:val="000000"/>
          <w:sz w:val="24"/>
        </w:rPr>
      </w:pPr>
      <w:r w:rsidRPr="006D6DB4">
        <w:rPr>
          <w:color w:val="000000"/>
          <w:sz w:val="24"/>
        </w:rPr>
        <w:t>巴陵石化分公司现废水排放量为</w:t>
      </w:r>
      <w:r w:rsidRPr="006D6DB4">
        <w:rPr>
          <w:color w:val="000000"/>
          <w:sz w:val="24"/>
        </w:rPr>
        <w:t>880m</w:t>
      </w:r>
      <w:r w:rsidRPr="006D6DB4">
        <w:rPr>
          <w:color w:val="000000"/>
          <w:sz w:val="24"/>
          <w:vertAlign w:val="superscript"/>
        </w:rPr>
        <w:t>3</w:t>
      </w:r>
      <w:r w:rsidRPr="006D6DB4">
        <w:rPr>
          <w:color w:val="000000"/>
          <w:sz w:val="24"/>
        </w:rPr>
        <w:t>/h</w:t>
      </w:r>
      <w:r w:rsidRPr="006D6DB4">
        <w:rPr>
          <w:color w:val="000000"/>
          <w:sz w:val="24"/>
        </w:rPr>
        <w:t>（其中生化处理系统</w:t>
      </w:r>
      <w:r w:rsidRPr="006D6DB4">
        <w:rPr>
          <w:color w:val="000000"/>
          <w:sz w:val="24"/>
        </w:rPr>
        <w:t>520m</w:t>
      </w:r>
      <w:r w:rsidRPr="006D6DB4">
        <w:rPr>
          <w:color w:val="000000"/>
          <w:sz w:val="24"/>
          <w:vertAlign w:val="superscript"/>
        </w:rPr>
        <w:t>3</w:t>
      </w:r>
      <w:r w:rsidRPr="006D6DB4">
        <w:rPr>
          <w:color w:val="000000"/>
          <w:sz w:val="24"/>
        </w:rPr>
        <w:t>/h</w:t>
      </w:r>
      <w:r w:rsidRPr="006D6DB4">
        <w:rPr>
          <w:color w:val="000000"/>
          <w:sz w:val="24"/>
        </w:rPr>
        <w:t>），巴陵石化分公司污水处理系统设计处理能力为</w:t>
      </w:r>
      <w:r w:rsidRPr="006D6DB4">
        <w:rPr>
          <w:color w:val="000000"/>
          <w:sz w:val="24"/>
        </w:rPr>
        <w:t>1200m</w:t>
      </w:r>
      <w:r w:rsidRPr="006D6DB4">
        <w:rPr>
          <w:color w:val="000000"/>
          <w:sz w:val="24"/>
          <w:vertAlign w:val="superscript"/>
        </w:rPr>
        <w:t>3</w:t>
      </w:r>
      <w:r w:rsidRPr="006D6DB4">
        <w:rPr>
          <w:color w:val="000000"/>
          <w:sz w:val="24"/>
        </w:rPr>
        <w:t>/h</w:t>
      </w:r>
      <w:r w:rsidRPr="006D6DB4">
        <w:rPr>
          <w:color w:val="000000"/>
          <w:sz w:val="24"/>
        </w:rPr>
        <w:t>（其中生化处理系统</w:t>
      </w:r>
      <w:r w:rsidRPr="006D6DB4">
        <w:rPr>
          <w:color w:val="000000"/>
          <w:sz w:val="24"/>
        </w:rPr>
        <w:t>700m</w:t>
      </w:r>
      <w:r w:rsidRPr="006D6DB4">
        <w:rPr>
          <w:color w:val="000000"/>
          <w:sz w:val="24"/>
          <w:vertAlign w:val="superscript"/>
        </w:rPr>
        <w:t>3</w:t>
      </w:r>
      <w:r w:rsidRPr="006D6DB4">
        <w:rPr>
          <w:color w:val="000000"/>
          <w:sz w:val="24"/>
        </w:rPr>
        <w:t>/h</w:t>
      </w:r>
      <w:r w:rsidRPr="006D6DB4">
        <w:rPr>
          <w:color w:val="000000"/>
          <w:sz w:val="24"/>
        </w:rPr>
        <w:t>），现污水处理系统还有</w:t>
      </w:r>
      <w:r w:rsidRPr="006D6DB4">
        <w:rPr>
          <w:color w:val="000000"/>
          <w:sz w:val="24"/>
        </w:rPr>
        <w:t>340m</w:t>
      </w:r>
      <w:r w:rsidRPr="006D6DB4">
        <w:rPr>
          <w:color w:val="000000"/>
          <w:sz w:val="24"/>
          <w:vertAlign w:val="superscript"/>
        </w:rPr>
        <w:t>3</w:t>
      </w:r>
      <w:r w:rsidRPr="006D6DB4">
        <w:rPr>
          <w:color w:val="000000"/>
          <w:sz w:val="24"/>
        </w:rPr>
        <w:t>/h</w:t>
      </w:r>
      <w:r w:rsidRPr="006D6DB4">
        <w:rPr>
          <w:color w:val="000000"/>
          <w:sz w:val="24"/>
        </w:rPr>
        <w:t>的余量（其中生化处理系统</w:t>
      </w:r>
      <w:r w:rsidRPr="006D6DB4">
        <w:rPr>
          <w:color w:val="000000"/>
          <w:sz w:val="24"/>
        </w:rPr>
        <w:t>180m</w:t>
      </w:r>
      <w:r w:rsidRPr="006D6DB4">
        <w:rPr>
          <w:color w:val="000000"/>
          <w:sz w:val="24"/>
          <w:vertAlign w:val="superscript"/>
        </w:rPr>
        <w:t>3</w:t>
      </w:r>
      <w:r w:rsidRPr="006D6DB4">
        <w:rPr>
          <w:color w:val="000000"/>
          <w:sz w:val="24"/>
        </w:rPr>
        <w:t>/h</w:t>
      </w:r>
      <w:r w:rsidRPr="006D6DB4">
        <w:rPr>
          <w:color w:val="000000"/>
          <w:sz w:val="24"/>
        </w:rPr>
        <w:t>）。巴陵石化分公司各处理系统基本情况如下：</w:t>
      </w:r>
    </w:p>
    <w:p w:rsidR="00E10604" w:rsidRPr="006D6DB4" w:rsidRDefault="00750E21">
      <w:pPr>
        <w:spacing w:line="520" w:lineRule="exact"/>
        <w:ind w:firstLineChars="200" w:firstLine="480"/>
        <w:rPr>
          <w:color w:val="000000"/>
          <w:sz w:val="24"/>
        </w:rPr>
      </w:pPr>
      <w:r w:rsidRPr="006D6DB4">
        <w:rPr>
          <w:color w:val="000000"/>
          <w:sz w:val="24"/>
        </w:rPr>
        <w:t>第一套污水处理装置是三级好</w:t>
      </w:r>
      <w:proofErr w:type="gramStart"/>
      <w:r w:rsidRPr="006D6DB4">
        <w:rPr>
          <w:color w:val="000000"/>
          <w:sz w:val="24"/>
        </w:rPr>
        <w:t>氧处理线</w:t>
      </w:r>
      <w:proofErr w:type="gramEnd"/>
      <w:r w:rsidRPr="006D6DB4">
        <w:rPr>
          <w:color w:val="000000"/>
          <w:sz w:val="24"/>
        </w:rPr>
        <w:t>，设计于</w:t>
      </w:r>
      <w:r w:rsidRPr="006D6DB4">
        <w:rPr>
          <w:color w:val="000000"/>
          <w:sz w:val="24"/>
        </w:rPr>
        <w:t xml:space="preserve"> 1975 </w:t>
      </w:r>
      <w:r w:rsidRPr="006D6DB4">
        <w:rPr>
          <w:color w:val="000000"/>
          <w:sz w:val="24"/>
        </w:rPr>
        <w:t>年，采用普通活性污泥法处理，设计处理能力为</w:t>
      </w:r>
      <w:r w:rsidRPr="006D6DB4">
        <w:rPr>
          <w:color w:val="000000"/>
          <w:sz w:val="24"/>
        </w:rPr>
        <w:t>400 m</w:t>
      </w:r>
      <w:r w:rsidRPr="006D6DB4">
        <w:rPr>
          <w:color w:val="000000"/>
          <w:sz w:val="24"/>
          <w:vertAlign w:val="superscript"/>
        </w:rPr>
        <w:t>3</w:t>
      </w:r>
      <w:r w:rsidRPr="006D6DB4">
        <w:rPr>
          <w:color w:val="000000"/>
          <w:sz w:val="24"/>
        </w:rPr>
        <w:t>/h</w:t>
      </w:r>
      <w:r w:rsidRPr="006D6DB4">
        <w:rPr>
          <w:color w:val="000000"/>
          <w:sz w:val="24"/>
        </w:rPr>
        <w:t>，于</w:t>
      </w:r>
      <w:r w:rsidRPr="006D6DB4">
        <w:rPr>
          <w:color w:val="000000"/>
          <w:sz w:val="24"/>
        </w:rPr>
        <w:t>2000</w:t>
      </w:r>
      <w:r w:rsidRPr="006D6DB4">
        <w:rPr>
          <w:color w:val="000000"/>
          <w:sz w:val="24"/>
        </w:rPr>
        <w:t>年对表曝装置进行了改造，</w:t>
      </w:r>
      <w:r w:rsidRPr="006D6DB4">
        <w:rPr>
          <w:color w:val="000000"/>
          <w:sz w:val="24"/>
        </w:rPr>
        <w:t>12</w:t>
      </w:r>
      <w:r w:rsidRPr="006D6DB4">
        <w:rPr>
          <w:color w:val="000000"/>
          <w:sz w:val="24"/>
        </w:rPr>
        <w:t>月底投入运行。</w:t>
      </w:r>
      <w:r w:rsidRPr="006D6DB4">
        <w:rPr>
          <w:color w:val="000000"/>
          <w:sz w:val="24"/>
        </w:rPr>
        <w:t xml:space="preserve"> </w:t>
      </w:r>
    </w:p>
    <w:p w:rsidR="00E10604" w:rsidRPr="006D6DB4" w:rsidRDefault="00750E21">
      <w:pPr>
        <w:spacing w:line="520" w:lineRule="exact"/>
        <w:ind w:firstLineChars="200" w:firstLine="480"/>
        <w:rPr>
          <w:color w:val="000000"/>
          <w:sz w:val="24"/>
        </w:rPr>
      </w:pPr>
      <w:r w:rsidRPr="006D6DB4">
        <w:rPr>
          <w:color w:val="000000"/>
          <w:sz w:val="24"/>
        </w:rPr>
        <w:lastRenderedPageBreak/>
        <w:t>第二套污水处理装置是厌氧</w:t>
      </w:r>
      <w:r w:rsidRPr="006D6DB4">
        <w:rPr>
          <w:color w:val="000000"/>
          <w:sz w:val="24"/>
        </w:rPr>
        <w:t>—</w:t>
      </w:r>
      <w:r w:rsidRPr="006D6DB4">
        <w:rPr>
          <w:color w:val="000000"/>
          <w:sz w:val="24"/>
        </w:rPr>
        <w:t>好氧</w:t>
      </w:r>
      <w:r w:rsidRPr="006D6DB4">
        <w:rPr>
          <w:color w:val="000000"/>
          <w:sz w:val="24"/>
        </w:rPr>
        <w:t>—</w:t>
      </w:r>
      <w:r w:rsidRPr="006D6DB4">
        <w:rPr>
          <w:color w:val="000000"/>
          <w:sz w:val="24"/>
        </w:rPr>
        <w:t>好</w:t>
      </w:r>
      <w:proofErr w:type="gramStart"/>
      <w:r w:rsidRPr="006D6DB4">
        <w:rPr>
          <w:color w:val="000000"/>
          <w:sz w:val="24"/>
        </w:rPr>
        <w:t>氧处理线</w:t>
      </w:r>
      <w:proofErr w:type="gramEnd"/>
      <w:r w:rsidRPr="006D6DB4">
        <w:rPr>
          <w:color w:val="000000"/>
          <w:sz w:val="24"/>
        </w:rPr>
        <w:t>，始建于</w:t>
      </w:r>
      <w:r w:rsidRPr="006D6DB4">
        <w:rPr>
          <w:color w:val="000000"/>
          <w:sz w:val="24"/>
        </w:rPr>
        <w:t xml:space="preserve"> 1998 </w:t>
      </w:r>
      <w:r w:rsidRPr="006D6DB4">
        <w:rPr>
          <w:color w:val="000000"/>
          <w:sz w:val="24"/>
        </w:rPr>
        <w:t>年，</w:t>
      </w:r>
      <w:r w:rsidRPr="006D6DB4">
        <w:rPr>
          <w:color w:val="000000"/>
          <w:sz w:val="24"/>
        </w:rPr>
        <w:t xml:space="preserve">2000 </w:t>
      </w:r>
      <w:r w:rsidRPr="006D6DB4">
        <w:rPr>
          <w:color w:val="000000"/>
          <w:sz w:val="24"/>
        </w:rPr>
        <w:t>年进行了改造，采用</w:t>
      </w:r>
      <w:r w:rsidRPr="006D6DB4">
        <w:rPr>
          <w:color w:val="000000"/>
          <w:sz w:val="24"/>
        </w:rPr>
        <w:t xml:space="preserve"> A/O2</w:t>
      </w:r>
      <w:r w:rsidRPr="006D6DB4">
        <w:rPr>
          <w:color w:val="000000"/>
          <w:sz w:val="24"/>
          <w:vertAlign w:val="superscript"/>
        </w:rPr>
        <w:t xml:space="preserve"> </w:t>
      </w:r>
      <w:r w:rsidRPr="006D6DB4">
        <w:rPr>
          <w:color w:val="000000"/>
          <w:sz w:val="24"/>
        </w:rPr>
        <w:t>（厌氧</w:t>
      </w:r>
      <w:r w:rsidRPr="006D6DB4">
        <w:rPr>
          <w:color w:val="000000"/>
          <w:sz w:val="24"/>
        </w:rPr>
        <w:t>—</w:t>
      </w:r>
      <w:r w:rsidRPr="006D6DB4">
        <w:rPr>
          <w:color w:val="000000"/>
          <w:sz w:val="24"/>
        </w:rPr>
        <w:t>活性污泥法</w:t>
      </w:r>
      <w:r w:rsidRPr="006D6DB4">
        <w:rPr>
          <w:color w:val="000000"/>
          <w:sz w:val="24"/>
        </w:rPr>
        <w:t>—</w:t>
      </w:r>
      <w:r w:rsidRPr="006D6DB4">
        <w:rPr>
          <w:color w:val="000000"/>
          <w:sz w:val="24"/>
        </w:rPr>
        <w:t>生物膜法）处理工艺，设计处理能力为</w:t>
      </w:r>
      <w:r w:rsidRPr="006D6DB4">
        <w:rPr>
          <w:color w:val="000000"/>
          <w:sz w:val="24"/>
        </w:rPr>
        <w:t>300 m</w:t>
      </w:r>
      <w:r w:rsidRPr="006D6DB4">
        <w:rPr>
          <w:color w:val="000000"/>
          <w:sz w:val="24"/>
          <w:vertAlign w:val="superscript"/>
        </w:rPr>
        <w:t>3</w:t>
      </w:r>
      <w:r w:rsidRPr="006D6DB4">
        <w:rPr>
          <w:color w:val="000000"/>
          <w:sz w:val="24"/>
        </w:rPr>
        <w:t>/h</w:t>
      </w:r>
      <w:r w:rsidRPr="006D6DB4">
        <w:rPr>
          <w:color w:val="000000"/>
          <w:sz w:val="24"/>
        </w:rPr>
        <w:t>。</w:t>
      </w:r>
      <w:r w:rsidRPr="006D6DB4">
        <w:rPr>
          <w:color w:val="000000"/>
          <w:sz w:val="24"/>
        </w:rPr>
        <w:t xml:space="preserve"> </w:t>
      </w:r>
    </w:p>
    <w:p w:rsidR="00E10604" w:rsidRPr="006D6DB4" w:rsidRDefault="00750E21">
      <w:pPr>
        <w:spacing w:line="520" w:lineRule="exact"/>
        <w:ind w:firstLineChars="200" w:firstLine="480"/>
        <w:rPr>
          <w:color w:val="000000"/>
          <w:sz w:val="24"/>
        </w:rPr>
      </w:pPr>
      <w:r w:rsidRPr="006D6DB4">
        <w:rPr>
          <w:color w:val="000000"/>
          <w:sz w:val="24"/>
        </w:rPr>
        <w:t>第三套是环氧污水处理装置，单独处理环氧树脂事业部高盐废水，处理能力</w:t>
      </w:r>
      <w:r w:rsidRPr="006D6DB4">
        <w:rPr>
          <w:color w:val="000000"/>
          <w:sz w:val="24"/>
        </w:rPr>
        <w:t>500m</w:t>
      </w:r>
      <w:r w:rsidRPr="006D6DB4">
        <w:rPr>
          <w:color w:val="000000"/>
          <w:sz w:val="24"/>
          <w:vertAlign w:val="superscript"/>
        </w:rPr>
        <w:t>3</w:t>
      </w:r>
      <w:r w:rsidRPr="006D6DB4">
        <w:rPr>
          <w:color w:val="000000"/>
          <w:sz w:val="24"/>
        </w:rPr>
        <w:t>/h</w:t>
      </w:r>
      <w:r w:rsidRPr="006D6DB4">
        <w:rPr>
          <w:color w:val="000000"/>
          <w:sz w:val="24"/>
        </w:rPr>
        <w:t>，采用曝气</w:t>
      </w:r>
      <w:r w:rsidRPr="006D6DB4">
        <w:rPr>
          <w:color w:val="000000"/>
          <w:sz w:val="24"/>
        </w:rPr>
        <w:t>+</w:t>
      </w:r>
      <w:r w:rsidRPr="006D6DB4">
        <w:rPr>
          <w:color w:val="000000"/>
          <w:sz w:val="24"/>
        </w:rPr>
        <w:t>接触氧化工艺，于</w:t>
      </w:r>
      <w:r w:rsidRPr="006D6DB4">
        <w:rPr>
          <w:color w:val="000000"/>
          <w:sz w:val="24"/>
        </w:rPr>
        <w:t>2009</w:t>
      </w:r>
      <w:r w:rsidRPr="006D6DB4">
        <w:rPr>
          <w:color w:val="000000"/>
          <w:sz w:val="24"/>
        </w:rPr>
        <w:t>年运行。</w:t>
      </w:r>
    </w:p>
    <w:p w:rsidR="00E10604" w:rsidRPr="006D6DB4" w:rsidRDefault="00750E21">
      <w:pPr>
        <w:spacing w:line="520" w:lineRule="exact"/>
        <w:ind w:firstLineChars="200" w:firstLine="480"/>
        <w:rPr>
          <w:color w:val="000000"/>
          <w:sz w:val="24"/>
        </w:rPr>
      </w:pPr>
      <w:r w:rsidRPr="006D6DB4">
        <w:rPr>
          <w:color w:val="000000"/>
          <w:sz w:val="24"/>
        </w:rPr>
        <w:t>为满足国家环保标准和中国石化节水减排的要求，</w:t>
      </w:r>
      <w:r w:rsidRPr="006D6DB4">
        <w:rPr>
          <w:color w:val="000000"/>
          <w:sz w:val="24"/>
        </w:rPr>
        <w:t>2014</w:t>
      </w:r>
      <w:r w:rsidRPr="006D6DB4">
        <w:rPr>
          <w:color w:val="000000"/>
          <w:sz w:val="24"/>
        </w:rPr>
        <w:t>年巴陵石化供排水事业部生化车间进行了污水提标改造。新建一套处理能力为</w:t>
      </w:r>
      <w:r w:rsidRPr="006D6DB4">
        <w:rPr>
          <w:color w:val="000000"/>
          <w:sz w:val="24"/>
        </w:rPr>
        <w:t>700m</w:t>
      </w:r>
      <w:r w:rsidRPr="006D6DB4">
        <w:rPr>
          <w:color w:val="000000"/>
          <w:sz w:val="24"/>
          <w:vertAlign w:val="superscript"/>
        </w:rPr>
        <w:t>3</w:t>
      </w:r>
      <w:r w:rsidRPr="006D6DB4">
        <w:rPr>
          <w:color w:val="000000"/>
          <w:sz w:val="24"/>
        </w:rPr>
        <w:t>/h</w:t>
      </w:r>
      <w:r w:rsidRPr="006D6DB4">
        <w:rPr>
          <w:color w:val="000000"/>
          <w:sz w:val="24"/>
        </w:rPr>
        <w:t>深度处理装置。采样臭氧催化氧</w:t>
      </w:r>
      <w:proofErr w:type="gramStart"/>
      <w:r w:rsidRPr="006D6DB4">
        <w:rPr>
          <w:color w:val="000000"/>
          <w:sz w:val="24"/>
        </w:rPr>
        <w:t>化池加</w:t>
      </w:r>
      <w:proofErr w:type="gramEnd"/>
      <w:r w:rsidRPr="006D6DB4">
        <w:rPr>
          <w:color w:val="000000"/>
          <w:sz w:val="24"/>
        </w:rPr>
        <w:t>BAF</w:t>
      </w:r>
      <w:r w:rsidRPr="006D6DB4">
        <w:rPr>
          <w:color w:val="000000"/>
          <w:sz w:val="24"/>
        </w:rPr>
        <w:t>工艺。</w:t>
      </w:r>
      <w:r w:rsidRPr="006D6DB4">
        <w:rPr>
          <w:color w:val="000000"/>
          <w:sz w:val="24"/>
        </w:rPr>
        <w:t xml:space="preserve"> </w:t>
      </w:r>
      <w:r w:rsidRPr="006D6DB4">
        <w:rPr>
          <w:color w:val="000000"/>
          <w:sz w:val="24"/>
        </w:rPr>
        <w:t>通过提标改造，外排出</w:t>
      </w:r>
      <w:proofErr w:type="gramStart"/>
      <w:r w:rsidRPr="006D6DB4">
        <w:rPr>
          <w:color w:val="000000"/>
          <w:sz w:val="24"/>
        </w:rPr>
        <w:t>水符合</w:t>
      </w:r>
      <w:proofErr w:type="gramEnd"/>
      <w:r w:rsidRPr="006D6DB4">
        <w:rPr>
          <w:color w:val="000000"/>
          <w:sz w:val="24"/>
        </w:rPr>
        <w:t>国家一级排放标准（</w:t>
      </w:r>
      <w:r w:rsidRPr="006D6DB4">
        <w:rPr>
          <w:color w:val="000000"/>
          <w:sz w:val="24"/>
        </w:rPr>
        <w:t>GB 8978-1996</w:t>
      </w:r>
      <w:r w:rsidRPr="006D6DB4">
        <w:rPr>
          <w:color w:val="000000"/>
          <w:sz w:val="24"/>
        </w:rPr>
        <w:t>），</w:t>
      </w:r>
      <w:r w:rsidRPr="006D6DB4">
        <w:rPr>
          <w:color w:val="000000"/>
          <w:sz w:val="24"/>
        </w:rPr>
        <w:t>COD≤50 mg/L</w:t>
      </w:r>
      <w:r w:rsidRPr="006D6DB4">
        <w:rPr>
          <w:color w:val="000000"/>
          <w:sz w:val="24"/>
        </w:rPr>
        <w:t>，氨氮</w:t>
      </w:r>
      <w:r w:rsidRPr="006D6DB4">
        <w:rPr>
          <w:color w:val="000000"/>
          <w:sz w:val="24"/>
        </w:rPr>
        <w:t xml:space="preserve">≤10 mg/L </w:t>
      </w:r>
      <w:r w:rsidRPr="006D6DB4">
        <w:rPr>
          <w:color w:val="000000"/>
          <w:sz w:val="24"/>
        </w:rPr>
        <w:t>，</w:t>
      </w:r>
      <w:r w:rsidRPr="006D6DB4">
        <w:rPr>
          <w:color w:val="000000"/>
          <w:sz w:val="24"/>
        </w:rPr>
        <w:t>SS ≤10 mg/ L</w:t>
      </w:r>
      <w:r w:rsidRPr="006D6DB4">
        <w:rPr>
          <w:color w:val="000000"/>
          <w:sz w:val="24"/>
        </w:rPr>
        <w:t>，</w:t>
      </w:r>
      <w:r w:rsidRPr="006D6DB4">
        <w:rPr>
          <w:color w:val="000000"/>
          <w:sz w:val="24"/>
        </w:rPr>
        <w:t xml:space="preserve"> PH</w:t>
      </w:r>
      <w:r w:rsidRPr="006D6DB4">
        <w:rPr>
          <w:color w:val="000000"/>
          <w:sz w:val="24"/>
        </w:rPr>
        <w:t>值</w:t>
      </w:r>
      <w:r w:rsidRPr="006D6DB4">
        <w:rPr>
          <w:color w:val="000000"/>
          <w:sz w:val="24"/>
        </w:rPr>
        <w:t>6~9</w:t>
      </w:r>
      <w:r w:rsidRPr="006D6DB4">
        <w:rPr>
          <w:color w:val="000000"/>
          <w:sz w:val="24"/>
        </w:rPr>
        <w:t>。</w:t>
      </w:r>
    </w:p>
    <w:p w:rsidR="00E10604" w:rsidRPr="006D6DB4" w:rsidRDefault="00750E21">
      <w:pPr>
        <w:spacing w:line="520" w:lineRule="exact"/>
        <w:ind w:firstLineChars="200" w:firstLine="480"/>
        <w:rPr>
          <w:color w:val="000000"/>
          <w:sz w:val="24"/>
        </w:rPr>
      </w:pPr>
      <w:r w:rsidRPr="006D6DB4">
        <w:rPr>
          <w:color w:val="000000"/>
          <w:sz w:val="24"/>
        </w:rPr>
        <w:t>根据中国石化集团资产经营管理有限公司巴陵石化分公司</w:t>
      </w:r>
      <w:r w:rsidRPr="006D6DB4">
        <w:rPr>
          <w:color w:val="000000"/>
          <w:sz w:val="24"/>
        </w:rPr>
        <w:t>201</w:t>
      </w:r>
      <w:r w:rsidRPr="006D6DB4">
        <w:rPr>
          <w:rFonts w:hint="eastAsia"/>
          <w:color w:val="000000"/>
          <w:sz w:val="24"/>
        </w:rPr>
        <w:t>6</w:t>
      </w:r>
      <w:r w:rsidRPr="006D6DB4">
        <w:rPr>
          <w:color w:val="000000"/>
          <w:sz w:val="24"/>
        </w:rPr>
        <w:t>年</w:t>
      </w:r>
      <w:r w:rsidRPr="006D6DB4">
        <w:rPr>
          <w:rFonts w:hint="eastAsia"/>
          <w:color w:val="000000"/>
          <w:sz w:val="24"/>
        </w:rPr>
        <w:t>前三</w:t>
      </w:r>
      <w:r w:rsidRPr="006D6DB4">
        <w:rPr>
          <w:color w:val="000000"/>
          <w:sz w:val="24"/>
        </w:rPr>
        <w:t>季度监督性监测数据可知（详见下表），巴陵石化分公司废水经生化处理后满足《污水综合排放标准》（</w:t>
      </w:r>
      <w:r w:rsidRPr="006D6DB4">
        <w:rPr>
          <w:color w:val="000000"/>
          <w:sz w:val="24"/>
        </w:rPr>
        <w:t>GB8978-1996</w:t>
      </w:r>
      <w:r w:rsidRPr="006D6DB4">
        <w:rPr>
          <w:color w:val="000000"/>
          <w:sz w:val="24"/>
        </w:rPr>
        <w:t>）一级标准要求。</w:t>
      </w:r>
    </w:p>
    <w:p w:rsidR="00E10604" w:rsidRPr="0011303A" w:rsidRDefault="00750E21">
      <w:pPr>
        <w:spacing w:line="520" w:lineRule="exact"/>
        <w:ind w:firstLineChars="200" w:firstLine="480"/>
        <w:jc w:val="center"/>
        <w:rPr>
          <w:rFonts w:eastAsia="黑体"/>
          <w:color w:val="000000"/>
          <w:sz w:val="24"/>
          <w:u w:val="single"/>
        </w:rPr>
      </w:pPr>
      <w:r w:rsidRPr="0011303A">
        <w:rPr>
          <w:rFonts w:eastAsia="黑体"/>
          <w:color w:val="000000"/>
          <w:sz w:val="24"/>
          <w:u w:val="single"/>
        </w:rPr>
        <w:t>表</w:t>
      </w:r>
      <w:r w:rsidRPr="0011303A">
        <w:rPr>
          <w:rFonts w:eastAsia="黑体" w:hint="eastAsia"/>
          <w:color w:val="000000"/>
          <w:sz w:val="24"/>
          <w:u w:val="single"/>
        </w:rPr>
        <w:t>3.7</w:t>
      </w:r>
      <w:r w:rsidRPr="0011303A">
        <w:rPr>
          <w:rFonts w:eastAsia="黑体"/>
          <w:color w:val="000000"/>
          <w:sz w:val="24"/>
          <w:u w:val="single"/>
        </w:rPr>
        <w:t xml:space="preserve">-1  </w:t>
      </w:r>
      <w:r w:rsidRPr="0011303A">
        <w:rPr>
          <w:rFonts w:eastAsia="黑体" w:hint="eastAsia"/>
          <w:color w:val="000000"/>
          <w:sz w:val="24"/>
          <w:u w:val="single"/>
        </w:rPr>
        <w:t>巴陵石化分公司</w:t>
      </w:r>
      <w:r w:rsidRPr="0011303A">
        <w:rPr>
          <w:rFonts w:eastAsia="黑体"/>
          <w:color w:val="000000"/>
          <w:sz w:val="24"/>
          <w:u w:val="single"/>
        </w:rPr>
        <w:t>污水处理站</w:t>
      </w:r>
      <w:r w:rsidRPr="0011303A">
        <w:rPr>
          <w:rFonts w:eastAsia="黑体" w:hint="eastAsia"/>
          <w:color w:val="000000"/>
          <w:sz w:val="24"/>
          <w:u w:val="single"/>
        </w:rPr>
        <w:t>水质</w:t>
      </w:r>
      <w:r w:rsidRPr="0011303A">
        <w:rPr>
          <w:rFonts w:eastAsia="黑体"/>
          <w:color w:val="000000"/>
          <w:sz w:val="24"/>
          <w:u w:val="single"/>
        </w:rPr>
        <w:t>监测结果表</w:t>
      </w:r>
      <w:r w:rsidRPr="0011303A">
        <w:rPr>
          <w:rFonts w:eastAsia="黑体"/>
          <w:color w:val="000000"/>
          <w:sz w:val="24"/>
          <w:u w:val="single"/>
        </w:rPr>
        <w:t xml:space="preserve">   </w:t>
      </w:r>
      <w:r w:rsidRPr="0011303A">
        <w:rPr>
          <w:rFonts w:eastAsia="黑体"/>
          <w:color w:val="000000"/>
          <w:sz w:val="24"/>
          <w:u w:val="single"/>
        </w:rPr>
        <w:t>单位：</w:t>
      </w:r>
      <w:r w:rsidRPr="0011303A">
        <w:rPr>
          <w:rFonts w:eastAsia="黑体"/>
          <w:color w:val="000000"/>
          <w:sz w:val="24"/>
          <w:u w:val="single"/>
        </w:rPr>
        <w:t>mg/L</w:t>
      </w:r>
      <w:r w:rsidRPr="0011303A">
        <w:rPr>
          <w:rFonts w:eastAsia="黑体"/>
          <w:color w:val="000000"/>
          <w:sz w:val="24"/>
          <w:u w:val="single"/>
        </w:rPr>
        <w:t>，</w:t>
      </w:r>
      <w:r w:rsidRPr="0011303A">
        <w:rPr>
          <w:rFonts w:eastAsia="黑体"/>
          <w:color w:val="000000"/>
          <w:sz w:val="24"/>
          <w:u w:val="single"/>
        </w:rPr>
        <w:t>pH</w:t>
      </w:r>
      <w:r w:rsidRPr="0011303A">
        <w:rPr>
          <w:rFonts w:eastAsia="黑体"/>
          <w:color w:val="000000"/>
          <w:sz w:val="24"/>
          <w:u w:val="single"/>
        </w:rPr>
        <w:t>除外</w:t>
      </w:r>
      <w:r w:rsidRPr="0011303A">
        <w:rPr>
          <w:rFonts w:eastAsia="黑体" w:hint="eastAsia"/>
          <w:color w:val="000000"/>
          <w:sz w:val="24"/>
          <w:u w:val="single"/>
        </w:rPr>
        <w:t xml:space="preserve">   </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482"/>
        <w:gridCol w:w="1002"/>
        <w:gridCol w:w="658"/>
        <w:gridCol w:w="660"/>
        <w:gridCol w:w="741"/>
        <w:gridCol w:w="658"/>
        <w:gridCol w:w="1029"/>
        <w:gridCol w:w="730"/>
        <w:gridCol w:w="954"/>
        <w:gridCol w:w="861"/>
        <w:gridCol w:w="1172"/>
      </w:tblGrid>
      <w:tr w:rsidR="007D17F6" w:rsidRPr="0011303A" w:rsidTr="007D17F6">
        <w:trPr>
          <w:trHeight w:val="340"/>
          <w:jc w:val="center"/>
        </w:trPr>
        <w:tc>
          <w:tcPr>
            <w:tcW w:w="829" w:type="pct"/>
            <w:gridSpan w:val="2"/>
            <w:vAlign w:val="center"/>
          </w:tcPr>
          <w:p w:rsidR="0011303A" w:rsidRPr="0011303A" w:rsidRDefault="0011303A" w:rsidP="007E7C38">
            <w:pPr>
              <w:spacing w:line="240" w:lineRule="auto"/>
              <w:jc w:val="center"/>
              <w:rPr>
                <w:color w:val="000000"/>
                <w:szCs w:val="21"/>
                <w:u w:val="single"/>
              </w:rPr>
            </w:pPr>
            <w:r w:rsidRPr="0011303A">
              <w:rPr>
                <w:color w:val="000000"/>
                <w:szCs w:val="21"/>
                <w:u w:val="single"/>
              </w:rPr>
              <w:t>控制项目</w:t>
            </w:r>
          </w:p>
        </w:tc>
        <w:tc>
          <w:tcPr>
            <w:tcW w:w="368" w:type="pct"/>
            <w:vAlign w:val="center"/>
          </w:tcPr>
          <w:p w:rsidR="0011303A" w:rsidRPr="0011303A" w:rsidRDefault="0011303A" w:rsidP="007E7C38">
            <w:pPr>
              <w:spacing w:line="240" w:lineRule="auto"/>
              <w:jc w:val="center"/>
              <w:rPr>
                <w:color w:val="000000"/>
                <w:szCs w:val="21"/>
                <w:u w:val="single"/>
              </w:rPr>
            </w:pPr>
            <w:r w:rsidRPr="0011303A">
              <w:rPr>
                <w:color w:val="000000"/>
                <w:szCs w:val="21"/>
                <w:u w:val="single"/>
              </w:rPr>
              <w:t>pH</w:t>
            </w:r>
          </w:p>
        </w:tc>
        <w:tc>
          <w:tcPr>
            <w:tcW w:w="369" w:type="pct"/>
            <w:vAlign w:val="center"/>
          </w:tcPr>
          <w:p w:rsidR="0011303A" w:rsidRPr="0011303A" w:rsidRDefault="0011303A" w:rsidP="007E7C38">
            <w:pPr>
              <w:spacing w:line="240" w:lineRule="auto"/>
              <w:jc w:val="center"/>
              <w:rPr>
                <w:color w:val="000000"/>
                <w:szCs w:val="21"/>
                <w:u w:val="single"/>
              </w:rPr>
            </w:pPr>
            <w:r w:rsidRPr="0011303A">
              <w:rPr>
                <w:color w:val="000000"/>
                <w:szCs w:val="21"/>
                <w:u w:val="single"/>
              </w:rPr>
              <w:t>COD</w:t>
            </w:r>
          </w:p>
        </w:tc>
        <w:tc>
          <w:tcPr>
            <w:tcW w:w="414" w:type="pct"/>
            <w:vAlign w:val="center"/>
          </w:tcPr>
          <w:p w:rsidR="0011303A" w:rsidRPr="0011303A" w:rsidRDefault="0011303A" w:rsidP="007E7C38">
            <w:pPr>
              <w:spacing w:line="240" w:lineRule="auto"/>
              <w:jc w:val="center"/>
              <w:rPr>
                <w:color w:val="000000"/>
                <w:szCs w:val="21"/>
                <w:u w:val="single"/>
              </w:rPr>
            </w:pPr>
            <w:r w:rsidRPr="0011303A">
              <w:rPr>
                <w:color w:val="000000"/>
                <w:szCs w:val="21"/>
                <w:u w:val="single"/>
              </w:rPr>
              <w:t>石油类</w:t>
            </w:r>
          </w:p>
        </w:tc>
        <w:tc>
          <w:tcPr>
            <w:tcW w:w="368" w:type="pct"/>
            <w:vAlign w:val="center"/>
          </w:tcPr>
          <w:p w:rsidR="0011303A" w:rsidRPr="0011303A" w:rsidRDefault="0011303A" w:rsidP="007E7C38">
            <w:pPr>
              <w:spacing w:line="240" w:lineRule="auto"/>
              <w:jc w:val="center"/>
              <w:rPr>
                <w:color w:val="000000"/>
                <w:szCs w:val="21"/>
                <w:u w:val="single"/>
              </w:rPr>
            </w:pPr>
            <w:r w:rsidRPr="0011303A">
              <w:rPr>
                <w:color w:val="000000"/>
                <w:szCs w:val="21"/>
                <w:u w:val="single"/>
              </w:rPr>
              <w:t>氨氮</w:t>
            </w:r>
          </w:p>
        </w:tc>
        <w:tc>
          <w:tcPr>
            <w:tcW w:w="575" w:type="pct"/>
            <w:vAlign w:val="center"/>
          </w:tcPr>
          <w:p w:rsidR="0011303A" w:rsidRPr="0011303A" w:rsidRDefault="0011303A" w:rsidP="007E7C38">
            <w:pPr>
              <w:spacing w:line="240" w:lineRule="auto"/>
              <w:jc w:val="center"/>
              <w:rPr>
                <w:color w:val="000000"/>
                <w:szCs w:val="21"/>
                <w:u w:val="single"/>
              </w:rPr>
            </w:pPr>
            <w:r w:rsidRPr="0011303A">
              <w:rPr>
                <w:color w:val="000000"/>
                <w:szCs w:val="21"/>
                <w:u w:val="single"/>
              </w:rPr>
              <w:t>挥发</w:t>
            </w:r>
            <w:proofErr w:type="gramStart"/>
            <w:r w:rsidRPr="0011303A">
              <w:rPr>
                <w:color w:val="000000"/>
                <w:szCs w:val="21"/>
                <w:u w:val="single"/>
              </w:rPr>
              <w:t>酚</w:t>
            </w:r>
            <w:proofErr w:type="gramEnd"/>
          </w:p>
        </w:tc>
        <w:tc>
          <w:tcPr>
            <w:tcW w:w="408" w:type="pct"/>
            <w:vAlign w:val="center"/>
          </w:tcPr>
          <w:p w:rsidR="0011303A" w:rsidRPr="0011303A" w:rsidRDefault="0011303A" w:rsidP="007E7C38">
            <w:pPr>
              <w:jc w:val="center"/>
              <w:rPr>
                <w:rFonts w:ascii="宋体" w:hAnsi="宋体" w:cs="宋体"/>
                <w:sz w:val="24"/>
                <w:u w:val="single"/>
              </w:rPr>
            </w:pPr>
            <w:r w:rsidRPr="0011303A">
              <w:rPr>
                <w:rFonts w:hint="eastAsia"/>
                <w:u w:val="single"/>
              </w:rPr>
              <w:t>BOD</w:t>
            </w:r>
            <w:r w:rsidRPr="0011303A">
              <w:rPr>
                <w:rFonts w:hint="eastAsia"/>
                <w:u w:val="single"/>
                <w:vertAlign w:val="subscript"/>
              </w:rPr>
              <w:t>5</w:t>
            </w:r>
          </w:p>
        </w:tc>
        <w:tc>
          <w:tcPr>
            <w:tcW w:w="533" w:type="pct"/>
            <w:vAlign w:val="center"/>
          </w:tcPr>
          <w:p w:rsidR="0011303A" w:rsidRPr="0011303A" w:rsidRDefault="0011303A" w:rsidP="007E7C38">
            <w:pPr>
              <w:jc w:val="center"/>
              <w:rPr>
                <w:rFonts w:ascii="宋体" w:hAnsi="宋体" w:cs="宋体"/>
                <w:sz w:val="24"/>
                <w:u w:val="single"/>
              </w:rPr>
            </w:pPr>
            <w:r w:rsidRPr="0011303A">
              <w:rPr>
                <w:rFonts w:hint="eastAsia"/>
                <w:u w:val="single"/>
              </w:rPr>
              <w:t>硫化物</w:t>
            </w:r>
          </w:p>
        </w:tc>
        <w:tc>
          <w:tcPr>
            <w:tcW w:w="481" w:type="pct"/>
            <w:vAlign w:val="center"/>
          </w:tcPr>
          <w:p w:rsidR="0011303A" w:rsidRPr="0011303A" w:rsidRDefault="0011303A" w:rsidP="007E7C38">
            <w:pPr>
              <w:jc w:val="center"/>
              <w:rPr>
                <w:rFonts w:ascii="宋体" w:hAnsi="宋体" w:cs="宋体"/>
                <w:sz w:val="24"/>
                <w:u w:val="single"/>
              </w:rPr>
            </w:pPr>
            <w:r w:rsidRPr="0011303A">
              <w:rPr>
                <w:rFonts w:hint="eastAsia"/>
                <w:u w:val="single"/>
              </w:rPr>
              <w:t>总悬浮物</w:t>
            </w:r>
          </w:p>
        </w:tc>
        <w:tc>
          <w:tcPr>
            <w:tcW w:w="655" w:type="pct"/>
            <w:vAlign w:val="center"/>
          </w:tcPr>
          <w:p w:rsidR="0011303A" w:rsidRPr="0011303A" w:rsidRDefault="0011303A" w:rsidP="007E7C38">
            <w:pPr>
              <w:jc w:val="center"/>
              <w:rPr>
                <w:rFonts w:ascii="宋体" w:hAnsi="宋体" w:cs="宋体"/>
                <w:sz w:val="24"/>
                <w:u w:val="single"/>
              </w:rPr>
            </w:pPr>
            <w:r w:rsidRPr="0011303A">
              <w:rPr>
                <w:rFonts w:hint="eastAsia"/>
                <w:u w:val="single"/>
              </w:rPr>
              <w:t>总氰化物</w:t>
            </w:r>
          </w:p>
        </w:tc>
      </w:tr>
      <w:tr w:rsidR="007D17F6" w:rsidRPr="0011303A" w:rsidTr="007D17F6">
        <w:trPr>
          <w:trHeight w:val="340"/>
          <w:jc w:val="center"/>
        </w:trPr>
        <w:tc>
          <w:tcPr>
            <w:tcW w:w="269" w:type="pct"/>
            <w:vMerge w:val="restart"/>
            <w:vAlign w:val="center"/>
          </w:tcPr>
          <w:p w:rsidR="0011303A" w:rsidRPr="0011303A" w:rsidRDefault="0011303A" w:rsidP="007E7C38">
            <w:pPr>
              <w:spacing w:line="240" w:lineRule="auto"/>
              <w:jc w:val="center"/>
              <w:rPr>
                <w:color w:val="000000"/>
                <w:szCs w:val="21"/>
                <w:u w:val="single"/>
              </w:rPr>
            </w:pPr>
            <w:r w:rsidRPr="0011303A">
              <w:rPr>
                <w:color w:val="000000"/>
                <w:szCs w:val="21"/>
                <w:u w:val="single"/>
              </w:rPr>
              <w:t>处理设施排口</w:t>
            </w:r>
          </w:p>
        </w:tc>
        <w:tc>
          <w:tcPr>
            <w:tcW w:w="559"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2016</w:t>
            </w:r>
            <w:r w:rsidRPr="0011303A">
              <w:rPr>
                <w:rFonts w:hint="eastAsia"/>
                <w:color w:val="000000"/>
                <w:szCs w:val="21"/>
                <w:u w:val="single"/>
              </w:rPr>
              <w:t>年第一季度</w:t>
            </w:r>
          </w:p>
        </w:tc>
        <w:tc>
          <w:tcPr>
            <w:tcW w:w="368"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w:t>
            </w:r>
          </w:p>
        </w:tc>
        <w:tc>
          <w:tcPr>
            <w:tcW w:w="369"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34</w:t>
            </w:r>
          </w:p>
        </w:tc>
        <w:tc>
          <w:tcPr>
            <w:tcW w:w="414"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0.58</w:t>
            </w:r>
          </w:p>
        </w:tc>
        <w:tc>
          <w:tcPr>
            <w:tcW w:w="368" w:type="pct"/>
            <w:vAlign w:val="center"/>
          </w:tcPr>
          <w:p w:rsidR="0011303A" w:rsidRPr="0011303A" w:rsidRDefault="0011303A" w:rsidP="007E7C38">
            <w:pPr>
              <w:spacing w:line="240" w:lineRule="auto"/>
              <w:jc w:val="center"/>
              <w:rPr>
                <w:color w:val="000000"/>
                <w:szCs w:val="21"/>
                <w:u w:val="single"/>
              </w:rPr>
            </w:pPr>
            <w:r w:rsidRPr="0011303A">
              <w:rPr>
                <w:color w:val="000000"/>
                <w:szCs w:val="21"/>
                <w:u w:val="single"/>
              </w:rPr>
              <w:t>0.</w:t>
            </w:r>
            <w:r w:rsidRPr="0011303A">
              <w:rPr>
                <w:rFonts w:hint="eastAsia"/>
                <w:color w:val="000000"/>
                <w:szCs w:val="21"/>
                <w:u w:val="single"/>
              </w:rPr>
              <w:t>72</w:t>
            </w:r>
          </w:p>
        </w:tc>
        <w:tc>
          <w:tcPr>
            <w:tcW w:w="575" w:type="pct"/>
            <w:vAlign w:val="center"/>
          </w:tcPr>
          <w:p w:rsidR="0011303A" w:rsidRPr="0011303A" w:rsidRDefault="0011303A" w:rsidP="007E7C38">
            <w:pPr>
              <w:spacing w:line="240" w:lineRule="auto"/>
              <w:jc w:val="center"/>
              <w:rPr>
                <w:color w:val="000000"/>
                <w:szCs w:val="21"/>
                <w:u w:val="single"/>
              </w:rPr>
            </w:pPr>
            <w:r w:rsidRPr="0011303A">
              <w:rPr>
                <w:color w:val="000000"/>
                <w:szCs w:val="21"/>
                <w:u w:val="single"/>
              </w:rPr>
              <w:t>0.</w:t>
            </w:r>
            <w:r w:rsidRPr="0011303A">
              <w:rPr>
                <w:rFonts w:hint="eastAsia"/>
                <w:color w:val="000000"/>
                <w:szCs w:val="21"/>
                <w:u w:val="single"/>
              </w:rPr>
              <w:t>1025</w:t>
            </w:r>
          </w:p>
        </w:tc>
        <w:tc>
          <w:tcPr>
            <w:tcW w:w="408" w:type="pct"/>
            <w:vAlign w:val="center"/>
          </w:tcPr>
          <w:p w:rsidR="0011303A" w:rsidRPr="0011303A" w:rsidRDefault="0011303A" w:rsidP="007E7C38">
            <w:pPr>
              <w:jc w:val="center"/>
              <w:rPr>
                <w:rFonts w:ascii="宋体" w:hAnsi="宋体" w:cs="宋体"/>
                <w:sz w:val="24"/>
                <w:u w:val="single"/>
              </w:rPr>
            </w:pPr>
            <w:r w:rsidRPr="0011303A">
              <w:rPr>
                <w:rFonts w:hint="eastAsia"/>
                <w:u w:val="single"/>
              </w:rPr>
              <w:t>3.71</w:t>
            </w:r>
          </w:p>
        </w:tc>
        <w:tc>
          <w:tcPr>
            <w:tcW w:w="533" w:type="pct"/>
            <w:vAlign w:val="center"/>
          </w:tcPr>
          <w:p w:rsidR="0011303A" w:rsidRPr="0011303A" w:rsidRDefault="0011303A" w:rsidP="007E7C38">
            <w:pPr>
              <w:jc w:val="center"/>
              <w:rPr>
                <w:rFonts w:ascii="宋体" w:hAnsi="宋体" w:cs="宋体"/>
                <w:sz w:val="24"/>
                <w:u w:val="single"/>
              </w:rPr>
            </w:pPr>
            <w:r w:rsidRPr="0011303A">
              <w:rPr>
                <w:rFonts w:hint="eastAsia"/>
                <w:u w:val="single"/>
              </w:rPr>
              <w:t>0.02</w:t>
            </w:r>
          </w:p>
        </w:tc>
        <w:tc>
          <w:tcPr>
            <w:tcW w:w="481" w:type="pct"/>
            <w:vAlign w:val="center"/>
          </w:tcPr>
          <w:p w:rsidR="0011303A" w:rsidRPr="0011303A" w:rsidRDefault="0011303A" w:rsidP="007E7C38">
            <w:pPr>
              <w:jc w:val="center"/>
              <w:rPr>
                <w:rFonts w:ascii="宋体" w:hAnsi="宋体" w:cs="宋体"/>
                <w:sz w:val="24"/>
                <w:u w:val="single"/>
              </w:rPr>
            </w:pPr>
            <w:r w:rsidRPr="0011303A">
              <w:rPr>
                <w:rFonts w:hint="eastAsia"/>
                <w:u w:val="single"/>
              </w:rPr>
              <w:t>15</w:t>
            </w:r>
          </w:p>
        </w:tc>
        <w:tc>
          <w:tcPr>
            <w:tcW w:w="655" w:type="pct"/>
            <w:vAlign w:val="center"/>
          </w:tcPr>
          <w:p w:rsidR="0011303A" w:rsidRPr="0011303A" w:rsidRDefault="0011303A" w:rsidP="007E7C38">
            <w:pPr>
              <w:jc w:val="center"/>
              <w:rPr>
                <w:rFonts w:ascii="宋体" w:hAnsi="宋体" w:cs="宋体"/>
                <w:sz w:val="24"/>
                <w:u w:val="single"/>
              </w:rPr>
            </w:pPr>
            <w:r w:rsidRPr="0011303A">
              <w:rPr>
                <w:rFonts w:hint="eastAsia"/>
                <w:u w:val="single"/>
              </w:rPr>
              <w:t>0.004</w:t>
            </w:r>
          </w:p>
        </w:tc>
      </w:tr>
      <w:tr w:rsidR="007D17F6" w:rsidRPr="0011303A" w:rsidTr="007D17F6">
        <w:trPr>
          <w:trHeight w:val="340"/>
          <w:jc w:val="center"/>
        </w:trPr>
        <w:tc>
          <w:tcPr>
            <w:tcW w:w="269" w:type="pct"/>
            <w:vMerge/>
            <w:vAlign w:val="center"/>
          </w:tcPr>
          <w:p w:rsidR="0011303A" w:rsidRPr="0011303A" w:rsidRDefault="0011303A" w:rsidP="007E7C38">
            <w:pPr>
              <w:spacing w:line="240" w:lineRule="auto"/>
              <w:jc w:val="center"/>
              <w:rPr>
                <w:color w:val="000000"/>
                <w:szCs w:val="21"/>
                <w:u w:val="single"/>
              </w:rPr>
            </w:pPr>
          </w:p>
        </w:tc>
        <w:tc>
          <w:tcPr>
            <w:tcW w:w="559"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2016</w:t>
            </w:r>
            <w:r w:rsidRPr="0011303A">
              <w:rPr>
                <w:rFonts w:hint="eastAsia"/>
                <w:color w:val="000000"/>
                <w:szCs w:val="21"/>
                <w:u w:val="single"/>
              </w:rPr>
              <w:t>年第二季度</w:t>
            </w:r>
          </w:p>
        </w:tc>
        <w:tc>
          <w:tcPr>
            <w:tcW w:w="368"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w:t>
            </w:r>
          </w:p>
        </w:tc>
        <w:tc>
          <w:tcPr>
            <w:tcW w:w="369"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27.3</w:t>
            </w:r>
          </w:p>
        </w:tc>
        <w:tc>
          <w:tcPr>
            <w:tcW w:w="414"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0.85</w:t>
            </w:r>
          </w:p>
        </w:tc>
        <w:tc>
          <w:tcPr>
            <w:tcW w:w="368"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0.26</w:t>
            </w:r>
          </w:p>
        </w:tc>
        <w:tc>
          <w:tcPr>
            <w:tcW w:w="575"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0.0685</w:t>
            </w:r>
          </w:p>
        </w:tc>
        <w:tc>
          <w:tcPr>
            <w:tcW w:w="408" w:type="pct"/>
            <w:vAlign w:val="center"/>
          </w:tcPr>
          <w:p w:rsidR="0011303A" w:rsidRPr="0011303A" w:rsidRDefault="0011303A" w:rsidP="007E7C38">
            <w:pPr>
              <w:jc w:val="center"/>
              <w:rPr>
                <w:rFonts w:ascii="宋体" w:hAnsi="宋体" w:cs="宋体"/>
                <w:sz w:val="24"/>
                <w:u w:val="single"/>
              </w:rPr>
            </w:pPr>
            <w:r w:rsidRPr="0011303A">
              <w:rPr>
                <w:rFonts w:hint="eastAsia"/>
                <w:u w:val="single"/>
              </w:rPr>
              <w:t>2.39</w:t>
            </w:r>
          </w:p>
        </w:tc>
        <w:tc>
          <w:tcPr>
            <w:tcW w:w="533" w:type="pct"/>
            <w:vAlign w:val="center"/>
          </w:tcPr>
          <w:p w:rsidR="0011303A" w:rsidRPr="0011303A" w:rsidRDefault="0011303A" w:rsidP="007E7C38">
            <w:pPr>
              <w:jc w:val="center"/>
              <w:rPr>
                <w:rFonts w:ascii="宋体" w:hAnsi="宋体" w:cs="宋体"/>
                <w:sz w:val="24"/>
                <w:u w:val="single"/>
              </w:rPr>
            </w:pPr>
            <w:r w:rsidRPr="0011303A">
              <w:rPr>
                <w:rFonts w:hint="eastAsia"/>
                <w:u w:val="single"/>
              </w:rPr>
              <w:t>0.04</w:t>
            </w:r>
          </w:p>
        </w:tc>
        <w:tc>
          <w:tcPr>
            <w:tcW w:w="481" w:type="pct"/>
            <w:vAlign w:val="center"/>
          </w:tcPr>
          <w:p w:rsidR="0011303A" w:rsidRPr="0011303A" w:rsidRDefault="0011303A" w:rsidP="007E7C38">
            <w:pPr>
              <w:jc w:val="center"/>
              <w:rPr>
                <w:rFonts w:ascii="宋体" w:hAnsi="宋体" w:cs="宋体"/>
                <w:sz w:val="24"/>
                <w:u w:val="single"/>
              </w:rPr>
            </w:pPr>
            <w:r w:rsidRPr="0011303A">
              <w:rPr>
                <w:rFonts w:hint="eastAsia"/>
                <w:u w:val="single"/>
              </w:rPr>
              <w:t>21</w:t>
            </w:r>
          </w:p>
        </w:tc>
        <w:tc>
          <w:tcPr>
            <w:tcW w:w="655" w:type="pct"/>
            <w:vAlign w:val="center"/>
          </w:tcPr>
          <w:p w:rsidR="0011303A" w:rsidRPr="0011303A" w:rsidRDefault="0011303A" w:rsidP="007E7C38">
            <w:pPr>
              <w:jc w:val="center"/>
              <w:rPr>
                <w:rFonts w:ascii="宋体" w:hAnsi="宋体" w:cs="宋体"/>
                <w:sz w:val="24"/>
                <w:u w:val="single"/>
              </w:rPr>
            </w:pPr>
            <w:r w:rsidRPr="0011303A">
              <w:rPr>
                <w:rFonts w:hint="eastAsia"/>
                <w:u w:val="single"/>
              </w:rPr>
              <w:t>0.003</w:t>
            </w:r>
          </w:p>
        </w:tc>
      </w:tr>
      <w:tr w:rsidR="007D17F6" w:rsidRPr="0011303A" w:rsidTr="007D17F6">
        <w:trPr>
          <w:trHeight w:val="340"/>
          <w:jc w:val="center"/>
        </w:trPr>
        <w:tc>
          <w:tcPr>
            <w:tcW w:w="269" w:type="pct"/>
            <w:vMerge/>
            <w:vAlign w:val="center"/>
          </w:tcPr>
          <w:p w:rsidR="0011303A" w:rsidRPr="0011303A" w:rsidRDefault="0011303A" w:rsidP="007E7C38">
            <w:pPr>
              <w:spacing w:line="240" w:lineRule="auto"/>
              <w:jc w:val="center"/>
              <w:rPr>
                <w:color w:val="000000"/>
                <w:szCs w:val="21"/>
                <w:u w:val="single"/>
              </w:rPr>
            </w:pPr>
          </w:p>
        </w:tc>
        <w:tc>
          <w:tcPr>
            <w:tcW w:w="559"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2016</w:t>
            </w:r>
            <w:r w:rsidRPr="0011303A">
              <w:rPr>
                <w:rFonts w:hint="eastAsia"/>
                <w:color w:val="000000"/>
                <w:szCs w:val="21"/>
                <w:u w:val="single"/>
              </w:rPr>
              <w:t>年第三季度</w:t>
            </w:r>
          </w:p>
        </w:tc>
        <w:tc>
          <w:tcPr>
            <w:tcW w:w="368"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w:t>
            </w:r>
          </w:p>
        </w:tc>
        <w:tc>
          <w:tcPr>
            <w:tcW w:w="369"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30</w:t>
            </w:r>
          </w:p>
        </w:tc>
        <w:tc>
          <w:tcPr>
            <w:tcW w:w="414"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0.75</w:t>
            </w:r>
          </w:p>
        </w:tc>
        <w:tc>
          <w:tcPr>
            <w:tcW w:w="368"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0.39</w:t>
            </w:r>
          </w:p>
        </w:tc>
        <w:tc>
          <w:tcPr>
            <w:tcW w:w="575"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0.0625</w:t>
            </w:r>
          </w:p>
        </w:tc>
        <w:tc>
          <w:tcPr>
            <w:tcW w:w="408" w:type="pct"/>
            <w:vAlign w:val="center"/>
          </w:tcPr>
          <w:p w:rsidR="0011303A" w:rsidRPr="0011303A" w:rsidRDefault="0011303A" w:rsidP="007E7C38">
            <w:pPr>
              <w:jc w:val="center"/>
              <w:rPr>
                <w:rFonts w:ascii="宋体" w:hAnsi="宋体" w:cs="宋体"/>
                <w:sz w:val="24"/>
                <w:u w:val="single"/>
              </w:rPr>
            </w:pPr>
            <w:r w:rsidRPr="0011303A">
              <w:rPr>
                <w:rFonts w:hint="eastAsia"/>
                <w:u w:val="single"/>
              </w:rPr>
              <w:t>2.1</w:t>
            </w:r>
          </w:p>
        </w:tc>
        <w:tc>
          <w:tcPr>
            <w:tcW w:w="533" w:type="pct"/>
            <w:vAlign w:val="center"/>
          </w:tcPr>
          <w:p w:rsidR="0011303A" w:rsidRPr="0011303A" w:rsidRDefault="0011303A" w:rsidP="007E7C38">
            <w:pPr>
              <w:jc w:val="center"/>
              <w:rPr>
                <w:rFonts w:ascii="宋体" w:hAnsi="宋体" w:cs="宋体"/>
                <w:sz w:val="24"/>
                <w:u w:val="single"/>
              </w:rPr>
            </w:pPr>
            <w:r w:rsidRPr="0011303A">
              <w:rPr>
                <w:rFonts w:hint="eastAsia"/>
                <w:u w:val="single"/>
              </w:rPr>
              <w:t>0.02</w:t>
            </w:r>
          </w:p>
        </w:tc>
        <w:tc>
          <w:tcPr>
            <w:tcW w:w="481" w:type="pct"/>
            <w:vAlign w:val="center"/>
          </w:tcPr>
          <w:p w:rsidR="0011303A" w:rsidRPr="0011303A" w:rsidRDefault="0011303A" w:rsidP="007E7C38">
            <w:pPr>
              <w:jc w:val="center"/>
              <w:rPr>
                <w:rFonts w:ascii="宋体" w:hAnsi="宋体" w:cs="宋体"/>
                <w:sz w:val="24"/>
                <w:u w:val="single"/>
              </w:rPr>
            </w:pPr>
            <w:r w:rsidRPr="0011303A">
              <w:rPr>
                <w:rFonts w:hint="eastAsia"/>
                <w:u w:val="single"/>
              </w:rPr>
              <w:t>13</w:t>
            </w:r>
          </w:p>
        </w:tc>
        <w:tc>
          <w:tcPr>
            <w:tcW w:w="655" w:type="pct"/>
            <w:vAlign w:val="center"/>
          </w:tcPr>
          <w:p w:rsidR="0011303A" w:rsidRPr="0011303A" w:rsidRDefault="0011303A" w:rsidP="007E7C38">
            <w:pPr>
              <w:jc w:val="center"/>
              <w:rPr>
                <w:rFonts w:ascii="宋体" w:hAnsi="宋体" w:cs="宋体"/>
                <w:sz w:val="24"/>
                <w:u w:val="single"/>
              </w:rPr>
            </w:pPr>
            <w:r w:rsidRPr="0011303A">
              <w:rPr>
                <w:rFonts w:hint="eastAsia"/>
                <w:u w:val="single"/>
              </w:rPr>
              <w:t>0.008</w:t>
            </w:r>
          </w:p>
        </w:tc>
      </w:tr>
      <w:tr w:rsidR="007D17F6" w:rsidRPr="0011303A" w:rsidTr="007D17F6">
        <w:trPr>
          <w:trHeight w:val="340"/>
          <w:jc w:val="center"/>
        </w:trPr>
        <w:tc>
          <w:tcPr>
            <w:tcW w:w="829" w:type="pct"/>
            <w:gridSpan w:val="2"/>
            <w:vAlign w:val="center"/>
          </w:tcPr>
          <w:p w:rsidR="0011303A" w:rsidRPr="0011303A" w:rsidRDefault="0011303A" w:rsidP="007E7C38">
            <w:pPr>
              <w:spacing w:line="240" w:lineRule="auto"/>
              <w:jc w:val="center"/>
              <w:rPr>
                <w:color w:val="000000"/>
                <w:szCs w:val="21"/>
                <w:u w:val="single"/>
              </w:rPr>
            </w:pPr>
            <w:r w:rsidRPr="0011303A">
              <w:rPr>
                <w:color w:val="000000"/>
                <w:szCs w:val="21"/>
                <w:u w:val="single"/>
              </w:rPr>
              <w:t>标准限值</w:t>
            </w:r>
          </w:p>
        </w:tc>
        <w:tc>
          <w:tcPr>
            <w:tcW w:w="368" w:type="pct"/>
            <w:vAlign w:val="center"/>
          </w:tcPr>
          <w:p w:rsidR="0011303A" w:rsidRPr="0011303A" w:rsidRDefault="0011303A" w:rsidP="007E7C38">
            <w:pPr>
              <w:spacing w:line="240" w:lineRule="auto"/>
              <w:jc w:val="center"/>
              <w:rPr>
                <w:color w:val="000000"/>
                <w:szCs w:val="21"/>
                <w:u w:val="single"/>
              </w:rPr>
            </w:pPr>
            <w:r w:rsidRPr="0011303A">
              <w:rPr>
                <w:color w:val="000000"/>
                <w:szCs w:val="21"/>
                <w:u w:val="single"/>
              </w:rPr>
              <w:t>6</w:t>
            </w:r>
            <w:r w:rsidRPr="0011303A">
              <w:rPr>
                <w:color w:val="000000"/>
                <w:szCs w:val="21"/>
                <w:u w:val="single"/>
              </w:rPr>
              <w:t>～</w:t>
            </w:r>
            <w:r w:rsidRPr="0011303A">
              <w:rPr>
                <w:color w:val="000000"/>
                <w:szCs w:val="21"/>
                <w:u w:val="single"/>
              </w:rPr>
              <w:t>9</w:t>
            </w:r>
          </w:p>
        </w:tc>
        <w:tc>
          <w:tcPr>
            <w:tcW w:w="369" w:type="pct"/>
            <w:vAlign w:val="center"/>
          </w:tcPr>
          <w:p w:rsidR="0011303A" w:rsidRPr="0011303A" w:rsidRDefault="0011303A" w:rsidP="007E7C38">
            <w:pPr>
              <w:spacing w:line="240" w:lineRule="auto"/>
              <w:jc w:val="center"/>
              <w:rPr>
                <w:color w:val="000000"/>
                <w:szCs w:val="21"/>
                <w:u w:val="single"/>
              </w:rPr>
            </w:pPr>
            <w:r w:rsidRPr="0011303A">
              <w:rPr>
                <w:color w:val="000000"/>
                <w:szCs w:val="21"/>
                <w:u w:val="single"/>
              </w:rPr>
              <w:t>60</w:t>
            </w:r>
          </w:p>
        </w:tc>
        <w:tc>
          <w:tcPr>
            <w:tcW w:w="414" w:type="pct"/>
            <w:vAlign w:val="center"/>
          </w:tcPr>
          <w:p w:rsidR="0011303A" w:rsidRPr="0011303A" w:rsidRDefault="004C08E4" w:rsidP="007E7C38">
            <w:pPr>
              <w:spacing w:line="240" w:lineRule="auto"/>
              <w:jc w:val="center"/>
              <w:rPr>
                <w:color w:val="000000"/>
                <w:szCs w:val="21"/>
                <w:u w:val="single"/>
              </w:rPr>
            </w:pPr>
            <w:r>
              <w:rPr>
                <w:rFonts w:hint="eastAsia"/>
                <w:color w:val="000000"/>
                <w:szCs w:val="21"/>
                <w:u w:val="single"/>
              </w:rPr>
              <w:t>5</w:t>
            </w:r>
          </w:p>
        </w:tc>
        <w:tc>
          <w:tcPr>
            <w:tcW w:w="368" w:type="pct"/>
            <w:vAlign w:val="center"/>
          </w:tcPr>
          <w:p w:rsidR="0011303A" w:rsidRPr="0011303A" w:rsidRDefault="00DF0E1A" w:rsidP="007E7C38">
            <w:pPr>
              <w:spacing w:line="240" w:lineRule="auto"/>
              <w:jc w:val="center"/>
              <w:rPr>
                <w:color w:val="000000"/>
                <w:szCs w:val="21"/>
                <w:u w:val="single"/>
              </w:rPr>
            </w:pPr>
            <w:r>
              <w:rPr>
                <w:rFonts w:hint="eastAsia"/>
                <w:color w:val="000000"/>
                <w:szCs w:val="21"/>
                <w:u w:val="single"/>
              </w:rPr>
              <w:t>15</w:t>
            </w:r>
          </w:p>
        </w:tc>
        <w:tc>
          <w:tcPr>
            <w:tcW w:w="575" w:type="pct"/>
            <w:vAlign w:val="center"/>
          </w:tcPr>
          <w:p w:rsidR="0011303A" w:rsidRPr="0011303A" w:rsidRDefault="0011303A" w:rsidP="007E7C38">
            <w:pPr>
              <w:spacing w:line="240" w:lineRule="auto"/>
              <w:jc w:val="center"/>
              <w:rPr>
                <w:color w:val="000000"/>
                <w:szCs w:val="21"/>
                <w:u w:val="single"/>
              </w:rPr>
            </w:pPr>
            <w:r w:rsidRPr="0011303A">
              <w:rPr>
                <w:color w:val="000000"/>
                <w:szCs w:val="21"/>
                <w:u w:val="single"/>
              </w:rPr>
              <w:t>0.5</w:t>
            </w:r>
          </w:p>
        </w:tc>
        <w:tc>
          <w:tcPr>
            <w:tcW w:w="408"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20</w:t>
            </w:r>
          </w:p>
        </w:tc>
        <w:tc>
          <w:tcPr>
            <w:tcW w:w="533"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1.0</w:t>
            </w:r>
          </w:p>
        </w:tc>
        <w:tc>
          <w:tcPr>
            <w:tcW w:w="481" w:type="pct"/>
            <w:vAlign w:val="center"/>
          </w:tcPr>
          <w:p w:rsidR="0011303A" w:rsidRPr="0011303A" w:rsidRDefault="004C08E4" w:rsidP="007E7C38">
            <w:pPr>
              <w:spacing w:line="240" w:lineRule="auto"/>
              <w:jc w:val="center"/>
              <w:rPr>
                <w:color w:val="000000"/>
                <w:szCs w:val="21"/>
                <w:u w:val="single"/>
              </w:rPr>
            </w:pPr>
            <w:r>
              <w:rPr>
                <w:rFonts w:hint="eastAsia"/>
                <w:color w:val="000000"/>
                <w:szCs w:val="21"/>
                <w:u w:val="single"/>
              </w:rPr>
              <w:t>70</w:t>
            </w:r>
          </w:p>
        </w:tc>
        <w:tc>
          <w:tcPr>
            <w:tcW w:w="655" w:type="pct"/>
            <w:vAlign w:val="center"/>
          </w:tcPr>
          <w:p w:rsidR="0011303A" w:rsidRPr="0011303A" w:rsidRDefault="0011303A" w:rsidP="007E7C38">
            <w:pPr>
              <w:spacing w:line="240" w:lineRule="auto"/>
              <w:jc w:val="center"/>
              <w:rPr>
                <w:color w:val="000000"/>
                <w:szCs w:val="21"/>
                <w:u w:val="single"/>
              </w:rPr>
            </w:pPr>
            <w:r w:rsidRPr="0011303A">
              <w:rPr>
                <w:rFonts w:hint="eastAsia"/>
                <w:color w:val="000000"/>
                <w:szCs w:val="21"/>
                <w:u w:val="single"/>
              </w:rPr>
              <w:t>0.5</w:t>
            </w:r>
          </w:p>
        </w:tc>
      </w:tr>
    </w:tbl>
    <w:p w:rsidR="00E10604" w:rsidRPr="006D6DB4" w:rsidRDefault="00750E21">
      <w:pPr>
        <w:spacing w:line="520" w:lineRule="exact"/>
        <w:rPr>
          <w:color w:val="000000"/>
          <w:sz w:val="24"/>
        </w:rPr>
      </w:pPr>
      <w:r w:rsidRPr="006D6DB4">
        <w:rPr>
          <w:rFonts w:hint="eastAsia"/>
          <w:color w:val="000000"/>
          <w:sz w:val="24"/>
        </w:rPr>
        <w:t xml:space="preserve">    </w:t>
      </w:r>
      <w:r w:rsidRPr="006D6DB4">
        <w:rPr>
          <w:rFonts w:hint="eastAsia"/>
          <w:color w:val="000000"/>
          <w:sz w:val="24"/>
        </w:rPr>
        <w:t>根据上表可知，巴陵石化分公司污水处理站废水经处理后能</w:t>
      </w:r>
      <w:r w:rsidRPr="006D6DB4">
        <w:rPr>
          <w:color w:val="000000"/>
          <w:sz w:val="24"/>
        </w:rPr>
        <w:t>满足《污水综合排放标准》（</w:t>
      </w:r>
      <w:r w:rsidRPr="006D6DB4">
        <w:rPr>
          <w:color w:val="000000"/>
          <w:sz w:val="24"/>
        </w:rPr>
        <w:t>GB8978-1996</w:t>
      </w:r>
      <w:r w:rsidRPr="006D6DB4">
        <w:rPr>
          <w:color w:val="000000"/>
          <w:sz w:val="24"/>
        </w:rPr>
        <w:t>）一级标准要求</w:t>
      </w:r>
      <w:r w:rsidRPr="006D6DB4">
        <w:rPr>
          <w:rFonts w:hint="eastAsia"/>
          <w:color w:val="000000"/>
          <w:sz w:val="24"/>
        </w:rPr>
        <w:t>。本项目废水纳入巴陵石化分公司污水处理站处理，</w:t>
      </w:r>
      <w:r w:rsidRPr="006D6DB4">
        <w:rPr>
          <w:color w:val="000000"/>
          <w:sz w:val="24"/>
        </w:rPr>
        <w:t>能够实现达标排放，措施可行。</w:t>
      </w:r>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事故应急池</w:t>
      </w:r>
    </w:p>
    <w:p w:rsidR="00E10604" w:rsidRPr="006D6DB4" w:rsidRDefault="00750E21">
      <w:pPr>
        <w:spacing w:line="520" w:lineRule="exact"/>
        <w:ind w:firstLineChars="200" w:firstLine="480"/>
        <w:rPr>
          <w:color w:val="000000"/>
          <w:sz w:val="24"/>
        </w:rPr>
      </w:pPr>
      <w:r w:rsidRPr="006D6DB4">
        <w:rPr>
          <w:color w:val="000000"/>
          <w:sz w:val="24"/>
        </w:rPr>
        <w:t>1</w:t>
      </w:r>
      <w:r w:rsidRPr="006D6DB4">
        <w:rPr>
          <w:color w:val="000000"/>
          <w:sz w:val="24"/>
        </w:rPr>
        <w:t>、巴陵石化分公司事故应急</w:t>
      </w:r>
      <w:proofErr w:type="gramStart"/>
      <w:r w:rsidRPr="006D6DB4">
        <w:rPr>
          <w:color w:val="000000"/>
          <w:sz w:val="24"/>
        </w:rPr>
        <w:t>池基本</w:t>
      </w:r>
      <w:proofErr w:type="gramEnd"/>
      <w:r w:rsidRPr="006D6DB4">
        <w:rPr>
          <w:color w:val="000000"/>
          <w:sz w:val="24"/>
        </w:rPr>
        <w:t>情况</w:t>
      </w:r>
    </w:p>
    <w:p w:rsidR="00E10604" w:rsidRPr="006D6DB4" w:rsidRDefault="00750E21">
      <w:pPr>
        <w:spacing w:line="520" w:lineRule="exact"/>
        <w:ind w:firstLineChars="200" w:firstLine="480"/>
        <w:rPr>
          <w:color w:val="000000"/>
          <w:sz w:val="24"/>
        </w:rPr>
      </w:pPr>
      <w:r w:rsidRPr="006D6DB4">
        <w:rPr>
          <w:color w:val="000000"/>
          <w:sz w:val="24"/>
        </w:rPr>
        <w:lastRenderedPageBreak/>
        <w:t>巴陵石化分公司</w:t>
      </w:r>
      <w:r w:rsidRPr="006D6DB4">
        <w:rPr>
          <w:rFonts w:hint="eastAsia"/>
          <w:color w:val="000000"/>
          <w:sz w:val="24"/>
        </w:rPr>
        <w:t>已</w:t>
      </w:r>
      <w:r w:rsidRPr="006D6DB4">
        <w:rPr>
          <w:color w:val="000000"/>
          <w:sz w:val="24"/>
        </w:rPr>
        <w:t>建成全公司范围的水体防控系统，具有独立的管网系统，</w:t>
      </w:r>
      <w:proofErr w:type="gramStart"/>
      <w:r w:rsidRPr="006D6DB4">
        <w:rPr>
          <w:color w:val="000000"/>
          <w:sz w:val="24"/>
        </w:rPr>
        <w:t>且供排水</w:t>
      </w:r>
      <w:proofErr w:type="gramEnd"/>
      <w:r w:rsidRPr="006D6DB4">
        <w:rPr>
          <w:color w:val="000000"/>
          <w:sz w:val="24"/>
        </w:rPr>
        <w:t>事业部建有</w:t>
      </w:r>
      <w:r w:rsidRPr="006D6DB4">
        <w:rPr>
          <w:color w:val="000000"/>
          <w:sz w:val="24"/>
        </w:rPr>
        <w:t>20000m</w:t>
      </w:r>
      <w:r w:rsidRPr="006D6DB4">
        <w:rPr>
          <w:color w:val="000000"/>
          <w:sz w:val="24"/>
          <w:vertAlign w:val="superscript"/>
        </w:rPr>
        <w:t>3</w:t>
      </w:r>
      <w:r w:rsidRPr="006D6DB4">
        <w:rPr>
          <w:color w:val="000000"/>
          <w:sz w:val="24"/>
        </w:rPr>
        <w:t>的事故应急处理池，同时在巴陵石化分公司三工区建有</w:t>
      </w:r>
      <w:r w:rsidRPr="006D6DB4">
        <w:rPr>
          <w:color w:val="000000"/>
          <w:sz w:val="24"/>
        </w:rPr>
        <w:t>5000m</w:t>
      </w:r>
      <w:r w:rsidRPr="006D6DB4">
        <w:rPr>
          <w:color w:val="000000"/>
          <w:sz w:val="24"/>
          <w:vertAlign w:val="superscript"/>
        </w:rPr>
        <w:t>3</w:t>
      </w:r>
      <w:r w:rsidRPr="006D6DB4">
        <w:rPr>
          <w:color w:val="000000"/>
          <w:sz w:val="24"/>
        </w:rPr>
        <w:t>的事故应急处理池。</w:t>
      </w:r>
    </w:p>
    <w:p w:rsidR="00E10604" w:rsidRPr="006D6DB4" w:rsidRDefault="00750E21">
      <w:pPr>
        <w:spacing w:line="520" w:lineRule="exact"/>
        <w:ind w:firstLineChars="200" w:firstLine="480"/>
        <w:rPr>
          <w:color w:val="000000"/>
          <w:sz w:val="24"/>
        </w:rPr>
      </w:pPr>
      <w:r w:rsidRPr="006D6DB4">
        <w:rPr>
          <w:color w:val="000000"/>
          <w:sz w:val="24"/>
        </w:rPr>
        <w:t>本项目厂址周围</w:t>
      </w:r>
      <w:r w:rsidRPr="006D6DB4">
        <w:rPr>
          <w:rFonts w:hint="eastAsia"/>
          <w:color w:val="000000"/>
          <w:sz w:val="24"/>
        </w:rPr>
        <w:t>暂未</w:t>
      </w:r>
      <w:r w:rsidRPr="006D6DB4">
        <w:rPr>
          <w:color w:val="000000"/>
          <w:sz w:val="24"/>
        </w:rPr>
        <w:t>设有连接至应急处理池的管网系统，本工程泄漏事故预防可利用巴陵石化分公司的应急池，不再另外建设污水事故池，本工程消防时的污染消防水以及污染雨水，均排水巴陵石化分公司的事故应急池。若装置出现事故或消防时，大量污染物进入雨水管网系统，关闭雨水干管末端阀门，将污染水切入巴陵石化分公司事故应急池。</w:t>
      </w:r>
    </w:p>
    <w:p w:rsidR="00E10604" w:rsidRPr="006D6DB4" w:rsidRDefault="00750E21">
      <w:pPr>
        <w:spacing w:line="520" w:lineRule="exact"/>
        <w:ind w:firstLineChars="200" w:firstLine="480"/>
        <w:rPr>
          <w:color w:val="000000"/>
          <w:sz w:val="24"/>
        </w:rPr>
      </w:pPr>
      <w:r w:rsidRPr="006D6DB4">
        <w:rPr>
          <w:color w:val="000000"/>
          <w:sz w:val="24"/>
        </w:rPr>
        <w:t>根据建设单位提供的资料，本项目区地面标高在</w:t>
      </w:r>
      <w:r w:rsidRPr="006D6DB4">
        <w:rPr>
          <w:color w:val="000000"/>
          <w:sz w:val="24"/>
        </w:rPr>
        <w:t>75m</w:t>
      </w:r>
      <w:r w:rsidRPr="006D6DB4">
        <w:rPr>
          <w:color w:val="000000"/>
          <w:sz w:val="24"/>
        </w:rPr>
        <w:t>以上，而巴陵石化分公司三工区应急池的标高为</w:t>
      </w:r>
      <w:r w:rsidRPr="006D6DB4">
        <w:rPr>
          <w:color w:val="000000"/>
          <w:sz w:val="24"/>
        </w:rPr>
        <w:t>53m</w:t>
      </w:r>
      <w:r w:rsidRPr="006D6DB4">
        <w:rPr>
          <w:color w:val="000000"/>
          <w:sz w:val="24"/>
        </w:rPr>
        <w:t>，供排水事业部事故应急池的标高为</w:t>
      </w:r>
      <w:r w:rsidRPr="006D6DB4">
        <w:rPr>
          <w:color w:val="000000"/>
          <w:sz w:val="24"/>
        </w:rPr>
        <w:t>35m</w:t>
      </w:r>
      <w:r w:rsidRPr="006D6DB4">
        <w:rPr>
          <w:color w:val="000000"/>
          <w:sz w:val="24"/>
        </w:rPr>
        <w:t>，均低于本项目标高，因此发生事故时本项目区事故污水可</w:t>
      </w:r>
      <w:r w:rsidRPr="006D6DB4">
        <w:rPr>
          <w:rFonts w:hint="eastAsia"/>
          <w:color w:val="000000"/>
          <w:sz w:val="24"/>
        </w:rPr>
        <w:t>通过应急管道系统</w:t>
      </w:r>
      <w:r w:rsidRPr="006D6DB4">
        <w:rPr>
          <w:color w:val="000000"/>
          <w:sz w:val="24"/>
        </w:rPr>
        <w:t>自流进行巴陵石化分公司应急池。</w:t>
      </w:r>
    </w:p>
    <w:p w:rsidR="00E10604" w:rsidRPr="006D6DB4" w:rsidRDefault="00750E21">
      <w:pPr>
        <w:spacing w:line="520" w:lineRule="exact"/>
        <w:ind w:firstLineChars="200" w:firstLine="480"/>
        <w:rPr>
          <w:color w:val="000000"/>
          <w:sz w:val="24"/>
        </w:rPr>
      </w:pPr>
      <w:r w:rsidRPr="006D6DB4">
        <w:rPr>
          <w:color w:val="000000"/>
          <w:sz w:val="24"/>
        </w:rPr>
        <w:t>巴陵石化分公司事故应急池的基本情况见下表。</w:t>
      </w:r>
    </w:p>
    <w:p w:rsidR="00E10604" w:rsidRPr="006D6DB4" w:rsidRDefault="00750E21">
      <w:pPr>
        <w:spacing w:line="520" w:lineRule="exact"/>
        <w:jc w:val="center"/>
        <w:rPr>
          <w:rFonts w:eastAsia="黑体"/>
          <w:color w:val="000000"/>
          <w:sz w:val="24"/>
        </w:rPr>
      </w:pPr>
      <w:r w:rsidRPr="006D6DB4">
        <w:rPr>
          <w:rFonts w:eastAsia="黑体"/>
          <w:color w:val="000000"/>
          <w:sz w:val="24"/>
        </w:rPr>
        <w:t>表</w:t>
      </w:r>
      <w:r w:rsidRPr="006D6DB4">
        <w:rPr>
          <w:rFonts w:eastAsia="黑体"/>
          <w:color w:val="000000"/>
          <w:sz w:val="24"/>
        </w:rPr>
        <w:t xml:space="preserve">3.7-2  </w:t>
      </w:r>
      <w:r w:rsidRPr="006D6DB4">
        <w:rPr>
          <w:rFonts w:eastAsia="黑体"/>
          <w:color w:val="000000"/>
          <w:sz w:val="24"/>
        </w:rPr>
        <w:t>巴陵石化分公司事故应急</w:t>
      </w:r>
      <w:proofErr w:type="gramStart"/>
      <w:r w:rsidRPr="006D6DB4">
        <w:rPr>
          <w:rFonts w:eastAsia="黑体"/>
          <w:color w:val="000000"/>
          <w:sz w:val="24"/>
        </w:rPr>
        <w:t>池基本</w:t>
      </w:r>
      <w:proofErr w:type="gramEnd"/>
      <w:r w:rsidRPr="006D6DB4">
        <w:rPr>
          <w:rFonts w:eastAsia="黑体"/>
          <w:color w:val="000000"/>
          <w:sz w:val="24"/>
        </w:rPr>
        <w:t>情况表</w:t>
      </w:r>
    </w:p>
    <w:tbl>
      <w:tblPr>
        <w:tblW w:w="8525" w:type="dxa"/>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358"/>
        <w:gridCol w:w="1763"/>
        <w:gridCol w:w="1758"/>
        <w:gridCol w:w="1320"/>
        <w:gridCol w:w="2326"/>
      </w:tblGrid>
      <w:tr w:rsidR="00E10604" w:rsidRPr="00F951E5">
        <w:trPr>
          <w:trHeight w:val="363"/>
        </w:trPr>
        <w:tc>
          <w:tcPr>
            <w:tcW w:w="1358" w:type="dxa"/>
            <w:vAlign w:val="center"/>
          </w:tcPr>
          <w:p w:rsidR="00E10604" w:rsidRPr="006D6DB4" w:rsidRDefault="00750E21" w:rsidP="00F951E5">
            <w:pPr>
              <w:spacing w:line="240" w:lineRule="auto"/>
              <w:jc w:val="center"/>
              <w:rPr>
                <w:color w:val="000000"/>
                <w:szCs w:val="21"/>
              </w:rPr>
            </w:pPr>
            <w:r w:rsidRPr="006D6DB4">
              <w:rPr>
                <w:color w:val="000000"/>
                <w:szCs w:val="21"/>
              </w:rPr>
              <w:t>名</w:t>
            </w:r>
            <w:r w:rsidRPr="006D6DB4">
              <w:rPr>
                <w:color w:val="000000"/>
                <w:szCs w:val="21"/>
              </w:rPr>
              <w:t xml:space="preserve">    </w:t>
            </w:r>
            <w:r w:rsidRPr="006D6DB4">
              <w:rPr>
                <w:color w:val="000000"/>
                <w:szCs w:val="21"/>
              </w:rPr>
              <w:t>称</w:t>
            </w:r>
          </w:p>
        </w:tc>
        <w:tc>
          <w:tcPr>
            <w:tcW w:w="1763" w:type="dxa"/>
            <w:vAlign w:val="center"/>
          </w:tcPr>
          <w:p w:rsidR="00E10604" w:rsidRPr="006D6DB4" w:rsidRDefault="00750E21" w:rsidP="00F951E5">
            <w:pPr>
              <w:spacing w:line="240" w:lineRule="auto"/>
              <w:jc w:val="center"/>
              <w:rPr>
                <w:color w:val="000000"/>
                <w:szCs w:val="21"/>
              </w:rPr>
            </w:pPr>
            <w:r w:rsidRPr="006D6DB4">
              <w:rPr>
                <w:color w:val="000000"/>
                <w:szCs w:val="21"/>
              </w:rPr>
              <w:t>长</w:t>
            </w:r>
            <w:r w:rsidRPr="006D6DB4">
              <w:rPr>
                <w:color w:val="000000"/>
                <w:szCs w:val="21"/>
              </w:rPr>
              <w:t>×</w:t>
            </w:r>
            <w:r w:rsidRPr="006D6DB4">
              <w:rPr>
                <w:color w:val="000000"/>
                <w:szCs w:val="21"/>
              </w:rPr>
              <w:t>宽</w:t>
            </w:r>
            <w:r w:rsidRPr="006D6DB4">
              <w:rPr>
                <w:color w:val="000000"/>
                <w:szCs w:val="21"/>
              </w:rPr>
              <w:t>×</w:t>
            </w:r>
            <w:r w:rsidRPr="006D6DB4">
              <w:rPr>
                <w:color w:val="000000"/>
                <w:szCs w:val="21"/>
              </w:rPr>
              <w:t>高（</w:t>
            </w:r>
            <w:r w:rsidRPr="006D6DB4">
              <w:rPr>
                <w:color w:val="000000"/>
                <w:szCs w:val="21"/>
              </w:rPr>
              <w:t>m)</w:t>
            </w:r>
          </w:p>
        </w:tc>
        <w:tc>
          <w:tcPr>
            <w:tcW w:w="1758" w:type="dxa"/>
            <w:vAlign w:val="center"/>
          </w:tcPr>
          <w:p w:rsidR="00E10604" w:rsidRPr="006D6DB4" w:rsidRDefault="00750E21" w:rsidP="00F951E5">
            <w:pPr>
              <w:spacing w:line="240" w:lineRule="auto"/>
              <w:jc w:val="center"/>
              <w:rPr>
                <w:color w:val="000000"/>
                <w:szCs w:val="21"/>
              </w:rPr>
            </w:pPr>
            <w:r w:rsidRPr="006D6DB4">
              <w:rPr>
                <w:color w:val="000000"/>
                <w:szCs w:val="21"/>
              </w:rPr>
              <w:t>有效容积（单池</w:t>
            </w:r>
            <w:r w:rsidRPr="006D6DB4">
              <w:rPr>
                <w:color w:val="000000"/>
                <w:szCs w:val="21"/>
              </w:rPr>
              <w:t>×</w:t>
            </w:r>
            <w:r w:rsidRPr="006D6DB4">
              <w:rPr>
                <w:color w:val="000000"/>
                <w:szCs w:val="21"/>
              </w:rPr>
              <w:t>个数）（</w:t>
            </w:r>
            <w:r w:rsidRPr="006D6DB4">
              <w:rPr>
                <w:color w:val="000000"/>
                <w:szCs w:val="21"/>
              </w:rPr>
              <w:t>m</w:t>
            </w:r>
            <w:r w:rsidRPr="00F951E5">
              <w:rPr>
                <w:color w:val="000000"/>
                <w:szCs w:val="21"/>
              </w:rPr>
              <w:t>3</w:t>
            </w:r>
            <w:r w:rsidRPr="006D6DB4">
              <w:rPr>
                <w:color w:val="000000"/>
                <w:szCs w:val="21"/>
              </w:rPr>
              <w:t>）</w:t>
            </w:r>
          </w:p>
        </w:tc>
        <w:tc>
          <w:tcPr>
            <w:tcW w:w="1320" w:type="dxa"/>
            <w:vAlign w:val="center"/>
          </w:tcPr>
          <w:p w:rsidR="00E10604" w:rsidRPr="006D6DB4" w:rsidRDefault="00750E21" w:rsidP="00F951E5">
            <w:pPr>
              <w:spacing w:line="240" w:lineRule="auto"/>
              <w:jc w:val="center"/>
              <w:rPr>
                <w:color w:val="000000"/>
                <w:szCs w:val="21"/>
              </w:rPr>
            </w:pPr>
            <w:r w:rsidRPr="006D6DB4">
              <w:rPr>
                <w:color w:val="000000"/>
                <w:szCs w:val="21"/>
              </w:rPr>
              <w:t>所在地标</w:t>
            </w:r>
            <w:r w:rsidRPr="006D6DB4">
              <w:rPr>
                <w:color w:val="000000"/>
                <w:szCs w:val="21"/>
              </w:rPr>
              <w:t xml:space="preserve"> </w:t>
            </w:r>
            <w:r w:rsidRPr="006D6DB4">
              <w:rPr>
                <w:color w:val="000000"/>
                <w:szCs w:val="21"/>
              </w:rPr>
              <w:t>高</w:t>
            </w:r>
          </w:p>
        </w:tc>
        <w:tc>
          <w:tcPr>
            <w:tcW w:w="2326" w:type="dxa"/>
            <w:vAlign w:val="center"/>
          </w:tcPr>
          <w:p w:rsidR="00E10604" w:rsidRPr="006D6DB4" w:rsidRDefault="00750E21" w:rsidP="00F951E5">
            <w:pPr>
              <w:spacing w:line="240" w:lineRule="auto"/>
              <w:jc w:val="center"/>
              <w:rPr>
                <w:color w:val="000000"/>
                <w:szCs w:val="21"/>
              </w:rPr>
            </w:pPr>
            <w:r w:rsidRPr="006D6DB4">
              <w:rPr>
                <w:color w:val="000000"/>
                <w:szCs w:val="21"/>
              </w:rPr>
              <w:t>地点</w:t>
            </w:r>
          </w:p>
        </w:tc>
      </w:tr>
      <w:tr w:rsidR="00E10604" w:rsidRPr="00F951E5">
        <w:trPr>
          <w:trHeight w:val="363"/>
        </w:trPr>
        <w:tc>
          <w:tcPr>
            <w:tcW w:w="1358" w:type="dxa"/>
            <w:vMerge w:val="restart"/>
            <w:vAlign w:val="center"/>
          </w:tcPr>
          <w:p w:rsidR="00E10604" w:rsidRPr="006D6DB4" w:rsidRDefault="00750E21" w:rsidP="00F951E5">
            <w:pPr>
              <w:spacing w:line="240" w:lineRule="auto"/>
              <w:jc w:val="center"/>
              <w:rPr>
                <w:color w:val="000000"/>
                <w:szCs w:val="21"/>
              </w:rPr>
            </w:pPr>
            <w:r w:rsidRPr="006D6DB4">
              <w:rPr>
                <w:color w:val="000000"/>
                <w:szCs w:val="21"/>
              </w:rPr>
              <w:t>事</w:t>
            </w:r>
            <w:r w:rsidRPr="006D6DB4">
              <w:rPr>
                <w:color w:val="000000"/>
                <w:szCs w:val="21"/>
              </w:rPr>
              <w:t xml:space="preserve"> </w:t>
            </w:r>
            <w:r w:rsidRPr="006D6DB4">
              <w:rPr>
                <w:color w:val="000000"/>
                <w:szCs w:val="21"/>
              </w:rPr>
              <w:t>故</w:t>
            </w:r>
            <w:r w:rsidRPr="006D6DB4">
              <w:rPr>
                <w:color w:val="000000"/>
                <w:szCs w:val="21"/>
              </w:rPr>
              <w:t xml:space="preserve"> </w:t>
            </w:r>
            <w:r w:rsidRPr="006D6DB4">
              <w:rPr>
                <w:color w:val="000000"/>
                <w:szCs w:val="21"/>
              </w:rPr>
              <w:t>池</w:t>
            </w:r>
          </w:p>
        </w:tc>
        <w:tc>
          <w:tcPr>
            <w:tcW w:w="1763" w:type="dxa"/>
            <w:vAlign w:val="center"/>
          </w:tcPr>
          <w:p w:rsidR="00E10604" w:rsidRPr="006D6DB4" w:rsidRDefault="00750E21" w:rsidP="00F951E5">
            <w:pPr>
              <w:spacing w:line="240" w:lineRule="auto"/>
              <w:jc w:val="center"/>
              <w:rPr>
                <w:color w:val="000000"/>
                <w:szCs w:val="21"/>
              </w:rPr>
            </w:pPr>
            <w:r w:rsidRPr="006D6DB4">
              <w:rPr>
                <w:color w:val="000000"/>
                <w:szCs w:val="21"/>
              </w:rPr>
              <w:t>中和区：</w:t>
            </w:r>
            <w:r w:rsidRPr="006D6DB4">
              <w:rPr>
                <w:color w:val="000000"/>
                <w:szCs w:val="21"/>
              </w:rPr>
              <w:t>15×12.5×4.5</w:t>
            </w:r>
          </w:p>
        </w:tc>
        <w:tc>
          <w:tcPr>
            <w:tcW w:w="1758" w:type="dxa"/>
            <w:vAlign w:val="center"/>
          </w:tcPr>
          <w:p w:rsidR="00E10604" w:rsidRPr="006D6DB4" w:rsidRDefault="00750E21" w:rsidP="00F951E5">
            <w:pPr>
              <w:spacing w:line="240" w:lineRule="auto"/>
              <w:jc w:val="center"/>
              <w:rPr>
                <w:color w:val="000000"/>
                <w:szCs w:val="21"/>
              </w:rPr>
            </w:pPr>
            <w:r w:rsidRPr="006D6DB4">
              <w:rPr>
                <w:color w:val="000000"/>
                <w:szCs w:val="21"/>
              </w:rPr>
              <w:t>840×4=3360</w:t>
            </w:r>
          </w:p>
        </w:tc>
        <w:tc>
          <w:tcPr>
            <w:tcW w:w="1320" w:type="dxa"/>
            <w:vAlign w:val="center"/>
          </w:tcPr>
          <w:p w:rsidR="00E10604" w:rsidRPr="006D6DB4" w:rsidRDefault="00750E21" w:rsidP="00F951E5">
            <w:pPr>
              <w:spacing w:line="240" w:lineRule="auto"/>
              <w:jc w:val="center"/>
              <w:rPr>
                <w:color w:val="000000"/>
                <w:szCs w:val="21"/>
              </w:rPr>
            </w:pPr>
            <w:r w:rsidRPr="006D6DB4">
              <w:rPr>
                <w:color w:val="000000"/>
                <w:szCs w:val="21"/>
              </w:rPr>
              <w:t>35m</w:t>
            </w:r>
          </w:p>
        </w:tc>
        <w:tc>
          <w:tcPr>
            <w:tcW w:w="2326" w:type="dxa"/>
            <w:vAlign w:val="center"/>
          </w:tcPr>
          <w:p w:rsidR="00E10604" w:rsidRPr="006D6DB4" w:rsidRDefault="00750E21" w:rsidP="00F951E5">
            <w:pPr>
              <w:spacing w:line="240" w:lineRule="auto"/>
              <w:jc w:val="center"/>
              <w:rPr>
                <w:color w:val="000000"/>
                <w:szCs w:val="21"/>
              </w:rPr>
            </w:pPr>
            <w:r w:rsidRPr="006D6DB4">
              <w:rPr>
                <w:color w:val="000000"/>
                <w:szCs w:val="21"/>
              </w:rPr>
              <w:t>巴陵石化公司供排水事业部生化车间</w:t>
            </w:r>
          </w:p>
        </w:tc>
      </w:tr>
      <w:tr w:rsidR="00E10604" w:rsidRPr="00F951E5">
        <w:trPr>
          <w:trHeight w:val="700"/>
        </w:trPr>
        <w:tc>
          <w:tcPr>
            <w:tcW w:w="1358" w:type="dxa"/>
            <w:vMerge/>
            <w:vAlign w:val="center"/>
          </w:tcPr>
          <w:p w:rsidR="00E10604" w:rsidRPr="006D6DB4" w:rsidRDefault="00E10604" w:rsidP="00F951E5">
            <w:pPr>
              <w:spacing w:line="240" w:lineRule="auto"/>
              <w:jc w:val="center"/>
              <w:rPr>
                <w:color w:val="000000"/>
                <w:szCs w:val="21"/>
              </w:rPr>
            </w:pPr>
          </w:p>
        </w:tc>
        <w:tc>
          <w:tcPr>
            <w:tcW w:w="1763" w:type="dxa"/>
            <w:vAlign w:val="center"/>
          </w:tcPr>
          <w:p w:rsidR="00E10604" w:rsidRPr="006D6DB4" w:rsidRDefault="00750E21" w:rsidP="00F951E5">
            <w:pPr>
              <w:spacing w:line="240" w:lineRule="auto"/>
              <w:jc w:val="center"/>
              <w:rPr>
                <w:color w:val="000000"/>
                <w:szCs w:val="21"/>
              </w:rPr>
            </w:pPr>
            <w:r w:rsidRPr="006D6DB4">
              <w:rPr>
                <w:color w:val="000000"/>
                <w:szCs w:val="21"/>
              </w:rPr>
              <w:t>沉淀区：</w:t>
            </w:r>
            <w:r w:rsidRPr="006D6DB4">
              <w:rPr>
                <w:color w:val="000000"/>
                <w:szCs w:val="21"/>
              </w:rPr>
              <w:t>65×12.5×5</w:t>
            </w:r>
          </w:p>
        </w:tc>
        <w:tc>
          <w:tcPr>
            <w:tcW w:w="1758" w:type="dxa"/>
            <w:vAlign w:val="center"/>
          </w:tcPr>
          <w:p w:rsidR="00E10604" w:rsidRPr="006D6DB4" w:rsidRDefault="00750E21" w:rsidP="00F951E5">
            <w:pPr>
              <w:spacing w:line="240" w:lineRule="auto"/>
              <w:jc w:val="center"/>
              <w:rPr>
                <w:color w:val="000000"/>
                <w:szCs w:val="21"/>
              </w:rPr>
            </w:pPr>
            <w:r w:rsidRPr="006D6DB4">
              <w:rPr>
                <w:color w:val="000000"/>
                <w:szCs w:val="21"/>
              </w:rPr>
              <w:t>4000×4=16000</w:t>
            </w:r>
          </w:p>
        </w:tc>
        <w:tc>
          <w:tcPr>
            <w:tcW w:w="1320" w:type="dxa"/>
            <w:vAlign w:val="center"/>
          </w:tcPr>
          <w:p w:rsidR="00E10604" w:rsidRPr="006D6DB4" w:rsidRDefault="00750E21" w:rsidP="00F951E5">
            <w:pPr>
              <w:spacing w:line="240" w:lineRule="auto"/>
              <w:jc w:val="center"/>
              <w:rPr>
                <w:color w:val="000000"/>
                <w:szCs w:val="21"/>
              </w:rPr>
            </w:pPr>
            <w:r w:rsidRPr="006D6DB4">
              <w:rPr>
                <w:color w:val="000000"/>
                <w:szCs w:val="21"/>
              </w:rPr>
              <w:t>35 m</w:t>
            </w:r>
          </w:p>
        </w:tc>
        <w:tc>
          <w:tcPr>
            <w:tcW w:w="2326" w:type="dxa"/>
            <w:vAlign w:val="center"/>
          </w:tcPr>
          <w:p w:rsidR="00E10604" w:rsidRPr="006D6DB4" w:rsidRDefault="00750E21" w:rsidP="00F951E5">
            <w:pPr>
              <w:spacing w:line="240" w:lineRule="auto"/>
              <w:jc w:val="center"/>
              <w:rPr>
                <w:color w:val="000000"/>
                <w:szCs w:val="21"/>
              </w:rPr>
            </w:pPr>
            <w:r w:rsidRPr="006D6DB4">
              <w:rPr>
                <w:color w:val="000000"/>
                <w:szCs w:val="21"/>
              </w:rPr>
              <w:t>巴陵石化公司供排水事业部生化车间</w:t>
            </w:r>
          </w:p>
        </w:tc>
      </w:tr>
      <w:tr w:rsidR="00E10604" w:rsidRPr="00F951E5">
        <w:trPr>
          <w:trHeight w:val="248"/>
        </w:trPr>
        <w:tc>
          <w:tcPr>
            <w:tcW w:w="1358" w:type="dxa"/>
            <w:vAlign w:val="center"/>
          </w:tcPr>
          <w:p w:rsidR="00E10604" w:rsidRPr="006D6DB4" w:rsidRDefault="00750E21" w:rsidP="00F951E5">
            <w:pPr>
              <w:spacing w:line="240" w:lineRule="auto"/>
              <w:jc w:val="center"/>
              <w:rPr>
                <w:color w:val="000000"/>
                <w:szCs w:val="21"/>
              </w:rPr>
            </w:pPr>
            <w:r w:rsidRPr="006D6DB4">
              <w:rPr>
                <w:color w:val="000000"/>
                <w:szCs w:val="21"/>
              </w:rPr>
              <w:t>巴陵石化三工区事故池</w:t>
            </w:r>
          </w:p>
        </w:tc>
        <w:tc>
          <w:tcPr>
            <w:tcW w:w="1763" w:type="dxa"/>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1758" w:type="dxa"/>
            <w:vAlign w:val="center"/>
          </w:tcPr>
          <w:p w:rsidR="00E10604" w:rsidRPr="006D6DB4" w:rsidRDefault="00750E21" w:rsidP="00F951E5">
            <w:pPr>
              <w:spacing w:line="240" w:lineRule="auto"/>
              <w:jc w:val="center"/>
              <w:rPr>
                <w:color w:val="000000"/>
                <w:szCs w:val="21"/>
              </w:rPr>
            </w:pPr>
            <w:r w:rsidRPr="006D6DB4">
              <w:rPr>
                <w:color w:val="000000"/>
                <w:szCs w:val="21"/>
              </w:rPr>
              <w:t>5000</w:t>
            </w:r>
          </w:p>
        </w:tc>
        <w:tc>
          <w:tcPr>
            <w:tcW w:w="1320" w:type="dxa"/>
            <w:vAlign w:val="center"/>
          </w:tcPr>
          <w:p w:rsidR="00E10604" w:rsidRPr="006D6DB4" w:rsidRDefault="00750E21" w:rsidP="00F951E5">
            <w:pPr>
              <w:spacing w:line="240" w:lineRule="auto"/>
              <w:jc w:val="center"/>
              <w:rPr>
                <w:color w:val="000000"/>
                <w:szCs w:val="21"/>
              </w:rPr>
            </w:pPr>
            <w:r w:rsidRPr="006D6DB4">
              <w:rPr>
                <w:color w:val="000000"/>
                <w:szCs w:val="21"/>
              </w:rPr>
              <w:t>53 m</w:t>
            </w:r>
          </w:p>
        </w:tc>
        <w:tc>
          <w:tcPr>
            <w:tcW w:w="2326" w:type="dxa"/>
            <w:vAlign w:val="center"/>
          </w:tcPr>
          <w:p w:rsidR="00E10604" w:rsidRPr="006D6DB4" w:rsidRDefault="00750E21" w:rsidP="00F951E5">
            <w:pPr>
              <w:spacing w:line="240" w:lineRule="auto"/>
              <w:jc w:val="center"/>
              <w:rPr>
                <w:color w:val="000000"/>
                <w:szCs w:val="21"/>
              </w:rPr>
            </w:pPr>
            <w:r w:rsidRPr="006D6DB4">
              <w:rPr>
                <w:color w:val="000000"/>
                <w:szCs w:val="21"/>
              </w:rPr>
              <w:t>巴陵石化三工区</w:t>
            </w:r>
          </w:p>
        </w:tc>
      </w:tr>
    </w:tbl>
    <w:p w:rsidR="00E10604" w:rsidRPr="006D6DB4" w:rsidRDefault="00750E21">
      <w:pPr>
        <w:spacing w:line="520" w:lineRule="exact"/>
        <w:ind w:firstLineChars="200" w:firstLine="480"/>
        <w:rPr>
          <w:color w:val="000000"/>
          <w:sz w:val="24"/>
        </w:rPr>
      </w:pPr>
      <w:r w:rsidRPr="006D6DB4">
        <w:rPr>
          <w:color w:val="000000"/>
          <w:sz w:val="24"/>
        </w:rPr>
        <w:t>2</w:t>
      </w:r>
      <w:r w:rsidRPr="006D6DB4">
        <w:rPr>
          <w:color w:val="000000"/>
          <w:sz w:val="24"/>
        </w:rPr>
        <w:t>、事故应急池容量核算</w:t>
      </w:r>
    </w:p>
    <w:p w:rsidR="00E10604" w:rsidRPr="006D6DB4" w:rsidRDefault="00750E21">
      <w:pPr>
        <w:spacing w:line="520" w:lineRule="exact"/>
        <w:ind w:firstLineChars="200" w:firstLine="480"/>
        <w:rPr>
          <w:color w:val="000000"/>
          <w:sz w:val="24"/>
        </w:rPr>
      </w:pPr>
      <w:r w:rsidRPr="006D6DB4">
        <w:rPr>
          <w:color w:val="000000"/>
          <w:sz w:val="24"/>
        </w:rPr>
        <w:t>事故应急池容积参照中石化安环</w:t>
      </w:r>
      <w:r w:rsidRPr="006D6DB4">
        <w:rPr>
          <w:color w:val="000000"/>
          <w:sz w:val="24"/>
        </w:rPr>
        <w:t>[2006]10</w:t>
      </w:r>
      <w:r w:rsidRPr="006D6DB4">
        <w:rPr>
          <w:color w:val="000000"/>
          <w:sz w:val="24"/>
        </w:rPr>
        <w:t>号文发布的《水体环境风险防控要点（试行）》中的《水体污染防控紧急措施设计导则》计算，公式如下：</w:t>
      </w:r>
    </w:p>
    <w:p w:rsidR="00E10604" w:rsidRPr="006D6DB4" w:rsidRDefault="00750E21">
      <w:pPr>
        <w:spacing w:line="520" w:lineRule="exact"/>
        <w:jc w:val="center"/>
        <w:rPr>
          <w:color w:val="000000"/>
          <w:sz w:val="24"/>
        </w:rPr>
      </w:pPr>
      <w:r w:rsidRPr="006D6DB4">
        <w:rPr>
          <w:color w:val="000000"/>
          <w:sz w:val="24"/>
        </w:rPr>
        <w:t>V</w:t>
      </w:r>
      <w:r w:rsidRPr="006D6DB4">
        <w:rPr>
          <w:color w:val="000000"/>
          <w:sz w:val="24"/>
          <w:vertAlign w:val="subscript"/>
        </w:rPr>
        <w:t>总</w:t>
      </w:r>
      <w:r w:rsidRPr="006D6DB4">
        <w:rPr>
          <w:color w:val="000000"/>
          <w:sz w:val="24"/>
        </w:rPr>
        <w:t>=(V</w:t>
      </w:r>
      <w:r w:rsidRPr="006D6DB4">
        <w:rPr>
          <w:color w:val="000000"/>
          <w:sz w:val="24"/>
          <w:vertAlign w:val="subscript"/>
        </w:rPr>
        <w:t>1</w:t>
      </w:r>
      <w:r w:rsidRPr="006D6DB4">
        <w:rPr>
          <w:color w:val="000000"/>
          <w:sz w:val="24"/>
        </w:rPr>
        <w:t>+ V</w:t>
      </w:r>
      <w:r w:rsidRPr="006D6DB4">
        <w:rPr>
          <w:color w:val="000000"/>
          <w:sz w:val="24"/>
          <w:vertAlign w:val="subscript"/>
        </w:rPr>
        <w:t>2</w:t>
      </w:r>
      <w:r w:rsidRPr="006D6DB4">
        <w:rPr>
          <w:color w:val="000000"/>
          <w:sz w:val="24"/>
        </w:rPr>
        <w:t>- V</w:t>
      </w:r>
      <w:r w:rsidRPr="006D6DB4">
        <w:rPr>
          <w:color w:val="000000"/>
          <w:sz w:val="24"/>
          <w:vertAlign w:val="subscript"/>
        </w:rPr>
        <w:t>3</w:t>
      </w:r>
      <w:r w:rsidRPr="006D6DB4">
        <w:rPr>
          <w:color w:val="000000"/>
          <w:sz w:val="24"/>
        </w:rPr>
        <w:t>)</w:t>
      </w:r>
      <w:r w:rsidRPr="006D6DB4">
        <w:rPr>
          <w:color w:val="000000"/>
          <w:sz w:val="24"/>
          <w:vertAlign w:val="subscript"/>
        </w:rPr>
        <w:t>max</w:t>
      </w:r>
      <w:r w:rsidRPr="006D6DB4">
        <w:rPr>
          <w:color w:val="000000"/>
          <w:sz w:val="24"/>
        </w:rPr>
        <w:t xml:space="preserve"> + V</w:t>
      </w:r>
      <w:r w:rsidRPr="006D6DB4">
        <w:rPr>
          <w:color w:val="000000"/>
          <w:sz w:val="24"/>
          <w:vertAlign w:val="subscript"/>
        </w:rPr>
        <w:t>4</w:t>
      </w:r>
      <w:r w:rsidRPr="006D6DB4">
        <w:rPr>
          <w:color w:val="000000"/>
          <w:sz w:val="24"/>
        </w:rPr>
        <w:t>+ V</w:t>
      </w:r>
      <w:r w:rsidRPr="006D6DB4">
        <w:rPr>
          <w:color w:val="000000"/>
          <w:sz w:val="24"/>
          <w:vertAlign w:val="subscript"/>
        </w:rPr>
        <w:t>5</w:t>
      </w:r>
    </w:p>
    <w:p w:rsidR="00E10604" w:rsidRPr="006D6DB4" w:rsidRDefault="00750E21">
      <w:pPr>
        <w:spacing w:line="520" w:lineRule="exact"/>
        <w:ind w:firstLineChars="200" w:firstLine="480"/>
        <w:rPr>
          <w:color w:val="000000"/>
          <w:sz w:val="24"/>
        </w:rPr>
      </w:pPr>
      <w:r w:rsidRPr="006D6DB4">
        <w:rPr>
          <w:color w:val="000000"/>
          <w:sz w:val="24"/>
        </w:rPr>
        <w:t>式中：</w:t>
      </w:r>
      <w:r w:rsidRPr="006D6DB4">
        <w:rPr>
          <w:color w:val="000000"/>
          <w:sz w:val="24"/>
        </w:rPr>
        <w:t>V</w:t>
      </w:r>
      <w:r w:rsidRPr="006D6DB4">
        <w:rPr>
          <w:color w:val="000000"/>
          <w:sz w:val="24"/>
          <w:vertAlign w:val="subscript"/>
        </w:rPr>
        <w:t>总</w:t>
      </w:r>
      <w:r w:rsidRPr="006D6DB4">
        <w:rPr>
          <w:color w:val="000000"/>
          <w:sz w:val="24"/>
        </w:rPr>
        <w:t>——</w:t>
      </w:r>
      <w:r w:rsidRPr="006D6DB4">
        <w:rPr>
          <w:color w:val="000000"/>
          <w:sz w:val="24"/>
        </w:rPr>
        <w:t>事故储存设施总有效容积；式中</w:t>
      </w:r>
      <w:r w:rsidRPr="006D6DB4">
        <w:rPr>
          <w:color w:val="000000"/>
          <w:sz w:val="24"/>
        </w:rPr>
        <w:t>(V</w:t>
      </w:r>
      <w:r w:rsidRPr="006D6DB4">
        <w:rPr>
          <w:color w:val="000000"/>
          <w:sz w:val="24"/>
          <w:vertAlign w:val="subscript"/>
        </w:rPr>
        <w:t>1</w:t>
      </w:r>
      <w:r w:rsidRPr="006D6DB4">
        <w:rPr>
          <w:color w:val="000000"/>
          <w:sz w:val="24"/>
        </w:rPr>
        <w:t>+ V</w:t>
      </w:r>
      <w:r w:rsidRPr="006D6DB4">
        <w:rPr>
          <w:color w:val="000000"/>
          <w:sz w:val="24"/>
          <w:vertAlign w:val="subscript"/>
        </w:rPr>
        <w:t xml:space="preserve">2 </w:t>
      </w:r>
      <w:r w:rsidRPr="006D6DB4">
        <w:rPr>
          <w:color w:val="000000"/>
          <w:sz w:val="24"/>
        </w:rPr>
        <w:t>- V</w:t>
      </w:r>
      <w:r w:rsidRPr="006D6DB4">
        <w:rPr>
          <w:color w:val="000000"/>
          <w:sz w:val="24"/>
          <w:vertAlign w:val="subscript"/>
        </w:rPr>
        <w:t>3</w:t>
      </w:r>
      <w:r w:rsidRPr="006D6DB4">
        <w:rPr>
          <w:color w:val="000000"/>
          <w:sz w:val="24"/>
        </w:rPr>
        <w:t>)</w:t>
      </w:r>
      <w:r w:rsidRPr="006D6DB4">
        <w:rPr>
          <w:color w:val="000000"/>
          <w:sz w:val="24"/>
          <w:vertAlign w:val="subscript"/>
        </w:rPr>
        <w:t>max</w:t>
      </w:r>
      <w:r w:rsidRPr="006D6DB4">
        <w:rPr>
          <w:color w:val="000000"/>
          <w:sz w:val="24"/>
        </w:rPr>
        <w:t>是指对收集系统范围内</w:t>
      </w:r>
      <w:proofErr w:type="gramStart"/>
      <w:r w:rsidRPr="006D6DB4">
        <w:rPr>
          <w:color w:val="000000"/>
          <w:sz w:val="24"/>
        </w:rPr>
        <w:t>不同罐组或</w:t>
      </w:r>
      <w:proofErr w:type="gramEnd"/>
      <w:r w:rsidRPr="006D6DB4">
        <w:rPr>
          <w:color w:val="000000"/>
          <w:sz w:val="24"/>
        </w:rPr>
        <w:t>装置分别计算</w:t>
      </w:r>
      <w:r w:rsidRPr="006D6DB4">
        <w:rPr>
          <w:color w:val="000000"/>
          <w:sz w:val="24"/>
        </w:rPr>
        <w:t>V</w:t>
      </w:r>
      <w:r w:rsidRPr="006D6DB4">
        <w:rPr>
          <w:color w:val="000000"/>
          <w:sz w:val="24"/>
          <w:vertAlign w:val="subscript"/>
        </w:rPr>
        <w:t>1</w:t>
      </w:r>
      <w:r w:rsidRPr="006D6DB4">
        <w:rPr>
          <w:color w:val="000000"/>
          <w:sz w:val="24"/>
        </w:rPr>
        <w:t>+ V</w:t>
      </w:r>
      <w:r w:rsidRPr="006D6DB4">
        <w:rPr>
          <w:color w:val="000000"/>
          <w:sz w:val="24"/>
          <w:vertAlign w:val="subscript"/>
        </w:rPr>
        <w:t>2</w:t>
      </w:r>
      <w:r w:rsidRPr="006D6DB4">
        <w:rPr>
          <w:color w:val="000000"/>
          <w:sz w:val="24"/>
        </w:rPr>
        <w:t>- V</w:t>
      </w:r>
      <w:r w:rsidRPr="006D6DB4">
        <w:rPr>
          <w:color w:val="000000"/>
          <w:sz w:val="24"/>
          <w:vertAlign w:val="subscript"/>
        </w:rPr>
        <w:t>3</w:t>
      </w:r>
      <w:r w:rsidRPr="006D6DB4">
        <w:rPr>
          <w:color w:val="000000"/>
          <w:sz w:val="24"/>
        </w:rPr>
        <w:t>，取其中最大值；</w:t>
      </w:r>
    </w:p>
    <w:p w:rsidR="00E10604" w:rsidRPr="006D6DB4" w:rsidRDefault="00750E21">
      <w:pPr>
        <w:spacing w:line="520" w:lineRule="exact"/>
        <w:ind w:firstLineChars="500" w:firstLine="1200"/>
        <w:rPr>
          <w:color w:val="000000"/>
          <w:sz w:val="24"/>
        </w:rPr>
      </w:pPr>
      <w:r w:rsidRPr="006D6DB4">
        <w:rPr>
          <w:color w:val="000000"/>
          <w:sz w:val="24"/>
        </w:rPr>
        <w:lastRenderedPageBreak/>
        <w:t>V</w:t>
      </w:r>
      <w:r w:rsidRPr="006D6DB4">
        <w:rPr>
          <w:color w:val="000000"/>
          <w:sz w:val="24"/>
          <w:vertAlign w:val="subscript"/>
        </w:rPr>
        <w:t>1</w:t>
      </w:r>
      <w:r w:rsidRPr="006D6DB4">
        <w:rPr>
          <w:color w:val="000000"/>
          <w:sz w:val="24"/>
        </w:rPr>
        <w:t>——</w:t>
      </w:r>
      <w:r w:rsidRPr="006D6DB4">
        <w:rPr>
          <w:color w:val="000000"/>
          <w:sz w:val="24"/>
        </w:rPr>
        <w:t>收集系统范围内发生事故的</w:t>
      </w:r>
      <w:proofErr w:type="gramStart"/>
      <w:r w:rsidRPr="006D6DB4">
        <w:rPr>
          <w:color w:val="000000"/>
          <w:sz w:val="24"/>
        </w:rPr>
        <w:t>一个罐组或</w:t>
      </w:r>
      <w:proofErr w:type="gramEnd"/>
      <w:r w:rsidRPr="006D6DB4">
        <w:rPr>
          <w:color w:val="000000"/>
          <w:sz w:val="24"/>
        </w:rPr>
        <w:t>一套装置的物料量。储存相同物料</w:t>
      </w:r>
      <w:proofErr w:type="gramStart"/>
      <w:r w:rsidRPr="006D6DB4">
        <w:rPr>
          <w:color w:val="000000"/>
          <w:sz w:val="24"/>
        </w:rPr>
        <w:t>的罐组按</w:t>
      </w:r>
      <w:proofErr w:type="gramEnd"/>
      <w:r w:rsidRPr="006D6DB4">
        <w:rPr>
          <w:color w:val="000000"/>
          <w:sz w:val="24"/>
        </w:rPr>
        <w:t>一个最大储罐计，装置物料量按存留最大物料量的一台反应器或中间储罐计。本项目储罐区最大储罐容积为</w:t>
      </w:r>
      <w:r w:rsidRPr="006D6DB4">
        <w:rPr>
          <w:rFonts w:hint="eastAsia"/>
          <w:color w:val="000000"/>
          <w:sz w:val="24"/>
        </w:rPr>
        <w:t>3</w:t>
      </w:r>
      <w:r w:rsidRPr="006D6DB4">
        <w:rPr>
          <w:color w:val="000000"/>
          <w:sz w:val="24"/>
        </w:rPr>
        <w:t>m</w:t>
      </w:r>
      <w:r w:rsidRPr="006D6DB4">
        <w:rPr>
          <w:color w:val="000000"/>
          <w:sz w:val="24"/>
          <w:vertAlign w:val="superscript"/>
        </w:rPr>
        <w:t>3</w:t>
      </w:r>
      <w:r w:rsidRPr="006D6DB4">
        <w:rPr>
          <w:color w:val="000000"/>
          <w:sz w:val="24"/>
        </w:rPr>
        <w:t>，</w:t>
      </w:r>
      <w:r w:rsidRPr="006D6DB4">
        <w:rPr>
          <w:color w:val="000000"/>
          <w:sz w:val="24"/>
        </w:rPr>
        <w:t>V1</w:t>
      </w:r>
      <w:r w:rsidRPr="006D6DB4">
        <w:rPr>
          <w:color w:val="000000"/>
          <w:sz w:val="24"/>
        </w:rPr>
        <w:t>取</w:t>
      </w:r>
      <w:r w:rsidRPr="006D6DB4">
        <w:rPr>
          <w:rFonts w:hint="eastAsia"/>
          <w:color w:val="000000"/>
          <w:sz w:val="24"/>
        </w:rPr>
        <w:t>3</w:t>
      </w:r>
      <w:r w:rsidRPr="006D6DB4">
        <w:rPr>
          <w:color w:val="000000"/>
          <w:sz w:val="24"/>
        </w:rPr>
        <w:t xml:space="preserve"> m</w:t>
      </w:r>
      <w:r w:rsidRPr="006D6DB4">
        <w:rPr>
          <w:color w:val="000000"/>
          <w:sz w:val="24"/>
          <w:vertAlign w:val="superscript"/>
        </w:rPr>
        <w:t>3</w:t>
      </w:r>
      <w:r w:rsidRPr="006D6DB4">
        <w:rPr>
          <w:color w:val="000000"/>
          <w:sz w:val="24"/>
        </w:rPr>
        <w:t>。</w:t>
      </w:r>
    </w:p>
    <w:p w:rsidR="00E10604" w:rsidRPr="006D6DB4" w:rsidRDefault="00750E21">
      <w:pPr>
        <w:spacing w:line="520" w:lineRule="exact"/>
        <w:ind w:firstLineChars="500" w:firstLine="1200"/>
        <w:rPr>
          <w:color w:val="000000"/>
          <w:sz w:val="24"/>
        </w:rPr>
      </w:pPr>
      <w:r w:rsidRPr="006D6DB4">
        <w:rPr>
          <w:color w:val="000000"/>
          <w:sz w:val="24"/>
        </w:rPr>
        <w:t>V</w:t>
      </w:r>
      <w:r w:rsidRPr="006D6DB4">
        <w:rPr>
          <w:color w:val="000000"/>
          <w:sz w:val="24"/>
          <w:vertAlign w:val="subscript"/>
        </w:rPr>
        <w:t>2</w:t>
      </w:r>
      <w:r w:rsidRPr="006D6DB4">
        <w:rPr>
          <w:color w:val="000000"/>
          <w:sz w:val="24"/>
        </w:rPr>
        <w:t>——</w:t>
      </w:r>
      <w:r w:rsidRPr="006D6DB4">
        <w:rPr>
          <w:color w:val="000000"/>
          <w:sz w:val="24"/>
        </w:rPr>
        <w:t>发生事故的储罐或装置的消防水量，</w:t>
      </w:r>
      <w:r w:rsidRPr="006D6DB4">
        <w:rPr>
          <w:color w:val="000000"/>
          <w:sz w:val="24"/>
        </w:rPr>
        <w:t>m</w:t>
      </w:r>
      <w:r w:rsidRPr="006D6DB4">
        <w:rPr>
          <w:color w:val="000000"/>
          <w:sz w:val="24"/>
          <w:vertAlign w:val="superscript"/>
        </w:rPr>
        <w:t>3</w:t>
      </w:r>
      <w:r w:rsidRPr="006D6DB4">
        <w:rPr>
          <w:color w:val="000000"/>
          <w:sz w:val="24"/>
        </w:rPr>
        <w:t>；</w:t>
      </w:r>
    </w:p>
    <w:p w:rsidR="00E10604" w:rsidRPr="006D6DB4" w:rsidRDefault="00750E21">
      <w:pPr>
        <w:spacing w:line="520" w:lineRule="exact"/>
        <w:jc w:val="center"/>
        <w:rPr>
          <w:color w:val="000000"/>
          <w:sz w:val="24"/>
        </w:rPr>
      </w:pPr>
      <w:r w:rsidRPr="006D6DB4">
        <w:rPr>
          <w:color w:val="000000"/>
          <w:sz w:val="24"/>
        </w:rPr>
        <w:t>V</w:t>
      </w:r>
      <w:r w:rsidRPr="006D6DB4">
        <w:rPr>
          <w:color w:val="000000"/>
          <w:sz w:val="24"/>
          <w:vertAlign w:val="subscript"/>
        </w:rPr>
        <w:t>2</w:t>
      </w:r>
      <w:r w:rsidRPr="006D6DB4">
        <w:rPr>
          <w:color w:val="000000"/>
          <w:sz w:val="24"/>
        </w:rPr>
        <w:t>=∑Q</w:t>
      </w:r>
      <w:r w:rsidRPr="006D6DB4">
        <w:rPr>
          <w:color w:val="000000"/>
          <w:sz w:val="24"/>
          <w:vertAlign w:val="subscript"/>
        </w:rPr>
        <w:t>消</w:t>
      </w:r>
      <w:r w:rsidRPr="006D6DB4">
        <w:rPr>
          <w:color w:val="000000"/>
          <w:sz w:val="24"/>
        </w:rPr>
        <w:t>t</w:t>
      </w:r>
      <w:r w:rsidRPr="006D6DB4">
        <w:rPr>
          <w:color w:val="000000"/>
          <w:sz w:val="24"/>
          <w:vertAlign w:val="subscript"/>
        </w:rPr>
        <w:t>消</w:t>
      </w:r>
    </w:p>
    <w:p w:rsidR="00E10604" w:rsidRPr="006D6DB4" w:rsidRDefault="00750E21">
      <w:pPr>
        <w:spacing w:line="520" w:lineRule="exact"/>
        <w:ind w:firstLineChars="500" w:firstLine="1200"/>
        <w:rPr>
          <w:color w:val="000000"/>
          <w:sz w:val="24"/>
        </w:rPr>
      </w:pPr>
      <w:r w:rsidRPr="006D6DB4">
        <w:rPr>
          <w:color w:val="000000"/>
          <w:sz w:val="24"/>
        </w:rPr>
        <w:t>Q</w:t>
      </w:r>
      <w:r w:rsidRPr="006D6DB4">
        <w:rPr>
          <w:color w:val="000000"/>
          <w:sz w:val="24"/>
          <w:vertAlign w:val="subscript"/>
        </w:rPr>
        <w:t>消</w:t>
      </w:r>
      <w:r w:rsidRPr="006D6DB4">
        <w:rPr>
          <w:color w:val="000000"/>
          <w:sz w:val="24"/>
        </w:rPr>
        <w:t>——</w:t>
      </w:r>
      <w:r w:rsidRPr="006D6DB4">
        <w:rPr>
          <w:color w:val="000000"/>
          <w:sz w:val="24"/>
        </w:rPr>
        <w:t>发生事故的储罐或装置的同时使用的消防设施给水流量，</w:t>
      </w:r>
      <w:r w:rsidRPr="006D6DB4">
        <w:rPr>
          <w:color w:val="000000"/>
          <w:sz w:val="24"/>
        </w:rPr>
        <w:t>m</w:t>
      </w:r>
      <w:r w:rsidRPr="006D6DB4">
        <w:rPr>
          <w:color w:val="000000"/>
          <w:sz w:val="24"/>
          <w:vertAlign w:val="superscript"/>
        </w:rPr>
        <w:t>3</w:t>
      </w:r>
      <w:r w:rsidRPr="006D6DB4">
        <w:rPr>
          <w:color w:val="000000"/>
          <w:sz w:val="24"/>
        </w:rPr>
        <w:t>/h</w:t>
      </w:r>
      <w:r w:rsidRPr="006D6DB4">
        <w:rPr>
          <w:color w:val="000000"/>
          <w:sz w:val="24"/>
        </w:rPr>
        <w:t>；</w:t>
      </w:r>
    </w:p>
    <w:p w:rsidR="00E10604" w:rsidRPr="006D6DB4" w:rsidRDefault="00750E21">
      <w:pPr>
        <w:spacing w:line="520" w:lineRule="exact"/>
        <w:ind w:firstLineChars="500" w:firstLine="1200"/>
        <w:rPr>
          <w:color w:val="000000"/>
          <w:sz w:val="24"/>
        </w:rPr>
      </w:pPr>
      <w:r w:rsidRPr="006D6DB4">
        <w:rPr>
          <w:color w:val="000000"/>
          <w:sz w:val="24"/>
        </w:rPr>
        <w:t>t</w:t>
      </w:r>
      <w:r w:rsidRPr="006D6DB4">
        <w:rPr>
          <w:color w:val="000000"/>
          <w:sz w:val="24"/>
          <w:vertAlign w:val="subscript"/>
        </w:rPr>
        <w:t>消</w:t>
      </w:r>
      <w:r w:rsidRPr="006D6DB4">
        <w:rPr>
          <w:color w:val="000000"/>
          <w:sz w:val="24"/>
        </w:rPr>
        <w:t>——</w:t>
      </w:r>
      <w:r w:rsidRPr="006D6DB4">
        <w:rPr>
          <w:color w:val="000000"/>
          <w:sz w:val="24"/>
        </w:rPr>
        <w:t>消防设施对应的设计消防历时，</w:t>
      </w:r>
      <w:r w:rsidRPr="006D6DB4">
        <w:rPr>
          <w:color w:val="000000"/>
          <w:sz w:val="24"/>
        </w:rPr>
        <w:t>h</w:t>
      </w:r>
      <w:r w:rsidRPr="006D6DB4">
        <w:rPr>
          <w:color w:val="000000"/>
          <w:sz w:val="24"/>
        </w:rPr>
        <w:t>；</w:t>
      </w:r>
    </w:p>
    <w:p w:rsidR="00E10604" w:rsidRPr="006D6DB4" w:rsidRDefault="00750E21">
      <w:pPr>
        <w:spacing w:line="520" w:lineRule="exact"/>
        <w:ind w:firstLineChars="200" w:firstLine="480"/>
        <w:rPr>
          <w:color w:val="000000"/>
          <w:sz w:val="24"/>
        </w:rPr>
      </w:pPr>
      <w:r w:rsidRPr="006D6DB4">
        <w:rPr>
          <w:color w:val="000000"/>
          <w:sz w:val="24"/>
        </w:rPr>
        <w:t>本项目占地小于</w:t>
      </w:r>
      <w:r w:rsidRPr="006D6DB4">
        <w:rPr>
          <w:color w:val="000000"/>
          <w:sz w:val="24"/>
        </w:rPr>
        <w:t>100</w:t>
      </w:r>
      <w:r w:rsidRPr="006D6DB4">
        <w:rPr>
          <w:color w:val="000000"/>
          <w:sz w:val="24"/>
        </w:rPr>
        <w:t>公顷，根据《石油化工企业设计防火规范》要求，同一时间内的火灾次数按一次考虑。消防用水量最大处为主装置，按同时使用</w:t>
      </w:r>
      <w:r w:rsidRPr="006D6DB4">
        <w:rPr>
          <w:rFonts w:hint="eastAsia"/>
          <w:color w:val="000000"/>
          <w:sz w:val="24"/>
        </w:rPr>
        <w:t>1</w:t>
      </w:r>
      <w:r w:rsidRPr="006D6DB4">
        <w:rPr>
          <w:color w:val="000000"/>
          <w:sz w:val="24"/>
        </w:rPr>
        <w:t>台消防炮和</w:t>
      </w:r>
      <w:r w:rsidRPr="006D6DB4">
        <w:rPr>
          <w:color w:val="000000"/>
          <w:sz w:val="24"/>
        </w:rPr>
        <w:t>2</w:t>
      </w:r>
      <w:r w:rsidRPr="006D6DB4">
        <w:rPr>
          <w:color w:val="000000"/>
          <w:sz w:val="24"/>
        </w:rPr>
        <w:t>支水枪计算，消防水量为</w:t>
      </w:r>
      <w:r w:rsidRPr="006D6DB4">
        <w:rPr>
          <w:rFonts w:hint="eastAsia"/>
          <w:color w:val="000000"/>
          <w:sz w:val="24"/>
        </w:rPr>
        <w:t>60</w:t>
      </w:r>
      <w:r w:rsidRPr="006D6DB4">
        <w:rPr>
          <w:color w:val="000000"/>
          <w:sz w:val="24"/>
        </w:rPr>
        <w:t>L/s</w:t>
      </w:r>
      <w:r w:rsidRPr="006D6DB4">
        <w:rPr>
          <w:color w:val="000000"/>
          <w:sz w:val="24"/>
        </w:rPr>
        <w:t>，消防持续时间按</w:t>
      </w:r>
      <w:r w:rsidRPr="006D6DB4">
        <w:rPr>
          <w:rFonts w:hint="eastAsia"/>
          <w:color w:val="000000"/>
          <w:sz w:val="24"/>
        </w:rPr>
        <w:t>1</w:t>
      </w:r>
      <w:r w:rsidRPr="006D6DB4">
        <w:rPr>
          <w:color w:val="000000"/>
          <w:sz w:val="24"/>
        </w:rPr>
        <w:t>h</w:t>
      </w:r>
      <w:r w:rsidRPr="006D6DB4">
        <w:rPr>
          <w:color w:val="000000"/>
          <w:sz w:val="24"/>
        </w:rPr>
        <w:t>，一次消防用水量为</w:t>
      </w:r>
      <w:r w:rsidRPr="006D6DB4">
        <w:rPr>
          <w:rFonts w:hint="eastAsia"/>
          <w:color w:val="000000"/>
          <w:sz w:val="24"/>
        </w:rPr>
        <w:t>216</w:t>
      </w:r>
      <w:r w:rsidRPr="006D6DB4">
        <w:rPr>
          <w:color w:val="000000"/>
          <w:sz w:val="24"/>
        </w:rPr>
        <w:t>m</w:t>
      </w:r>
      <w:r w:rsidRPr="006D6DB4">
        <w:rPr>
          <w:color w:val="000000"/>
          <w:sz w:val="24"/>
          <w:vertAlign w:val="superscript"/>
        </w:rPr>
        <w:t>3</w:t>
      </w:r>
      <w:r w:rsidRPr="006D6DB4">
        <w:rPr>
          <w:color w:val="000000"/>
          <w:sz w:val="24"/>
        </w:rPr>
        <w:t>。</w:t>
      </w:r>
    </w:p>
    <w:p w:rsidR="00E10604" w:rsidRPr="006D6DB4" w:rsidRDefault="00750E21">
      <w:pPr>
        <w:spacing w:line="520" w:lineRule="exact"/>
        <w:ind w:firstLineChars="500" w:firstLine="1200"/>
        <w:rPr>
          <w:color w:val="000000"/>
          <w:sz w:val="24"/>
        </w:rPr>
      </w:pPr>
      <w:r w:rsidRPr="006D6DB4">
        <w:rPr>
          <w:color w:val="000000"/>
          <w:sz w:val="24"/>
        </w:rPr>
        <w:t>V</w:t>
      </w:r>
      <w:r w:rsidRPr="006D6DB4">
        <w:rPr>
          <w:color w:val="000000"/>
          <w:sz w:val="24"/>
          <w:vertAlign w:val="subscript"/>
        </w:rPr>
        <w:t>3</w:t>
      </w:r>
      <w:r w:rsidRPr="006D6DB4">
        <w:rPr>
          <w:color w:val="000000"/>
          <w:sz w:val="24"/>
        </w:rPr>
        <w:t>——</w:t>
      </w:r>
      <w:r w:rsidRPr="006D6DB4">
        <w:rPr>
          <w:color w:val="000000"/>
          <w:sz w:val="24"/>
        </w:rPr>
        <w:t>发生事故时可以转输到其他储存或处理设施的物料量，</w:t>
      </w:r>
      <w:r w:rsidRPr="006D6DB4">
        <w:rPr>
          <w:color w:val="000000"/>
          <w:sz w:val="24"/>
        </w:rPr>
        <w:t>m</w:t>
      </w:r>
      <w:r w:rsidRPr="006D6DB4">
        <w:rPr>
          <w:color w:val="000000"/>
          <w:sz w:val="24"/>
          <w:vertAlign w:val="superscript"/>
        </w:rPr>
        <w:t>3</w:t>
      </w:r>
      <w:r w:rsidRPr="006D6DB4">
        <w:rPr>
          <w:color w:val="000000"/>
          <w:sz w:val="24"/>
        </w:rPr>
        <w:t>；本项目按最坏情况考虑，</w:t>
      </w:r>
      <w:r w:rsidRPr="006D6DB4">
        <w:rPr>
          <w:color w:val="000000"/>
          <w:sz w:val="24"/>
        </w:rPr>
        <w:t>V3</w:t>
      </w:r>
      <w:r w:rsidRPr="006D6DB4">
        <w:rPr>
          <w:color w:val="000000"/>
          <w:sz w:val="24"/>
        </w:rPr>
        <w:t>为</w:t>
      </w:r>
      <w:r w:rsidRPr="006D6DB4">
        <w:rPr>
          <w:color w:val="000000"/>
          <w:sz w:val="24"/>
        </w:rPr>
        <w:t>0</w:t>
      </w:r>
      <w:r w:rsidRPr="006D6DB4">
        <w:rPr>
          <w:color w:val="000000"/>
          <w:sz w:val="24"/>
        </w:rPr>
        <w:t>；</w:t>
      </w:r>
    </w:p>
    <w:p w:rsidR="00E10604" w:rsidRPr="006D6DB4" w:rsidRDefault="00750E21">
      <w:pPr>
        <w:spacing w:line="520" w:lineRule="exact"/>
        <w:ind w:firstLineChars="500" w:firstLine="1200"/>
        <w:rPr>
          <w:color w:val="000000"/>
          <w:sz w:val="24"/>
        </w:rPr>
      </w:pPr>
      <w:r w:rsidRPr="006D6DB4">
        <w:rPr>
          <w:color w:val="000000"/>
          <w:sz w:val="24"/>
        </w:rPr>
        <w:t>V</w:t>
      </w:r>
      <w:r w:rsidRPr="006D6DB4">
        <w:rPr>
          <w:color w:val="000000"/>
          <w:sz w:val="24"/>
          <w:vertAlign w:val="subscript"/>
        </w:rPr>
        <w:t>4</w:t>
      </w:r>
      <w:r w:rsidRPr="006D6DB4">
        <w:rPr>
          <w:color w:val="000000"/>
          <w:sz w:val="24"/>
        </w:rPr>
        <w:t>——</w:t>
      </w:r>
      <w:r w:rsidRPr="006D6DB4">
        <w:rPr>
          <w:color w:val="000000"/>
          <w:sz w:val="24"/>
        </w:rPr>
        <w:t>发生事故时仍必须进入该收集系统的生产废水量，</w:t>
      </w:r>
      <w:r w:rsidRPr="006D6DB4">
        <w:rPr>
          <w:color w:val="000000"/>
          <w:sz w:val="24"/>
        </w:rPr>
        <w:t>m</w:t>
      </w:r>
      <w:r w:rsidRPr="006D6DB4">
        <w:rPr>
          <w:color w:val="000000"/>
          <w:sz w:val="24"/>
          <w:vertAlign w:val="superscript"/>
        </w:rPr>
        <w:t>3</w:t>
      </w:r>
      <w:r w:rsidRPr="006D6DB4">
        <w:rPr>
          <w:color w:val="000000"/>
          <w:sz w:val="24"/>
        </w:rPr>
        <w:t>；本项目生产过程无工艺用水，本项目中</w:t>
      </w:r>
      <w:r w:rsidRPr="006D6DB4">
        <w:rPr>
          <w:color w:val="000000"/>
          <w:sz w:val="24"/>
        </w:rPr>
        <w:t>V</w:t>
      </w:r>
      <w:r w:rsidRPr="006D6DB4">
        <w:rPr>
          <w:color w:val="000000"/>
          <w:sz w:val="24"/>
          <w:vertAlign w:val="subscript"/>
        </w:rPr>
        <w:t>4</w:t>
      </w:r>
      <w:r w:rsidRPr="006D6DB4">
        <w:rPr>
          <w:color w:val="000000"/>
          <w:sz w:val="24"/>
        </w:rPr>
        <w:t>取</w:t>
      </w:r>
      <w:r w:rsidRPr="006D6DB4">
        <w:rPr>
          <w:color w:val="000000"/>
          <w:sz w:val="24"/>
        </w:rPr>
        <w:t>0</w:t>
      </w:r>
      <w:r w:rsidRPr="006D6DB4">
        <w:rPr>
          <w:color w:val="000000"/>
          <w:sz w:val="24"/>
        </w:rPr>
        <w:t>；</w:t>
      </w:r>
    </w:p>
    <w:p w:rsidR="00E10604" w:rsidRPr="006D6DB4" w:rsidRDefault="00750E21">
      <w:pPr>
        <w:spacing w:line="520" w:lineRule="exact"/>
        <w:ind w:firstLineChars="500" w:firstLine="1200"/>
        <w:rPr>
          <w:color w:val="000000"/>
          <w:sz w:val="24"/>
        </w:rPr>
      </w:pPr>
      <w:r w:rsidRPr="006D6DB4">
        <w:rPr>
          <w:color w:val="000000"/>
          <w:sz w:val="24"/>
        </w:rPr>
        <w:t>V</w:t>
      </w:r>
      <w:r w:rsidRPr="006D6DB4">
        <w:rPr>
          <w:color w:val="000000"/>
          <w:sz w:val="24"/>
          <w:vertAlign w:val="subscript"/>
        </w:rPr>
        <w:t>5</w:t>
      </w:r>
      <w:r w:rsidRPr="006D6DB4">
        <w:rPr>
          <w:color w:val="000000"/>
          <w:sz w:val="24"/>
        </w:rPr>
        <w:t>——</w:t>
      </w:r>
      <w:r w:rsidRPr="006D6DB4">
        <w:rPr>
          <w:color w:val="000000"/>
          <w:sz w:val="24"/>
        </w:rPr>
        <w:t>发生事故时可能进入该收集系统的降</w:t>
      </w:r>
      <w:r w:rsidRPr="006D6DB4">
        <w:rPr>
          <w:rFonts w:hint="eastAsia"/>
          <w:color w:val="000000"/>
          <w:sz w:val="24"/>
        </w:rPr>
        <w:t xml:space="preserve"> </w:t>
      </w:r>
      <w:r w:rsidRPr="006D6DB4">
        <w:rPr>
          <w:color w:val="000000"/>
          <w:sz w:val="24"/>
        </w:rPr>
        <w:t>雨量，</w:t>
      </w:r>
      <w:r w:rsidRPr="006D6DB4">
        <w:rPr>
          <w:color w:val="000000"/>
          <w:sz w:val="24"/>
        </w:rPr>
        <w:t>m</w:t>
      </w:r>
      <w:r w:rsidRPr="006D6DB4">
        <w:rPr>
          <w:color w:val="000000"/>
          <w:sz w:val="24"/>
          <w:vertAlign w:val="superscript"/>
        </w:rPr>
        <w:t>3</w:t>
      </w:r>
      <w:r w:rsidRPr="006D6DB4">
        <w:rPr>
          <w:color w:val="000000"/>
          <w:sz w:val="24"/>
        </w:rPr>
        <w:t>；项目降雨量计算方法如下：</w:t>
      </w:r>
    </w:p>
    <w:p w:rsidR="00E10604" w:rsidRPr="006D6DB4" w:rsidRDefault="00750E21">
      <w:pPr>
        <w:spacing w:line="520" w:lineRule="exact"/>
        <w:jc w:val="center"/>
        <w:rPr>
          <w:color w:val="000000"/>
          <w:sz w:val="24"/>
        </w:rPr>
      </w:pPr>
      <w:r w:rsidRPr="006D6DB4">
        <w:rPr>
          <w:color w:val="000000"/>
          <w:sz w:val="24"/>
        </w:rPr>
        <w:t>V</w:t>
      </w:r>
      <w:r w:rsidRPr="006D6DB4">
        <w:rPr>
          <w:color w:val="000000"/>
          <w:sz w:val="24"/>
          <w:vertAlign w:val="subscript"/>
        </w:rPr>
        <w:t>5</w:t>
      </w:r>
      <w:r w:rsidRPr="006D6DB4">
        <w:rPr>
          <w:color w:val="000000"/>
          <w:sz w:val="24"/>
        </w:rPr>
        <w:t>=10×F×q</w:t>
      </w:r>
      <w:r w:rsidRPr="006D6DB4">
        <w:rPr>
          <w:color w:val="000000"/>
          <w:sz w:val="24"/>
          <w:vertAlign w:val="subscript"/>
        </w:rPr>
        <w:t>a</w:t>
      </w:r>
      <w:r w:rsidRPr="006D6DB4">
        <w:rPr>
          <w:color w:val="000000"/>
          <w:sz w:val="24"/>
        </w:rPr>
        <w:t>/n</w:t>
      </w:r>
    </w:p>
    <w:p w:rsidR="00E10604" w:rsidRPr="006D6DB4" w:rsidRDefault="00750E21">
      <w:pPr>
        <w:spacing w:line="520" w:lineRule="exact"/>
        <w:ind w:firstLineChars="200" w:firstLine="480"/>
        <w:rPr>
          <w:color w:val="000000"/>
          <w:sz w:val="24"/>
        </w:rPr>
      </w:pPr>
      <w:r w:rsidRPr="006D6DB4">
        <w:rPr>
          <w:color w:val="000000"/>
          <w:sz w:val="24"/>
        </w:rPr>
        <w:t>其中：</w:t>
      </w:r>
      <w:r w:rsidRPr="006D6DB4">
        <w:rPr>
          <w:color w:val="000000"/>
          <w:sz w:val="24"/>
        </w:rPr>
        <w:t>F——</w:t>
      </w:r>
      <w:r w:rsidRPr="006D6DB4">
        <w:rPr>
          <w:color w:val="000000"/>
          <w:sz w:val="24"/>
        </w:rPr>
        <w:t>必须进入事故废水收集系统的雨水汇水面积，</w:t>
      </w:r>
      <w:r w:rsidRPr="006D6DB4">
        <w:rPr>
          <w:color w:val="000000"/>
          <w:sz w:val="24"/>
        </w:rPr>
        <w:t>ha</w:t>
      </w:r>
      <w:r w:rsidRPr="006D6DB4">
        <w:rPr>
          <w:color w:val="000000"/>
          <w:sz w:val="24"/>
        </w:rPr>
        <w:t>；</w:t>
      </w:r>
    </w:p>
    <w:p w:rsidR="00E10604" w:rsidRPr="006D6DB4" w:rsidRDefault="00750E21">
      <w:pPr>
        <w:spacing w:line="520" w:lineRule="exact"/>
        <w:ind w:firstLineChars="500" w:firstLine="1200"/>
        <w:rPr>
          <w:color w:val="000000"/>
          <w:sz w:val="24"/>
        </w:rPr>
      </w:pPr>
      <w:r w:rsidRPr="006D6DB4">
        <w:rPr>
          <w:color w:val="000000"/>
          <w:sz w:val="24"/>
        </w:rPr>
        <w:t>q</w:t>
      </w:r>
      <w:r w:rsidRPr="006D6DB4">
        <w:rPr>
          <w:color w:val="000000"/>
          <w:sz w:val="24"/>
          <w:vertAlign w:val="subscript"/>
        </w:rPr>
        <w:t>a</w:t>
      </w:r>
      <w:r w:rsidRPr="006D6DB4">
        <w:rPr>
          <w:color w:val="000000"/>
          <w:sz w:val="24"/>
        </w:rPr>
        <w:t>——</w:t>
      </w:r>
      <w:r w:rsidRPr="006D6DB4">
        <w:rPr>
          <w:color w:val="000000"/>
          <w:sz w:val="24"/>
        </w:rPr>
        <w:t>年平均降雨量，</w:t>
      </w:r>
      <w:r w:rsidRPr="006D6DB4">
        <w:rPr>
          <w:color w:val="000000"/>
          <w:sz w:val="24"/>
        </w:rPr>
        <w:t>mm</w:t>
      </w:r>
      <w:r w:rsidRPr="006D6DB4">
        <w:rPr>
          <w:color w:val="000000"/>
          <w:sz w:val="24"/>
        </w:rPr>
        <w:t>；</w:t>
      </w:r>
    </w:p>
    <w:p w:rsidR="00E10604" w:rsidRPr="006D6DB4" w:rsidRDefault="00750E21">
      <w:pPr>
        <w:spacing w:line="520" w:lineRule="exact"/>
        <w:ind w:firstLineChars="500" w:firstLine="1200"/>
        <w:rPr>
          <w:bCs/>
          <w:color w:val="000000"/>
          <w:kern w:val="0"/>
          <w:sz w:val="24"/>
        </w:rPr>
      </w:pPr>
      <w:r w:rsidRPr="006D6DB4">
        <w:rPr>
          <w:bCs/>
          <w:color w:val="000000"/>
          <w:kern w:val="0"/>
          <w:sz w:val="24"/>
        </w:rPr>
        <w:t>n</w:t>
      </w:r>
      <w:r w:rsidRPr="006D6DB4">
        <w:rPr>
          <w:color w:val="000000"/>
          <w:sz w:val="24"/>
        </w:rPr>
        <w:t>——</w:t>
      </w:r>
      <w:r w:rsidRPr="006D6DB4">
        <w:rPr>
          <w:bCs/>
          <w:color w:val="000000"/>
          <w:kern w:val="0"/>
          <w:sz w:val="24"/>
        </w:rPr>
        <w:t>年平均降雨日数。</w:t>
      </w:r>
    </w:p>
    <w:p w:rsidR="00E10604" w:rsidRPr="006D6DB4" w:rsidRDefault="00750E21">
      <w:pPr>
        <w:adjustRightInd w:val="0"/>
        <w:snapToGrid w:val="0"/>
        <w:spacing w:line="520" w:lineRule="exact"/>
        <w:ind w:firstLineChars="200" w:firstLine="480"/>
        <w:textAlignment w:val="baseline"/>
        <w:rPr>
          <w:color w:val="000000"/>
          <w:sz w:val="24"/>
        </w:rPr>
      </w:pPr>
      <w:r w:rsidRPr="006D6DB4">
        <w:rPr>
          <w:bCs/>
          <w:color w:val="000000"/>
          <w:kern w:val="0"/>
          <w:sz w:val="24"/>
        </w:rPr>
        <w:t>项目区多年平均降雨量为</w:t>
      </w:r>
      <w:r w:rsidRPr="006D6DB4">
        <w:rPr>
          <w:bCs/>
          <w:color w:val="000000"/>
          <w:kern w:val="0"/>
          <w:sz w:val="24"/>
        </w:rPr>
        <w:t>1302mm</w:t>
      </w:r>
      <w:r w:rsidRPr="006D6DB4">
        <w:rPr>
          <w:bCs/>
          <w:color w:val="000000"/>
          <w:kern w:val="0"/>
          <w:sz w:val="24"/>
        </w:rPr>
        <w:t>，年平均降雨天数为</w:t>
      </w:r>
      <w:r w:rsidRPr="006D6DB4">
        <w:rPr>
          <w:bCs/>
          <w:color w:val="000000"/>
          <w:kern w:val="0"/>
          <w:sz w:val="24"/>
        </w:rPr>
        <w:t>140</w:t>
      </w:r>
      <w:r w:rsidRPr="006D6DB4">
        <w:rPr>
          <w:bCs/>
          <w:color w:val="000000"/>
          <w:kern w:val="0"/>
          <w:sz w:val="24"/>
        </w:rPr>
        <w:t>天，项目区域集雨面积约为</w:t>
      </w:r>
      <w:r w:rsidRPr="006D6DB4">
        <w:rPr>
          <w:rFonts w:hint="eastAsia"/>
          <w:bCs/>
          <w:color w:val="000000"/>
          <w:kern w:val="0"/>
          <w:sz w:val="24"/>
        </w:rPr>
        <w:t>0.2</w:t>
      </w:r>
      <w:r w:rsidRPr="006D6DB4">
        <w:rPr>
          <w:bCs/>
          <w:color w:val="000000"/>
          <w:kern w:val="0"/>
          <w:sz w:val="24"/>
        </w:rPr>
        <w:t>ha</w:t>
      </w:r>
      <w:r w:rsidRPr="006D6DB4">
        <w:rPr>
          <w:bCs/>
          <w:color w:val="000000"/>
          <w:kern w:val="0"/>
          <w:sz w:val="24"/>
        </w:rPr>
        <w:t>，</w:t>
      </w:r>
      <w:r w:rsidRPr="006D6DB4">
        <w:rPr>
          <w:color w:val="000000"/>
          <w:sz w:val="24"/>
        </w:rPr>
        <w:t>经计算，</w:t>
      </w:r>
      <w:r w:rsidRPr="006D6DB4">
        <w:rPr>
          <w:color w:val="000000"/>
          <w:sz w:val="24"/>
        </w:rPr>
        <w:t>V</w:t>
      </w:r>
      <w:r w:rsidRPr="006D6DB4">
        <w:rPr>
          <w:color w:val="000000"/>
          <w:sz w:val="24"/>
          <w:vertAlign w:val="subscript"/>
        </w:rPr>
        <w:t>5</w:t>
      </w:r>
      <w:r w:rsidRPr="006D6DB4">
        <w:rPr>
          <w:color w:val="000000"/>
          <w:sz w:val="24"/>
        </w:rPr>
        <w:t>=</w:t>
      </w:r>
      <w:r w:rsidRPr="006D6DB4">
        <w:rPr>
          <w:rFonts w:hint="eastAsia"/>
          <w:color w:val="000000"/>
          <w:sz w:val="24"/>
        </w:rPr>
        <w:t>28.4</w:t>
      </w:r>
      <w:r w:rsidRPr="006D6DB4">
        <w:rPr>
          <w:color w:val="000000"/>
          <w:sz w:val="24"/>
        </w:rPr>
        <w:t>m</w:t>
      </w:r>
      <w:r w:rsidRPr="006D6DB4">
        <w:rPr>
          <w:color w:val="000000"/>
          <w:sz w:val="24"/>
          <w:vertAlign w:val="superscript"/>
        </w:rPr>
        <w:t>3</w:t>
      </w:r>
      <w:r w:rsidRPr="006D6DB4">
        <w:rPr>
          <w:color w:val="000000"/>
          <w:sz w:val="24"/>
        </w:rPr>
        <w:t>。</w:t>
      </w:r>
    </w:p>
    <w:p w:rsidR="00E10604" w:rsidRPr="006D6DB4" w:rsidRDefault="00750E21">
      <w:pPr>
        <w:adjustRightInd w:val="0"/>
        <w:snapToGrid w:val="0"/>
        <w:spacing w:line="520" w:lineRule="exact"/>
        <w:ind w:firstLineChars="200" w:firstLine="480"/>
        <w:textAlignment w:val="baseline"/>
        <w:rPr>
          <w:bCs/>
          <w:color w:val="000000"/>
          <w:kern w:val="0"/>
          <w:sz w:val="24"/>
        </w:rPr>
      </w:pPr>
      <w:r w:rsidRPr="006D6DB4">
        <w:rPr>
          <w:color w:val="000000"/>
          <w:sz w:val="24"/>
        </w:rPr>
        <w:t>因此，本项目事故储存设施总有效容积为</w:t>
      </w:r>
      <w:r w:rsidRPr="006D6DB4">
        <w:rPr>
          <w:rFonts w:hint="eastAsia"/>
          <w:color w:val="000000"/>
          <w:sz w:val="24"/>
        </w:rPr>
        <w:t>3</w:t>
      </w:r>
      <w:r w:rsidRPr="006D6DB4">
        <w:rPr>
          <w:color w:val="000000"/>
          <w:sz w:val="24"/>
        </w:rPr>
        <w:t>+</w:t>
      </w:r>
      <w:r w:rsidRPr="006D6DB4">
        <w:rPr>
          <w:rFonts w:hint="eastAsia"/>
          <w:color w:val="000000"/>
          <w:sz w:val="24"/>
        </w:rPr>
        <w:t>216</w:t>
      </w:r>
      <w:r w:rsidRPr="006D6DB4">
        <w:rPr>
          <w:color w:val="000000"/>
          <w:sz w:val="24"/>
        </w:rPr>
        <w:t>-0+0+142=</w:t>
      </w:r>
      <w:r w:rsidRPr="006D6DB4">
        <w:rPr>
          <w:rFonts w:hint="eastAsia"/>
          <w:color w:val="000000"/>
          <w:sz w:val="24"/>
        </w:rPr>
        <w:t>361</w:t>
      </w:r>
      <w:r w:rsidRPr="006D6DB4">
        <w:rPr>
          <w:color w:val="000000"/>
          <w:sz w:val="24"/>
        </w:rPr>
        <w:t xml:space="preserve"> m</w:t>
      </w:r>
      <w:r w:rsidRPr="006D6DB4">
        <w:rPr>
          <w:color w:val="000000"/>
          <w:sz w:val="24"/>
          <w:vertAlign w:val="superscript"/>
        </w:rPr>
        <w:t>3</w:t>
      </w:r>
      <w:r w:rsidRPr="006D6DB4">
        <w:rPr>
          <w:bCs/>
          <w:color w:val="000000"/>
          <w:kern w:val="0"/>
          <w:sz w:val="24"/>
        </w:rPr>
        <w:t>，巴陵石化三工区事故池容积为</w:t>
      </w:r>
      <w:r w:rsidRPr="006D6DB4">
        <w:rPr>
          <w:bCs/>
          <w:color w:val="000000"/>
          <w:kern w:val="0"/>
          <w:sz w:val="24"/>
        </w:rPr>
        <w:t>5000</w:t>
      </w:r>
      <w:r w:rsidRPr="006D6DB4">
        <w:rPr>
          <w:color w:val="000000"/>
          <w:sz w:val="24"/>
        </w:rPr>
        <w:t xml:space="preserve"> m</w:t>
      </w:r>
      <w:r w:rsidRPr="006D6DB4">
        <w:rPr>
          <w:color w:val="000000"/>
          <w:sz w:val="24"/>
          <w:vertAlign w:val="superscript"/>
        </w:rPr>
        <w:t>3</w:t>
      </w:r>
      <w:r w:rsidRPr="006D6DB4">
        <w:rPr>
          <w:bCs/>
          <w:color w:val="000000"/>
          <w:kern w:val="0"/>
          <w:sz w:val="24"/>
        </w:rPr>
        <w:t>，完全可以容纳本项目事故废水，保证本项目发生事故时废水不排入到外环境当中。</w:t>
      </w:r>
    </w:p>
    <w:p w:rsidR="00E10604" w:rsidRPr="006D6DB4" w:rsidRDefault="00750E21">
      <w:pPr>
        <w:pStyle w:val="3"/>
        <w:adjustRightInd/>
        <w:snapToGrid/>
        <w:spacing w:line="520" w:lineRule="exact"/>
        <w:ind w:left="0" w:firstLine="0"/>
        <w:rPr>
          <w:b/>
          <w:color w:val="000000"/>
          <w:szCs w:val="24"/>
        </w:rPr>
      </w:pPr>
      <w:r w:rsidRPr="006D6DB4">
        <w:rPr>
          <w:b/>
          <w:color w:val="000000"/>
          <w:szCs w:val="24"/>
        </w:rPr>
        <w:lastRenderedPageBreak/>
        <w:t>供电与供热</w:t>
      </w:r>
    </w:p>
    <w:p w:rsidR="00E10604" w:rsidRPr="006D6DB4" w:rsidRDefault="00750E21">
      <w:pPr>
        <w:spacing w:line="520" w:lineRule="exact"/>
        <w:ind w:firstLineChars="200" w:firstLine="480"/>
        <w:rPr>
          <w:color w:val="000000"/>
          <w:sz w:val="24"/>
        </w:rPr>
      </w:pPr>
      <w:r w:rsidRPr="006D6DB4">
        <w:rPr>
          <w:color w:val="000000"/>
          <w:sz w:val="24"/>
        </w:rPr>
        <w:t>巴陵石化公司热电事业部负责云溪区生产装置的蒸汽、电、软水的供应，</w:t>
      </w:r>
      <w:proofErr w:type="gramStart"/>
      <w:r w:rsidRPr="006D6DB4">
        <w:rPr>
          <w:color w:val="000000"/>
          <w:sz w:val="24"/>
        </w:rPr>
        <w:t>现有四炉八</w:t>
      </w:r>
      <w:proofErr w:type="gramEnd"/>
      <w:r w:rsidRPr="006D6DB4">
        <w:rPr>
          <w:color w:val="000000"/>
          <w:sz w:val="24"/>
        </w:rPr>
        <w:t>机，分别为：</w:t>
      </w:r>
      <w:r w:rsidRPr="006D6DB4">
        <w:rPr>
          <w:color w:val="000000"/>
          <w:sz w:val="24"/>
        </w:rPr>
        <w:t>2</w:t>
      </w:r>
      <w:r w:rsidRPr="006D6DB4">
        <w:rPr>
          <w:color w:val="000000"/>
          <w:sz w:val="24"/>
        </w:rPr>
        <w:t>台</w:t>
      </w:r>
      <w:r w:rsidRPr="006D6DB4">
        <w:rPr>
          <w:color w:val="000000"/>
          <w:sz w:val="24"/>
        </w:rPr>
        <w:t>130t/h</w:t>
      </w:r>
      <w:r w:rsidRPr="006D6DB4">
        <w:rPr>
          <w:color w:val="000000"/>
          <w:sz w:val="24"/>
        </w:rPr>
        <w:t>（</w:t>
      </w:r>
      <w:r w:rsidRPr="006D6DB4">
        <w:rPr>
          <w:color w:val="000000"/>
          <w:sz w:val="24"/>
        </w:rPr>
        <w:t>7#</w:t>
      </w:r>
      <w:r w:rsidRPr="006D6DB4">
        <w:rPr>
          <w:color w:val="000000"/>
          <w:sz w:val="24"/>
        </w:rPr>
        <w:t>、</w:t>
      </w:r>
      <w:r w:rsidRPr="006D6DB4">
        <w:rPr>
          <w:color w:val="000000"/>
          <w:sz w:val="24"/>
        </w:rPr>
        <w:t>8#</w:t>
      </w:r>
      <w:r w:rsidRPr="006D6DB4">
        <w:rPr>
          <w:color w:val="000000"/>
          <w:sz w:val="24"/>
        </w:rPr>
        <w:t>）、</w:t>
      </w:r>
      <w:r w:rsidRPr="006D6DB4">
        <w:rPr>
          <w:color w:val="000000"/>
          <w:sz w:val="24"/>
        </w:rPr>
        <w:t>1</w:t>
      </w:r>
      <w:r w:rsidRPr="006D6DB4">
        <w:rPr>
          <w:color w:val="000000"/>
          <w:sz w:val="24"/>
        </w:rPr>
        <w:t>台</w:t>
      </w:r>
      <w:r w:rsidRPr="006D6DB4">
        <w:rPr>
          <w:color w:val="000000"/>
          <w:sz w:val="24"/>
        </w:rPr>
        <w:t>220t/h</w:t>
      </w:r>
      <w:r w:rsidRPr="006D6DB4">
        <w:rPr>
          <w:color w:val="000000"/>
          <w:sz w:val="24"/>
        </w:rPr>
        <w:t>（</w:t>
      </w:r>
      <w:r w:rsidRPr="006D6DB4">
        <w:rPr>
          <w:color w:val="000000"/>
          <w:sz w:val="24"/>
        </w:rPr>
        <w:t>9#</w:t>
      </w:r>
      <w:r w:rsidRPr="006D6DB4">
        <w:rPr>
          <w:color w:val="000000"/>
          <w:sz w:val="24"/>
        </w:rPr>
        <w:t>）、</w:t>
      </w:r>
      <w:r w:rsidRPr="006D6DB4">
        <w:rPr>
          <w:color w:val="000000"/>
          <w:sz w:val="24"/>
        </w:rPr>
        <w:t>1</w:t>
      </w:r>
      <w:r w:rsidRPr="006D6DB4">
        <w:rPr>
          <w:color w:val="000000"/>
          <w:sz w:val="24"/>
        </w:rPr>
        <w:t>台</w:t>
      </w:r>
      <w:r w:rsidRPr="006D6DB4">
        <w:rPr>
          <w:color w:val="000000"/>
          <w:sz w:val="24"/>
        </w:rPr>
        <w:t>410t/h</w:t>
      </w:r>
      <w:r w:rsidRPr="006D6DB4">
        <w:rPr>
          <w:color w:val="000000"/>
          <w:sz w:val="24"/>
        </w:rPr>
        <w:t>（</w:t>
      </w:r>
      <w:r w:rsidRPr="006D6DB4">
        <w:rPr>
          <w:color w:val="000000"/>
          <w:sz w:val="24"/>
        </w:rPr>
        <w:t>10#</w:t>
      </w:r>
      <w:r w:rsidRPr="006D6DB4">
        <w:rPr>
          <w:color w:val="000000"/>
          <w:sz w:val="24"/>
        </w:rPr>
        <w:t>）锅炉；</w:t>
      </w:r>
      <w:r w:rsidRPr="006D6DB4">
        <w:rPr>
          <w:color w:val="000000"/>
          <w:sz w:val="24"/>
        </w:rPr>
        <w:t xml:space="preserve">2 </w:t>
      </w:r>
      <w:r w:rsidRPr="006D6DB4">
        <w:rPr>
          <w:color w:val="000000"/>
          <w:sz w:val="24"/>
        </w:rPr>
        <w:t>台</w:t>
      </w:r>
      <w:r w:rsidRPr="006D6DB4">
        <w:rPr>
          <w:color w:val="000000"/>
          <w:sz w:val="24"/>
        </w:rPr>
        <w:t>12MW</w:t>
      </w:r>
      <w:proofErr w:type="gramStart"/>
      <w:r w:rsidRPr="006D6DB4">
        <w:rPr>
          <w:color w:val="000000"/>
          <w:sz w:val="24"/>
        </w:rPr>
        <w:t>高压背压汽轮机</w:t>
      </w:r>
      <w:proofErr w:type="gramEnd"/>
      <w:r w:rsidRPr="006D6DB4">
        <w:rPr>
          <w:color w:val="000000"/>
          <w:sz w:val="24"/>
        </w:rPr>
        <w:t>发电机组、</w:t>
      </w:r>
      <w:r w:rsidRPr="006D6DB4">
        <w:rPr>
          <w:color w:val="000000"/>
          <w:sz w:val="24"/>
        </w:rPr>
        <w:t xml:space="preserve">2 </w:t>
      </w:r>
      <w:r w:rsidRPr="006D6DB4">
        <w:rPr>
          <w:color w:val="000000"/>
          <w:sz w:val="24"/>
        </w:rPr>
        <w:t>台</w:t>
      </w:r>
      <w:r w:rsidRPr="006D6DB4">
        <w:rPr>
          <w:color w:val="000000"/>
          <w:sz w:val="24"/>
        </w:rPr>
        <w:t xml:space="preserve"> 12MW </w:t>
      </w:r>
      <w:proofErr w:type="gramStart"/>
      <w:r w:rsidRPr="006D6DB4">
        <w:rPr>
          <w:color w:val="000000"/>
          <w:sz w:val="24"/>
        </w:rPr>
        <w:t>中压抽凝式</w:t>
      </w:r>
      <w:proofErr w:type="gramEnd"/>
      <w:r w:rsidRPr="006D6DB4">
        <w:rPr>
          <w:color w:val="000000"/>
          <w:sz w:val="24"/>
        </w:rPr>
        <w:t>汽轮机发电机组、</w:t>
      </w:r>
      <w:r w:rsidRPr="006D6DB4">
        <w:rPr>
          <w:color w:val="000000"/>
          <w:sz w:val="24"/>
        </w:rPr>
        <w:t xml:space="preserve">1 </w:t>
      </w:r>
      <w:r w:rsidRPr="006D6DB4">
        <w:rPr>
          <w:color w:val="000000"/>
          <w:sz w:val="24"/>
        </w:rPr>
        <w:t>台</w:t>
      </w:r>
      <w:r w:rsidRPr="006D6DB4">
        <w:rPr>
          <w:color w:val="000000"/>
          <w:sz w:val="24"/>
        </w:rPr>
        <w:t xml:space="preserve"> 12MW </w:t>
      </w:r>
      <w:r w:rsidRPr="006D6DB4">
        <w:rPr>
          <w:color w:val="000000"/>
          <w:sz w:val="24"/>
        </w:rPr>
        <w:t>中压</w:t>
      </w:r>
      <w:proofErr w:type="gramStart"/>
      <w:r w:rsidRPr="006D6DB4">
        <w:rPr>
          <w:color w:val="000000"/>
          <w:sz w:val="24"/>
        </w:rPr>
        <w:t>背压改抽凝</w:t>
      </w:r>
      <w:proofErr w:type="gramEnd"/>
      <w:r w:rsidRPr="006D6DB4">
        <w:rPr>
          <w:color w:val="000000"/>
          <w:sz w:val="24"/>
        </w:rPr>
        <w:t>式汽轮机发电机组、</w:t>
      </w:r>
      <w:r w:rsidRPr="006D6DB4">
        <w:rPr>
          <w:color w:val="000000"/>
          <w:sz w:val="24"/>
        </w:rPr>
        <w:t xml:space="preserve">1 </w:t>
      </w:r>
      <w:r w:rsidRPr="006D6DB4">
        <w:rPr>
          <w:color w:val="000000"/>
          <w:sz w:val="24"/>
        </w:rPr>
        <w:t>台</w:t>
      </w:r>
      <w:proofErr w:type="gramStart"/>
      <w:r w:rsidRPr="006D6DB4">
        <w:rPr>
          <w:color w:val="000000"/>
          <w:sz w:val="24"/>
        </w:rPr>
        <w:t>中压背压汽轮机</w:t>
      </w:r>
      <w:proofErr w:type="gramEnd"/>
      <w:r w:rsidRPr="006D6DB4">
        <w:rPr>
          <w:color w:val="000000"/>
          <w:sz w:val="24"/>
        </w:rPr>
        <w:t>发电机组（</w:t>
      </w:r>
      <w:r w:rsidRPr="006D6DB4">
        <w:rPr>
          <w:color w:val="000000"/>
          <w:sz w:val="24"/>
        </w:rPr>
        <w:t>1~6#</w:t>
      </w:r>
      <w:r w:rsidRPr="006D6DB4">
        <w:rPr>
          <w:color w:val="000000"/>
          <w:sz w:val="24"/>
        </w:rPr>
        <w:t>）、</w:t>
      </w:r>
      <w:r w:rsidRPr="006D6DB4">
        <w:rPr>
          <w:color w:val="000000"/>
          <w:sz w:val="24"/>
        </w:rPr>
        <w:t xml:space="preserve">1 </w:t>
      </w:r>
      <w:r w:rsidRPr="006D6DB4">
        <w:rPr>
          <w:color w:val="000000"/>
          <w:sz w:val="24"/>
        </w:rPr>
        <w:t>台</w:t>
      </w:r>
      <w:r w:rsidRPr="006D6DB4">
        <w:rPr>
          <w:color w:val="000000"/>
          <w:sz w:val="24"/>
        </w:rPr>
        <w:t xml:space="preserve"> 25MW </w:t>
      </w:r>
      <w:proofErr w:type="gramStart"/>
      <w:r w:rsidRPr="006D6DB4">
        <w:rPr>
          <w:color w:val="000000"/>
          <w:sz w:val="24"/>
        </w:rPr>
        <w:t>低压抽凝式</w:t>
      </w:r>
      <w:proofErr w:type="gramEnd"/>
      <w:r w:rsidRPr="006D6DB4">
        <w:rPr>
          <w:color w:val="000000"/>
          <w:sz w:val="24"/>
        </w:rPr>
        <w:t>汽轮机发电机组（</w:t>
      </w:r>
      <w:r w:rsidRPr="006D6DB4">
        <w:rPr>
          <w:color w:val="000000"/>
          <w:sz w:val="24"/>
        </w:rPr>
        <w:t>7#</w:t>
      </w:r>
      <w:r w:rsidRPr="006D6DB4">
        <w:rPr>
          <w:color w:val="000000"/>
          <w:sz w:val="24"/>
        </w:rPr>
        <w:t>）、</w:t>
      </w:r>
      <w:r w:rsidRPr="006D6DB4">
        <w:rPr>
          <w:color w:val="000000"/>
          <w:sz w:val="24"/>
        </w:rPr>
        <w:t xml:space="preserve">1×50MW </w:t>
      </w:r>
      <w:proofErr w:type="gramStart"/>
      <w:r w:rsidRPr="006D6DB4">
        <w:rPr>
          <w:color w:val="000000"/>
          <w:sz w:val="24"/>
        </w:rPr>
        <w:t>抽汽冷凝</w:t>
      </w:r>
      <w:proofErr w:type="gramEnd"/>
      <w:r w:rsidRPr="006D6DB4">
        <w:rPr>
          <w:color w:val="000000"/>
          <w:sz w:val="24"/>
        </w:rPr>
        <w:t>式汽轮机发电机组（</w:t>
      </w:r>
      <w:r w:rsidRPr="006D6DB4">
        <w:rPr>
          <w:color w:val="000000"/>
          <w:sz w:val="24"/>
        </w:rPr>
        <w:t>8#</w:t>
      </w:r>
      <w:r w:rsidRPr="006D6DB4">
        <w:rPr>
          <w:color w:val="000000"/>
          <w:sz w:val="24"/>
        </w:rPr>
        <w:t>）。目前，巴陵石化公司热电事业部锅炉总额定蒸发量</w:t>
      </w:r>
      <w:r w:rsidRPr="006D6DB4">
        <w:rPr>
          <w:color w:val="000000"/>
          <w:sz w:val="24"/>
        </w:rPr>
        <w:t>890t/h</w:t>
      </w:r>
      <w:r w:rsidRPr="006D6DB4">
        <w:rPr>
          <w:color w:val="000000"/>
          <w:sz w:val="24"/>
        </w:rPr>
        <w:t>，</w:t>
      </w:r>
      <w:r w:rsidRPr="006D6DB4">
        <w:rPr>
          <w:color w:val="000000"/>
          <w:sz w:val="24"/>
        </w:rPr>
        <w:t xml:space="preserve"> </w:t>
      </w:r>
      <w:r w:rsidRPr="006D6DB4">
        <w:rPr>
          <w:color w:val="000000"/>
          <w:sz w:val="24"/>
        </w:rPr>
        <w:t>总装机容量</w:t>
      </w:r>
      <w:r w:rsidRPr="006D6DB4">
        <w:rPr>
          <w:color w:val="000000"/>
          <w:sz w:val="24"/>
        </w:rPr>
        <w:t>147MW</w:t>
      </w:r>
      <w:r w:rsidRPr="006D6DB4">
        <w:rPr>
          <w:color w:val="000000"/>
          <w:sz w:val="24"/>
        </w:rPr>
        <w:t>，</w:t>
      </w:r>
      <w:proofErr w:type="gramStart"/>
      <w:r w:rsidRPr="006D6DB4">
        <w:rPr>
          <w:color w:val="000000"/>
          <w:sz w:val="24"/>
        </w:rPr>
        <w:t>受运行</w:t>
      </w:r>
      <w:proofErr w:type="gramEnd"/>
      <w:r w:rsidRPr="006D6DB4">
        <w:rPr>
          <w:color w:val="000000"/>
          <w:sz w:val="24"/>
        </w:rPr>
        <w:t>方式的影响，实际最大供</w:t>
      </w:r>
      <w:proofErr w:type="gramStart"/>
      <w:r w:rsidRPr="006D6DB4">
        <w:rPr>
          <w:color w:val="000000"/>
          <w:sz w:val="24"/>
        </w:rPr>
        <w:t>汽能力</w:t>
      </w:r>
      <w:proofErr w:type="gramEnd"/>
      <w:r w:rsidRPr="006D6DB4">
        <w:rPr>
          <w:color w:val="000000"/>
          <w:sz w:val="24"/>
        </w:rPr>
        <w:t>540t/h</w:t>
      </w:r>
      <w:r w:rsidRPr="006D6DB4">
        <w:rPr>
          <w:color w:val="000000"/>
          <w:sz w:val="24"/>
        </w:rPr>
        <w:t>（其中可供低压汽</w:t>
      </w:r>
      <w:r w:rsidRPr="006D6DB4">
        <w:rPr>
          <w:color w:val="000000"/>
          <w:sz w:val="24"/>
        </w:rPr>
        <w:t xml:space="preserve"> 480t/h</w:t>
      </w:r>
      <w:r w:rsidRPr="006D6DB4">
        <w:rPr>
          <w:color w:val="000000"/>
          <w:sz w:val="24"/>
        </w:rPr>
        <w:t>、中压</w:t>
      </w:r>
      <w:r w:rsidRPr="006D6DB4">
        <w:rPr>
          <w:color w:val="000000"/>
          <w:sz w:val="24"/>
        </w:rPr>
        <w:t xml:space="preserve"> 60t/h </w:t>
      </w:r>
      <w:r w:rsidRPr="006D6DB4">
        <w:rPr>
          <w:color w:val="000000"/>
          <w:sz w:val="24"/>
        </w:rPr>
        <w:t>左右，可相互调整）。热电事业部现年发电量为</w:t>
      </w:r>
      <w:r w:rsidRPr="006D6DB4">
        <w:rPr>
          <w:color w:val="000000"/>
          <w:sz w:val="24"/>
        </w:rPr>
        <w:t>732GWh</w:t>
      </w:r>
      <w:r w:rsidRPr="006D6DB4">
        <w:rPr>
          <w:color w:val="000000"/>
          <w:sz w:val="24"/>
        </w:rPr>
        <w:t>（</w:t>
      </w:r>
      <w:r w:rsidRPr="006D6DB4">
        <w:rPr>
          <w:color w:val="000000"/>
          <w:sz w:val="24"/>
        </w:rPr>
        <w:t>91.5MW</w:t>
      </w:r>
      <w:r w:rsidRPr="006D6DB4">
        <w:rPr>
          <w:color w:val="000000"/>
          <w:sz w:val="24"/>
        </w:rPr>
        <w:t>），不足电力</w:t>
      </w:r>
      <w:r w:rsidRPr="006D6DB4">
        <w:rPr>
          <w:color w:val="000000"/>
          <w:sz w:val="24"/>
        </w:rPr>
        <w:t>13.5MW</w:t>
      </w:r>
      <w:r w:rsidRPr="006D6DB4">
        <w:rPr>
          <w:color w:val="000000"/>
          <w:sz w:val="24"/>
        </w:rPr>
        <w:t>由市政大电网输送，实际外供蒸汽</w:t>
      </w:r>
      <w:r w:rsidRPr="006D6DB4">
        <w:rPr>
          <w:color w:val="000000"/>
          <w:sz w:val="24"/>
        </w:rPr>
        <w:t xml:space="preserve"> 452t/h</w:t>
      </w:r>
      <w:r w:rsidRPr="006D6DB4">
        <w:rPr>
          <w:color w:val="000000"/>
          <w:sz w:val="24"/>
        </w:rPr>
        <w:t>，能满足巴陵石化各事业部和其它单位需求。</w:t>
      </w:r>
    </w:p>
    <w:p w:rsidR="00E10604" w:rsidRPr="006D6DB4" w:rsidRDefault="00750E21">
      <w:pPr>
        <w:spacing w:line="520" w:lineRule="exact"/>
        <w:ind w:firstLineChars="200" w:firstLine="480"/>
        <w:rPr>
          <w:color w:val="000000"/>
          <w:sz w:val="24"/>
        </w:rPr>
      </w:pPr>
      <w:r w:rsidRPr="006D6DB4">
        <w:rPr>
          <w:color w:val="000000"/>
          <w:sz w:val="24"/>
        </w:rPr>
        <w:t>为了满足《火电厂大气污染物排放标准》（</w:t>
      </w:r>
      <w:r w:rsidRPr="006D6DB4">
        <w:rPr>
          <w:color w:val="000000"/>
          <w:sz w:val="24"/>
        </w:rPr>
        <w:t>GB13223-2011</w:t>
      </w:r>
      <w:r w:rsidRPr="006D6DB4">
        <w:rPr>
          <w:color w:val="000000"/>
          <w:sz w:val="24"/>
        </w:rPr>
        <w:t>）的要求，实现总量减排目标，巴陵石化分公司拟对现有热电系统进行改造。根据《巴陵石化热电事业部一炉一机建设项目环境影响报告书》（</w:t>
      </w:r>
      <w:r w:rsidRPr="006D6DB4">
        <w:rPr>
          <w:color w:val="000000"/>
          <w:sz w:val="24"/>
        </w:rPr>
        <w:t>2015</w:t>
      </w:r>
      <w:r w:rsidRPr="006D6DB4">
        <w:rPr>
          <w:color w:val="000000"/>
          <w:sz w:val="24"/>
        </w:rPr>
        <w:t>年</w:t>
      </w:r>
      <w:r w:rsidRPr="006D6DB4">
        <w:rPr>
          <w:color w:val="000000"/>
          <w:sz w:val="24"/>
        </w:rPr>
        <w:t>3</w:t>
      </w:r>
      <w:r w:rsidRPr="006D6DB4">
        <w:rPr>
          <w:color w:val="000000"/>
          <w:sz w:val="24"/>
        </w:rPr>
        <w:t>月），巴陵石化公司热电事业</w:t>
      </w:r>
      <w:proofErr w:type="gramStart"/>
      <w:r w:rsidRPr="006D6DB4">
        <w:rPr>
          <w:color w:val="000000"/>
          <w:sz w:val="24"/>
        </w:rPr>
        <w:t>部改造</w:t>
      </w:r>
      <w:proofErr w:type="gramEnd"/>
      <w:r w:rsidRPr="006D6DB4">
        <w:rPr>
          <w:color w:val="000000"/>
          <w:sz w:val="24"/>
        </w:rPr>
        <w:t>后的规模为：</w:t>
      </w:r>
      <w:r w:rsidRPr="006D6DB4">
        <w:rPr>
          <w:color w:val="000000"/>
          <w:sz w:val="24"/>
        </w:rPr>
        <w:t xml:space="preserve"> 1×260t/h  +1×220t/h+1×410t/h</w:t>
      </w:r>
      <w:r w:rsidRPr="006D6DB4">
        <w:rPr>
          <w:color w:val="000000"/>
          <w:sz w:val="24"/>
        </w:rPr>
        <w:t>高温高压煤粉炉、</w:t>
      </w:r>
      <w:r w:rsidRPr="006D6DB4">
        <w:rPr>
          <w:color w:val="000000"/>
          <w:sz w:val="24"/>
        </w:rPr>
        <w:t>1×25MW</w:t>
      </w:r>
      <w:proofErr w:type="gramStart"/>
      <w:r w:rsidRPr="006D6DB4">
        <w:rPr>
          <w:color w:val="000000"/>
          <w:sz w:val="24"/>
        </w:rPr>
        <w:t>抽凝式</w:t>
      </w:r>
      <w:proofErr w:type="gramEnd"/>
      <w:r w:rsidRPr="006D6DB4">
        <w:rPr>
          <w:color w:val="000000"/>
          <w:sz w:val="24"/>
        </w:rPr>
        <w:t>汽轮发电机组、</w:t>
      </w:r>
      <w:r w:rsidRPr="006D6DB4">
        <w:rPr>
          <w:color w:val="000000"/>
          <w:sz w:val="24"/>
        </w:rPr>
        <w:t xml:space="preserve">1×50MW </w:t>
      </w:r>
      <w:proofErr w:type="gramStart"/>
      <w:r w:rsidRPr="006D6DB4">
        <w:rPr>
          <w:color w:val="000000"/>
          <w:sz w:val="24"/>
        </w:rPr>
        <w:t>抽凝式</w:t>
      </w:r>
      <w:proofErr w:type="gramEnd"/>
      <w:r w:rsidRPr="006D6DB4">
        <w:rPr>
          <w:color w:val="000000"/>
          <w:sz w:val="24"/>
        </w:rPr>
        <w:t>汽轮发电机组、</w:t>
      </w:r>
      <w:r w:rsidRPr="006D6DB4">
        <w:rPr>
          <w:color w:val="000000"/>
          <w:sz w:val="24"/>
        </w:rPr>
        <w:t xml:space="preserve">1×25MW </w:t>
      </w:r>
      <w:proofErr w:type="gramStart"/>
      <w:r w:rsidRPr="006D6DB4">
        <w:rPr>
          <w:color w:val="000000"/>
          <w:sz w:val="24"/>
        </w:rPr>
        <w:t>抽汽背压</w:t>
      </w:r>
      <w:proofErr w:type="gramEnd"/>
      <w:r w:rsidRPr="006D6DB4">
        <w:rPr>
          <w:color w:val="000000"/>
          <w:sz w:val="24"/>
        </w:rPr>
        <w:t>式汽轮发电机组，</w:t>
      </w:r>
      <w:proofErr w:type="gramStart"/>
      <w:r w:rsidRPr="006D6DB4">
        <w:rPr>
          <w:color w:val="000000"/>
          <w:sz w:val="24"/>
        </w:rPr>
        <w:t>三炉三机</w:t>
      </w:r>
      <w:proofErr w:type="gramEnd"/>
      <w:r w:rsidRPr="006D6DB4">
        <w:rPr>
          <w:color w:val="000000"/>
          <w:sz w:val="24"/>
        </w:rPr>
        <w:t>同时运行；锅炉额定蒸汽量</w:t>
      </w:r>
      <w:r w:rsidRPr="006D6DB4">
        <w:rPr>
          <w:color w:val="000000"/>
          <w:sz w:val="24"/>
        </w:rPr>
        <w:t>890t/h</w:t>
      </w:r>
      <w:r w:rsidRPr="006D6DB4">
        <w:rPr>
          <w:color w:val="000000"/>
          <w:sz w:val="24"/>
        </w:rPr>
        <w:t>，装机容量</w:t>
      </w:r>
      <w:r w:rsidRPr="006D6DB4">
        <w:rPr>
          <w:color w:val="000000"/>
          <w:sz w:val="24"/>
        </w:rPr>
        <w:t>100MW</w:t>
      </w:r>
      <w:r w:rsidRPr="006D6DB4">
        <w:rPr>
          <w:color w:val="000000"/>
          <w:sz w:val="24"/>
        </w:rPr>
        <w:t>，可外供中压蒸汽</w:t>
      </w:r>
      <w:r w:rsidRPr="006D6DB4">
        <w:rPr>
          <w:color w:val="000000"/>
          <w:sz w:val="24"/>
        </w:rPr>
        <w:t>120t/h</w:t>
      </w:r>
      <w:r w:rsidRPr="006D6DB4">
        <w:rPr>
          <w:color w:val="000000"/>
          <w:sz w:val="24"/>
        </w:rPr>
        <w:t>、低压蒸汽</w:t>
      </w:r>
      <w:r w:rsidRPr="006D6DB4">
        <w:rPr>
          <w:color w:val="000000"/>
          <w:sz w:val="24"/>
        </w:rPr>
        <w:t>410t/h</w:t>
      </w:r>
      <w:r w:rsidRPr="006D6DB4">
        <w:rPr>
          <w:color w:val="000000"/>
          <w:sz w:val="24"/>
        </w:rPr>
        <w:t>，预计</w:t>
      </w:r>
      <w:r w:rsidRPr="006D6DB4">
        <w:rPr>
          <w:color w:val="000000"/>
          <w:sz w:val="24"/>
        </w:rPr>
        <w:t>2017</w:t>
      </w:r>
      <w:r w:rsidRPr="006D6DB4">
        <w:rPr>
          <w:color w:val="000000"/>
          <w:sz w:val="24"/>
        </w:rPr>
        <w:t>年</w:t>
      </w:r>
      <w:r w:rsidRPr="006D6DB4">
        <w:rPr>
          <w:color w:val="000000"/>
          <w:sz w:val="24"/>
        </w:rPr>
        <w:t>7</w:t>
      </w:r>
      <w:r w:rsidRPr="006D6DB4">
        <w:rPr>
          <w:color w:val="000000"/>
          <w:sz w:val="24"/>
        </w:rPr>
        <w:t>月试运行。能满足各事业部及外单位生产装置蒸汽量的需求。</w:t>
      </w:r>
    </w:p>
    <w:p w:rsidR="00E10604" w:rsidRPr="006D6DB4" w:rsidRDefault="00750E21">
      <w:pPr>
        <w:pStyle w:val="2"/>
        <w:spacing w:line="520" w:lineRule="exact"/>
        <w:ind w:left="0" w:firstLine="0"/>
        <w:rPr>
          <w:b/>
          <w:color w:val="000000"/>
          <w:sz w:val="28"/>
          <w:szCs w:val="28"/>
        </w:rPr>
      </w:pPr>
      <w:bookmarkStart w:id="41" w:name="_Toc470007740"/>
      <w:r w:rsidRPr="006D6DB4">
        <w:rPr>
          <w:b/>
          <w:color w:val="000000"/>
          <w:sz w:val="28"/>
          <w:szCs w:val="28"/>
        </w:rPr>
        <w:t>储运工程</w:t>
      </w:r>
      <w:bookmarkEnd w:id="41"/>
    </w:p>
    <w:p w:rsidR="00E10604" w:rsidRPr="006D6DB4" w:rsidRDefault="00750E21">
      <w:pPr>
        <w:spacing w:line="520" w:lineRule="exact"/>
        <w:ind w:firstLineChars="200" w:firstLine="480"/>
        <w:rPr>
          <w:color w:val="000000"/>
          <w:sz w:val="24"/>
        </w:rPr>
      </w:pPr>
      <w:r w:rsidRPr="006D6DB4">
        <w:rPr>
          <w:color w:val="000000"/>
          <w:sz w:val="24"/>
        </w:rPr>
        <w:t>项目生产区内</w:t>
      </w:r>
      <w:r w:rsidRPr="006D6DB4">
        <w:rPr>
          <w:rFonts w:hint="eastAsia"/>
          <w:color w:val="000000"/>
          <w:sz w:val="24"/>
        </w:rPr>
        <w:t>物料</w:t>
      </w:r>
      <w:r w:rsidRPr="006D6DB4">
        <w:rPr>
          <w:color w:val="000000"/>
          <w:sz w:val="24"/>
        </w:rPr>
        <w:t>运输</w:t>
      </w:r>
      <w:r w:rsidRPr="006D6DB4">
        <w:rPr>
          <w:rFonts w:hint="eastAsia"/>
          <w:color w:val="000000"/>
          <w:sz w:val="24"/>
        </w:rPr>
        <w:t>除了</w:t>
      </w:r>
      <w:r w:rsidRPr="006D6DB4">
        <w:rPr>
          <w:color w:val="000000"/>
          <w:sz w:val="24"/>
        </w:rPr>
        <w:t>烧碱采用</w:t>
      </w:r>
      <w:r w:rsidRPr="006D6DB4">
        <w:rPr>
          <w:rFonts w:hint="eastAsia"/>
          <w:color w:val="000000"/>
          <w:sz w:val="24"/>
        </w:rPr>
        <w:t>槽车</w:t>
      </w:r>
      <w:r w:rsidRPr="006D6DB4">
        <w:rPr>
          <w:color w:val="000000"/>
          <w:sz w:val="24"/>
        </w:rPr>
        <w:t>运输</w:t>
      </w:r>
      <w:r w:rsidRPr="006D6DB4">
        <w:rPr>
          <w:rFonts w:hint="eastAsia"/>
          <w:color w:val="000000"/>
          <w:sz w:val="24"/>
        </w:rPr>
        <w:t>外，其它</w:t>
      </w:r>
      <w:r w:rsidRPr="006D6DB4">
        <w:rPr>
          <w:color w:val="000000"/>
          <w:sz w:val="24"/>
        </w:rPr>
        <w:t>物料运输方式为</w:t>
      </w:r>
      <w:r w:rsidRPr="006D6DB4">
        <w:rPr>
          <w:rFonts w:hint="eastAsia"/>
          <w:color w:val="000000"/>
          <w:sz w:val="24"/>
        </w:rPr>
        <w:t>汽车</w:t>
      </w:r>
      <w:r w:rsidRPr="006D6DB4">
        <w:rPr>
          <w:color w:val="000000"/>
          <w:sz w:val="24"/>
        </w:rPr>
        <w:t>输送。</w:t>
      </w:r>
      <w:r w:rsidR="0011303A">
        <w:rPr>
          <w:rFonts w:hint="eastAsia"/>
          <w:color w:val="000000"/>
          <w:sz w:val="24"/>
        </w:rPr>
        <w:t>目前烧碱储罐四周没有设置围堰没有风险防范措施需要整改。</w:t>
      </w:r>
    </w:p>
    <w:p w:rsidR="00E10604" w:rsidRPr="006D6DB4" w:rsidRDefault="00750E21">
      <w:pPr>
        <w:pStyle w:val="2"/>
        <w:spacing w:beforeLines="50" w:before="120" w:line="520" w:lineRule="exact"/>
        <w:ind w:left="0" w:firstLine="0"/>
        <w:rPr>
          <w:b/>
          <w:color w:val="000000"/>
          <w:sz w:val="28"/>
          <w:szCs w:val="28"/>
        </w:rPr>
      </w:pPr>
      <w:bookmarkStart w:id="42" w:name="_Toc470007741"/>
      <w:r w:rsidRPr="006D6DB4">
        <w:rPr>
          <w:b/>
          <w:color w:val="000000"/>
          <w:sz w:val="28"/>
          <w:szCs w:val="28"/>
        </w:rPr>
        <w:t>总平面布置</w:t>
      </w:r>
      <w:bookmarkEnd w:id="42"/>
    </w:p>
    <w:p w:rsidR="00E10604" w:rsidRPr="006D6DB4" w:rsidRDefault="00750E21">
      <w:pPr>
        <w:spacing w:line="520" w:lineRule="exact"/>
        <w:ind w:firstLineChars="200" w:firstLine="480"/>
        <w:rPr>
          <w:color w:val="000000"/>
          <w:sz w:val="24"/>
        </w:rPr>
      </w:pPr>
      <w:r w:rsidRPr="006D6DB4">
        <w:rPr>
          <w:color w:val="000000"/>
          <w:sz w:val="24"/>
        </w:rPr>
        <w:t>项目位于</w:t>
      </w:r>
      <w:r w:rsidRPr="006D6DB4">
        <w:rPr>
          <w:rFonts w:hint="eastAsia"/>
          <w:color w:val="000000"/>
          <w:sz w:val="24"/>
        </w:rPr>
        <w:t>岳阳市云溪</w:t>
      </w:r>
      <w:proofErr w:type="gramStart"/>
      <w:r w:rsidRPr="006D6DB4">
        <w:rPr>
          <w:rFonts w:hint="eastAsia"/>
          <w:color w:val="000000"/>
          <w:sz w:val="24"/>
        </w:rPr>
        <w:t>区</w:t>
      </w:r>
      <w:r w:rsidRPr="006D6DB4">
        <w:rPr>
          <w:color w:val="000000"/>
          <w:sz w:val="24"/>
        </w:rPr>
        <w:t>岳化</w:t>
      </w:r>
      <w:proofErr w:type="gramEnd"/>
      <w:r w:rsidRPr="006D6DB4">
        <w:rPr>
          <w:color w:val="000000"/>
          <w:sz w:val="24"/>
        </w:rPr>
        <w:t>工区（</w:t>
      </w:r>
      <w:r w:rsidRPr="006D6DB4">
        <w:rPr>
          <w:rFonts w:hint="eastAsia"/>
          <w:color w:val="000000"/>
          <w:sz w:val="24"/>
        </w:rPr>
        <w:t>胜利沟</w:t>
      </w:r>
      <w:r w:rsidRPr="006D6DB4">
        <w:rPr>
          <w:color w:val="000000"/>
          <w:sz w:val="24"/>
        </w:rPr>
        <w:t>社区</w:t>
      </w:r>
      <w:r w:rsidRPr="006D6DB4">
        <w:rPr>
          <w:rFonts w:hint="eastAsia"/>
          <w:color w:val="000000"/>
          <w:sz w:val="24"/>
        </w:rPr>
        <w:t>巴陵</w:t>
      </w:r>
      <w:r w:rsidRPr="006D6DB4">
        <w:rPr>
          <w:color w:val="000000"/>
          <w:sz w:val="24"/>
        </w:rPr>
        <w:t>公司供销部旁），</w:t>
      </w:r>
      <w:r w:rsidR="00967D4D">
        <w:rPr>
          <w:rFonts w:hint="eastAsia"/>
          <w:color w:val="000000"/>
          <w:sz w:val="24"/>
        </w:rPr>
        <w:t>水处理剂</w:t>
      </w:r>
      <w:r w:rsidRPr="006D6DB4">
        <w:rPr>
          <w:color w:val="000000"/>
          <w:sz w:val="24"/>
        </w:rPr>
        <w:t>生产装置在</w:t>
      </w:r>
      <w:r w:rsidRPr="006D6DB4">
        <w:rPr>
          <w:rFonts w:hint="eastAsia"/>
          <w:color w:val="000000"/>
          <w:sz w:val="24"/>
        </w:rPr>
        <w:t>厂区的</w:t>
      </w:r>
      <w:r w:rsidRPr="006D6DB4">
        <w:rPr>
          <w:color w:val="000000"/>
          <w:sz w:val="24"/>
        </w:rPr>
        <w:t>东北侧，仓库分布在</w:t>
      </w:r>
      <w:r w:rsidRPr="006D6DB4">
        <w:rPr>
          <w:rFonts w:hint="eastAsia"/>
          <w:color w:val="000000"/>
          <w:sz w:val="24"/>
        </w:rPr>
        <w:t>厂区</w:t>
      </w:r>
      <w:r w:rsidRPr="006D6DB4">
        <w:rPr>
          <w:color w:val="000000"/>
          <w:sz w:val="24"/>
        </w:rPr>
        <w:t>的</w:t>
      </w:r>
      <w:r w:rsidRPr="006D6DB4">
        <w:rPr>
          <w:rFonts w:hint="eastAsia"/>
          <w:color w:val="000000"/>
          <w:sz w:val="24"/>
        </w:rPr>
        <w:t>北侧</w:t>
      </w:r>
      <w:r w:rsidRPr="006D6DB4">
        <w:rPr>
          <w:color w:val="000000"/>
          <w:sz w:val="24"/>
        </w:rPr>
        <w:t>和西侧，</w:t>
      </w:r>
      <w:r w:rsidRPr="006D6DB4">
        <w:rPr>
          <w:rFonts w:hint="eastAsia"/>
          <w:color w:val="000000"/>
          <w:sz w:val="24"/>
        </w:rPr>
        <w:t>分析楼</w:t>
      </w:r>
      <w:r w:rsidRPr="006D6DB4">
        <w:rPr>
          <w:color w:val="000000"/>
          <w:sz w:val="24"/>
        </w:rPr>
        <w:t>、配电室和维修</w:t>
      </w:r>
      <w:r w:rsidRPr="006D6DB4">
        <w:rPr>
          <w:color w:val="000000"/>
          <w:sz w:val="24"/>
        </w:rPr>
        <w:lastRenderedPageBreak/>
        <w:t>班分布在厂区的西</w:t>
      </w:r>
      <w:r w:rsidRPr="006D6DB4">
        <w:rPr>
          <w:rFonts w:hint="eastAsia"/>
          <w:color w:val="000000"/>
          <w:sz w:val="24"/>
        </w:rPr>
        <w:t>南</w:t>
      </w:r>
      <w:r w:rsidRPr="006D6DB4">
        <w:rPr>
          <w:color w:val="000000"/>
          <w:sz w:val="24"/>
        </w:rPr>
        <w:t>侧，</w:t>
      </w:r>
      <w:r w:rsidRPr="006D6DB4">
        <w:rPr>
          <w:rFonts w:hint="eastAsia"/>
          <w:color w:val="000000"/>
          <w:sz w:val="24"/>
        </w:rPr>
        <w:t>办公楼</w:t>
      </w:r>
      <w:r w:rsidRPr="006D6DB4">
        <w:rPr>
          <w:color w:val="000000"/>
          <w:sz w:val="24"/>
        </w:rPr>
        <w:t>在厂区的</w:t>
      </w:r>
      <w:r w:rsidRPr="006D6DB4">
        <w:rPr>
          <w:rFonts w:hint="eastAsia"/>
          <w:color w:val="000000"/>
          <w:sz w:val="24"/>
        </w:rPr>
        <w:t>东侧</w:t>
      </w:r>
      <w:r w:rsidRPr="006D6DB4">
        <w:rPr>
          <w:color w:val="000000"/>
          <w:sz w:val="24"/>
        </w:rPr>
        <w:t>。该装置总平面布置结合了场地自然条件、生产工艺流程、防火防爆和工业卫生要求</w:t>
      </w:r>
      <w:proofErr w:type="gramStart"/>
      <w:r w:rsidRPr="006D6DB4">
        <w:rPr>
          <w:color w:val="000000"/>
          <w:sz w:val="24"/>
        </w:rPr>
        <w:t>以及厂</w:t>
      </w:r>
      <w:proofErr w:type="gramEnd"/>
      <w:r w:rsidRPr="006D6DB4">
        <w:rPr>
          <w:color w:val="000000"/>
          <w:sz w:val="24"/>
        </w:rPr>
        <w:t>内外运输、施工安装及检修，</w:t>
      </w:r>
      <w:proofErr w:type="gramStart"/>
      <w:r w:rsidRPr="006D6DB4">
        <w:rPr>
          <w:color w:val="000000"/>
          <w:sz w:val="24"/>
        </w:rPr>
        <w:t>生声经营</w:t>
      </w:r>
      <w:proofErr w:type="gramEnd"/>
      <w:r w:rsidRPr="006D6DB4">
        <w:rPr>
          <w:color w:val="000000"/>
          <w:sz w:val="24"/>
        </w:rPr>
        <w:t>管理等，布置紧凑合理。</w:t>
      </w:r>
    </w:p>
    <w:p w:rsidR="00E10604" w:rsidRPr="00E76A7A" w:rsidRDefault="00E10604">
      <w:pPr>
        <w:spacing w:line="520" w:lineRule="exact"/>
        <w:ind w:firstLineChars="200" w:firstLine="480"/>
        <w:rPr>
          <w:color w:val="000000"/>
          <w:sz w:val="24"/>
        </w:rPr>
        <w:sectPr w:rsidR="00E10604" w:rsidRPr="00E76A7A">
          <w:pgSz w:w="11907" w:h="16840"/>
          <w:pgMar w:top="1701" w:right="1588" w:bottom="1985" w:left="1588" w:header="851" w:footer="1134" w:gutter="0"/>
          <w:cols w:space="425"/>
          <w:docGrid w:linePitch="312"/>
        </w:sectPr>
      </w:pPr>
    </w:p>
    <w:p w:rsidR="00E10604" w:rsidRPr="006D6DB4" w:rsidRDefault="00750E21">
      <w:pPr>
        <w:pStyle w:val="1"/>
        <w:spacing w:line="520" w:lineRule="exact"/>
        <w:ind w:left="0" w:firstLine="0"/>
        <w:jc w:val="center"/>
        <w:rPr>
          <w:b/>
          <w:color w:val="000000"/>
          <w:sz w:val="32"/>
          <w:szCs w:val="32"/>
        </w:rPr>
      </w:pPr>
      <w:bookmarkStart w:id="43" w:name="_Toc470007742"/>
      <w:r w:rsidRPr="006D6DB4">
        <w:rPr>
          <w:b/>
          <w:color w:val="000000"/>
          <w:sz w:val="32"/>
          <w:szCs w:val="32"/>
        </w:rPr>
        <w:lastRenderedPageBreak/>
        <w:t>工程分析</w:t>
      </w:r>
      <w:bookmarkEnd w:id="43"/>
    </w:p>
    <w:p w:rsidR="00E10604" w:rsidRPr="006D6DB4" w:rsidRDefault="00750E21">
      <w:pPr>
        <w:adjustRightInd w:val="0"/>
        <w:snapToGrid w:val="0"/>
        <w:ind w:firstLineChars="200" w:firstLine="480"/>
        <w:rPr>
          <w:sz w:val="24"/>
        </w:rPr>
      </w:pPr>
      <w:r w:rsidRPr="00446991">
        <w:rPr>
          <w:sz w:val="24"/>
        </w:rPr>
        <w:t>本项目已</w:t>
      </w:r>
      <w:r w:rsidR="00446991" w:rsidRPr="00446991">
        <w:rPr>
          <w:rFonts w:hint="eastAsia"/>
          <w:sz w:val="24"/>
        </w:rPr>
        <w:t>建成</w:t>
      </w:r>
      <w:r w:rsidRPr="00446991">
        <w:rPr>
          <w:sz w:val="24"/>
        </w:rPr>
        <w:t>，</w:t>
      </w:r>
      <w:proofErr w:type="gramStart"/>
      <w:r w:rsidRPr="00446991">
        <w:rPr>
          <w:sz w:val="24"/>
        </w:rPr>
        <w:t>本环评</w:t>
      </w:r>
      <w:proofErr w:type="gramEnd"/>
      <w:r w:rsidRPr="00446991">
        <w:rPr>
          <w:sz w:val="24"/>
        </w:rPr>
        <w:t>不对施工期进行评价分析</w:t>
      </w:r>
      <w:r w:rsidR="00584004">
        <w:rPr>
          <w:rFonts w:hint="eastAsia"/>
          <w:sz w:val="24"/>
        </w:rPr>
        <w:t>，只考虑营运期的工程及污染源分析</w:t>
      </w:r>
      <w:r w:rsidRPr="00446991">
        <w:rPr>
          <w:sz w:val="24"/>
        </w:rPr>
        <w:t>。</w:t>
      </w:r>
    </w:p>
    <w:p w:rsidR="00E10604" w:rsidRPr="002A647B" w:rsidRDefault="00750E21">
      <w:pPr>
        <w:pStyle w:val="2"/>
        <w:spacing w:line="520" w:lineRule="exact"/>
        <w:ind w:left="0" w:firstLine="0"/>
        <w:rPr>
          <w:rFonts w:eastAsia="宋体"/>
          <w:b/>
          <w:color w:val="000000"/>
          <w:sz w:val="28"/>
          <w:u w:val="single"/>
        </w:rPr>
      </w:pPr>
      <w:bookmarkStart w:id="44" w:name="_Toc470007743"/>
      <w:r w:rsidRPr="002A647B">
        <w:rPr>
          <w:rFonts w:eastAsia="宋体" w:hint="eastAsia"/>
          <w:b/>
          <w:color w:val="000000"/>
          <w:sz w:val="28"/>
          <w:u w:val="single"/>
        </w:rPr>
        <w:t>营运期</w:t>
      </w:r>
      <w:r w:rsidRPr="002A647B">
        <w:rPr>
          <w:rFonts w:eastAsia="宋体"/>
          <w:b/>
          <w:color w:val="000000"/>
          <w:sz w:val="28"/>
          <w:u w:val="single"/>
        </w:rPr>
        <w:t>工程分析及污染源分析</w:t>
      </w:r>
      <w:bookmarkEnd w:id="44"/>
    </w:p>
    <w:p w:rsidR="00E10604" w:rsidRPr="002A647B" w:rsidRDefault="00750E21">
      <w:pPr>
        <w:pStyle w:val="3"/>
        <w:adjustRightInd/>
        <w:snapToGrid/>
        <w:spacing w:line="520" w:lineRule="exact"/>
        <w:ind w:left="0" w:firstLine="0"/>
        <w:rPr>
          <w:b/>
          <w:color w:val="000000"/>
          <w:szCs w:val="24"/>
          <w:u w:val="single"/>
        </w:rPr>
      </w:pPr>
      <w:r w:rsidRPr="002A647B">
        <w:rPr>
          <w:b/>
          <w:color w:val="000000"/>
          <w:szCs w:val="24"/>
          <w:u w:val="single"/>
        </w:rPr>
        <w:t>工艺原理</w:t>
      </w:r>
    </w:p>
    <w:p w:rsidR="00E10604" w:rsidRPr="002A647B" w:rsidRDefault="00750E21">
      <w:pPr>
        <w:spacing w:line="520" w:lineRule="exact"/>
        <w:ind w:firstLineChars="200" w:firstLine="480"/>
        <w:rPr>
          <w:color w:val="000000"/>
          <w:sz w:val="24"/>
          <w:u w:val="single"/>
        </w:rPr>
      </w:pPr>
      <w:r w:rsidRPr="002A647B">
        <w:rPr>
          <w:rFonts w:hint="eastAsia"/>
          <w:color w:val="000000"/>
          <w:sz w:val="24"/>
          <w:u w:val="single"/>
        </w:rPr>
        <w:t>本项目</w:t>
      </w:r>
      <w:r w:rsidRPr="002A647B">
        <w:rPr>
          <w:color w:val="000000"/>
          <w:sz w:val="24"/>
          <w:u w:val="single"/>
        </w:rPr>
        <w:t>包含</w:t>
      </w:r>
      <w:r w:rsidR="00446991" w:rsidRPr="002A647B">
        <w:rPr>
          <w:rFonts w:hint="eastAsia"/>
          <w:color w:val="000000"/>
          <w:sz w:val="24"/>
          <w:u w:val="single"/>
        </w:rPr>
        <w:t>七</w:t>
      </w:r>
      <w:r w:rsidRPr="002A647B">
        <w:rPr>
          <w:color w:val="000000"/>
          <w:sz w:val="24"/>
          <w:u w:val="single"/>
        </w:rPr>
        <w:t>种</w:t>
      </w:r>
      <w:r w:rsidR="00967D4D" w:rsidRPr="002A647B">
        <w:rPr>
          <w:color w:val="000000"/>
          <w:sz w:val="24"/>
          <w:u w:val="single"/>
        </w:rPr>
        <w:t>水处理剂</w:t>
      </w:r>
      <w:r w:rsidRPr="002A647B">
        <w:rPr>
          <w:color w:val="000000"/>
          <w:sz w:val="24"/>
          <w:u w:val="single"/>
        </w:rPr>
        <w:t>的生产，</w:t>
      </w:r>
      <w:r w:rsidRPr="002A647B">
        <w:rPr>
          <w:rFonts w:hint="eastAsia"/>
          <w:color w:val="000000"/>
          <w:sz w:val="24"/>
          <w:u w:val="single"/>
        </w:rPr>
        <w:t>原料</w:t>
      </w:r>
      <w:r w:rsidRPr="002A647B">
        <w:rPr>
          <w:color w:val="000000"/>
          <w:sz w:val="24"/>
          <w:u w:val="single"/>
        </w:rPr>
        <w:t>分为真空</w:t>
      </w:r>
      <w:r w:rsidRPr="002A647B">
        <w:rPr>
          <w:rFonts w:hint="eastAsia"/>
          <w:color w:val="000000"/>
          <w:sz w:val="24"/>
          <w:u w:val="single"/>
        </w:rPr>
        <w:t>进料</w:t>
      </w:r>
      <w:r w:rsidRPr="002A647B">
        <w:rPr>
          <w:color w:val="000000"/>
          <w:sz w:val="24"/>
          <w:u w:val="single"/>
        </w:rPr>
        <w:t>和人工投加，</w:t>
      </w:r>
      <w:r w:rsidR="00446991" w:rsidRPr="002A647B">
        <w:rPr>
          <w:rFonts w:hint="eastAsia"/>
          <w:color w:val="000000"/>
          <w:sz w:val="24"/>
          <w:u w:val="single"/>
        </w:rPr>
        <w:t>七</w:t>
      </w:r>
      <w:r w:rsidRPr="002A647B">
        <w:rPr>
          <w:rFonts w:hint="eastAsia"/>
          <w:color w:val="000000"/>
          <w:sz w:val="24"/>
          <w:u w:val="single"/>
        </w:rPr>
        <w:t>种不同</w:t>
      </w:r>
      <w:r w:rsidRPr="002A647B">
        <w:rPr>
          <w:color w:val="000000"/>
          <w:sz w:val="24"/>
          <w:u w:val="single"/>
        </w:rPr>
        <w:t>的</w:t>
      </w:r>
      <w:r w:rsidR="00967D4D" w:rsidRPr="002A647B">
        <w:rPr>
          <w:color w:val="000000"/>
          <w:sz w:val="24"/>
          <w:u w:val="single"/>
        </w:rPr>
        <w:t>水处理剂</w:t>
      </w:r>
      <w:r w:rsidRPr="002A647B">
        <w:rPr>
          <w:color w:val="000000"/>
          <w:sz w:val="24"/>
          <w:u w:val="single"/>
        </w:rPr>
        <w:t>的生产工艺原理如下：</w:t>
      </w:r>
    </w:p>
    <w:p w:rsidR="00E10604" w:rsidRPr="002A647B" w:rsidRDefault="00750E21">
      <w:pPr>
        <w:spacing w:afterLines="50" w:after="120" w:line="520" w:lineRule="exact"/>
        <w:ind w:firstLineChars="200" w:firstLine="480"/>
        <w:rPr>
          <w:color w:val="000000"/>
          <w:sz w:val="24"/>
          <w:u w:val="single"/>
        </w:rPr>
      </w:pPr>
      <w:r w:rsidRPr="002A647B">
        <w:rPr>
          <w:color w:val="000000"/>
          <w:sz w:val="24"/>
          <w:u w:val="single"/>
        </w:rPr>
        <w:fldChar w:fldCharType="begin"/>
      </w:r>
      <w:r w:rsidRPr="002A647B">
        <w:rPr>
          <w:color w:val="000000"/>
          <w:sz w:val="24"/>
          <w:u w:val="single"/>
        </w:rPr>
        <w:instrText xml:space="preserve"> </w:instrText>
      </w:r>
      <w:r w:rsidRPr="002A647B">
        <w:rPr>
          <w:rFonts w:hint="eastAsia"/>
          <w:color w:val="000000"/>
          <w:sz w:val="24"/>
          <w:u w:val="single"/>
        </w:rPr>
        <w:instrText>= 1 \* GB2</w:instrText>
      </w:r>
      <w:r w:rsidRPr="002A647B">
        <w:rPr>
          <w:color w:val="000000"/>
          <w:sz w:val="24"/>
          <w:u w:val="single"/>
        </w:rPr>
        <w:instrText xml:space="preserve"> </w:instrText>
      </w:r>
      <w:r w:rsidRPr="002A647B">
        <w:rPr>
          <w:color w:val="000000"/>
          <w:sz w:val="24"/>
          <w:u w:val="single"/>
        </w:rPr>
        <w:fldChar w:fldCharType="separate"/>
      </w:r>
      <w:r w:rsidRPr="002A647B">
        <w:rPr>
          <w:rFonts w:hint="eastAsia"/>
          <w:color w:val="000000"/>
          <w:sz w:val="24"/>
          <w:u w:val="single"/>
        </w:rPr>
        <w:t>⑴</w:t>
      </w:r>
      <w:r w:rsidRPr="002A647B">
        <w:rPr>
          <w:color w:val="000000"/>
          <w:sz w:val="24"/>
          <w:u w:val="single"/>
        </w:rPr>
        <w:fldChar w:fldCharType="end"/>
      </w:r>
      <w:r w:rsidRPr="002A647B">
        <w:rPr>
          <w:color w:val="000000"/>
          <w:sz w:val="24"/>
          <w:u w:val="single"/>
        </w:rPr>
        <w:t>、</w:t>
      </w:r>
      <w:r w:rsidRPr="002A647B">
        <w:rPr>
          <w:color w:val="000000"/>
          <w:sz w:val="24"/>
          <w:u w:val="single"/>
        </w:rPr>
        <w:t>ZH441</w:t>
      </w:r>
      <w:r w:rsidRPr="002A647B">
        <w:rPr>
          <w:rFonts w:hint="eastAsia"/>
          <w:color w:val="000000"/>
          <w:sz w:val="24"/>
          <w:u w:val="single"/>
        </w:rPr>
        <w:t>生产</w:t>
      </w:r>
      <w:r w:rsidRPr="002A647B">
        <w:rPr>
          <w:color w:val="000000"/>
          <w:sz w:val="24"/>
          <w:u w:val="single"/>
        </w:rPr>
        <w:t>工艺</w:t>
      </w:r>
    </w:p>
    <w:p w:rsidR="00E10604" w:rsidRPr="002A647B" w:rsidRDefault="00750E21">
      <w:pPr>
        <w:ind w:firstLineChars="200" w:firstLine="480"/>
        <w:rPr>
          <w:color w:val="000000"/>
          <w:sz w:val="24"/>
          <w:u w:val="single"/>
        </w:rPr>
      </w:pPr>
      <w:r w:rsidRPr="002A647B">
        <w:rPr>
          <w:rFonts w:hint="eastAsia"/>
          <w:color w:val="000000"/>
          <w:sz w:val="24"/>
          <w:u w:val="single"/>
        </w:rPr>
        <w:t>原料</w:t>
      </w:r>
      <w:r w:rsidRPr="002A647B">
        <w:rPr>
          <w:rFonts w:hint="eastAsia"/>
          <w:color w:val="000000"/>
          <w:sz w:val="24"/>
          <w:u w:val="single"/>
        </w:rPr>
        <w:t>1</w:t>
      </w:r>
      <w:r w:rsidRPr="002A647B">
        <w:rPr>
          <w:color w:val="000000"/>
          <w:sz w:val="24"/>
          <w:u w:val="single"/>
        </w:rPr>
        <w:t>：</w:t>
      </w:r>
      <w:r w:rsidRPr="002A647B">
        <w:rPr>
          <w:rFonts w:hint="eastAsia"/>
          <w:color w:val="000000"/>
          <w:sz w:val="24"/>
          <w:u w:val="single"/>
        </w:rPr>
        <w:t>PBTCA</w:t>
      </w:r>
      <w:r w:rsidRPr="002A647B">
        <w:rPr>
          <w:rFonts w:hint="eastAsia"/>
          <w:color w:val="000000"/>
          <w:sz w:val="24"/>
          <w:u w:val="single"/>
        </w:rPr>
        <w:t>（</w:t>
      </w:r>
      <w:r w:rsidRPr="002A647B">
        <w:rPr>
          <w:rFonts w:hint="eastAsia"/>
          <w:color w:val="000000"/>
          <w:sz w:val="24"/>
          <w:u w:val="single"/>
        </w:rPr>
        <w:t>2-</w:t>
      </w:r>
      <w:proofErr w:type="gramStart"/>
      <w:r w:rsidRPr="002A647B">
        <w:rPr>
          <w:rFonts w:hint="eastAsia"/>
          <w:color w:val="000000"/>
          <w:sz w:val="24"/>
          <w:u w:val="single"/>
        </w:rPr>
        <w:t>膦酸基</w:t>
      </w:r>
      <w:proofErr w:type="gramEnd"/>
      <w:r w:rsidRPr="002A647B">
        <w:rPr>
          <w:rFonts w:hint="eastAsia"/>
          <w:color w:val="000000"/>
          <w:sz w:val="24"/>
          <w:u w:val="single"/>
        </w:rPr>
        <w:t>-1,2,4-</w:t>
      </w:r>
      <w:r w:rsidRPr="002A647B">
        <w:rPr>
          <w:rFonts w:hint="eastAsia"/>
          <w:color w:val="000000"/>
          <w:sz w:val="24"/>
          <w:u w:val="single"/>
        </w:rPr>
        <w:t>三羧酸丁烷）、</w:t>
      </w:r>
      <w:r w:rsidRPr="002A647B">
        <w:rPr>
          <w:rFonts w:hint="eastAsia"/>
          <w:color w:val="000000"/>
          <w:sz w:val="24"/>
          <w:u w:val="single"/>
        </w:rPr>
        <w:t>BL-619</w:t>
      </w:r>
      <w:r w:rsidRPr="002A647B">
        <w:rPr>
          <w:rFonts w:hint="eastAsia"/>
          <w:color w:val="000000"/>
          <w:sz w:val="24"/>
          <w:u w:val="single"/>
        </w:rPr>
        <w:t>（</w:t>
      </w:r>
      <w:r w:rsidRPr="002A647B">
        <w:rPr>
          <w:rFonts w:hint="eastAsia"/>
          <w:color w:val="000000"/>
          <w:sz w:val="24"/>
          <w:u w:val="single"/>
        </w:rPr>
        <w:t>AA/AMPS</w:t>
      </w:r>
      <w:r w:rsidRPr="002A647B">
        <w:rPr>
          <w:rFonts w:hint="eastAsia"/>
          <w:color w:val="000000"/>
          <w:sz w:val="24"/>
          <w:u w:val="single"/>
        </w:rPr>
        <w:t>二元共聚物）、</w:t>
      </w:r>
      <w:r w:rsidRPr="002A647B">
        <w:rPr>
          <w:rFonts w:hint="eastAsia"/>
          <w:color w:val="000000"/>
          <w:sz w:val="24"/>
          <w:u w:val="single"/>
        </w:rPr>
        <w:t>ZnSO4.7H2O</w:t>
      </w:r>
      <w:r w:rsidRPr="002A647B">
        <w:rPr>
          <w:rFonts w:hint="eastAsia"/>
          <w:color w:val="000000"/>
          <w:sz w:val="24"/>
          <w:u w:val="single"/>
        </w:rPr>
        <w:t>、铜缓蚀剂（水、苯丙三氮</w:t>
      </w:r>
      <w:proofErr w:type="gramStart"/>
      <w:r w:rsidRPr="002A647B">
        <w:rPr>
          <w:rFonts w:hint="eastAsia"/>
          <w:color w:val="000000"/>
          <w:sz w:val="24"/>
          <w:u w:val="single"/>
        </w:rPr>
        <w:t>唑</w:t>
      </w:r>
      <w:proofErr w:type="gramEnd"/>
      <w:r w:rsidRPr="002A647B">
        <w:rPr>
          <w:rFonts w:hint="eastAsia"/>
          <w:color w:val="000000"/>
          <w:sz w:val="24"/>
          <w:u w:val="single"/>
        </w:rPr>
        <w:t>、烧碱混合物）和水。</w:t>
      </w:r>
    </w:p>
    <w:p w:rsidR="00E10604" w:rsidRPr="002A647B" w:rsidRDefault="00750E21">
      <w:pPr>
        <w:ind w:firstLineChars="200" w:firstLine="480"/>
        <w:rPr>
          <w:color w:val="000000"/>
          <w:sz w:val="24"/>
          <w:u w:val="single"/>
        </w:rPr>
      </w:pPr>
      <w:r w:rsidRPr="002A647B">
        <w:rPr>
          <w:color w:val="000000"/>
          <w:sz w:val="24"/>
          <w:u w:val="single"/>
        </w:rPr>
        <w:t>ZH441</w:t>
      </w:r>
      <w:r w:rsidRPr="002A647B">
        <w:rPr>
          <w:rFonts w:hint="eastAsia"/>
          <w:color w:val="000000"/>
          <w:sz w:val="24"/>
          <w:u w:val="single"/>
        </w:rPr>
        <w:t>由以上</w:t>
      </w:r>
      <w:r w:rsidRPr="002A647B">
        <w:rPr>
          <w:rFonts w:hint="eastAsia"/>
          <w:color w:val="000000"/>
          <w:sz w:val="24"/>
          <w:u w:val="single"/>
        </w:rPr>
        <w:t>6</w:t>
      </w:r>
      <w:r w:rsidRPr="002A647B">
        <w:rPr>
          <w:rFonts w:hint="eastAsia"/>
          <w:color w:val="000000"/>
          <w:sz w:val="24"/>
          <w:u w:val="single"/>
        </w:rPr>
        <w:t>种原材料在反应釜中混合</w:t>
      </w:r>
      <w:r w:rsidR="00AF1A78" w:rsidRPr="002A647B">
        <w:rPr>
          <w:rFonts w:hint="eastAsia"/>
          <w:color w:val="000000"/>
          <w:sz w:val="24"/>
          <w:u w:val="single"/>
        </w:rPr>
        <w:t>分装</w:t>
      </w:r>
      <w:r w:rsidRPr="002A647B">
        <w:rPr>
          <w:rFonts w:hint="eastAsia"/>
          <w:color w:val="000000"/>
          <w:sz w:val="24"/>
          <w:u w:val="single"/>
        </w:rPr>
        <w:t>而成，没有发生</w:t>
      </w:r>
      <w:r w:rsidRPr="002A647B">
        <w:rPr>
          <w:color w:val="000000"/>
          <w:sz w:val="24"/>
          <w:u w:val="single"/>
        </w:rPr>
        <w:t>化学反应，此过程会产生</w:t>
      </w:r>
      <w:r w:rsidRPr="002A647B">
        <w:rPr>
          <w:rFonts w:hint="eastAsia"/>
          <w:color w:val="000000"/>
          <w:sz w:val="24"/>
          <w:u w:val="single"/>
        </w:rPr>
        <w:t>机器</w:t>
      </w:r>
      <w:r w:rsidRPr="002A647B">
        <w:rPr>
          <w:color w:val="000000"/>
          <w:sz w:val="24"/>
          <w:u w:val="single"/>
        </w:rPr>
        <w:t>噪声</w:t>
      </w:r>
      <w:r w:rsidRPr="002A647B">
        <w:rPr>
          <w:rFonts w:hint="eastAsia"/>
          <w:color w:val="000000"/>
          <w:sz w:val="24"/>
          <w:u w:val="single"/>
        </w:rPr>
        <w:t>，</w:t>
      </w:r>
      <w:r w:rsidR="00B74D20" w:rsidRPr="002A647B">
        <w:rPr>
          <w:rFonts w:hint="eastAsia"/>
          <w:color w:val="000000"/>
          <w:sz w:val="24"/>
          <w:u w:val="single"/>
        </w:rPr>
        <w:t>产生少量无组织</w:t>
      </w:r>
      <w:r w:rsidRPr="002A647B">
        <w:rPr>
          <w:rFonts w:hint="eastAsia"/>
          <w:color w:val="000000"/>
          <w:sz w:val="24"/>
          <w:u w:val="single"/>
        </w:rPr>
        <w:t>挥发性有机物。</w:t>
      </w:r>
    </w:p>
    <w:p w:rsidR="00E10604" w:rsidRPr="002A647B" w:rsidRDefault="00B43C9F">
      <w:pPr>
        <w:ind w:firstLineChars="200" w:firstLine="480"/>
        <w:jc w:val="center"/>
        <w:rPr>
          <w:color w:val="000000"/>
          <w:sz w:val="24"/>
          <w:u w:val="single"/>
        </w:rPr>
      </w:pPr>
      <w:r w:rsidRPr="002A647B">
        <w:rPr>
          <w:color w:val="000000"/>
          <w:sz w:val="24"/>
          <w:u w:val="single"/>
        </w:rPr>
        <w:object w:dxaOrig="7153" w:dyaOrig="1297">
          <v:shape id="_x0000_i1026" type="#_x0000_t75" style="width:357.75pt;height:64.5pt" o:ole="">
            <v:imagedata r:id="rId22" o:title=""/>
          </v:shape>
          <o:OLEObject Type="Embed" ProgID="Visio.Drawing.11" ShapeID="_x0000_i1026" DrawAspect="Content" ObjectID="_1545831477" r:id="rId23"/>
        </w:object>
      </w:r>
    </w:p>
    <w:p w:rsidR="00E10604" w:rsidRPr="002A647B" w:rsidRDefault="00750E21">
      <w:pPr>
        <w:ind w:firstLineChars="200" w:firstLine="480"/>
        <w:jc w:val="center"/>
        <w:rPr>
          <w:color w:val="000000"/>
          <w:sz w:val="24"/>
          <w:u w:val="single"/>
        </w:rPr>
      </w:pPr>
      <w:r w:rsidRPr="002A647B">
        <w:rPr>
          <w:rFonts w:hint="eastAsia"/>
          <w:color w:val="000000"/>
          <w:sz w:val="24"/>
          <w:u w:val="single"/>
        </w:rPr>
        <w:t>图</w:t>
      </w:r>
      <w:r w:rsidRPr="002A647B">
        <w:rPr>
          <w:rFonts w:hint="eastAsia"/>
          <w:color w:val="000000"/>
          <w:sz w:val="24"/>
          <w:u w:val="single"/>
        </w:rPr>
        <w:t xml:space="preserve">3.1-1 </w:t>
      </w:r>
      <w:r w:rsidRPr="002A647B">
        <w:rPr>
          <w:color w:val="000000"/>
          <w:sz w:val="24"/>
          <w:u w:val="single"/>
        </w:rPr>
        <w:t>ZH441</w:t>
      </w:r>
      <w:r w:rsidRPr="002A647B">
        <w:rPr>
          <w:rFonts w:hint="eastAsia"/>
          <w:color w:val="000000"/>
          <w:sz w:val="24"/>
          <w:u w:val="single"/>
        </w:rPr>
        <w:t>生产</w:t>
      </w:r>
      <w:r w:rsidRPr="002A647B">
        <w:rPr>
          <w:color w:val="000000"/>
          <w:sz w:val="24"/>
          <w:u w:val="single"/>
        </w:rPr>
        <w:t>工艺</w:t>
      </w:r>
      <w:r w:rsidRPr="002A647B">
        <w:rPr>
          <w:rFonts w:hint="eastAsia"/>
          <w:color w:val="000000"/>
          <w:sz w:val="24"/>
          <w:u w:val="single"/>
        </w:rPr>
        <w:t>图</w:t>
      </w:r>
    </w:p>
    <w:p w:rsidR="00E10604" w:rsidRPr="002A647B" w:rsidRDefault="00750E21">
      <w:pPr>
        <w:ind w:firstLineChars="200" w:firstLine="480"/>
        <w:rPr>
          <w:color w:val="000000"/>
          <w:sz w:val="24"/>
          <w:u w:val="single"/>
        </w:rPr>
      </w:pPr>
      <w:r w:rsidRPr="002A647B">
        <w:rPr>
          <w:color w:val="000000"/>
          <w:sz w:val="24"/>
          <w:u w:val="single"/>
        </w:rPr>
        <w:fldChar w:fldCharType="begin"/>
      </w:r>
      <w:r w:rsidRPr="002A647B">
        <w:rPr>
          <w:color w:val="000000"/>
          <w:sz w:val="24"/>
          <w:u w:val="single"/>
        </w:rPr>
        <w:instrText xml:space="preserve"> </w:instrText>
      </w:r>
      <w:r w:rsidRPr="002A647B">
        <w:rPr>
          <w:rFonts w:hint="eastAsia"/>
          <w:color w:val="000000"/>
          <w:sz w:val="24"/>
          <w:u w:val="single"/>
        </w:rPr>
        <w:instrText>= 2 \* GB2</w:instrText>
      </w:r>
      <w:r w:rsidRPr="002A647B">
        <w:rPr>
          <w:color w:val="000000"/>
          <w:sz w:val="24"/>
          <w:u w:val="single"/>
        </w:rPr>
        <w:instrText xml:space="preserve"> </w:instrText>
      </w:r>
      <w:r w:rsidRPr="002A647B">
        <w:rPr>
          <w:color w:val="000000"/>
          <w:sz w:val="24"/>
          <w:u w:val="single"/>
        </w:rPr>
        <w:fldChar w:fldCharType="separate"/>
      </w:r>
      <w:r w:rsidRPr="002A647B">
        <w:rPr>
          <w:rFonts w:hint="eastAsia"/>
          <w:color w:val="000000"/>
          <w:sz w:val="24"/>
          <w:u w:val="single"/>
        </w:rPr>
        <w:t>⑵</w:t>
      </w:r>
      <w:r w:rsidRPr="002A647B">
        <w:rPr>
          <w:color w:val="000000"/>
          <w:sz w:val="24"/>
          <w:u w:val="single"/>
        </w:rPr>
        <w:fldChar w:fldCharType="end"/>
      </w:r>
      <w:r w:rsidRPr="002A647B">
        <w:rPr>
          <w:color w:val="000000"/>
          <w:sz w:val="24"/>
          <w:u w:val="single"/>
        </w:rPr>
        <w:t>、</w:t>
      </w:r>
      <w:r w:rsidRPr="002A647B">
        <w:rPr>
          <w:color w:val="000000"/>
          <w:sz w:val="24"/>
          <w:u w:val="single"/>
        </w:rPr>
        <w:t>ZH241</w:t>
      </w:r>
      <w:r w:rsidRPr="002A647B">
        <w:rPr>
          <w:rFonts w:hint="eastAsia"/>
          <w:color w:val="000000"/>
          <w:sz w:val="24"/>
          <w:u w:val="single"/>
        </w:rPr>
        <w:t>生产</w:t>
      </w:r>
      <w:r w:rsidRPr="002A647B">
        <w:rPr>
          <w:color w:val="000000"/>
          <w:sz w:val="24"/>
          <w:u w:val="single"/>
        </w:rPr>
        <w:t>工艺</w:t>
      </w:r>
    </w:p>
    <w:p w:rsidR="00E10604" w:rsidRPr="002A647B" w:rsidRDefault="00750E21">
      <w:pPr>
        <w:ind w:firstLineChars="200" w:firstLine="480"/>
        <w:rPr>
          <w:color w:val="000000"/>
          <w:sz w:val="24"/>
          <w:u w:val="single"/>
        </w:rPr>
      </w:pPr>
      <w:r w:rsidRPr="002A647B">
        <w:rPr>
          <w:rFonts w:hint="eastAsia"/>
          <w:color w:val="000000"/>
          <w:sz w:val="24"/>
          <w:u w:val="single"/>
        </w:rPr>
        <w:t>原料</w:t>
      </w:r>
      <w:r w:rsidRPr="002A647B">
        <w:rPr>
          <w:rFonts w:hint="eastAsia"/>
          <w:color w:val="000000"/>
          <w:sz w:val="24"/>
          <w:u w:val="single"/>
        </w:rPr>
        <w:t>2</w:t>
      </w:r>
      <w:r w:rsidRPr="002A647B">
        <w:rPr>
          <w:color w:val="000000"/>
          <w:sz w:val="24"/>
          <w:u w:val="single"/>
        </w:rPr>
        <w:t>：</w:t>
      </w:r>
      <w:r w:rsidRPr="002A647B">
        <w:rPr>
          <w:rFonts w:hint="eastAsia"/>
          <w:color w:val="000000"/>
          <w:sz w:val="24"/>
          <w:u w:val="single"/>
        </w:rPr>
        <w:t>PBTCA</w:t>
      </w:r>
      <w:r w:rsidRPr="002A647B">
        <w:rPr>
          <w:rFonts w:hint="eastAsia"/>
          <w:color w:val="000000"/>
          <w:sz w:val="24"/>
          <w:u w:val="single"/>
        </w:rPr>
        <w:t>（</w:t>
      </w:r>
      <w:r w:rsidRPr="002A647B">
        <w:rPr>
          <w:rFonts w:hint="eastAsia"/>
          <w:color w:val="000000"/>
          <w:sz w:val="24"/>
          <w:u w:val="single"/>
        </w:rPr>
        <w:t>2-</w:t>
      </w:r>
      <w:proofErr w:type="gramStart"/>
      <w:r w:rsidRPr="002A647B">
        <w:rPr>
          <w:rFonts w:hint="eastAsia"/>
          <w:color w:val="000000"/>
          <w:sz w:val="24"/>
          <w:u w:val="single"/>
        </w:rPr>
        <w:t>膦酸基</w:t>
      </w:r>
      <w:proofErr w:type="gramEnd"/>
      <w:r w:rsidRPr="002A647B">
        <w:rPr>
          <w:rFonts w:hint="eastAsia"/>
          <w:color w:val="000000"/>
          <w:sz w:val="24"/>
          <w:u w:val="single"/>
        </w:rPr>
        <w:t>-1,2,4-</w:t>
      </w:r>
      <w:r w:rsidRPr="002A647B">
        <w:rPr>
          <w:rFonts w:hint="eastAsia"/>
          <w:color w:val="000000"/>
          <w:sz w:val="24"/>
          <w:u w:val="single"/>
        </w:rPr>
        <w:t>三羧酸丁烷）、</w:t>
      </w:r>
      <w:r w:rsidRPr="002A647B">
        <w:rPr>
          <w:rFonts w:hint="eastAsia"/>
          <w:color w:val="000000"/>
          <w:sz w:val="24"/>
          <w:u w:val="single"/>
        </w:rPr>
        <w:t>BL-619</w:t>
      </w:r>
      <w:r w:rsidRPr="002A647B">
        <w:rPr>
          <w:rFonts w:hint="eastAsia"/>
          <w:color w:val="000000"/>
          <w:sz w:val="24"/>
          <w:u w:val="single"/>
        </w:rPr>
        <w:t>（</w:t>
      </w:r>
      <w:r w:rsidRPr="002A647B">
        <w:rPr>
          <w:rFonts w:hint="eastAsia"/>
          <w:color w:val="000000"/>
          <w:sz w:val="24"/>
          <w:u w:val="single"/>
        </w:rPr>
        <w:t>AA/AMPS</w:t>
      </w:r>
      <w:r w:rsidRPr="002A647B">
        <w:rPr>
          <w:rFonts w:hint="eastAsia"/>
          <w:color w:val="000000"/>
          <w:sz w:val="24"/>
          <w:u w:val="single"/>
        </w:rPr>
        <w:t>二元共聚物）、</w:t>
      </w:r>
      <w:r w:rsidRPr="002A647B">
        <w:rPr>
          <w:rFonts w:hint="eastAsia"/>
          <w:color w:val="000000"/>
          <w:sz w:val="24"/>
          <w:u w:val="single"/>
        </w:rPr>
        <w:t>ZnSO4.7H2O</w:t>
      </w:r>
      <w:r w:rsidRPr="002A647B">
        <w:rPr>
          <w:rFonts w:hint="eastAsia"/>
          <w:color w:val="000000"/>
          <w:sz w:val="24"/>
          <w:u w:val="single"/>
        </w:rPr>
        <w:t>、</w:t>
      </w:r>
      <w:r w:rsidRPr="002A647B">
        <w:rPr>
          <w:rFonts w:hint="eastAsia"/>
          <w:color w:val="000000"/>
          <w:sz w:val="24"/>
          <w:u w:val="single"/>
        </w:rPr>
        <w:t>HEDP</w:t>
      </w:r>
      <w:r w:rsidRPr="002A647B">
        <w:rPr>
          <w:rFonts w:hint="eastAsia"/>
          <w:color w:val="000000"/>
          <w:sz w:val="24"/>
          <w:u w:val="single"/>
        </w:rPr>
        <w:t>（</w:t>
      </w:r>
      <w:proofErr w:type="gramStart"/>
      <w:r w:rsidRPr="002A647B">
        <w:rPr>
          <w:rFonts w:hint="eastAsia"/>
          <w:color w:val="000000"/>
          <w:sz w:val="24"/>
          <w:u w:val="single"/>
        </w:rPr>
        <w:t>羟基亚乙基</w:t>
      </w:r>
      <w:proofErr w:type="gramEnd"/>
      <w:r w:rsidRPr="002A647B">
        <w:rPr>
          <w:rFonts w:hint="eastAsia"/>
          <w:color w:val="000000"/>
          <w:sz w:val="24"/>
          <w:u w:val="single"/>
        </w:rPr>
        <w:t>二</w:t>
      </w:r>
      <w:proofErr w:type="gramStart"/>
      <w:r w:rsidRPr="002A647B">
        <w:rPr>
          <w:rFonts w:hint="eastAsia"/>
          <w:color w:val="000000"/>
          <w:sz w:val="24"/>
          <w:u w:val="single"/>
        </w:rPr>
        <w:t>膦</w:t>
      </w:r>
      <w:proofErr w:type="gramEnd"/>
      <w:r w:rsidRPr="002A647B">
        <w:rPr>
          <w:rFonts w:hint="eastAsia"/>
          <w:color w:val="000000"/>
          <w:sz w:val="24"/>
          <w:u w:val="single"/>
        </w:rPr>
        <w:t>酸）和水。</w:t>
      </w:r>
    </w:p>
    <w:p w:rsidR="00E10604" w:rsidRPr="002A647B" w:rsidRDefault="00750E21">
      <w:pPr>
        <w:ind w:firstLineChars="200" w:firstLine="480"/>
        <w:rPr>
          <w:color w:val="000000"/>
          <w:sz w:val="24"/>
          <w:u w:val="single"/>
        </w:rPr>
      </w:pPr>
      <w:r w:rsidRPr="002A647B">
        <w:rPr>
          <w:color w:val="000000"/>
          <w:sz w:val="24"/>
          <w:u w:val="single"/>
        </w:rPr>
        <w:t>ZH241</w:t>
      </w:r>
      <w:r w:rsidRPr="002A647B">
        <w:rPr>
          <w:rFonts w:hint="eastAsia"/>
          <w:color w:val="000000"/>
          <w:sz w:val="24"/>
          <w:u w:val="single"/>
        </w:rPr>
        <w:t>由以上</w:t>
      </w:r>
      <w:r w:rsidRPr="002A647B">
        <w:rPr>
          <w:color w:val="000000"/>
          <w:sz w:val="24"/>
          <w:u w:val="single"/>
        </w:rPr>
        <w:t>5</w:t>
      </w:r>
      <w:r w:rsidRPr="002A647B">
        <w:rPr>
          <w:rFonts w:hint="eastAsia"/>
          <w:color w:val="000000"/>
          <w:sz w:val="24"/>
          <w:u w:val="single"/>
        </w:rPr>
        <w:t>种原材料在反应釜中混合而成，没有</w:t>
      </w:r>
      <w:r w:rsidRPr="002A647B">
        <w:rPr>
          <w:color w:val="000000"/>
          <w:sz w:val="24"/>
          <w:u w:val="single"/>
        </w:rPr>
        <w:t>发生化学反应</w:t>
      </w:r>
      <w:r w:rsidRPr="002A647B">
        <w:rPr>
          <w:rFonts w:hint="eastAsia"/>
          <w:color w:val="000000"/>
          <w:sz w:val="24"/>
          <w:u w:val="single"/>
        </w:rPr>
        <w:t>，</w:t>
      </w:r>
      <w:r w:rsidR="00B74D20" w:rsidRPr="002A647B">
        <w:rPr>
          <w:rFonts w:hint="eastAsia"/>
          <w:color w:val="000000"/>
          <w:sz w:val="24"/>
          <w:u w:val="single"/>
        </w:rPr>
        <w:t>产生少量无组织挥发性有机物，</w:t>
      </w:r>
      <w:r w:rsidRPr="002A647B">
        <w:rPr>
          <w:color w:val="000000"/>
          <w:sz w:val="24"/>
          <w:u w:val="single"/>
        </w:rPr>
        <w:t>此过程会产生</w:t>
      </w:r>
      <w:r w:rsidRPr="002A647B">
        <w:rPr>
          <w:rFonts w:hint="eastAsia"/>
          <w:color w:val="000000"/>
          <w:sz w:val="24"/>
          <w:u w:val="single"/>
        </w:rPr>
        <w:t>机器</w:t>
      </w:r>
      <w:r w:rsidRPr="002A647B">
        <w:rPr>
          <w:color w:val="000000"/>
          <w:sz w:val="24"/>
          <w:u w:val="single"/>
        </w:rPr>
        <w:t>噪声</w:t>
      </w:r>
      <w:r w:rsidRPr="002A647B">
        <w:rPr>
          <w:rFonts w:hint="eastAsia"/>
          <w:color w:val="000000"/>
          <w:sz w:val="24"/>
          <w:u w:val="single"/>
        </w:rPr>
        <w:t>。</w:t>
      </w:r>
    </w:p>
    <w:p w:rsidR="00E10604" w:rsidRPr="002A647B" w:rsidRDefault="00B43C9F">
      <w:pPr>
        <w:jc w:val="center"/>
        <w:rPr>
          <w:color w:val="000000"/>
          <w:sz w:val="24"/>
          <w:u w:val="single"/>
        </w:rPr>
      </w:pPr>
      <w:r w:rsidRPr="002A647B">
        <w:rPr>
          <w:color w:val="000000"/>
          <w:sz w:val="24"/>
          <w:u w:val="single"/>
        </w:rPr>
        <w:object w:dxaOrig="7053" w:dyaOrig="1297">
          <v:shape id="_x0000_i1027" type="#_x0000_t75" style="width:352.5pt;height:64.5pt" o:ole="">
            <v:imagedata r:id="rId24" o:title=""/>
          </v:shape>
          <o:OLEObject Type="Embed" ProgID="Visio.Drawing.11" ShapeID="_x0000_i1027" DrawAspect="Content" ObjectID="_1545831478" r:id="rId25"/>
        </w:object>
      </w:r>
    </w:p>
    <w:p w:rsidR="00E10604" w:rsidRPr="002A647B" w:rsidRDefault="00750E21">
      <w:pPr>
        <w:ind w:firstLineChars="200" w:firstLine="480"/>
        <w:jc w:val="center"/>
        <w:rPr>
          <w:color w:val="000000"/>
          <w:sz w:val="24"/>
          <w:u w:val="single"/>
        </w:rPr>
      </w:pPr>
      <w:r w:rsidRPr="002A647B">
        <w:rPr>
          <w:rFonts w:hint="eastAsia"/>
          <w:color w:val="000000"/>
          <w:sz w:val="24"/>
          <w:u w:val="single"/>
        </w:rPr>
        <w:t>图</w:t>
      </w:r>
      <w:r w:rsidRPr="002A647B">
        <w:rPr>
          <w:rFonts w:hint="eastAsia"/>
          <w:color w:val="000000"/>
          <w:sz w:val="24"/>
          <w:u w:val="single"/>
        </w:rPr>
        <w:t xml:space="preserve">3.1-2 </w:t>
      </w:r>
      <w:r w:rsidRPr="002A647B">
        <w:rPr>
          <w:color w:val="000000"/>
          <w:sz w:val="24"/>
          <w:u w:val="single"/>
        </w:rPr>
        <w:t>ZH241</w:t>
      </w:r>
      <w:r w:rsidRPr="002A647B">
        <w:rPr>
          <w:rFonts w:hint="eastAsia"/>
          <w:color w:val="000000"/>
          <w:sz w:val="24"/>
          <w:u w:val="single"/>
        </w:rPr>
        <w:t>生产</w:t>
      </w:r>
      <w:r w:rsidRPr="002A647B">
        <w:rPr>
          <w:color w:val="000000"/>
          <w:sz w:val="24"/>
          <w:u w:val="single"/>
        </w:rPr>
        <w:t>工艺</w:t>
      </w:r>
      <w:r w:rsidRPr="002A647B">
        <w:rPr>
          <w:rFonts w:hint="eastAsia"/>
          <w:color w:val="000000"/>
          <w:sz w:val="24"/>
          <w:u w:val="single"/>
        </w:rPr>
        <w:t>图</w:t>
      </w:r>
    </w:p>
    <w:p w:rsidR="00E10604" w:rsidRPr="002A647B" w:rsidRDefault="00750E21">
      <w:pPr>
        <w:ind w:firstLineChars="200" w:firstLine="480"/>
        <w:rPr>
          <w:color w:val="000000"/>
          <w:sz w:val="24"/>
          <w:u w:val="single"/>
        </w:rPr>
      </w:pPr>
      <w:r w:rsidRPr="002A647B">
        <w:rPr>
          <w:color w:val="000000"/>
          <w:sz w:val="24"/>
          <w:u w:val="single"/>
        </w:rPr>
        <w:fldChar w:fldCharType="begin"/>
      </w:r>
      <w:r w:rsidRPr="002A647B">
        <w:rPr>
          <w:color w:val="000000"/>
          <w:sz w:val="24"/>
          <w:u w:val="single"/>
        </w:rPr>
        <w:instrText xml:space="preserve"> </w:instrText>
      </w:r>
      <w:r w:rsidRPr="002A647B">
        <w:rPr>
          <w:rFonts w:hint="eastAsia"/>
          <w:color w:val="000000"/>
          <w:sz w:val="24"/>
          <w:u w:val="single"/>
        </w:rPr>
        <w:instrText>= 3 \* GB2</w:instrText>
      </w:r>
      <w:r w:rsidRPr="002A647B">
        <w:rPr>
          <w:color w:val="000000"/>
          <w:sz w:val="24"/>
          <w:u w:val="single"/>
        </w:rPr>
        <w:instrText xml:space="preserve"> </w:instrText>
      </w:r>
      <w:r w:rsidRPr="002A647B">
        <w:rPr>
          <w:color w:val="000000"/>
          <w:sz w:val="24"/>
          <w:u w:val="single"/>
        </w:rPr>
        <w:fldChar w:fldCharType="separate"/>
      </w:r>
      <w:r w:rsidRPr="002A647B">
        <w:rPr>
          <w:rFonts w:hint="eastAsia"/>
          <w:color w:val="000000"/>
          <w:sz w:val="24"/>
          <w:u w:val="single"/>
        </w:rPr>
        <w:t>⑶</w:t>
      </w:r>
      <w:r w:rsidRPr="002A647B">
        <w:rPr>
          <w:color w:val="000000"/>
          <w:sz w:val="24"/>
          <w:u w:val="single"/>
        </w:rPr>
        <w:fldChar w:fldCharType="end"/>
      </w:r>
      <w:r w:rsidRPr="002A647B">
        <w:rPr>
          <w:color w:val="000000"/>
          <w:sz w:val="24"/>
          <w:u w:val="single"/>
        </w:rPr>
        <w:t>、</w:t>
      </w:r>
      <w:r w:rsidRPr="002A647B">
        <w:rPr>
          <w:color w:val="000000"/>
          <w:sz w:val="24"/>
          <w:u w:val="single"/>
        </w:rPr>
        <w:t>ZH243</w:t>
      </w:r>
      <w:r w:rsidRPr="002A647B">
        <w:rPr>
          <w:rFonts w:hint="eastAsia"/>
          <w:color w:val="000000"/>
          <w:sz w:val="24"/>
          <w:u w:val="single"/>
        </w:rPr>
        <w:t>生产</w:t>
      </w:r>
      <w:r w:rsidRPr="002A647B">
        <w:rPr>
          <w:color w:val="000000"/>
          <w:sz w:val="24"/>
          <w:u w:val="single"/>
        </w:rPr>
        <w:t>工艺</w:t>
      </w:r>
    </w:p>
    <w:p w:rsidR="00E10604" w:rsidRPr="002A647B" w:rsidRDefault="00750E21">
      <w:pPr>
        <w:ind w:firstLineChars="200" w:firstLine="480"/>
        <w:rPr>
          <w:color w:val="000000"/>
          <w:sz w:val="24"/>
          <w:u w:val="single"/>
        </w:rPr>
      </w:pPr>
      <w:r w:rsidRPr="002A647B">
        <w:rPr>
          <w:rFonts w:hint="eastAsia"/>
          <w:color w:val="000000"/>
          <w:sz w:val="24"/>
          <w:u w:val="single"/>
        </w:rPr>
        <w:t>原料</w:t>
      </w:r>
      <w:r w:rsidRPr="002A647B">
        <w:rPr>
          <w:rFonts w:hint="eastAsia"/>
          <w:color w:val="000000"/>
          <w:sz w:val="24"/>
          <w:u w:val="single"/>
        </w:rPr>
        <w:t>3</w:t>
      </w:r>
      <w:r w:rsidRPr="002A647B">
        <w:rPr>
          <w:color w:val="000000"/>
          <w:sz w:val="24"/>
          <w:u w:val="single"/>
        </w:rPr>
        <w:t>：</w:t>
      </w:r>
      <w:r w:rsidRPr="002A647B">
        <w:rPr>
          <w:rFonts w:hint="eastAsia"/>
          <w:color w:val="000000"/>
          <w:sz w:val="24"/>
          <w:u w:val="single"/>
        </w:rPr>
        <w:t>PBTCA</w:t>
      </w:r>
      <w:r w:rsidRPr="002A647B">
        <w:rPr>
          <w:rFonts w:hint="eastAsia"/>
          <w:color w:val="000000"/>
          <w:sz w:val="24"/>
          <w:u w:val="single"/>
        </w:rPr>
        <w:t>（</w:t>
      </w:r>
      <w:r w:rsidRPr="002A647B">
        <w:rPr>
          <w:rFonts w:hint="eastAsia"/>
          <w:color w:val="000000"/>
          <w:sz w:val="24"/>
          <w:u w:val="single"/>
        </w:rPr>
        <w:t>2-</w:t>
      </w:r>
      <w:proofErr w:type="gramStart"/>
      <w:r w:rsidRPr="002A647B">
        <w:rPr>
          <w:rFonts w:hint="eastAsia"/>
          <w:color w:val="000000"/>
          <w:sz w:val="24"/>
          <w:u w:val="single"/>
        </w:rPr>
        <w:t>膦酸基</w:t>
      </w:r>
      <w:proofErr w:type="gramEnd"/>
      <w:r w:rsidRPr="002A647B">
        <w:rPr>
          <w:rFonts w:hint="eastAsia"/>
          <w:color w:val="000000"/>
          <w:sz w:val="24"/>
          <w:u w:val="single"/>
        </w:rPr>
        <w:t>-1,2,4-</w:t>
      </w:r>
      <w:r w:rsidRPr="002A647B">
        <w:rPr>
          <w:rFonts w:hint="eastAsia"/>
          <w:color w:val="000000"/>
          <w:sz w:val="24"/>
          <w:u w:val="single"/>
        </w:rPr>
        <w:t>三羧酸丁烷）、</w:t>
      </w:r>
      <w:r w:rsidRPr="002A647B">
        <w:rPr>
          <w:rFonts w:hint="eastAsia"/>
          <w:color w:val="000000"/>
          <w:sz w:val="24"/>
          <w:u w:val="single"/>
        </w:rPr>
        <w:t>BL-619</w:t>
      </w:r>
      <w:r w:rsidRPr="002A647B">
        <w:rPr>
          <w:rFonts w:hint="eastAsia"/>
          <w:color w:val="000000"/>
          <w:sz w:val="24"/>
          <w:u w:val="single"/>
        </w:rPr>
        <w:t>（</w:t>
      </w:r>
      <w:r w:rsidRPr="002A647B">
        <w:rPr>
          <w:rFonts w:hint="eastAsia"/>
          <w:color w:val="000000"/>
          <w:sz w:val="24"/>
          <w:u w:val="single"/>
        </w:rPr>
        <w:t>AA/AMPS</w:t>
      </w:r>
      <w:r w:rsidRPr="002A647B">
        <w:rPr>
          <w:rFonts w:hint="eastAsia"/>
          <w:color w:val="000000"/>
          <w:sz w:val="24"/>
          <w:u w:val="single"/>
        </w:rPr>
        <w:t>二元共聚</w:t>
      </w:r>
      <w:r w:rsidRPr="002A647B">
        <w:rPr>
          <w:rFonts w:hint="eastAsia"/>
          <w:color w:val="000000"/>
          <w:sz w:val="24"/>
          <w:u w:val="single"/>
        </w:rPr>
        <w:lastRenderedPageBreak/>
        <w:t>物）、</w:t>
      </w:r>
      <w:r w:rsidRPr="002A647B">
        <w:rPr>
          <w:rFonts w:hint="eastAsia"/>
          <w:color w:val="000000"/>
          <w:sz w:val="24"/>
          <w:u w:val="single"/>
        </w:rPr>
        <w:t>ZnSO4.7H2O</w:t>
      </w:r>
      <w:r w:rsidRPr="002A647B">
        <w:rPr>
          <w:rFonts w:hint="eastAsia"/>
          <w:color w:val="000000"/>
          <w:sz w:val="24"/>
          <w:u w:val="single"/>
        </w:rPr>
        <w:t>、</w:t>
      </w:r>
      <w:r w:rsidRPr="002A647B">
        <w:rPr>
          <w:rFonts w:hint="eastAsia"/>
          <w:color w:val="000000"/>
          <w:sz w:val="24"/>
          <w:u w:val="single"/>
        </w:rPr>
        <w:t>HEDP</w:t>
      </w:r>
      <w:r w:rsidRPr="002A647B">
        <w:rPr>
          <w:rFonts w:hint="eastAsia"/>
          <w:color w:val="000000"/>
          <w:sz w:val="24"/>
          <w:u w:val="single"/>
        </w:rPr>
        <w:t>（</w:t>
      </w:r>
      <w:proofErr w:type="gramStart"/>
      <w:r w:rsidRPr="002A647B">
        <w:rPr>
          <w:rFonts w:hint="eastAsia"/>
          <w:color w:val="000000"/>
          <w:sz w:val="24"/>
          <w:u w:val="single"/>
        </w:rPr>
        <w:t>羟基亚乙基</w:t>
      </w:r>
      <w:proofErr w:type="gramEnd"/>
      <w:r w:rsidRPr="002A647B">
        <w:rPr>
          <w:rFonts w:hint="eastAsia"/>
          <w:color w:val="000000"/>
          <w:sz w:val="24"/>
          <w:u w:val="single"/>
        </w:rPr>
        <w:t>二</w:t>
      </w:r>
      <w:proofErr w:type="gramStart"/>
      <w:r w:rsidRPr="002A647B">
        <w:rPr>
          <w:rFonts w:hint="eastAsia"/>
          <w:color w:val="000000"/>
          <w:sz w:val="24"/>
          <w:u w:val="single"/>
        </w:rPr>
        <w:t>膦</w:t>
      </w:r>
      <w:proofErr w:type="gramEnd"/>
      <w:r w:rsidRPr="002A647B">
        <w:rPr>
          <w:rFonts w:hint="eastAsia"/>
          <w:color w:val="000000"/>
          <w:sz w:val="24"/>
          <w:u w:val="single"/>
        </w:rPr>
        <w:t>酸）、葡萄糖酸钠和水。</w:t>
      </w:r>
    </w:p>
    <w:p w:rsidR="00E10604" w:rsidRPr="002A647B" w:rsidRDefault="00750E21">
      <w:pPr>
        <w:ind w:firstLineChars="200" w:firstLine="480"/>
        <w:rPr>
          <w:color w:val="000000"/>
          <w:sz w:val="24"/>
          <w:u w:val="single"/>
        </w:rPr>
      </w:pPr>
      <w:r w:rsidRPr="002A647B">
        <w:rPr>
          <w:color w:val="000000"/>
          <w:sz w:val="24"/>
          <w:u w:val="single"/>
        </w:rPr>
        <w:t>ZH243</w:t>
      </w:r>
      <w:r w:rsidRPr="002A647B">
        <w:rPr>
          <w:rFonts w:hint="eastAsia"/>
          <w:color w:val="000000"/>
          <w:sz w:val="24"/>
          <w:u w:val="single"/>
        </w:rPr>
        <w:t>由以上</w:t>
      </w:r>
      <w:r w:rsidRPr="002A647B">
        <w:rPr>
          <w:color w:val="000000"/>
          <w:sz w:val="24"/>
          <w:u w:val="single"/>
        </w:rPr>
        <w:t>6</w:t>
      </w:r>
      <w:r w:rsidRPr="002A647B">
        <w:rPr>
          <w:rFonts w:hint="eastAsia"/>
          <w:color w:val="000000"/>
          <w:sz w:val="24"/>
          <w:u w:val="single"/>
        </w:rPr>
        <w:t>种原材料在反应釜中混合而成，没有</w:t>
      </w:r>
      <w:r w:rsidRPr="002A647B">
        <w:rPr>
          <w:color w:val="000000"/>
          <w:sz w:val="24"/>
          <w:u w:val="single"/>
        </w:rPr>
        <w:t>发生化学反应，</w:t>
      </w:r>
      <w:r w:rsidR="00B74D20" w:rsidRPr="002A647B">
        <w:rPr>
          <w:rFonts w:hint="eastAsia"/>
          <w:color w:val="000000"/>
          <w:sz w:val="24"/>
          <w:u w:val="single"/>
        </w:rPr>
        <w:t>产生少量无组织挥发性有机物，</w:t>
      </w:r>
      <w:r w:rsidRPr="002A647B">
        <w:rPr>
          <w:color w:val="000000"/>
          <w:sz w:val="24"/>
          <w:u w:val="single"/>
        </w:rPr>
        <w:t>此过程会产生</w:t>
      </w:r>
      <w:r w:rsidRPr="002A647B">
        <w:rPr>
          <w:rFonts w:hint="eastAsia"/>
          <w:color w:val="000000"/>
          <w:sz w:val="24"/>
          <w:u w:val="single"/>
        </w:rPr>
        <w:t>机器</w:t>
      </w:r>
      <w:r w:rsidRPr="002A647B">
        <w:rPr>
          <w:color w:val="000000"/>
          <w:sz w:val="24"/>
          <w:u w:val="single"/>
        </w:rPr>
        <w:t>噪声</w:t>
      </w:r>
      <w:r w:rsidRPr="002A647B">
        <w:rPr>
          <w:rFonts w:hint="eastAsia"/>
          <w:color w:val="000000"/>
          <w:sz w:val="24"/>
          <w:u w:val="single"/>
        </w:rPr>
        <w:t>。</w:t>
      </w:r>
    </w:p>
    <w:p w:rsidR="00E10604" w:rsidRPr="002A647B" w:rsidRDefault="00B43C9F">
      <w:pPr>
        <w:spacing w:beforeLines="50" w:before="120" w:afterLines="50" w:after="120"/>
        <w:jc w:val="center"/>
        <w:rPr>
          <w:color w:val="000000"/>
          <w:sz w:val="24"/>
          <w:u w:val="single"/>
        </w:rPr>
      </w:pPr>
      <w:r w:rsidRPr="002A647B">
        <w:rPr>
          <w:color w:val="000000"/>
          <w:sz w:val="24"/>
          <w:u w:val="single"/>
        </w:rPr>
        <w:object w:dxaOrig="7053" w:dyaOrig="1147">
          <v:shape id="_x0000_i1028" type="#_x0000_t75" style="width:352.5pt;height:57pt" o:ole="">
            <v:imagedata r:id="rId26" o:title=""/>
          </v:shape>
          <o:OLEObject Type="Embed" ProgID="Visio.Drawing.11" ShapeID="_x0000_i1028" DrawAspect="Content" ObjectID="_1545831479" r:id="rId27"/>
        </w:object>
      </w:r>
    </w:p>
    <w:p w:rsidR="00E10604" w:rsidRPr="002A647B" w:rsidRDefault="00750E21">
      <w:pPr>
        <w:ind w:firstLineChars="200" w:firstLine="480"/>
        <w:jc w:val="center"/>
        <w:rPr>
          <w:color w:val="000000"/>
          <w:sz w:val="24"/>
          <w:u w:val="single"/>
        </w:rPr>
      </w:pPr>
      <w:r w:rsidRPr="002A647B">
        <w:rPr>
          <w:rFonts w:hint="eastAsia"/>
          <w:color w:val="000000"/>
          <w:sz w:val="24"/>
          <w:u w:val="single"/>
        </w:rPr>
        <w:t>图</w:t>
      </w:r>
      <w:r w:rsidRPr="002A647B">
        <w:rPr>
          <w:rFonts w:hint="eastAsia"/>
          <w:color w:val="000000"/>
          <w:sz w:val="24"/>
          <w:u w:val="single"/>
        </w:rPr>
        <w:t xml:space="preserve">3.1-3 </w:t>
      </w:r>
      <w:r w:rsidRPr="002A647B">
        <w:rPr>
          <w:color w:val="000000"/>
          <w:sz w:val="24"/>
          <w:u w:val="single"/>
        </w:rPr>
        <w:t>ZH243</w:t>
      </w:r>
      <w:r w:rsidRPr="002A647B">
        <w:rPr>
          <w:rFonts w:hint="eastAsia"/>
          <w:color w:val="000000"/>
          <w:sz w:val="24"/>
          <w:u w:val="single"/>
        </w:rPr>
        <w:t>生产</w:t>
      </w:r>
      <w:r w:rsidRPr="002A647B">
        <w:rPr>
          <w:color w:val="000000"/>
          <w:sz w:val="24"/>
          <w:u w:val="single"/>
        </w:rPr>
        <w:t>工艺</w:t>
      </w:r>
      <w:r w:rsidRPr="002A647B">
        <w:rPr>
          <w:rFonts w:hint="eastAsia"/>
          <w:color w:val="000000"/>
          <w:sz w:val="24"/>
          <w:u w:val="single"/>
        </w:rPr>
        <w:t>图</w:t>
      </w:r>
    </w:p>
    <w:p w:rsidR="00E10604" w:rsidRPr="002A647B" w:rsidRDefault="00750E21">
      <w:pPr>
        <w:spacing w:beforeLines="50" w:before="120"/>
        <w:ind w:firstLineChars="200" w:firstLine="480"/>
        <w:rPr>
          <w:color w:val="000000"/>
          <w:sz w:val="24"/>
          <w:u w:val="single"/>
        </w:rPr>
      </w:pPr>
      <w:r w:rsidRPr="002A647B">
        <w:rPr>
          <w:color w:val="000000"/>
          <w:sz w:val="24"/>
          <w:u w:val="single"/>
        </w:rPr>
        <w:fldChar w:fldCharType="begin"/>
      </w:r>
      <w:r w:rsidRPr="002A647B">
        <w:rPr>
          <w:color w:val="000000"/>
          <w:sz w:val="24"/>
          <w:u w:val="single"/>
        </w:rPr>
        <w:instrText xml:space="preserve"> </w:instrText>
      </w:r>
      <w:r w:rsidRPr="002A647B">
        <w:rPr>
          <w:rFonts w:hint="eastAsia"/>
          <w:color w:val="000000"/>
          <w:sz w:val="24"/>
          <w:u w:val="single"/>
        </w:rPr>
        <w:instrText>= 4 \* GB2</w:instrText>
      </w:r>
      <w:r w:rsidRPr="002A647B">
        <w:rPr>
          <w:color w:val="000000"/>
          <w:sz w:val="24"/>
          <w:u w:val="single"/>
        </w:rPr>
        <w:instrText xml:space="preserve"> </w:instrText>
      </w:r>
      <w:r w:rsidRPr="002A647B">
        <w:rPr>
          <w:color w:val="000000"/>
          <w:sz w:val="24"/>
          <w:u w:val="single"/>
        </w:rPr>
        <w:fldChar w:fldCharType="separate"/>
      </w:r>
      <w:r w:rsidRPr="002A647B">
        <w:rPr>
          <w:rFonts w:hint="eastAsia"/>
          <w:color w:val="000000"/>
          <w:sz w:val="24"/>
          <w:u w:val="single"/>
        </w:rPr>
        <w:t>⑷</w:t>
      </w:r>
      <w:r w:rsidRPr="002A647B">
        <w:rPr>
          <w:color w:val="000000"/>
          <w:sz w:val="24"/>
          <w:u w:val="single"/>
        </w:rPr>
        <w:fldChar w:fldCharType="end"/>
      </w:r>
      <w:r w:rsidRPr="002A647B">
        <w:rPr>
          <w:rFonts w:hint="eastAsia"/>
          <w:color w:val="000000"/>
          <w:sz w:val="24"/>
          <w:u w:val="single"/>
        </w:rPr>
        <w:t>、</w:t>
      </w:r>
      <w:r w:rsidRPr="002A647B">
        <w:rPr>
          <w:color w:val="000000"/>
          <w:sz w:val="24"/>
          <w:u w:val="single"/>
        </w:rPr>
        <w:t>SS311</w:t>
      </w:r>
      <w:r w:rsidRPr="002A647B">
        <w:rPr>
          <w:rFonts w:hint="eastAsia"/>
          <w:color w:val="000000"/>
          <w:sz w:val="24"/>
          <w:u w:val="single"/>
        </w:rPr>
        <w:t>生产</w:t>
      </w:r>
      <w:r w:rsidRPr="002A647B">
        <w:rPr>
          <w:color w:val="000000"/>
          <w:sz w:val="24"/>
          <w:u w:val="single"/>
        </w:rPr>
        <w:t>工艺</w:t>
      </w:r>
    </w:p>
    <w:p w:rsidR="00E10604" w:rsidRPr="002A647B" w:rsidRDefault="00750E21">
      <w:pPr>
        <w:ind w:firstLineChars="200" w:firstLine="480"/>
        <w:rPr>
          <w:color w:val="000000"/>
          <w:sz w:val="24"/>
          <w:u w:val="single"/>
        </w:rPr>
      </w:pPr>
      <w:r w:rsidRPr="002A647B">
        <w:rPr>
          <w:rFonts w:hint="eastAsia"/>
          <w:color w:val="000000"/>
          <w:sz w:val="24"/>
          <w:u w:val="single"/>
        </w:rPr>
        <w:t>原料</w:t>
      </w:r>
      <w:r w:rsidRPr="002A647B">
        <w:rPr>
          <w:color w:val="000000"/>
          <w:sz w:val="24"/>
          <w:u w:val="single"/>
        </w:rPr>
        <w:t>4</w:t>
      </w:r>
      <w:r w:rsidRPr="002A647B">
        <w:rPr>
          <w:color w:val="000000"/>
          <w:sz w:val="24"/>
          <w:u w:val="single"/>
        </w:rPr>
        <w:t>：</w:t>
      </w:r>
      <w:r w:rsidRPr="002A647B">
        <w:rPr>
          <w:rFonts w:hint="eastAsia"/>
          <w:color w:val="000000"/>
          <w:sz w:val="24"/>
          <w:u w:val="single"/>
        </w:rPr>
        <w:t>十二</w:t>
      </w:r>
      <w:r w:rsidRPr="002A647B">
        <w:rPr>
          <w:rFonts w:hint="eastAsia"/>
          <w:color w:val="000000"/>
          <w:sz w:val="24"/>
          <w:u w:val="single"/>
        </w:rPr>
        <w:t>/</w:t>
      </w:r>
      <w:r w:rsidRPr="002A647B">
        <w:rPr>
          <w:rFonts w:hint="eastAsia"/>
          <w:color w:val="000000"/>
          <w:sz w:val="24"/>
          <w:u w:val="single"/>
        </w:rPr>
        <w:t>十四叔胺、氯化</w:t>
      </w:r>
      <w:proofErr w:type="gramStart"/>
      <w:r w:rsidRPr="002A647B">
        <w:rPr>
          <w:rFonts w:hint="eastAsia"/>
          <w:color w:val="000000"/>
          <w:sz w:val="24"/>
          <w:u w:val="single"/>
        </w:rPr>
        <w:t>苄</w:t>
      </w:r>
      <w:proofErr w:type="gramEnd"/>
      <w:r w:rsidRPr="002A647B">
        <w:rPr>
          <w:rFonts w:hint="eastAsia"/>
          <w:color w:val="000000"/>
          <w:sz w:val="24"/>
          <w:u w:val="single"/>
        </w:rPr>
        <w:t>和水。</w:t>
      </w:r>
    </w:p>
    <w:p w:rsidR="00E10604" w:rsidRPr="002A647B" w:rsidRDefault="00750E21">
      <w:pPr>
        <w:ind w:firstLineChars="200" w:firstLine="480"/>
        <w:rPr>
          <w:color w:val="000000"/>
          <w:sz w:val="24"/>
          <w:u w:val="single"/>
        </w:rPr>
      </w:pPr>
      <w:r w:rsidRPr="002A647B">
        <w:rPr>
          <w:rFonts w:hint="eastAsia"/>
          <w:color w:val="000000"/>
          <w:sz w:val="24"/>
          <w:u w:val="single"/>
        </w:rPr>
        <w:t>十二</w:t>
      </w:r>
      <w:r w:rsidRPr="002A647B">
        <w:rPr>
          <w:rFonts w:hint="eastAsia"/>
          <w:color w:val="000000"/>
          <w:sz w:val="24"/>
          <w:u w:val="single"/>
        </w:rPr>
        <w:t>/</w:t>
      </w:r>
      <w:r w:rsidRPr="002A647B">
        <w:rPr>
          <w:rFonts w:hint="eastAsia"/>
          <w:color w:val="000000"/>
          <w:sz w:val="24"/>
          <w:u w:val="single"/>
        </w:rPr>
        <w:t>十四叔胺与氯化</w:t>
      </w:r>
      <w:proofErr w:type="gramStart"/>
      <w:r w:rsidRPr="002A647B">
        <w:rPr>
          <w:rFonts w:hint="eastAsia"/>
          <w:color w:val="000000"/>
          <w:sz w:val="24"/>
          <w:u w:val="single"/>
        </w:rPr>
        <w:t>苄</w:t>
      </w:r>
      <w:proofErr w:type="gramEnd"/>
      <w:r w:rsidRPr="002A647B">
        <w:rPr>
          <w:rFonts w:hint="eastAsia"/>
          <w:color w:val="000000"/>
          <w:sz w:val="24"/>
          <w:u w:val="single"/>
        </w:rPr>
        <w:t>按一定比例在水中在</w:t>
      </w:r>
      <w:r w:rsidRPr="002A647B">
        <w:rPr>
          <w:rFonts w:hint="eastAsia"/>
          <w:color w:val="000000"/>
          <w:sz w:val="24"/>
          <w:u w:val="single"/>
        </w:rPr>
        <w:t>75-80</w:t>
      </w:r>
      <w:r w:rsidRPr="002A647B">
        <w:rPr>
          <w:rFonts w:hint="eastAsia"/>
          <w:color w:val="000000"/>
          <w:sz w:val="24"/>
          <w:u w:val="single"/>
        </w:rPr>
        <w:t>℃温度下发生季胺化反应，恒温</w:t>
      </w:r>
      <w:r w:rsidRPr="002A647B">
        <w:rPr>
          <w:rFonts w:hint="eastAsia"/>
          <w:color w:val="000000"/>
          <w:sz w:val="24"/>
          <w:u w:val="single"/>
        </w:rPr>
        <w:t>4</w:t>
      </w:r>
      <w:r w:rsidRPr="002A647B">
        <w:rPr>
          <w:rFonts w:hint="eastAsia"/>
          <w:color w:val="000000"/>
          <w:sz w:val="24"/>
          <w:u w:val="single"/>
        </w:rPr>
        <w:t>小时，生成具有表面活性的物质十二（十四）烷基二甲基苄基氯化铵，</w:t>
      </w:r>
      <w:r w:rsidRPr="002A647B">
        <w:rPr>
          <w:color w:val="000000"/>
          <w:sz w:val="24"/>
          <w:u w:val="single"/>
        </w:rPr>
        <w:t>此过程会</w:t>
      </w:r>
      <w:r w:rsidRPr="002A647B">
        <w:rPr>
          <w:rFonts w:hint="eastAsia"/>
          <w:color w:val="000000"/>
          <w:sz w:val="24"/>
          <w:u w:val="single"/>
        </w:rPr>
        <w:t>发生化学</w:t>
      </w:r>
      <w:r w:rsidRPr="002A647B">
        <w:rPr>
          <w:color w:val="000000"/>
          <w:sz w:val="24"/>
          <w:u w:val="single"/>
        </w:rPr>
        <w:t>反应且产生</w:t>
      </w:r>
      <w:r w:rsidRPr="002A647B">
        <w:rPr>
          <w:rFonts w:hint="eastAsia"/>
          <w:color w:val="000000"/>
          <w:sz w:val="24"/>
          <w:u w:val="single"/>
        </w:rPr>
        <w:t>机器</w:t>
      </w:r>
      <w:r w:rsidRPr="002A647B">
        <w:rPr>
          <w:color w:val="000000"/>
          <w:sz w:val="24"/>
          <w:u w:val="single"/>
        </w:rPr>
        <w:t>噪声</w:t>
      </w:r>
      <w:r w:rsidRPr="002A647B">
        <w:rPr>
          <w:rFonts w:hint="eastAsia"/>
          <w:color w:val="000000"/>
          <w:sz w:val="24"/>
          <w:u w:val="single"/>
        </w:rPr>
        <w:t>和挥发性的有机物是十二</w:t>
      </w:r>
      <w:r w:rsidRPr="002A647B">
        <w:rPr>
          <w:rFonts w:hint="eastAsia"/>
          <w:color w:val="000000"/>
          <w:sz w:val="24"/>
          <w:u w:val="single"/>
        </w:rPr>
        <w:t>/</w:t>
      </w:r>
      <w:r w:rsidRPr="002A647B">
        <w:rPr>
          <w:rFonts w:hint="eastAsia"/>
          <w:color w:val="000000"/>
          <w:sz w:val="24"/>
          <w:u w:val="single"/>
        </w:rPr>
        <w:t>十四叔胺、氯化</w:t>
      </w:r>
      <w:proofErr w:type="gramStart"/>
      <w:r w:rsidRPr="002A647B">
        <w:rPr>
          <w:rFonts w:hint="eastAsia"/>
          <w:color w:val="000000"/>
          <w:sz w:val="24"/>
          <w:u w:val="single"/>
        </w:rPr>
        <w:t>苄</w:t>
      </w:r>
      <w:proofErr w:type="gramEnd"/>
      <w:r w:rsidRPr="002A647B">
        <w:rPr>
          <w:rFonts w:hint="eastAsia"/>
          <w:color w:val="000000"/>
          <w:sz w:val="24"/>
          <w:u w:val="single"/>
        </w:rPr>
        <w:t>。</w:t>
      </w:r>
    </w:p>
    <w:p w:rsidR="00E10604" w:rsidRPr="002A647B" w:rsidRDefault="00750E21">
      <w:pPr>
        <w:ind w:firstLineChars="200" w:firstLine="480"/>
        <w:rPr>
          <w:color w:val="000000"/>
          <w:sz w:val="24"/>
          <w:u w:val="single"/>
        </w:rPr>
      </w:pPr>
      <w:r w:rsidRPr="002A647B">
        <w:rPr>
          <w:rFonts w:hint="eastAsia"/>
          <w:color w:val="000000"/>
          <w:sz w:val="24"/>
          <w:u w:val="single"/>
        </w:rPr>
        <w:t>化学反应</w:t>
      </w:r>
      <w:r w:rsidRPr="002A647B">
        <w:rPr>
          <w:color w:val="000000"/>
          <w:sz w:val="24"/>
          <w:u w:val="single"/>
        </w:rPr>
        <w:t>方程式为：</w:t>
      </w:r>
    </w:p>
    <w:p w:rsidR="00E10604" w:rsidRPr="002A647B" w:rsidRDefault="00750E21">
      <w:pPr>
        <w:spacing w:line="400" w:lineRule="exact"/>
        <w:rPr>
          <w:sz w:val="24"/>
          <w:u w:val="single"/>
        </w:rPr>
      </w:pPr>
      <w:r w:rsidRPr="002A647B">
        <w:rPr>
          <w:rFonts w:hint="eastAsia"/>
          <w:u w:val="single"/>
        </w:rPr>
        <w:t xml:space="preserve">              </w:t>
      </w:r>
      <w:r w:rsidRPr="002A647B">
        <w:rPr>
          <w:u w:val="single"/>
        </w:rPr>
        <w:t xml:space="preserve">  </w:t>
      </w:r>
      <w:r w:rsidRPr="002A647B">
        <w:rPr>
          <w:rFonts w:hint="eastAsia"/>
          <w:u w:val="single"/>
        </w:rPr>
        <w:t xml:space="preserve"> </w:t>
      </w:r>
      <w:r w:rsidRPr="002A647B">
        <w:rPr>
          <w:rFonts w:hint="eastAsia"/>
          <w:sz w:val="24"/>
          <w:u w:val="single"/>
        </w:rPr>
        <w:t xml:space="preserve">                                 </w:t>
      </w:r>
      <w:r w:rsidRPr="002A647B">
        <w:rPr>
          <w:sz w:val="24"/>
          <w:u w:val="single"/>
        </w:rPr>
        <w:t>CH3</w:t>
      </w:r>
      <w:r w:rsidRPr="002A647B">
        <w:rPr>
          <w:rFonts w:hint="eastAsia"/>
          <w:sz w:val="24"/>
          <w:u w:val="single"/>
        </w:rPr>
        <w:t xml:space="preserve">        </w:t>
      </w:r>
    </w:p>
    <w:p w:rsidR="00E10604" w:rsidRPr="002A647B" w:rsidRDefault="00750E21">
      <w:pPr>
        <w:spacing w:line="320" w:lineRule="exact"/>
        <w:rPr>
          <w:sz w:val="24"/>
          <w:u w:val="single"/>
        </w:rPr>
      </w:pPr>
      <w:r w:rsidRPr="002A647B">
        <w:rPr>
          <w:rFonts w:hint="eastAsia"/>
          <w:sz w:val="24"/>
          <w:u w:val="single"/>
        </w:rPr>
        <w:t xml:space="preserve">                                                </w:t>
      </w:r>
      <w:r w:rsidRPr="002A647B">
        <w:rPr>
          <w:rFonts w:hint="eastAsia"/>
          <w:sz w:val="24"/>
          <w:u w:val="single"/>
        </w:rPr>
        <w:t>︱</w:t>
      </w:r>
      <w:r w:rsidRPr="002A647B">
        <w:rPr>
          <w:rFonts w:hint="eastAsia"/>
          <w:sz w:val="24"/>
          <w:u w:val="single"/>
        </w:rPr>
        <w:t xml:space="preserve">        </w:t>
      </w:r>
    </w:p>
    <w:p w:rsidR="00E10604" w:rsidRPr="002A647B" w:rsidRDefault="00750E21">
      <w:pPr>
        <w:spacing w:line="320" w:lineRule="exact"/>
        <w:rPr>
          <w:sz w:val="24"/>
          <w:u w:val="single"/>
        </w:rPr>
      </w:pPr>
      <w:r w:rsidRPr="002A647B">
        <w:rPr>
          <w:rFonts w:hint="eastAsia"/>
          <w:noProof/>
          <w:sz w:val="24"/>
          <w:u w:val="single"/>
        </w:rPr>
        <mc:AlternateContent>
          <mc:Choice Requires="wps">
            <w:drawing>
              <wp:anchor distT="0" distB="0" distL="114300" distR="114300" simplePos="0" relativeHeight="251662336" behindDoc="0" locked="0" layoutInCell="1" allowOverlap="1" wp14:anchorId="6FCF6835" wp14:editId="02DDA441">
                <wp:simplePos x="0" y="0"/>
                <wp:positionH relativeFrom="column">
                  <wp:posOffset>2194560</wp:posOffset>
                </wp:positionH>
                <wp:positionV relativeFrom="paragraph">
                  <wp:posOffset>103505</wp:posOffset>
                </wp:positionV>
                <wp:extent cx="405765" cy="8255"/>
                <wp:effectExtent l="0" t="76200" r="32385" b="86995"/>
                <wp:wrapNone/>
                <wp:docPr id="14" name="直接箭头连接符 14"/>
                <wp:cNvGraphicFramePr/>
                <a:graphic xmlns:a="http://schemas.openxmlformats.org/drawingml/2006/main">
                  <a:graphicData uri="http://schemas.microsoft.com/office/word/2010/wordprocessingShape">
                    <wps:wsp>
                      <wps:cNvCnPr/>
                      <wps:spPr>
                        <a:xfrm flipV="1">
                          <a:off x="0" y="0"/>
                          <a:ext cx="405765" cy="825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xmlns:w15="http://schemas.microsoft.com/office/word/2012/wordml">
            <w:pict>
              <v:shape id="_x0000_s1026" o:spid="_x0000_s1026" o:spt="32" type="#_x0000_t32" style="position:absolute;left:0pt;flip:y;margin-left:172.8pt;margin-top:8.15pt;height:0.65pt;width:31.95pt;z-index:251662336;mso-width-relative:page;mso-height-relative:page;" filled="f" stroked="t" coordsize="21600,21600" o:gfxdata="UEsDBAoAAAAAAIdO4kAAAAAAAAAAAAAAAAAEAAAAZHJzL1BLAwQUAAAACACHTuJAXaW4ddkAAAAJ&#10;AQAADwAAAGRycy9kb3ducmV2LnhtbE2Py07DMBBF90j8gzVIbCpq95XSEKeLAgIJCdHCB7j2kETE&#10;4yh2m/D3DCtYztyjO2eK7ehbccY+NoE0zKYKBJINrqFKw8f7480tiJgMOdMGQg3fGGFbXl4UJndh&#10;oD2eD6kSXEIxNxrqlLpcymhr9CZOQ4fE2WfovUk89pV0vRm43LdyrlQmvWmIL9Smw12N9utw8hpG&#10;+bB5VhP7dE8vw9zZ9vVtN0y0vr6aqTsQCcf0B8OvPqtDyU7HcCIXRathsVxljHKQLUAwsFSbFYgj&#10;L9YZyLKQ/z8ofwBQSwMEFAAAAAgAh07iQNx7GqnzAQAAoQMAAA4AAABkcnMvZTJvRG9jLnhtbK1T&#10;S44TMRDdI3EHy3vSPWESRq10ZpEwbBBE4rOvuN3dlvxT2aSTS3ABJFbAimE1e04DwzEou0P47RC9&#10;sOwqv+d6r6oXl3uj2U5iUM7W/GxSciatcI2yXc1fPL+6d8FZiGAb0M7Kmh9k4JfLu3cWg6/k1PVO&#10;NxIZkdhQDb7mfYy+KoogemkgTJyXlpKtQwORjtgVDcJA7EYX07KcF4PDxqMTMgSKrsckX2b+tpUi&#10;Pm3bICPTNafaYl4xr9u0FssFVB2C75U4lgH/UIUBZenRE9UaIrBXqP6iMkqgC66NE+FM4dpWCZk1&#10;kJqz8g81z3rwMmshc4I/2RT+H614stsgUw317pwzC4Z6dPvm5uvr97efrr+8u/n2+W3af/zAKE9m&#10;DT5UhFnZDR5PwW8wKd+3aFirlX9JXNkLUsf22erDyWq5j0xQ8LycPZjPOBOUupjOZom7GEkSmccQ&#10;H0lnWNrUPEQE1fVx5aylljocH4Dd4xBH4A9AAlt3pbSmOFTasqHm8/sz6r0Amq9WQ6St8aQ42I4z&#10;0B0NroiYSw5OqyahEzhgt11pZDtIw5O/Y5m/XUtPryH0472cStegMirSbGtlSOIJDVUEpR/ahsWD&#10;J7MjKrCdlkdmbcmHZPJoa9ptXXPIbuc4zUF26jizadB+PWf0zz9r+R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dpbh12QAAAAkBAAAPAAAAAAAAAAEAIAAAACIAAABkcnMvZG93bnJldi54bWxQSwEC&#10;FAAUAAAACACHTuJA3HsaqfMBAAChAwAADgAAAAAAAAABACAAAAAoAQAAZHJzL2Uyb0RvYy54bWxQ&#10;SwUGAAAAAAYABgBZAQAAjQUAAAAA&#10;">
                <v:fill on="f" focussize="0,0"/>
                <v:stroke weight="0.5pt" color="#000000 [3213]" miterlimit="8" joinstyle="miter" endarrow="block"/>
                <v:imagedata o:title=""/>
                <o:lock v:ext="edit" aspectratio="f"/>
              </v:shape>
            </w:pict>
          </mc:Fallback>
        </mc:AlternateContent>
      </w:r>
      <w:r w:rsidRPr="002A647B">
        <w:rPr>
          <w:rFonts w:hint="eastAsia"/>
          <w:sz w:val="24"/>
          <w:u w:val="single"/>
        </w:rPr>
        <w:t>C</w:t>
      </w:r>
      <w:r w:rsidRPr="002A647B">
        <w:rPr>
          <w:rFonts w:hint="eastAsia"/>
          <w:sz w:val="24"/>
          <w:u w:val="single"/>
          <w:vertAlign w:val="subscript"/>
        </w:rPr>
        <w:t>12</w:t>
      </w:r>
      <w:r w:rsidRPr="002A647B">
        <w:rPr>
          <w:rFonts w:hint="eastAsia"/>
          <w:sz w:val="24"/>
          <w:u w:val="single"/>
        </w:rPr>
        <w:t>H</w:t>
      </w:r>
      <w:r w:rsidRPr="002A647B">
        <w:rPr>
          <w:rFonts w:hint="eastAsia"/>
          <w:sz w:val="24"/>
          <w:u w:val="single"/>
          <w:vertAlign w:val="subscript"/>
        </w:rPr>
        <w:t>25</w:t>
      </w:r>
      <w:r w:rsidRPr="002A647B">
        <w:rPr>
          <w:rFonts w:hint="eastAsia"/>
          <w:sz w:val="24"/>
          <w:u w:val="single"/>
        </w:rPr>
        <w:t>/ C</w:t>
      </w:r>
      <w:r w:rsidRPr="002A647B">
        <w:rPr>
          <w:rFonts w:hint="eastAsia"/>
          <w:sz w:val="24"/>
          <w:u w:val="single"/>
          <w:vertAlign w:val="subscript"/>
        </w:rPr>
        <w:t>14</w:t>
      </w:r>
      <w:r w:rsidRPr="002A647B">
        <w:rPr>
          <w:rFonts w:hint="eastAsia"/>
          <w:sz w:val="24"/>
          <w:u w:val="single"/>
        </w:rPr>
        <w:t>H</w:t>
      </w:r>
      <w:r w:rsidRPr="002A647B">
        <w:rPr>
          <w:rFonts w:hint="eastAsia"/>
          <w:sz w:val="24"/>
          <w:u w:val="single"/>
          <w:vertAlign w:val="subscript"/>
        </w:rPr>
        <w:t xml:space="preserve">29 </w:t>
      </w:r>
      <w:r w:rsidRPr="002A647B">
        <w:rPr>
          <w:rFonts w:hint="eastAsia"/>
          <w:sz w:val="24"/>
          <w:u w:val="single"/>
        </w:rPr>
        <w:t>-N(CH</w:t>
      </w:r>
      <w:r w:rsidRPr="002A647B">
        <w:rPr>
          <w:rFonts w:hint="eastAsia"/>
          <w:sz w:val="24"/>
          <w:u w:val="single"/>
          <w:vertAlign w:val="subscript"/>
        </w:rPr>
        <w:t>3</w:t>
      </w:r>
      <w:r w:rsidRPr="002A647B">
        <w:rPr>
          <w:rFonts w:hint="eastAsia"/>
          <w:sz w:val="24"/>
          <w:u w:val="single"/>
        </w:rPr>
        <w:t>)</w:t>
      </w:r>
      <w:r w:rsidRPr="002A647B">
        <w:rPr>
          <w:rFonts w:hint="eastAsia"/>
          <w:sz w:val="24"/>
          <w:u w:val="single"/>
          <w:vertAlign w:val="subscript"/>
        </w:rPr>
        <w:t>2</w:t>
      </w:r>
      <w:r w:rsidRPr="002A647B">
        <w:rPr>
          <w:rFonts w:hint="eastAsia"/>
          <w:sz w:val="24"/>
          <w:u w:val="single"/>
        </w:rPr>
        <w:t>+ C</w:t>
      </w:r>
      <w:r w:rsidRPr="002A647B">
        <w:rPr>
          <w:rFonts w:hint="eastAsia"/>
          <w:sz w:val="24"/>
          <w:u w:val="single"/>
          <w:vertAlign w:val="subscript"/>
        </w:rPr>
        <w:t>7</w:t>
      </w:r>
      <w:r w:rsidRPr="002A647B">
        <w:rPr>
          <w:rFonts w:hint="eastAsia"/>
          <w:sz w:val="24"/>
          <w:u w:val="single"/>
        </w:rPr>
        <w:t>H</w:t>
      </w:r>
      <w:r w:rsidRPr="002A647B">
        <w:rPr>
          <w:rFonts w:hint="eastAsia"/>
          <w:sz w:val="24"/>
          <w:u w:val="single"/>
          <w:vertAlign w:val="subscript"/>
        </w:rPr>
        <w:t>7</w:t>
      </w:r>
      <w:r w:rsidRPr="002A647B">
        <w:rPr>
          <w:rFonts w:hint="eastAsia"/>
          <w:sz w:val="24"/>
          <w:u w:val="single"/>
        </w:rPr>
        <w:t>Cl</w:t>
      </w:r>
      <w:r w:rsidRPr="002A647B">
        <w:rPr>
          <w:sz w:val="24"/>
          <w:u w:val="single"/>
        </w:rPr>
        <w:t xml:space="preserve">      </w:t>
      </w:r>
      <w:r w:rsidRPr="002A647B">
        <w:rPr>
          <w:rFonts w:hint="eastAsia"/>
          <w:sz w:val="24"/>
          <w:u w:val="single"/>
        </w:rPr>
        <w:t>〔</w:t>
      </w:r>
      <w:r w:rsidRPr="002A647B">
        <w:rPr>
          <w:rFonts w:hint="eastAsia"/>
          <w:sz w:val="24"/>
          <w:u w:val="single"/>
        </w:rPr>
        <w:t>C</w:t>
      </w:r>
      <w:r w:rsidRPr="002A647B">
        <w:rPr>
          <w:rFonts w:hint="eastAsia"/>
          <w:sz w:val="24"/>
          <w:u w:val="single"/>
          <w:vertAlign w:val="subscript"/>
        </w:rPr>
        <w:t>12</w:t>
      </w:r>
      <w:r w:rsidRPr="002A647B">
        <w:rPr>
          <w:rFonts w:hint="eastAsia"/>
          <w:sz w:val="24"/>
          <w:u w:val="single"/>
        </w:rPr>
        <w:t>H</w:t>
      </w:r>
      <w:r w:rsidRPr="002A647B">
        <w:rPr>
          <w:rFonts w:hint="eastAsia"/>
          <w:sz w:val="24"/>
          <w:u w:val="single"/>
          <w:vertAlign w:val="subscript"/>
        </w:rPr>
        <w:t>25</w:t>
      </w:r>
      <w:r w:rsidRPr="002A647B">
        <w:rPr>
          <w:rFonts w:hint="eastAsia"/>
          <w:sz w:val="24"/>
          <w:u w:val="single"/>
        </w:rPr>
        <w:t>/ C</w:t>
      </w:r>
      <w:r w:rsidRPr="002A647B">
        <w:rPr>
          <w:rFonts w:hint="eastAsia"/>
          <w:sz w:val="24"/>
          <w:u w:val="single"/>
          <w:vertAlign w:val="subscript"/>
        </w:rPr>
        <w:t>14</w:t>
      </w:r>
      <w:r w:rsidRPr="002A647B">
        <w:rPr>
          <w:rFonts w:hint="eastAsia"/>
          <w:sz w:val="24"/>
          <w:u w:val="single"/>
        </w:rPr>
        <w:t>H</w:t>
      </w:r>
      <w:r w:rsidRPr="002A647B">
        <w:rPr>
          <w:rFonts w:hint="eastAsia"/>
          <w:sz w:val="24"/>
          <w:u w:val="single"/>
          <w:vertAlign w:val="subscript"/>
        </w:rPr>
        <w:t xml:space="preserve">29 </w:t>
      </w:r>
      <w:r w:rsidRPr="002A647B">
        <w:rPr>
          <w:rFonts w:hint="eastAsia"/>
          <w:sz w:val="24"/>
          <w:u w:val="single"/>
        </w:rPr>
        <w:t>-N- C</w:t>
      </w:r>
      <w:r w:rsidRPr="002A647B">
        <w:rPr>
          <w:rFonts w:hint="eastAsia"/>
          <w:sz w:val="24"/>
          <w:u w:val="single"/>
          <w:vertAlign w:val="subscript"/>
        </w:rPr>
        <w:t>7</w:t>
      </w:r>
      <w:r w:rsidRPr="002A647B">
        <w:rPr>
          <w:rFonts w:hint="eastAsia"/>
          <w:sz w:val="24"/>
          <w:u w:val="single"/>
        </w:rPr>
        <w:t>H</w:t>
      </w:r>
      <w:r w:rsidRPr="002A647B">
        <w:rPr>
          <w:rFonts w:hint="eastAsia"/>
          <w:sz w:val="24"/>
          <w:u w:val="single"/>
          <w:vertAlign w:val="subscript"/>
        </w:rPr>
        <w:t>7</w:t>
      </w:r>
      <w:r w:rsidRPr="002A647B">
        <w:rPr>
          <w:rFonts w:hint="eastAsia"/>
          <w:sz w:val="24"/>
          <w:u w:val="single"/>
        </w:rPr>
        <w:t>〕</w:t>
      </w:r>
      <w:r w:rsidRPr="002A647B">
        <w:rPr>
          <w:rFonts w:hint="eastAsia"/>
          <w:sz w:val="24"/>
          <w:u w:val="single"/>
          <w:vertAlign w:val="superscript"/>
        </w:rPr>
        <w:t xml:space="preserve">+   </w:t>
      </w:r>
      <w:r w:rsidRPr="002A647B">
        <w:rPr>
          <w:rFonts w:hint="eastAsia"/>
          <w:sz w:val="24"/>
          <w:u w:val="single"/>
        </w:rPr>
        <w:t>Cl</w:t>
      </w:r>
      <w:r w:rsidRPr="002A647B">
        <w:rPr>
          <w:rFonts w:hint="eastAsia"/>
          <w:sz w:val="24"/>
          <w:u w:val="single"/>
          <w:vertAlign w:val="superscript"/>
        </w:rPr>
        <w:t>-</w:t>
      </w:r>
    </w:p>
    <w:p w:rsidR="00E10604" w:rsidRPr="002A647B" w:rsidRDefault="00750E21">
      <w:pPr>
        <w:spacing w:line="320" w:lineRule="exact"/>
        <w:ind w:firstLineChars="1050" w:firstLine="2520"/>
        <w:rPr>
          <w:sz w:val="24"/>
          <w:u w:val="single"/>
        </w:rPr>
      </w:pPr>
      <w:r w:rsidRPr="002A647B">
        <w:rPr>
          <w:rFonts w:hint="eastAsia"/>
          <w:sz w:val="24"/>
          <w:u w:val="single"/>
        </w:rPr>
        <w:t xml:space="preserve">                           </w:t>
      </w:r>
      <w:r w:rsidRPr="002A647B">
        <w:rPr>
          <w:rFonts w:hint="eastAsia"/>
          <w:sz w:val="24"/>
          <w:u w:val="single"/>
        </w:rPr>
        <w:t>︱</w:t>
      </w:r>
      <w:r w:rsidRPr="002A647B">
        <w:rPr>
          <w:rFonts w:hint="eastAsia"/>
          <w:sz w:val="24"/>
          <w:u w:val="single"/>
        </w:rPr>
        <w:t xml:space="preserve">        </w:t>
      </w:r>
    </w:p>
    <w:p w:rsidR="00E10604" w:rsidRPr="002A647B" w:rsidRDefault="00750E21">
      <w:pPr>
        <w:spacing w:line="320" w:lineRule="exact"/>
        <w:ind w:firstLineChars="1050" w:firstLine="2520"/>
        <w:rPr>
          <w:sz w:val="24"/>
          <w:u w:val="single"/>
        </w:rPr>
      </w:pPr>
      <w:r w:rsidRPr="002A647B">
        <w:rPr>
          <w:rFonts w:hint="eastAsia"/>
          <w:sz w:val="24"/>
          <w:u w:val="single"/>
        </w:rPr>
        <w:t xml:space="preserve">                           CH</w:t>
      </w:r>
      <w:r w:rsidRPr="002A647B">
        <w:rPr>
          <w:rFonts w:hint="eastAsia"/>
          <w:sz w:val="24"/>
          <w:u w:val="single"/>
          <w:vertAlign w:val="subscript"/>
        </w:rPr>
        <w:t>3</w:t>
      </w:r>
      <w:r w:rsidRPr="002A647B">
        <w:rPr>
          <w:rFonts w:hint="eastAsia"/>
          <w:sz w:val="24"/>
          <w:u w:val="single"/>
        </w:rPr>
        <w:t xml:space="preserve">       </w:t>
      </w:r>
    </w:p>
    <w:p w:rsidR="00E10604" w:rsidRPr="002A647B" w:rsidRDefault="00B429E5">
      <w:pPr>
        <w:ind w:firstLineChars="200" w:firstLine="480"/>
        <w:rPr>
          <w:color w:val="000000"/>
          <w:sz w:val="24"/>
          <w:u w:val="single"/>
        </w:rPr>
      </w:pPr>
      <w:r w:rsidRPr="002A647B">
        <w:rPr>
          <w:rFonts w:hint="eastAsia"/>
          <w:color w:val="000000"/>
          <w:sz w:val="24"/>
          <w:u w:val="single"/>
        </w:rPr>
        <w:t>本反应中原料的转化率在</w:t>
      </w:r>
      <w:r w:rsidRPr="002A647B">
        <w:rPr>
          <w:rFonts w:hint="eastAsia"/>
          <w:color w:val="000000"/>
          <w:sz w:val="24"/>
          <w:u w:val="single"/>
        </w:rPr>
        <w:t>86.9%</w:t>
      </w:r>
      <w:r w:rsidRPr="002A647B">
        <w:rPr>
          <w:rFonts w:hint="eastAsia"/>
          <w:color w:val="000000"/>
          <w:sz w:val="24"/>
          <w:u w:val="single"/>
        </w:rPr>
        <w:t>以上，未能转化的少量原料随反应产物一同进入产品。</w:t>
      </w:r>
    </w:p>
    <w:p w:rsidR="00E10604" w:rsidRPr="002A647B" w:rsidRDefault="00B43C9F">
      <w:pPr>
        <w:spacing w:beforeLines="50" w:before="120" w:afterLines="50" w:after="120"/>
        <w:jc w:val="center"/>
        <w:rPr>
          <w:color w:val="000000"/>
          <w:sz w:val="24"/>
          <w:u w:val="single"/>
        </w:rPr>
      </w:pPr>
      <w:r w:rsidRPr="002A647B">
        <w:rPr>
          <w:color w:val="000000"/>
          <w:sz w:val="24"/>
          <w:u w:val="single"/>
        </w:rPr>
        <w:object w:dxaOrig="7053" w:dyaOrig="1147">
          <v:shape id="_x0000_i1029" type="#_x0000_t75" style="width:352.5pt;height:57pt" o:ole="">
            <v:imagedata r:id="rId28" o:title=""/>
          </v:shape>
          <o:OLEObject Type="Embed" ProgID="Visio.Drawing.11" ShapeID="_x0000_i1029" DrawAspect="Content" ObjectID="_1545831480" r:id="rId29"/>
        </w:object>
      </w:r>
    </w:p>
    <w:p w:rsidR="00E10604" w:rsidRPr="002A647B" w:rsidRDefault="00750E21">
      <w:pPr>
        <w:ind w:firstLineChars="200" w:firstLine="480"/>
        <w:jc w:val="center"/>
        <w:rPr>
          <w:color w:val="000000"/>
          <w:sz w:val="24"/>
          <w:u w:val="single"/>
        </w:rPr>
      </w:pPr>
      <w:r w:rsidRPr="002A647B">
        <w:rPr>
          <w:rFonts w:hint="eastAsia"/>
          <w:color w:val="000000"/>
          <w:sz w:val="24"/>
          <w:u w:val="single"/>
        </w:rPr>
        <w:t>图</w:t>
      </w:r>
      <w:r w:rsidRPr="002A647B">
        <w:rPr>
          <w:rFonts w:hint="eastAsia"/>
          <w:color w:val="000000"/>
          <w:sz w:val="24"/>
          <w:u w:val="single"/>
        </w:rPr>
        <w:t xml:space="preserve">3.1-4 </w:t>
      </w:r>
      <w:r w:rsidRPr="002A647B">
        <w:rPr>
          <w:color w:val="000000"/>
          <w:sz w:val="24"/>
          <w:u w:val="single"/>
        </w:rPr>
        <w:t>SS311</w:t>
      </w:r>
      <w:r w:rsidRPr="002A647B">
        <w:rPr>
          <w:rFonts w:hint="eastAsia"/>
          <w:color w:val="000000"/>
          <w:sz w:val="24"/>
          <w:u w:val="single"/>
        </w:rPr>
        <w:t>生产</w:t>
      </w:r>
      <w:r w:rsidRPr="002A647B">
        <w:rPr>
          <w:color w:val="000000"/>
          <w:sz w:val="24"/>
          <w:u w:val="single"/>
        </w:rPr>
        <w:t>工艺</w:t>
      </w:r>
      <w:r w:rsidRPr="002A647B">
        <w:rPr>
          <w:rFonts w:hint="eastAsia"/>
          <w:color w:val="000000"/>
          <w:sz w:val="24"/>
          <w:u w:val="single"/>
        </w:rPr>
        <w:t>图</w:t>
      </w:r>
    </w:p>
    <w:p w:rsidR="00E10604" w:rsidRPr="002A647B" w:rsidRDefault="00750E21">
      <w:pPr>
        <w:spacing w:line="520" w:lineRule="exact"/>
        <w:ind w:firstLineChars="200" w:firstLine="480"/>
        <w:rPr>
          <w:color w:val="000000"/>
          <w:sz w:val="24"/>
          <w:u w:val="single"/>
        </w:rPr>
      </w:pPr>
      <w:r w:rsidRPr="002A647B">
        <w:rPr>
          <w:color w:val="000000"/>
          <w:sz w:val="24"/>
          <w:u w:val="single"/>
        </w:rPr>
        <w:fldChar w:fldCharType="begin"/>
      </w:r>
      <w:r w:rsidRPr="002A647B">
        <w:rPr>
          <w:color w:val="000000"/>
          <w:sz w:val="24"/>
          <w:u w:val="single"/>
        </w:rPr>
        <w:instrText xml:space="preserve"> </w:instrText>
      </w:r>
      <w:r w:rsidRPr="002A647B">
        <w:rPr>
          <w:rFonts w:hint="eastAsia"/>
          <w:color w:val="000000"/>
          <w:sz w:val="24"/>
          <w:u w:val="single"/>
        </w:rPr>
        <w:instrText>= 5 \* GB2</w:instrText>
      </w:r>
      <w:r w:rsidRPr="002A647B">
        <w:rPr>
          <w:color w:val="000000"/>
          <w:sz w:val="24"/>
          <w:u w:val="single"/>
        </w:rPr>
        <w:instrText xml:space="preserve"> </w:instrText>
      </w:r>
      <w:r w:rsidRPr="002A647B">
        <w:rPr>
          <w:color w:val="000000"/>
          <w:sz w:val="24"/>
          <w:u w:val="single"/>
        </w:rPr>
        <w:fldChar w:fldCharType="separate"/>
      </w:r>
      <w:r w:rsidRPr="002A647B">
        <w:rPr>
          <w:rFonts w:hint="eastAsia"/>
          <w:color w:val="000000"/>
          <w:sz w:val="24"/>
          <w:u w:val="single"/>
        </w:rPr>
        <w:t>⑸</w:t>
      </w:r>
      <w:r w:rsidRPr="002A647B">
        <w:rPr>
          <w:color w:val="000000"/>
          <w:sz w:val="24"/>
          <w:u w:val="single"/>
        </w:rPr>
        <w:fldChar w:fldCharType="end"/>
      </w:r>
      <w:r w:rsidRPr="002A647B">
        <w:rPr>
          <w:rFonts w:hint="eastAsia"/>
          <w:color w:val="000000"/>
          <w:sz w:val="24"/>
          <w:u w:val="single"/>
        </w:rPr>
        <w:t>、双季铵盐生产</w:t>
      </w:r>
      <w:r w:rsidRPr="002A647B">
        <w:rPr>
          <w:color w:val="000000"/>
          <w:sz w:val="24"/>
          <w:u w:val="single"/>
        </w:rPr>
        <w:t>工艺</w:t>
      </w:r>
    </w:p>
    <w:p w:rsidR="00E10604" w:rsidRPr="002A647B" w:rsidRDefault="00750E21">
      <w:pPr>
        <w:ind w:firstLineChars="200" w:firstLine="480"/>
        <w:rPr>
          <w:color w:val="000000"/>
          <w:sz w:val="24"/>
          <w:u w:val="single"/>
        </w:rPr>
      </w:pPr>
      <w:r w:rsidRPr="002A647B">
        <w:rPr>
          <w:rFonts w:hint="eastAsia"/>
          <w:color w:val="000000"/>
          <w:sz w:val="24"/>
          <w:u w:val="single"/>
        </w:rPr>
        <w:t>原料</w:t>
      </w:r>
      <w:r w:rsidRPr="002A647B">
        <w:rPr>
          <w:color w:val="000000"/>
          <w:sz w:val="24"/>
          <w:u w:val="single"/>
        </w:rPr>
        <w:t>5</w:t>
      </w:r>
      <w:r w:rsidRPr="002A647B">
        <w:rPr>
          <w:color w:val="000000"/>
          <w:sz w:val="24"/>
          <w:u w:val="single"/>
        </w:rPr>
        <w:t>：</w:t>
      </w:r>
      <w:r w:rsidRPr="002A647B">
        <w:rPr>
          <w:rFonts w:hint="eastAsia"/>
          <w:color w:val="000000"/>
          <w:sz w:val="24"/>
          <w:u w:val="single"/>
        </w:rPr>
        <w:t>十二</w:t>
      </w:r>
      <w:r w:rsidRPr="002A647B">
        <w:rPr>
          <w:rFonts w:hint="eastAsia"/>
          <w:color w:val="000000"/>
          <w:sz w:val="24"/>
          <w:u w:val="single"/>
        </w:rPr>
        <w:t>/</w:t>
      </w:r>
      <w:r w:rsidRPr="002A647B">
        <w:rPr>
          <w:rFonts w:hint="eastAsia"/>
          <w:color w:val="000000"/>
          <w:sz w:val="24"/>
          <w:u w:val="single"/>
        </w:rPr>
        <w:t>十四叔胺、溴辛烷和水。</w:t>
      </w:r>
    </w:p>
    <w:p w:rsidR="00E10604" w:rsidRPr="002A647B" w:rsidRDefault="00750E21">
      <w:pPr>
        <w:ind w:firstLineChars="200" w:firstLine="480"/>
        <w:rPr>
          <w:color w:val="000000"/>
          <w:sz w:val="24"/>
          <w:u w:val="single"/>
        </w:rPr>
      </w:pPr>
      <w:r w:rsidRPr="002A647B">
        <w:rPr>
          <w:rFonts w:hint="eastAsia"/>
          <w:color w:val="000000"/>
          <w:sz w:val="24"/>
          <w:u w:val="single"/>
        </w:rPr>
        <w:t>十二</w:t>
      </w:r>
      <w:r w:rsidRPr="002A647B">
        <w:rPr>
          <w:rFonts w:hint="eastAsia"/>
          <w:color w:val="000000"/>
          <w:sz w:val="24"/>
          <w:u w:val="single"/>
        </w:rPr>
        <w:t>/</w:t>
      </w:r>
      <w:r w:rsidRPr="002A647B">
        <w:rPr>
          <w:rFonts w:hint="eastAsia"/>
          <w:color w:val="000000"/>
          <w:sz w:val="24"/>
          <w:u w:val="single"/>
        </w:rPr>
        <w:t>十四叔胺与溴辛烷按一定比例在水中在</w:t>
      </w:r>
      <w:r w:rsidRPr="002A647B">
        <w:rPr>
          <w:rFonts w:hint="eastAsia"/>
          <w:color w:val="000000"/>
          <w:sz w:val="24"/>
          <w:u w:val="single"/>
        </w:rPr>
        <w:t>78-82</w:t>
      </w:r>
      <w:r w:rsidRPr="002A647B">
        <w:rPr>
          <w:rFonts w:hint="eastAsia"/>
          <w:color w:val="000000"/>
          <w:sz w:val="24"/>
          <w:u w:val="single"/>
        </w:rPr>
        <w:t>℃温度下发生季胺化反应，在</w:t>
      </w:r>
      <w:r w:rsidRPr="002A647B">
        <w:rPr>
          <w:rFonts w:hint="eastAsia"/>
          <w:color w:val="000000"/>
          <w:sz w:val="24"/>
          <w:u w:val="single"/>
        </w:rPr>
        <w:t>99-101</w:t>
      </w:r>
      <w:r w:rsidRPr="002A647B">
        <w:rPr>
          <w:rFonts w:hint="eastAsia"/>
          <w:color w:val="000000"/>
          <w:sz w:val="24"/>
          <w:u w:val="single"/>
        </w:rPr>
        <w:t>℃温度下恒温</w:t>
      </w:r>
      <w:r w:rsidRPr="002A647B">
        <w:rPr>
          <w:rFonts w:hint="eastAsia"/>
          <w:color w:val="000000"/>
          <w:sz w:val="24"/>
          <w:u w:val="single"/>
        </w:rPr>
        <w:t>4</w:t>
      </w:r>
      <w:r w:rsidRPr="002A647B">
        <w:rPr>
          <w:rFonts w:hint="eastAsia"/>
          <w:color w:val="000000"/>
          <w:sz w:val="24"/>
          <w:u w:val="single"/>
        </w:rPr>
        <w:t>小时生成具有表面活性的物质双季铵盐，</w:t>
      </w:r>
      <w:r w:rsidRPr="002A647B">
        <w:rPr>
          <w:color w:val="000000"/>
          <w:sz w:val="24"/>
          <w:u w:val="single"/>
        </w:rPr>
        <w:t>此过程会产生</w:t>
      </w:r>
      <w:r w:rsidRPr="002A647B">
        <w:rPr>
          <w:rFonts w:hint="eastAsia"/>
          <w:color w:val="000000"/>
          <w:sz w:val="24"/>
          <w:u w:val="single"/>
        </w:rPr>
        <w:t>机器</w:t>
      </w:r>
      <w:r w:rsidRPr="002A647B">
        <w:rPr>
          <w:color w:val="000000"/>
          <w:sz w:val="24"/>
          <w:u w:val="single"/>
        </w:rPr>
        <w:t>噪</w:t>
      </w:r>
      <w:r w:rsidRPr="002A647B">
        <w:rPr>
          <w:color w:val="000000"/>
          <w:sz w:val="24"/>
          <w:u w:val="single"/>
        </w:rPr>
        <w:lastRenderedPageBreak/>
        <w:t>声</w:t>
      </w:r>
      <w:r w:rsidRPr="002A647B">
        <w:rPr>
          <w:rFonts w:hint="eastAsia"/>
          <w:color w:val="000000"/>
          <w:sz w:val="24"/>
          <w:u w:val="single"/>
        </w:rPr>
        <w:t>和挥发性的有机物是十二</w:t>
      </w:r>
      <w:r w:rsidRPr="002A647B">
        <w:rPr>
          <w:rFonts w:hint="eastAsia"/>
          <w:color w:val="000000"/>
          <w:sz w:val="24"/>
          <w:u w:val="single"/>
        </w:rPr>
        <w:t>/</w:t>
      </w:r>
      <w:r w:rsidRPr="002A647B">
        <w:rPr>
          <w:rFonts w:hint="eastAsia"/>
          <w:color w:val="000000"/>
          <w:sz w:val="24"/>
          <w:u w:val="single"/>
        </w:rPr>
        <w:t>十四叔胺、溴辛烷。</w:t>
      </w:r>
    </w:p>
    <w:p w:rsidR="00E10604" w:rsidRPr="002A647B" w:rsidRDefault="00750E21">
      <w:pPr>
        <w:spacing w:line="400" w:lineRule="exact"/>
        <w:rPr>
          <w:sz w:val="24"/>
          <w:u w:val="single"/>
        </w:rPr>
      </w:pPr>
      <w:r w:rsidRPr="002A647B">
        <w:rPr>
          <w:rFonts w:hint="eastAsia"/>
          <w:sz w:val="24"/>
          <w:u w:val="single"/>
        </w:rPr>
        <w:t>其化学反应式为：</w:t>
      </w:r>
      <w:r w:rsidRPr="002A647B">
        <w:rPr>
          <w:rFonts w:hint="eastAsia"/>
          <w:sz w:val="24"/>
          <w:u w:val="single"/>
        </w:rPr>
        <w:t xml:space="preserve">              </w:t>
      </w:r>
    </w:p>
    <w:p w:rsidR="00E10604" w:rsidRPr="002A647B" w:rsidRDefault="00750E21">
      <w:pPr>
        <w:spacing w:line="400" w:lineRule="exact"/>
        <w:rPr>
          <w:sz w:val="24"/>
          <w:u w:val="single"/>
        </w:rPr>
      </w:pPr>
      <w:r w:rsidRPr="002A647B">
        <w:rPr>
          <w:rFonts w:hint="eastAsia"/>
          <w:sz w:val="24"/>
          <w:u w:val="single"/>
        </w:rPr>
        <w:t xml:space="preserve">                                                       CH</w:t>
      </w:r>
      <w:r w:rsidRPr="002A647B">
        <w:rPr>
          <w:rFonts w:hint="eastAsia"/>
          <w:sz w:val="24"/>
          <w:u w:val="single"/>
          <w:vertAlign w:val="subscript"/>
        </w:rPr>
        <w:t xml:space="preserve">3 </w:t>
      </w:r>
    </w:p>
    <w:p w:rsidR="00E10604" w:rsidRPr="002A647B" w:rsidRDefault="00750E21">
      <w:pPr>
        <w:spacing w:line="320" w:lineRule="exact"/>
        <w:rPr>
          <w:sz w:val="24"/>
          <w:u w:val="single"/>
        </w:rPr>
      </w:pPr>
      <w:r w:rsidRPr="002A647B">
        <w:rPr>
          <w:rFonts w:hint="eastAsia"/>
          <w:sz w:val="24"/>
          <w:u w:val="single"/>
        </w:rPr>
        <w:t xml:space="preserve">                                                       </w:t>
      </w:r>
      <w:r w:rsidRPr="002A647B">
        <w:rPr>
          <w:rFonts w:hint="eastAsia"/>
          <w:sz w:val="24"/>
          <w:u w:val="single"/>
        </w:rPr>
        <w:t>︱</w:t>
      </w:r>
    </w:p>
    <w:p w:rsidR="00E10604" w:rsidRPr="002A647B" w:rsidRDefault="00750E21">
      <w:pPr>
        <w:spacing w:line="320" w:lineRule="exact"/>
        <w:ind w:firstLineChars="600" w:firstLine="1440"/>
        <w:rPr>
          <w:sz w:val="24"/>
          <w:u w:val="single"/>
        </w:rPr>
      </w:pPr>
      <w:r w:rsidRPr="002A647B">
        <w:rPr>
          <w:rFonts w:hint="eastAsia"/>
          <w:noProof/>
          <w:sz w:val="24"/>
          <w:u w:val="single"/>
        </w:rPr>
        <mc:AlternateContent>
          <mc:Choice Requires="wps">
            <w:drawing>
              <wp:anchor distT="0" distB="0" distL="114300" distR="114300" simplePos="0" relativeHeight="251663360" behindDoc="0" locked="0" layoutInCell="1" allowOverlap="1" wp14:anchorId="0BF313C7" wp14:editId="074A7BB0">
                <wp:simplePos x="0" y="0"/>
                <wp:positionH relativeFrom="column">
                  <wp:posOffset>3140710</wp:posOffset>
                </wp:positionH>
                <wp:positionV relativeFrom="paragraph">
                  <wp:posOffset>109855</wp:posOffset>
                </wp:positionV>
                <wp:extent cx="267335" cy="8890"/>
                <wp:effectExtent l="0" t="76200" r="18415" b="86995"/>
                <wp:wrapNone/>
                <wp:docPr id="19" name="直接箭头连接符 19"/>
                <wp:cNvGraphicFramePr/>
                <a:graphic xmlns:a="http://schemas.openxmlformats.org/drawingml/2006/main">
                  <a:graphicData uri="http://schemas.microsoft.com/office/word/2010/wordprocessingShape">
                    <wps:wsp>
                      <wps:cNvCnPr/>
                      <wps:spPr>
                        <a:xfrm flipV="1">
                          <a:off x="0" y="0"/>
                          <a:ext cx="267419" cy="8627"/>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xmlns:w15="http://schemas.microsoft.com/office/word/2012/wordml">
            <w:pict>
              <v:shape id="_x0000_s1026" o:spid="_x0000_s1026" o:spt="32" type="#_x0000_t32" style="position:absolute;left:0pt;flip:y;margin-left:247.3pt;margin-top:8.65pt;height:0.7pt;width:21.05pt;z-index:251663360;mso-width-relative:page;mso-height-relative:page;" filled="f" stroked="t" coordsize="21600,21600" o:gfxdata="UEsDBAoAAAAAAIdO4kAAAAAAAAAAAAAAAAAEAAAAZHJzL1BLAwQUAAAACACHTuJA1NpbZtkAAAAJ&#10;AQAADwAAAGRycy9kb3ducmV2LnhtbE2Py07DMBBF90j8gzVIbKrW7oOkDXG6KCAqISFa+ADXNkmE&#10;PY5itwl/z7CC5cw9unOm3I7esYvtYxtQwnwmgFnUwbRYS/h4f5qugcWk0CgX0Er4thG21fVVqQoT&#10;BjzYyzHVjEowFkpCk1JXcB51Y72Ks9BZpOwz9F4lGvuam14NVO4dXwiRca9apAuN6uyusfrrePYS&#10;Rv642YuJfn7Al2FhtHt92w0TKW9v5uIeWLJj+oPhV5/UoSKnUzijicxJWG1WGaEU5EtgBNwtsxzY&#10;iRbrHHhV8v8fVD9QSwMEFAAAAAgAh07iQMl9pJIIAgAA3QMAAA4AAABkcnMvZTJvRG9jLnhtbK1T&#10;S44TMRDdI3EHy3vSmQCZoZXOLBKGDYJIfPYV291tyT+VTT6X4AJIrIDVwGr2nAaGY1B2hwwfsUH0&#10;wiq76r2qelU9O99ZwzYKo/au4SejMWfKCS+16xr+4vnFnTPOYgInwXinGr5XkZ/Pb9+abUOtJr73&#10;RipkROJivQ0N71MKdVVF0SsLceSDcuRsPVpIdMWukghbYremmozH02rrUQb0QsVIr8vByeeFv22V&#10;SE/bNqrETMOptlROLOc6n9V8BnWHEHotDmXAP1RhQTtKeqRaQgL2CvUfVFYL9NG3aSS8rXzbaqFK&#10;D9TNyfi3bp71EFTphcSJ4ShT/H+04slmhUxLmt0DzhxYmtH1m6uvr99ff/r45d3Vt89vs335gZGf&#10;xNqGWBNm4VZ4uMWwwtz5rkXLWqPDS+IqWlB3bFek3h+lVrvEBD1Opqf3ckZBrrPp5DRzVwNJJgsY&#10;0yPlLctGw2NC0F2fFt45GqnHIQFsHsc0AH8AMtj5C20MvUNtHNs2fHr3Ps1eAO1XayCRaQN1HF3H&#10;GZiOFlckLCVHb7TM6AyO2K0XBtkG8vKU71DmL2E59RJiP8QVVw6D2upEu220pRaPaKh7BfKhkyzt&#10;A4nt6LfguUirJGdGUTHZKgQJtLmJTKjBdeYv0SSecaRhHtAwkmytvdyXSZV32qGi8mHf85L+fC/o&#10;m79y/h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U2ltm2QAAAAkBAAAPAAAAAAAAAAEAIAAAACIA&#10;AABkcnMvZG93bnJldi54bWxQSwECFAAUAAAACACHTuJAyX2kkggCAADdAwAADgAAAAAAAAABACAA&#10;AAAoAQAAZHJzL2Uyb0RvYy54bWxQSwUGAAAAAAYABgBZAQAAogUAAAAA&#10;">
                <v:fill on="f" focussize="0,0"/>
                <v:stroke weight="0.5pt" color="#000000 [3213]" miterlimit="8" joinstyle="miter" endarrow="block"/>
                <v:imagedata o:title=""/>
                <o:lock v:ext="edit" aspectratio="f"/>
              </v:shape>
            </w:pict>
          </mc:Fallback>
        </mc:AlternateContent>
      </w:r>
      <w:r w:rsidRPr="002A647B">
        <w:rPr>
          <w:rFonts w:hint="eastAsia"/>
          <w:sz w:val="24"/>
          <w:u w:val="single"/>
        </w:rPr>
        <w:t>C</w:t>
      </w:r>
      <w:r w:rsidRPr="002A647B">
        <w:rPr>
          <w:rFonts w:hint="eastAsia"/>
          <w:sz w:val="24"/>
          <w:u w:val="single"/>
          <w:vertAlign w:val="subscript"/>
        </w:rPr>
        <w:t>12</w:t>
      </w:r>
      <w:r w:rsidRPr="002A647B">
        <w:rPr>
          <w:rFonts w:hint="eastAsia"/>
          <w:sz w:val="24"/>
          <w:u w:val="single"/>
        </w:rPr>
        <w:t>H</w:t>
      </w:r>
      <w:r w:rsidRPr="002A647B">
        <w:rPr>
          <w:rFonts w:hint="eastAsia"/>
          <w:sz w:val="24"/>
          <w:u w:val="single"/>
          <w:vertAlign w:val="subscript"/>
        </w:rPr>
        <w:t>25</w:t>
      </w:r>
      <w:r w:rsidRPr="002A647B">
        <w:rPr>
          <w:rFonts w:hint="eastAsia"/>
          <w:sz w:val="24"/>
          <w:u w:val="single"/>
        </w:rPr>
        <w:t>/ C</w:t>
      </w:r>
      <w:r w:rsidRPr="002A647B">
        <w:rPr>
          <w:rFonts w:hint="eastAsia"/>
          <w:sz w:val="24"/>
          <w:u w:val="single"/>
          <w:vertAlign w:val="subscript"/>
        </w:rPr>
        <w:t>14</w:t>
      </w:r>
      <w:r w:rsidRPr="002A647B">
        <w:rPr>
          <w:rFonts w:hint="eastAsia"/>
          <w:sz w:val="24"/>
          <w:u w:val="single"/>
        </w:rPr>
        <w:t>H</w:t>
      </w:r>
      <w:r w:rsidRPr="002A647B">
        <w:rPr>
          <w:rFonts w:hint="eastAsia"/>
          <w:sz w:val="24"/>
          <w:u w:val="single"/>
          <w:vertAlign w:val="subscript"/>
        </w:rPr>
        <w:t>29</w:t>
      </w:r>
      <w:r w:rsidRPr="002A647B">
        <w:rPr>
          <w:rFonts w:hint="eastAsia"/>
          <w:sz w:val="24"/>
          <w:u w:val="single"/>
        </w:rPr>
        <w:t xml:space="preserve"> -N(CH</w:t>
      </w:r>
      <w:r w:rsidRPr="002A647B">
        <w:rPr>
          <w:rFonts w:hint="eastAsia"/>
          <w:sz w:val="24"/>
          <w:u w:val="single"/>
          <w:vertAlign w:val="subscript"/>
        </w:rPr>
        <w:t>3</w:t>
      </w:r>
      <w:r w:rsidRPr="002A647B">
        <w:rPr>
          <w:rFonts w:hint="eastAsia"/>
          <w:sz w:val="24"/>
          <w:u w:val="single"/>
        </w:rPr>
        <w:t>)</w:t>
      </w:r>
      <w:r w:rsidRPr="002A647B">
        <w:rPr>
          <w:rFonts w:hint="eastAsia"/>
          <w:sz w:val="24"/>
          <w:u w:val="single"/>
          <w:vertAlign w:val="subscript"/>
        </w:rPr>
        <w:t>2</w:t>
      </w:r>
      <w:r w:rsidRPr="002A647B">
        <w:rPr>
          <w:rFonts w:hint="eastAsia"/>
          <w:sz w:val="24"/>
          <w:u w:val="single"/>
        </w:rPr>
        <w:t>+ C</w:t>
      </w:r>
      <w:r w:rsidRPr="002A647B">
        <w:rPr>
          <w:rFonts w:hint="eastAsia"/>
          <w:sz w:val="24"/>
          <w:u w:val="single"/>
          <w:vertAlign w:val="subscript"/>
        </w:rPr>
        <w:t>8</w:t>
      </w:r>
      <w:r w:rsidRPr="002A647B">
        <w:rPr>
          <w:rFonts w:hint="eastAsia"/>
          <w:sz w:val="24"/>
          <w:u w:val="single"/>
        </w:rPr>
        <w:t>H</w:t>
      </w:r>
      <w:r w:rsidRPr="002A647B">
        <w:rPr>
          <w:rFonts w:hint="eastAsia"/>
          <w:sz w:val="24"/>
          <w:u w:val="single"/>
          <w:vertAlign w:val="subscript"/>
        </w:rPr>
        <w:t>17</w:t>
      </w:r>
      <w:r w:rsidRPr="002A647B">
        <w:rPr>
          <w:rFonts w:hint="eastAsia"/>
          <w:sz w:val="24"/>
          <w:u w:val="single"/>
        </w:rPr>
        <w:t xml:space="preserve">Br    </w:t>
      </w:r>
      <w:r w:rsidRPr="002A647B">
        <w:rPr>
          <w:rFonts w:hint="eastAsia"/>
          <w:sz w:val="24"/>
          <w:u w:val="single"/>
        </w:rPr>
        <w:t>〔</w:t>
      </w:r>
      <w:r w:rsidRPr="002A647B">
        <w:rPr>
          <w:rFonts w:hint="eastAsia"/>
          <w:sz w:val="24"/>
          <w:u w:val="single"/>
        </w:rPr>
        <w:t>C</w:t>
      </w:r>
      <w:r w:rsidRPr="002A647B">
        <w:rPr>
          <w:rFonts w:hint="eastAsia"/>
          <w:sz w:val="24"/>
          <w:u w:val="single"/>
          <w:vertAlign w:val="subscript"/>
        </w:rPr>
        <w:t>12</w:t>
      </w:r>
      <w:r w:rsidRPr="002A647B">
        <w:rPr>
          <w:rFonts w:hint="eastAsia"/>
          <w:sz w:val="24"/>
          <w:u w:val="single"/>
        </w:rPr>
        <w:t>H</w:t>
      </w:r>
      <w:r w:rsidRPr="002A647B">
        <w:rPr>
          <w:rFonts w:hint="eastAsia"/>
          <w:sz w:val="24"/>
          <w:u w:val="single"/>
          <w:vertAlign w:val="subscript"/>
        </w:rPr>
        <w:t>25</w:t>
      </w:r>
      <w:r w:rsidRPr="002A647B">
        <w:rPr>
          <w:rFonts w:hint="eastAsia"/>
          <w:sz w:val="24"/>
          <w:u w:val="single"/>
        </w:rPr>
        <w:t>/ C</w:t>
      </w:r>
      <w:r w:rsidRPr="002A647B">
        <w:rPr>
          <w:rFonts w:hint="eastAsia"/>
          <w:sz w:val="24"/>
          <w:u w:val="single"/>
          <w:vertAlign w:val="subscript"/>
        </w:rPr>
        <w:t>14</w:t>
      </w:r>
      <w:r w:rsidRPr="002A647B">
        <w:rPr>
          <w:rFonts w:hint="eastAsia"/>
          <w:sz w:val="24"/>
          <w:u w:val="single"/>
        </w:rPr>
        <w:t>H</w:t>
      </w:r>
      <w:r w:rsidRPr="002A647B">
        <w:rPr>
          <w:rFonts w:hint="eastAsia"/>
          <w:sz w:val="24"/>
          <w:u w:val="single"/>
          <w:vertAlign w:val="subscript"/>
        </w:rPr>
        <w:t>29</w:t>
      </w:r>
      <w:r w:rsidRPr="002A647B">
        <w:rPr>
          <w:rFonts w:hint="eastAsia"/>
          <w:sz w:val="24"/>
          <w:u w:val="single"/>
        </w:rPr>
        <w:t>-N- C</w:t>
      </w:r>
      <w:r w:rsidRPr="002A647B">
        <w:rPr>
          <w:rFonts w:hint="eastAsia"/>
          <w:sz w:val="24"/>
          <w:u w:val="single"/>
          <w:vertAlign w:val="subscript"/>
        </w:rPr>
        <w:t>8</w:t>
      </w:r>
      <w:r w:rsidRPr="002A647B">
        <w:rPr>
          <w:rFonts w:hint="eastAsia"/>
          <w:sz w:val="24"/>
          <w:u w:val="single"/>
        </w:rPr>
        <w:t>H</w:t>
      </w:r>
      <w:r w:rsidRPr="002A647B">
        <w:rPr>
          <w:rFonts w:hint="eastAsia"/>
          <w:sz w:val="24"/>
          <w:u w:val="single"/>
          <w:vertAlign w:val="subscript"/>
        </w:rPr>
        <w:t>17</w:t>
      </w:r>
      <w:r w:rsidRPr="002A647B">
        <w:rPr>
          <w:rFonts w:hint="eastAsia"/>
          <w:sz w:val="24"/>
          <w:u w:val="single"/>
        </w:rPr>
        <w:t>〕</w:t>
      </w:r>
      <w:r w:rsidRPr="002A647B">
        <w:rPr>
          <w:rFonts w:hint="eastAsia"/>
          <w:sz w:val="24"/>
          <w:u w:val="single"/>
          <w:vertAlign w:val="superscript"/>
        </w:rPr>
        <w:t>+</w:t>
      </w:r>
      <w:r w:rsidRPr="002A647B">
        <w:rPr>
          <w:rFonts w:hint="eastAsia"/>
          <w:sz w:val="24"/>
          <w:u w:val="single"/>
        </w:rPr>
        <w:t>Br</w:t>
      </w:r>
      <w:r w:rsidRPr="002A647B">
        <w:rPr>
          <w:rFonts w:hint="eastAsia"/>
          <w:sz w:val="24"/>
          <w:u w:val="single"/>
          <w:vertAlign w:val="superscript"/>
        </w:rPr>
        <w:t>-</w:t>
      </w:r>
    </w:p>
    <w:p w:rsidR="00E10604" w:rsidRPr="002A647B" w:rsidRDefault="00750E21">
      <w:pPr>
        <w:spacing w:line="320" w:lineRule="exact"/>
        <w:ind w:firstLineChars="1050" w:firstLine="2520"/>
        <w:rPr>
          <w:sz w:val="24"/>
          <w:u w:val="single"/>
        </w:rPr>
      </w:pPr>
      <w:r w:rsidRPr="002A647B">
        <w:rPr>
          <w:rFonts w:hint="eastAsia"/>
          <w:sz w:val="24"/>
          <w:u w:val="single"/>
        </w:rPr>
        <w:t xml:space="preserve">                                  </w:t>
      </w:r>
      <w:r w:rsidRPr="002A647B">
        <w:rPr>
          <w:rFonts w:hint="eastAsia"/>
          <w:sz w:val="24"/>
          <w:u w:val="single"/>
        </w:rPr>
        <w:t>︱</w:t>
      </w:r>
    </w:p>
    <w:p w:rsidR="00E10604" w:rsidRPr="002A647B" w:rsidRDefault="00750E21">
      <w:pPr>
        <w:spacing w:line="320" w:lineRule="exact"/>
        <w:ind w:firstLineChars="1050" w:firstLine="2520"/>
        <w:rPr>
          <w:sz w:val="24"/>
          <w:u w:val="single"/>
        </w:rPr>
      </w:pPr>
      <w:r w:rsidRPr="002A647B">
        <w:rPr>
          <w:rFonts w:hint="eastAsia"/>
          <w:sz w:val="24"/>
          <w:u w:val="single"/>
        </w:rPr>
        <w:t xml:space="preserve">                                  CH</w:t>
      </w:r>
      <w:r w:rsidRPr="002A647B">
        <w:rPr>
          <w:rFonts w:hint="eastAsia"/>
          <w:sz w:val="24"/>
          <w:u w:val="single"/>
          <w:vertAlign w:val="subscript"/>
        </w:rPr>
        <w:t>3</w:t>
      </w:r>
    </w:p>
    <w:p w:rsidR="00E10604" w:rsidRPr="002A647B" w:rsidRDefault="00B429E5">
      <w:pPr>
        <w:ind w:firstLineChars="200" w:firstLine="480"/>
        <w:rPr>
          <w:color w:val="000000"/>
          <w:sz w:val="24"/>
          <w:u w:val="single"/>
        </w:rPr>
      </w:pPr>
      <w:r w:rsidRPr="002A647B">
        <w:rPr>
          <w:rFonts w:hint="eastAsia"/>
          <w:color w:val="000000"/>
          <w:sz w:val="24"/>
          <w:u w:val="single"/>
        </w:rPr>
        <w:t>本反应中原料的转化效率为</w:t>
      </w:r>
      <w:r w:rsidRPr="002A647B">
        <w:rPr>
          <w:rFonts w:hint="eastAsia"/>
          <w:color w:val="000000"/>
          <w:sz w:val="24"/>
          <w:u w:val="single"/>
        </w:rPr>
        <w:t>87.6%</w:t>
      </w:r>
      <w:r w:rsidRPr="002A647B">
        <w:rPr>
          <w:rFonts w:hint="eastAsia"/>
          <w:color w:val="000000"/>
          <w:sz w:val="24"/>
          <w:u w:val="single"/>
        </w:rPr>
        <w:t>，未能转化的少量原料随反应产物一同进入产品。</w:t>
      </w:r>
    </w:p>
    <w:p w:rsidR="00E10604" w:rsidRPr="002A647B" w:rsidRDefault="00B43C9F">
      <w:pPr>
        <w:spacing w:beforeLines="50" w:before="120" w:afterLines="50" w:after="120"/>
        <w:jc w:val="center"/>
        <w:rPr>
          <w:color w:val="000000"/>
          <w:sz w:val="24"/>
          <w:u w:val="single"/>
        </w:rPr>
      </w:pPr>
      <w:r w:rsidRPr="002A647B">
        <w:rPr>
          <w:color w:val="000000"/>
          <w:sz w:val="24"/>
          <w:u w:val="single"/>
        </w:rPr>
        <w:object w:dxaOrig="8063" w:dyaOrig="1147">
          <v:shape id="_x0000_i1030" type="#_x0000_t75" style="width:404.25pt;height:57pt" o:ole="">
            <v:imagedata r:id="rId30" o:title=""/>
          </v:shape>
          <o:OLEObject Type="Embed" ProgID="Visio.Drawing.11" ShapeID="_x0000_i1030" DrawAspect="Content" ObjectID="_1545831481" r:id="rId31"/>
        </w:object>
      </w:r>
    </w:p>
    <w:p w:rsidR="00E10604" w:rsidRPr="002A647B" w:rsidRDefault="00750E21">
      <w:pPr>
        <w:ind w:firstLineChars="200" w:firstLine="480"/>
        <w:jc w:val="center"/>
        <w:rPr>
          <w:color w:val="000000"/>
          <w:sz w:val="24"/>
          <w:u w:val="single"/>
        </w:rPr>
      </w:pPr>
      <w:r w:rsidRPr="002A647B">
        <w:rPr>
          <w:rFonts w:hint="eastAsia"/>
          <w:color w:val="000000"/>
          <w:sz w:val="24"/>
          <w:u w:val="single"/>
        </w:rPr>
        <w:t>图</w:t>
      </w:r>
      <w:r w:rsidRPr="002A647B">
        <w:rPr>
          <w:rFonts w:hint="eastAsia"/>
          <w:color w:val="000000"/>
          <w:sz w:val="24"/>
          <w:u w:val="single"/>
        </w:rPr>
        <w:t xml:space="preserve">3.1-5 </w:t>
      </w:r>
      <w:r w:rsidRPr="002A647B">
        <w:rPr>
          <w:rFonts w:hint="eastAsia"/>
          <w:color w:val="000000"/>
          <w:sz w:val="24"/>
          <w:u w:val="single"/>
        </w:rPr>
        <w:t>双季铵盐生产</w:t>
      </w:r>
      <w:r w:rsidRPr="002A647B">
        <w:rPr>
          <w:color w:val="000000"/>
          <w:sz w:val="24"/>
          <w:u w:val="single"/>
        </w:rPr>
        <w:t>工艺</w:t>
      </w:r>
      <w:r w:rsidRPr="002A647B">
        <w:rPr>
          <w:rFonts w:hint="eastAsia"/>
          <w:color w:val="000000"/>
          <w:sz w:val="24"/>
          <w:u w:val="single"/>
        </w:rPr>
        <w:t>图</w:t>
      </w:r>
    </w:p>
    <w:p w:rsidR="00E10604" w:rsidRPr="002A647B" w:rsidRDefault="00750E21">
      <w:pPr>
        <w:ind w:firstLineChars="200" w:firstLine="480"/>
        <w:rPr>
          <w:color w:val="000000"/>
          <w:sz w:val="24"/>
          <w:u w:val="single"/>
        </w:rPr>
      </w:pPr>
      <w:r w:rsidRPr="002A647B">
        <w:rPr>
          <w:color w:val="000000"/>
          <w:sz w:val="24"/>
          <w:u w:val="single"/>
        </w:rPr>
        <w:fldChar w:fldCharType="begin"/>
      </w:r>
      <w:r w:rsidRPr="002A647B">
        <w:rPr>
          <w:color w:val="000000"/>
          <w:sz w:val="24"/>
          <w:u w:val="single"/>
        </w:rPr>
        <w:instrText xml:space="preserve"> </w:instrText>
      </w:r>
      <w:r w:rsidRPr="002A647B">
        <w:rPr>
          <w:rFonts w:hint="eastAsia"/>
          <w:color w:val="000000"/>
          <w:sz w:val="24"/>
          <w:u w:val="single"/>
        </w:rPr>
        <w:instrText>= 6 \* GB2</w:instrText>
      </w:r>
      <w:r w:rsidRPr="002A647B">
        <w:rPr>
          <w:color w:val="000000"/>
          <w:sz w:val="24"/>
          <w:u w:val="single"/>
        </w:rPr>
        <w:instrText xml:space="preserve"> </w:instrText>
      </w:r>
      <w:r w:rsidRPr="002A647B">
        <w:rPr>
          <w:color w:val="000000"/>
          <w:sz w:val="24"/>
          <w:u w:val="single"/>
        </w:rPr>
        <w:fldChar w:fldCharType="separate"/>
      </w:r>
      <w:r w:rsidRPr="002A647B">
        <w:rPr>
          <w:rFonts w:hint="eastAsia"/>
          <w:color w:val="000000"/>
          <w:sz w:val="24"/>
          <w:u w:val="single"/>
        </w:rPr>
        <w:t>⑹</w:t>
      </w:r>
      <w:r w:rsidRPr="002A647B">
        <w:rPr>
          <w:color w:val="000000"/>
          <w:sz w:val="24"/>
          <w:u w:val="single"/>
        </w:rPr>
        <w:fldChar w:fldCharType="end"/>
      </w:r>
      <w:r w:rsidRPr="002A647B">
        <w:rPr>
          <w:rFonts w:hint="eastAsia"/>
          <w:color w:val="000000"/>
          <w:sz w:val="24"/>
          <w:u w:val="single"/>
        </w:rPr>
        <w:t>、</w:t>
      </w:r>
      <w:r w:rsidRPr="002A647B">
        <w:rPr>
          <w:rFonts w:hint="eastAsia"/>
          <w:color w:val="000000"/>
          <w:sz w:val="24"/>
          <w:u w:val="single"/>
        </w:rPr>
        <w:t>H</w:t>
      </w:r>
      <w:r w:rsidRPr="002A647B">
        <w:rPr>
          <w:color w:val="000000"/>
          <w:sz w:val="24"/>
          <w:u w:val="single"/>
        </w:rPr>
        <w:t>S122</w:t>
      </w:r>
      <w:r w:rsidRPr="002A647B">
        <w:rPr>
          <w:rFonts w:hint="eastAsia"/>
          <w:color w:val="000000"/>
          <w:sz w:val="24"/>
          <w:u w:val="single"/>
        </w:rPr>
        <w:t>生产</w:t>
      </w:r>
      <w:r w:rsidRPr="002A647B">
        <w:rPr>
          <w:color w:val="000000"/>
          <w:sz w:val="24"/>
          <w:u w:val="single"/>
        </w:rPr>
        <w:t>工艺</w:t>
      </w:r>
    </w:p>
    <w:p w:rsidR="00E10604" w:rsidRPr="002A647B" w:rsidRDefault="00750E21">
      <w:pPr>
        <w:ind w:firstLineChars="200" w:firstLine="480"/>
        <w:rPr>
          <w:color w:val="000000"/>
          <w:sz w:val="24"/>
          <w:u w:val="single"/>
        </w:rPr>
      </w:pPr>
      <w:r w:rsidRPr="002A647B">
        <w:rPr>
          <w:rFonts w:hint="eastAsia"/>
          <w:color w:val="000000"/>
          <w:sz w:val="24"/>
          <w:u w:val="single"/>
        </w:rPr>
        <w:t>原料：苯丙三氮</w:t>
      </w:r>
      <w:proofErr w:type="gramStart"/>
      <w:r w:rsidRPr="002A647B">
        <w:rPr>
          <w:rFonts w:hint="eastAsia"/>
          <w:color w:val="000000"/>
          <w:sz w:val="24"/>
          <w:u w:val="single"/>
        </w:rPr>
        <w:t>唑</w:t>
      </w:r>
      <w:proofErr w:type="gramEnd"/>
      <w:r w:rsidRPr="002A647B">
        <w:rPr>
          <w:rFonts w:hint="eastAsia"/>
          <w:color w:val="000000"/>
          <w:sz w:val="24"/>
          <w:u w:val="single"/>
        </w:rPr>
        <w:t>、烧碱和水。</w:t>
      </w:r>
    </w:p>
    <w:p w:rsidR="00E10604" w:rsidRPr="002A647B" w:rsidRDefault="00750E21">
      <w:pPr>
        <w:ind w:firstLineChars="200" w:firstLine="480"/>
        <w:rPr>
          <w:color w:val="000000"/>
          <w:sz w:val="24"/>
          <w:u w:val="single"/>
        </w:rPr>
      </w:pPr>
      <w:r w:rsidRPr="002A647B">
        <w:rPr>
          <w:rFonts w:hint="eastAsia"/>
          <w:color w:val="000000"/>
          <w:sz w:val="24"/>
          <w:u w:val="single"/>
        </w:rPr>
        <w:t>苯丙三氮</w:t>
      </w:r>
      <w:proofErr w:type="gramStart"/>
      <w:r w:rsidRPr="002A647B">
        <w:rPr>
          <w:rFonts w:hint="eastAsia"/>
          <w:color w:val="000000"/>
          <w:sz w:val="24"/>
          <w:u w:val="single"/>
        </w:rPr>
        <w:t>唑</w:t>
      </w:r>
      <w:proofErr w:type="gramEnd"/>
      <w:r w:rsidRPr="002A647B">
        <w:rPr>
          <w:rFonts w:hint="eastAsia"/>
          <w:color w:val="000000"/>
          <w:sz w:val="24"/>
          <w:u w:val="single"/>
        </w:rPr>
        <w:t>、烧碱按照一定比例投入反应釜中搅拌均匀即可。此过程只</w:t>
      </w:r>
      <w:r w:rsidRPr="002A647B">
        <w:rPr>
          <w:color w:val="000000"/>
          <w:sz w:val="24"/>
          <w:u w:val="single"/>
        </w:rPr>
        <w:t>产生了</w:t>
      </w:r>
      <w:r w:rsidRPr="002A647B">
        <w:rPr>
          <w:rFonts w:hint="eastAsia"/>
          <w:color w:val="000000"/>
          <w:sz w:val="24"/>
          <w:u w:val="single"/>
        </w:rPr>
        <w:t>机器</w:t>
      </w:r>
      <w:r w:rsidRPr="002A647B">
        <w:rPr>
          <w:color w:val="000000"/>
          <w:sz w:val="24"/>
          <w:u w:val="single"/>
        </w:rPr>
        <w:t>噪声，</w:t>
      </w:r>
      <w:r w:rsidRPr="002A647B">
        <w:rPr>
          <w:rFonts w:hint="eastAsia"/>
          <w:color w:val="000000"/>
          <w:sz w:val="24"/>
          <w:u w:val="single"/>
        </w:rPr>
        <w:t>没有挥发的有机物。</w:t>
      </w:r>
    </w:p>
    <w:p w:rsidR="00E10604" w:rsidRPr="002A647B" w:rsidRDefault="00750E21">
      <w:pPr>
        <w:ind w:firstLineChars="200" w:firstLine="480"/>
        <w:rPr>
          <w:color w:val="000000"/>
          <w:sz w:val="24"/>
          <w:u w:val="single"/>
        </w:rPr>
      </w:pPr>
      <w:r w:rsidRPr="002A647B">
        <w:rPr>
          <w:rFonts w:hint="eastAsia"/>
          <w:color w:val="000000"/>
          <w:sz w:val="24"/>
          <w:u w:val="single"/>
        </w:rPr>
        <w:t xml:space="preserve">  </w:t>
      </w:r>
      <w:r w:rsidR="00B43C9F" w:rsidRPr="002A647B">
        <w:rPr>
          <w:color w:val="000000"/>
          <w:sz w:val="24"/>
          <w:u w:val="single"/>
        </w:rPr>
        <w:object w:dxaOrig="7312" w:dyaOrig="1197">
          <v:shape id="_x0000_i1031" type="#_x0000_t75" style="width:364.5pt;height:59.25pt" o:ole="">
            <v:imagedata r:id="rId32" o:title=""/>
          </v:shape>
          <o:OLEObject Type="Embed" ProgID="Visio.Drawing.11" ShapeID="_x0000_i1031" DrawAspect="Content" ObjectID="_1545831482" r:id="rId33"/>
        </w:object>
      </w:r>
    </w:p>
    <w:p w:rsidR="00E10604" w:rsidRPr="002A647B" w:rsidRDefault="00750E21">
      <w:pPr>
        <w:ind w:firstLineChars="200" w:firstLine="480"/>
        <w:jc w:val="center"/>
        <w:rPr>
          <w:color w:val="000000"/>
          <w:sz w:val="24"/>
          <w:u w:val="single"/>
        </w:rPr>
      </w:pPr>
      <w:r w:rsidRPr="002A647B">
        <w:rPr>
          <w:rFonts w:hint="eastAsia"/>
          <w:color w:val="000000"/>
          <w:sz w:val="24"/>
          <w:u w:val="single"/>
        </w:rPr>
        <w:t>图</w:t>
      </w:r>
      <w:r w:rsidRPr="002A647B">
        <w:rPr>
          <w:rFonts w:hint="eastAsia"/>
          <w:color w:val="000000"/>
          <w:sz w:val="24"/>
          <w:u w:val="single"/>
        </w:rPr>
        <w:t>3.1-6 HS122</w:t>
      </w:r>
      <w:r w:rsidRPr="002A647B">
        <w:rPr>
          <w:rFonts w:hint="eastAsia"/>
          <w:color w:val="000000"/>
          <w:sz w:val="24"/>
          <w:u w:val="single"/>
        </w:rPr>
        <w:t>铜缓蚀剂生产</w:t>
      </w:r>
      <w:r w:rsidRPr="002A647B">
        <w:rPr>
          <w:color w:val="000000"/>
          <w:sz w:val="24"/>
          <w:u w:val="single"/>
        </w:rPr>
        <w:t>工艺</w:t>
      </w:r>
      <w:r w:rsidRPr="002A647B">
        <w:rPr>
          <w:rFonts w:hint="eastAsia"/>
          <w:color w:val="000000"/>
          <w:sz w:val="24"/>
          <w:u w:val="single"/>
        </w:rPr>
        <w:t>图</w:t>
      </w:r>
    </w:p>
    <w:p w:rsidR="007A388A" w:rsidRPr="002A647B" w:rsidRDefault="00750E21">
      <w:pPr>
        <w:ind w:firstLineChars="200" w:firstLine="480"/>
        <w:rPr>
          <w:color w:val="000000"/>
          <w:sz w:val="24"/>
          <w:u w:val="single"/>
        </w:rPr>
      </w:pPr>
      <w:r w:rsidRPr="002A647B">
        <w:rPr>
          <w:color w:val="000000"/>
          <w:sz w:val="24"/>
          <w:u w:val="single"/>
        </w:rPr>
        <w:fldChar w:fldCharType="begin"/>
      </w:r>
      <w:r w:rsidRPr="002A647B">
        <w:rPr>
          <w:color w:val="000000"/>
          <w:sz w:val="24"/>
          <w:u w:val="single"/>
        </w:rPr>
        <w:instrText xml:space="preserve"> </w:instrText>
      </w:r>
      <w:r w:rsidRPr="002A647B">
        <w:rPr>
          <w:rFonts w:hint="eastAsia"/>
          <w:color w:val="000000"/>
          <w:sz w:val="24"/>
          <w:u w:val="single"/>
        </w:rPr>
        <w:instrText>= 7 \* GB2</w:instrText>
      </w:r>
      <w:r w:rsidRPr="002A647B">
        <w:rPr>
          <w:color w:val="000000"/>
          <w:sz w:val="24"/>
          <w:u w:val="single"/>
        </w:rPr>
        <w:instrText xml:space="preserve"> </w:instrText>
      </w:r>
      <w:r w:rsidRPr="002A647B">
        <w:rPr>
          <w:color w:val="000000"/>
          <w:sz w:val="24"/>
          <w:u w:val="single"/>
        </w:rPr>
        <w:fldChar w:fldCharType="separate"/>
      </w:r>
      <w:r w:rsidRPr="002A647B">
        <w:rPr>
          <w:rFonts w:hint="eastAsia"/>
          <w:color w:val="000000"/>
          <w:sz w:val="24"/>
          <w:u w:val="single"/>
        </w:rPr>
        <w:t>⑺</w:t>
      </w:r>
      <w:r w:rsidRPr="002A647B">
        <w:rPr>
          <w:color w:val="000000"/>
          <w:sz w:val="24"/>
          <w:u w:val="single"/>
        </w:rPr>
        <w:fldChar w:fldCharType="end"/>
      </w:r>
      <w:r w:rsidRPr="002A647B">
        <w:rPr>
          <w:rFonts w:hint="eastAsia"/>
          <w:color w:val="000000"/>
          <w:sz w:val="24"/>
          <w:u w:val="single"/>
        </w:rPr>
        <w:t>、</w:t>
      </w:r>
      <w:r w:rsidR="003071DA" w:rsidRPr="002A647B">
        <w:rPr>
          <w:rFonts w:hint="eastAsia"/>
          <w:color w:val="000000"/>
          <w:sz w:val="24"/>
          <w:u w:val="single"/>
        </w:rPr>
        <w:t>ZF225</w:t>
      </w:r>
      <w:r w:rsidR="003071DA" w:rsidRPr="002A647B">
        <w:rPr>
          <w:rFonts w:hint="eastAsia"/>
          <w:color w:val="000000"/>
          <w:sz w:val="24"/>
          <w:u w:val="single"/>
        </w:rPr>
        <w:t>生产工艺</w:t>
      </w:r>
    </w:p>
    <w:p w:rsidR="00E10604" w:rsidRPr="002A647B" w:rsidRDefault="00750E21">
      <w:pPr>
        <w:ind w:firstLineChars="200" w:firstLine="480"/>
        <w:rPr>
          <w:color w:val="000000"/>
          <w:sz w:val="24"/>
          <w:u w:val="single"/>
        </w:rPr>
      </w:pPr>
      <w:r w:rsidRPr="002A647B">
        <w:rPr>
          <w:rFonts w:hint="eastAsia"/>
          <w:color w:val="000000"/>
          <w:sz w:val="24"/>
          <w:u w:val="single"/>
        </w:rPr>
        <w:t>原料：丙烯酸，</w:t>
      </w:r>
      <w:r w:rsidRPr="002A647B">
        <w:rPr>
          <w:rFonts w:hint="eastAsia"/>
          <w:color w:val="000000"/>
          <w:sz w:val="24"/>
          <w:u w:val="single"/>
        </w:rPr>
        <w:t>AMPS</w:t>
      </w:r>
      <w:r w:rsidRPr="002A647B">
        <w:rPr>
          <w:rFonts w:hint="eastAsia"/>
          <w:color w:val="000000"/>
          <w:sz w:val="24"/>
          <w:u w:val="single"/>
        </w:rPr>
        <w:t>（</w:t>
      </w:r>
      <w:r w:rsidRPr="002A647B">
        <w:rPr>
          <w:rFonts w:hint="eastAsia"/>
          <w:color w:val="000000"/>
          <w:sz w:val="24"/>
          <w:u w:val="single"/>
        </w:rPr>
        <w:t>2-</w:t>
      </w:r>
      <w:r w:rsidRPr="002A647B">
        <w:rPr>
          <w:rFonts w:hint="eastAsia"/>
          <w:color w:val="000000"/>
          <w:sz w:val="24"/>
          <w:u w:val="single"/>
        </w:rPr>
        <w:t>丙烯酰胺基甲基丙磺酸），过硫酸铵和水。</w:t>
      </w:r>
    </w:p>
    <w:p w:rsidR="00E10604" w:rsidRPr="002A647B" w:rsidRDefault="00750E21">
      <w:pPr>
        <w:ind w:firstLineChars="200" w:firstLine="480"/>
        <w:rPr>
          <w:color w:val="000000"/>
          <w:sz w:val="24"/>
          <w:u w:val="single"/>
        </w:rPr>
      </w:pPr>
      <w:r w:rsidRPr="002A647B">
        <w:rPr>
          <w:rFonts w:hint="eastAsia"/>
          <w:color w:val="000000"/>
          <w:sz w:val="24"/>
          <w:u w:val="single"/>
        </w:rPr>
        <w:t>先将一定比例水、过硫酸铵投入反应釜</w:t>
      </w:r>
      <w:r w:rsidRPr="002A647B">
        <w:rPr>
          <w:rFonts w:hint="eastAsia"/>
          <w:color w:val="000000"/>
          <w:sz w:val="24"/>
          <w:u w:val="single"/>
        </w:rPr>
        <w:t>R-303</w:t>
      </w:r>
      <w:r w:rsidRPr="002A647B">
        <w:rPr>
          <w:rFonts w:hint="eastAsia"/>
          <w:color w:val="000000"/>
          <w:sz w:val="24"/>
          <w:u w:val="single"/>
        </w:rPr>
        <w:t>中，再将丙烯酸和</w:t>
      </w:r>
      <w:r w:rsidRPr="002A647B">
        <w:rPr>
          <w:rFonts w:hint="eastAsia"/>
          <w:color w:val="000000"/>
          <w:sz w:val="24"/>
          <w:u w:val="single"/>
        </w:rPr>
        <w:t>AMPS</w:t>
      </w:r>
      <w:r w:rsidRPr="002A647B">
        <w:rPr>
          <w:rFonts w:hint="eastAsia"/>
          <w:color w:val="000000"/>
          <w:sz w:val="24"/>
          <w:u w:val="single"/>
        </w:rPr>
        <w:t>（</w:t>
      </w:r>
      <w:r w:rsidRPr="002A647B">
        <w:rPr>
          <w:rFonts w:hint="eastAsia"/>
          <w:color w:val="000000"/>
          <w:sz w:val="24"/>
          <w:u w:val="single"/>
        </w:rPr>
        <w:t>2-</w:t>
      </w:r>
      <w:r w:rsidRPr="002A647B">
        <w:rPr>
          <w:rFonts w:hint="eastAsia"/>
          <w:color w:val="000000"/>
          <w:sz w:val="24"/>
          <w:u w:val="single"/>
        </w:rPr>
        <w:t>丙烯酰胺基甲基丙磺酸）抽入计量罐</w:t>
      </w:r>
      <w:r w:rsidRPr="002A647B">
        <w:rPr>
          <w:rFonts w:hint="eastAsia"/>
          <w:color w:val="000000"/>
          <w:sz w:val="24"/>
          <w:u w:val="single"/>
        </w:rPr>
        <w:t>V-303</w:t>
      </w:r>
      <w:r w:rsidRPr="002A647B">
        <w:rPr>
          <w:rFonts w:hint="eastAsia"/>
          <w:color w:val="000000"/>
          <w:sz w:val="24"/>
          <w:u w:val="single"/>
        </w:rPr>
        <w:t>中。升温至</w:t>
      </w:r>
      <w:r w:rsidRPr="002A647B">
        <w:rPr>
          <w:rFonts w:hint="eastAsia"/>
          <w:color w:val="000000"/>
          <w:sz w:val="24"/>
          <w:u w:val="single"/>
        </w:rPr>
        <w:t>78-82</w:t>
      </w:r>
      <w:r w:rsidRPr="002A647B">
        <w:rPr>
          <w:rFonts w:hint="eastAsia"/>
          <w:color w:val="000000"/>
          <w:sz w:val="24"/>
          <w:u w:val="single"/>
        </w:rPr>
        <w:t>℃，滴加</w:t>
      </w:r>
      <w:r w:rsidRPr="002A647B">
        <w:rPr>
          <w:rFonts w:hint="eastAsia"/>
          <w:color w:val="000000"/>
          <w:sz w:val="24"/>
          <w:u w:val="single"/>
        </w:rPr>
        <w:t>V-303</w:t>
      </w:r>
      <w:r w:rsidRPr="002A647B">
        <w:rPr>
          <w:rFonts w:hint="eastAsia"/>
          <w:color w:val="000000"/>
          <w:sz w:val="24"/>
          <w:u w:val="single"/>
        </w:rPr>
        <w:t>中物料，滴加完后升温至</w:t>
      </w:r>
      <w:r w:rsidRPr="002A647B">
        <w:rPr>
          <w:rFonts w:hint="eastAsia"/>
          <w:color w:val="000000"/>
          <w:sz w:val="24"/>
          <w:u w:val="single"/>
        </w:rPr>
        <w:t>90-92</w:t>
      </w:r>
      <w:r w:rsidRPr="002A647B">
        <w:rPr>
          <w:rFonts w:hint="eastAsia"/>
          <w:color w:val="000000"/>
          <w:sz w:val="24"/>
          <w:u w:val="single"/>
        </w:rPr>
        <w:t>℃，恒温</w:t>
      </w:r>
      <w:r w:rsidRPr="002A647B">
        <w:rPr>
          <w:rFonts w:hint="eastAsia"/>
          <w:color w:val="000000"/>
          <w:sz w:val="24"/>
          <w:u w:val="single"/>
        </w:rPr>
        <w:t>1</w:t>
      </w:r>
      <w:r w:rsidRPr="002A647B">
        <w:rPr>
          <w:rFonts w:hint="eastAsia"/>
          <w:color w:val="000000"/>
          <w:sz w:val="24"/>
          <w:u w:val="single"/>
        </w:rPr>
        <w:t>小时，降温至</w:t>
      </w:r>
      <w:r w:rsidRPr="002A647B">
        <w:rPr>
          <w:rFonts w:hint="eastAsia"/>
          <w:color w:val="000000"/>
          <w:sz w:val="24"/>
          <w:u w:val="single"/>
        </w:rPr>
        <w:t>50</w:t>
      </w:r>
      <w:r w:rsidRPr="002A647B">
        <w:rPr>
          <w:rFonts w:hint="eastAsia"/>
          <w:color w:val="000000"/>
          <w:sz w:val="24"/>
          <w:u w:val="single"/>
        </w:rPr>
        <w:t>℃以下，包装。此过程只</w:t>
      </w:r>
      <w:r w:rsidRPr="002A647B">
        <w:rPr>
          <w:color w:val="000000"/>
          <w:sz w:val="24"/>
          <w:u w:val="single"/>
        </w:rPr>
        <w:t>产生了</w:t>
      </w:r>
      <w:r w:rsidRPr="002A647B">
        <w:rPr>
          <w:rFonts w:hint="eastAsia"/>
          <w:color w:val="000000"/>
          <w:sz w:val="24"/>
          <w:u w:val="single"/>
        </w:rPr>
        <w:t>机器</w:t>
      </w:r>
      <w:r w:rsidRPr="002A647B">
        <w:rPr>
          <w:color w:val="000000"/>
          <w:sz w:val="24"/>
          <w:u w:val="single"/>
        </w:rPr>
        <w:t>噪声，</w:t>
      </w:r>
      <w:r w:rsidRPr="002A647B">
        <w:rPr>
          <w:rFonts w:hint="eastAsia"/>
          <w:color w:val="000000"/>
          <w:sz w:val="24"/>
          <w:u w:val="single"/>
        </w:rPr>
        <w:t>没有挥发的有机物。</w:t>
      </w:r>
    </w:p>
    <w:p w:rsidR="00E10604" w:rsidRPr="002A647B" w:rsidRDefault="00750E21">
      <w:pPr>
        <w:ind w:firstLineChars="200" w:firstLine="480"/>
        <w:rPr>
          <w:color w:val="000000"/>
          <w:sz w:val="24"/>
          <w:u w:val="single"/>
        </w:rPr>
      </w:pPr>
      <w:r w:rsidRPr="002A647B">
        <w:rPr>
          <w:rFonts w:hint="eastAsia"/>
          <w:color w:val="000000"/>
          <w:sz w:val="24"/>
          <w:u w:val="single"/>
        </w:rPr>
        <w:t>丙烯酸，</w:t>
      </w:r>
      <w:r w:rsidRPr="002A647B">
        <w:rPr>
          <w:rFonts w:hint="eastAsia"/>
          <w:color w:val="000000"/>
          <w:sz w:val="24"/>
          <w:u w:val="single"/>
        </w:rPr>
        <w:t>AMPS</w:t>
      </w:r>
      <w:r w:rsidRPr="002A647B">
        <w:rPr>
          <w:rFonts w:hint="eastAsia"/>
          <w:color w:val="000000"/>
          <w:sz w:val="24"/>
          <w:u w:val="single"/>
        </w:rPr>
        <w:t>（</w:t>
      </w:r>
      <w:r w:rsidRPr="002A647B">
        <w:rPr>
          <w:rFonts w:hint="eastAsia"/>
          <w:color w:val="000000"/>
          <w:sz w:val="24"/>
          <w:u w:val="single"/>
        </w:rPr>
        <w:t>2-</w:t>
      </w:r>
      <w:r w:rsidRPr="002A647B">
        <w:rPr>
          <w:rFonts w:hint="eastAsia"/>
          <w:color w:val="000000"/>
          <w:sz w:val="24"/>
          <w:u w:val="single"/>
        </w:rPr>
        <w:t>丙烯酰胺基甲基丙磺酸）化学反应方程式：</w:t>
      </w:r>
    </w:p>
    <w:p w:rsidR="00295464" w:rsidRPr="002A647B" w:rsidRDefault="00295464">
      <w:pPr>
        <w:ind w:firstLineChars="200" w:firstLine="480"/>
        <w:rPr>
          <w:color w:val="000000"/>
          <w:sz w:val="24"/>
          <w:u w:val="single"/>
        </w:rPr>
      </w:pPr>
    </w:p>
    <w:p w:rsidR="00295464" w:rsidRPr="002A647B" w:rsidRDefault="00295464">
      <w:pPr>
        <w:ind w:firstLineChars="200" w:firstLine="480"/>
        <w:rPr>
          <w:color w:val="000000"/>
          <w:sz w:val="24"/>
          <w:u w:val="single"/>
        </w:rPr>
      </w:pPr>
    </w:p>
    <w:p w:rsidR="00E10604" w:rsidRPr="002A647B" w:rsidRDefault="00750E21">
      <w:pPr>
        <w:ind w:firstLineChars="200" w:firstLine="480"/>
        <w:rPr>
          <w:color w:val="000000"/>
          <w:sz w:val="18"/>
          <w:szCs w:val="18"/>
          <w:u w:val="single"/>
        </w:rPr>
      </w:pPr>
      <w:r w:rsidRPr="002A647B">
        <w:rPr>
          <w:rFonts w:hint="eastAsia"/>
          <w:color w:val="000000"/>
          <w:sz w:val="24"/>
          <w:u w:val="single"/>
        </w:rPr>
        <w:t xml:space="preserve">                     </w:t>
      </w:r>
      <w:r w:rsidRPr="002A647B">
        <w:rPr>
          <w:rFonts w:hint="eastAsia"/>
          <w:color w:val="000000"/>
          <w:sz w:val="18"/>
          <w:szCs w:val="18"/>
          <w:u w:val="single"/>
        </w:rPr>
        <w:t>过硫酸铵</w:t>
      </w:r>
    </w:p>
    <w:p w:rsidR="00E10604" w:rsidRPr="002A647B" w:rsidRDefault="00750E21">
      <w:pPr>
        <w:ind w:firstLineChars="200" w:firstLine="480"/>
        <w:rPr>
          <w:color w:val="000000"/>
          <w:sz w:val="24"/>
          <w:u w:val="single"/>
        </w:rPr>
      </w:pPr>
      <w:r w:rsidRPr="002A647B">
        <w:rPr>
          <w:rFonts w:hint="eastAsia"/>
          <w:noProof/>
          <w:color w:val="000000"/>
          <w:sz w:val="24"/>
          <w:u w:val="single"/>
        </w:rPr>
        <mc:AlternateContent>
          <mc:Choice Requires="wps">
            <w:drawing>
              <wp:anchor distT="0" distB="0" distL="114300" distR="114300" simplePos="0" relativeHeight="251665408" behindDoc="0" locked="0" layoutInCell="1" allowOverlap="1" wp14:anchorId="4F77B07F" wp14:editId="3DBAD11B">
                <wp:simplePos x="0" y="0"/>
                <wp:positionH relativeFrom="column">
                  <wp:posOffset>1958975</wp:posOffset>
                </wp:positionH>
                <wp:positionV relativeFrom="paragraph">
                  <wp:posOffset>89535</wp:posOffset>
                </wp:positionV>
                <wp:extent cx="405130" cy="0"/>
                <wp:effectExtent l="0" t="76200" r="13970" b="95250"/>
                <wp:wrapNone/>
                <wp:docPr id="20" name="直接箭头连接符 20"/>
                <wp:cNvGraphicFramePr/>
                <a:graphic xmlns:a="http://schemas.openxmlformats.org/drawingml/2006/main">
                  <a:graphicData uri="http://schemas.microsoft.com/office/word/2010/wordprocessingShape">
                    <wps:wsp>
                      <wps:cNvCnPr/>
                      <wps:spPr>
                        <a:xfrm>
                          <a:off x="0" y="0"/>
                          <a:ext cx="405130" cy="0"/>
                        </a:xfrm>
                        <a:prstGeom prst="straightConnector1">
                          <a:avLst/>
                        </a:prstGeom>
                        <a:ln>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xmlns:w15="http://schemas.microsoft.com/office/word/2012/wordml">
            <w:pict>
              <v:shape id="_x0000_s1026" o:spid="_x0000_s1026" o:spt="32" type="#_x0000_t32" style="position:absolute;left:0pt;margin-left:154.25pt;margin-top:7.05pt;height:0pt;width:31.9pt;z-index:251665408;mso-width-relative:page;mso-height-relative:page;" filled="f" stroked="t" coordsize="21600,21600" o:gfxdata="UEsDBAoAAAAAAIdO4kAAAAAAAAAAAAAAAAAEAAAAZHJzL1BLAwQUAAAACACHTuJAc8PQSNUAAAAJ&#10;AQAADwAAAGRycy9kb3ducmV2LnhtbE2PwU7DMAyG70i8Q2QkbizpAqwrTXdA6g0hMQbnrDFtWeNU&#10;TdaNt8eIAxzt/9Pvz+Xm7Acx4xT7QAayhQKB1ATXU2tg91rf5CBisuTsEAgNfGGETXV5UdrChRO9&#10;4LxNreASioU10KU0FlLGpkNv4yKMSJx9hMnbxOPUSjfZE5f7QS6Vupfe9sQXOjviY4fNYXv0Bp6e&#10;1/nukM1zXTfvn3qi2mr5Zsz1VaYeQCQ8pz8YfvRZHSp22ocjuSgGA1rld4xycJuBYECvlhrE/nch&#10;q1L+/6D6BlBLAwQUAAAACACHTuJAFbB+r/4BAADQAwAADgAAAGRycy9lMm9Eb2MueG1srVNLjhMx&#10;EN0jcQfLe9JJhhmNWunMImHYIIgEHKBiu7st+aeySSeX4AJIrIAVsJo9p4HhGJSdTMJHbBC9cJdd&#10;rlevXpVnV1tr2EZh1N41fDIac6ac8FK7ruEvX1w/uOQsJnASjHeq4TsV+dX8/r3ZEGo19b03UiEj&#10;EBfrITS8TynUVRVFryzEkQ/KkbP1aCHRFrtKIgyEbk01HY8vqsGjDOiFipFOl3snnxf8tlUiPWvb&#10;qBIzDSduqaxY1nVeq/kM6g4h9FocaMA/sLCgHSU9Qi0hAXuF+g8oqwX66Ns0Et5Wvm21UKUGqmYy&#10;/q2a5z0EVWohcWI4yhT/H6x4ulkh07LhU5LHgaUe3b65+fb6/e3nT1/f3Xz/8jbbHz8w8pNYQ4g1&#10;xSzcCg+7GFaYK9+2aPOfamLbIvDuKLDaJibo8OH4fHJGecSdqzrFBYzpsfKWZaPhMSHork8L7xx1&#10;0eOk6AubJzFRZgq8C8hJnb/WxpRmGseGhl+cnec8QCPVGkhk2kBFRtdxBqajWRUJC2L0RsscnXEi&#10;duuFQbaBPC/ly1VTtl+u5dRLiP3+XnHtJ8nqRONstG345TEa6l6BfOQkS7tA+jp6CTyTtEpyZhSR&#10;yVZhn0Cb082EGlxn/nKbWBlH5HJP9l3I1trLXWlOOaexKfQPI57n8ud9iT49xPk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8PQSNUAAAAJAQAADwAAAAAAAAABACAAAAAiAAAAZHJzL2Rvd25yZXYu&#10;eG1sUEsBAhQAFAAAAAgAh07iQBWwfq/+AQAA0AMAAA4AAAAAAAAAAQAgAAAAJAEAAGRycy9lMm9E&#10;b2MueG1sUEsFBgAAAAAGAAYAWQEAAJQFAAAAAA==&#10;">
                <v:fill on="f" focussize="0,0"/>
                <v:stroke weight="0.5pt" color="#000000 [3213]" miterlimit="8" joinstyle="miter" endarrow="block"/>
                <v:imagedata o:title=""/>
                <o:lock v:ext="edit" aspectratio="f"/>
              </v:shape>
            </w:pict>
          </mc:Fallback>
        </mc:AlternateContent>
      </w:r>
      <w:r w:rsidRPr="002A647B">
        <w:rPr>
          <w:rFonts w:hint="eastAsia"/>
          <w:color w:val="000000"/>
          <w:sz w:val="24"/>
          <w:u w:val="single"/>
        </w:rPr>
        <w:t>nCH</w:t>
      </w:r>
      <w:r w:rsidRPr="002A647B">
        <w:rPr>
          <w:rFonts w:hint="eastAsia"/>
          <w:color w:val="000000"/>
          <w:sz w:val="24"/>
          <w:u w:val="single"/>
          <w:vertAlign w:val="subscript"/>
        </w:rPr>
        <w:t>2</w:t>
      </w:r>
      <w:r w:rsidRPr="002A647B">
        <w:rPr>
          <w:rFonts w:hint="eastAsia"/>
          <w:color w:val="000000"/>
          <w:sz w:val="24"/>
          <w:u w:val="single"/>
        </w:rPr>
        <w:t>=CH  +mCH</w:t>
      </w:r>
      <w:r w:rsidRPr="002A647B">
        <w:rPr>
          <w:rFonts w:hint="eastAsia"/>
          <w:color w:val="000000"/>
          <w:sz w:val="24"/>
          <w:u w:val="single"/>
          <w:vertAlign w:val="subscript"/>
        </w:rPr>
        <w:t>2</w:t>
      </w:r>
      <w:r w:rsidRPr="002A647B">
        <w:rPr>
          <w:rFonts w:hint="eastAsia"/>
          <w:color w:val="000000"/>
          <w:sz w:val="24"/>
          <w:u w:val="single"/>
        </w:rPr>
        <w:t xml:space="preserve">=CH      </w:t>
      </w:r>
      <w:r w:rsidRPr="002A647B">
        <w:rPr>
          <w:rFonts w:hint="eastAsia"/>
          <w:color w:val="000000"/>
          <w:sz w:val="24"/>
          <w:u w:val="single"/>
        </w:rPr>
        <w:t>〔</w:t>
      </w:r>
      <w:r w:rsidRPr="002A647B">
        <w:rPr>
          <w:rFonts w:hint="eastAsia"/>
          <w:color w:val="000000"/>
          <w:sz w:val="24"/>
          <w:u w:val="single"/>
        </w:rPr>
        <w:t>-CH2-CH-</w:t>
      </w:r>
      <w:r w:rsidRPr="002A647B">
        <w:rPr>
          <w:rFonts w:hint="eastAsia"/>
          <w:color w:val="000000"/>
          <w:sz w:val="24"/>
          <w:u w:val="single"/>
        </w:rPr>
        <w:t>〕</w:t>
      </w:r>
      <w:r w:rsidRPr="002A647B">
        <w:rPr>
          <w:rFonts w:hint="eastAsia"/>
          <w:color w:val="000000"/>
          <w:sz w:val="24"/>
          <w:u w:val="single"/>
        </w:rPr>
        <w:t>n</w:t>
      </w:r>
      <w:r w:rsidRPr="002A647B">
        <w:rPr>
          <w:rFonts w:hint="eastAsia"/>
          <w:color w:val="000000"/>
          <w:sz w:val="24"/>
          <w:u w:val="single"/>
        </w:rPr>
        <w:t>〔</w:t>
      </w:r>
      <w:r w:rsidRPr="002A647B">
        <w:rPr>
          <w:rFonts w:hint="eastAsia"/>
          <w:color w:val="000000"/>
          <w:sz w:val="24"/>
          <w:u w:val="single"/>
        </w:rPr>
        <w:t>-CH</w:t>
      </w:r>
      <w:r w:rsidRPr="002A647B">
        <w:rPr>
          <w:rFonts w:hint="eastAsia"/>
          <w:color w:val="000000"/>
          <w:sz w:val="24"/>
          <w:u w:val="single"/>
          <w:vertAlign w:val="subscript"/>
        </w:rPr>
        <w:t>2</w:t>
      </w:r>
      <w:r w:rsidRPr="002A647B">
        <w:rPr>
          <w:rFonts w:hint="eastAsia"/>
          <w:color w:val="000000"/>
          <w:sz w:val="24"/>
          <w:u w:val="single"/>
        </w:rPr>
        <w:t>-CH-</w:t>
      </w:r>
      <w:r w:rsidRPr="002A647B">
        <w:rPr>
          <w:rFonts w:hint="eastAsia"/>
          <w:color w:val="000000"/>
          <w:sz w:val="24"/>
          <w:u w:val="single"/>
        </w:rPr>
        <w:t>〕</w:t>
      </w:r>
      <w:r w:rsidRPr="002A647B">
        <w:rPr>
          <w:rFonts w:hint="eastAsia"/>
          <w:color w:val="000000"/>
          <w:sz w:val="24"/>
          <w:u w:val="single"/>
        </w:rPr>
        <w:t>m</w:t>
      </w:r>
    </w:p>
    <w:p w:rsidR="00E10604" w:rsidRPr="002A647B" w:rsidRDefault="00750E21">
      <w:pPr>
        <w:ind w:firstLineChars="200" w:firstLine="480"/>
        <w:rPr>
          <w:color w:val="000000"/>
          <w:sz w:val="24"/>
          <w:u w:val="single"/>
        </w:rPr>
      </w:pPr>
      <w:r w:rsidRPr="002A647B">
        <w:rPr>
          <w:rFonts w:hint="eastAsia"/>
          <w:color w:val="000000"/>
          <w:sz w:val="24"/>
          <w:u w:val="single"/>
        </w:rPr>
        <w:t xml:space="preserve">       </w:t>
      </w:r>
      <w:r w:rsidRPr="002A647B">
        <w:rPr>
          <w:rFonts w:hint="eastAsia"/>
          <w:color w:val="000000"/>
          <w:sz w:val="24"/>
          <w:u w:val="single"/>
        </w:rPr>
        <w:t>︱</w:t>
      </w:r>
      <w:r w:rsidRPr="002A647B">
        <w:rPr>
          <w:rFonts w:hint="eastAsia"/>
          <w:color w:val="000000"/>
          <w:sz w:val="24"/>
          <w:u w:val="single"/>
        </w:rPr>
        <w:t xml:space="preserve">        </w:t>
      </w:r>
      <w:r w:rsidRPr="002A647B">
        <w:rPr>
          <w:rFonts w:hint="eastAsia"/>
          <w:color w:val="000000"/>
          <w:sz w:val="24"/>
          <w:u w:val="single"/>
        </w:rPr>
        <w:t>︱</w:t>
      </w:r>
      <w:r w:rsidRPr="002A647B">
        <w:rPr>
          <w:rFonts w:hint="eastAsia"/>
          <w:color w:val="000000"/>
          <w:sz w:val="24"/>
          <w:u w:val="single"/>
        </w:rPr>
        <w:t xml:space="preserve">              </w:t>
      </w:r>
      <w:r w:rsidRPr="002A647B">
        <w:rPr>
          <w:rFonts w:hint="eastAsia"/>
          <w:color w:val="000000"/>
          <w:sz w:val="24"/>
          <w:u w:val="single"/>
        </w:rPr>
        <w:t>︱</w:t>
      </w:r>
      <w:r w:rsidRPr="002A647B">
        <w:rPr>
          <w:rFonts w:hint="eastAsia"/>
          <w:color w:val="000000"/>
          <w:sz w:val="24"/>
          <w:u w:val="single"/>
        </w:rPr>
        <w:t xml:space="preserve">           </w:t>
      </w:r>
      <w:r w:rsidRPr="002A647B">
        <w:rPr>
          <w:rFonts w:hint="eastAsia"/>
          <w:color w:val="000000"/>
          <w:sz w:val="24"/>
          <w:u w:val="single"/>
        </w:rPr>
        <w:t>︱</w:t>
      </w:r>
      <w:r w:rsidRPr="002A647B">
        <w:rPr>
          <w:rFonts w:hint="eastAsia"/>
          <w:color w:val="000000"/>
          <w:sz w:val="24"/>
          <w:u w:val="single"/>
        </w:rPr>
        <w:t xml:space="preserve">      </w:t>
      </w:r>
    </w:p>
    <w:p w:rsidR="00E10604" w:rsidRPr="002A647B" w:rsidRDefault="00750E21">
      <w:pPr>
        <w:ind w:firstLineChars="200" w:firstLine="480"/>
        <w:rPr>
          <w:color w:val="000000"/>
          <w:sz w:val="24"/>
          <w:u w:val="single"/>
        </w:rPr>
      </w:pPr>
      <w:r w:rsidRPr="002A647B">
        <w:rPr>
          <w:color w:val="000000"/>
          <w:sz w:val="24"/>
          <w:u w:val="single"/>
        </w:rPr>
        <w:t xml:space="preserve">      COOH     R1        </w:t>
      </w:r>
      <w:r w:rsidRPr="002A647B">
        <w:rPr>
          <w:rFonts w:hint="eastAsia"/>
          <w:color w:val="000000"/>
          <w:sz w:val="24"/>
          <w:u w:val="single"/>
        </w:rPr>
        <w:t xml:space="preserve">  </w:t>
      </w:r>
      <w:r w:rsidRPr="002A647B">
        <w:rPr>
          <w:color w:val="000000"/>
          <w:sz w:val="24"/>
          <w:u w:val="single"/>
        </w:rPr>
        <w:t xml:space="preserve">  COOH         </w:t>
      </w:r>
      <w:r w:rsidRPr="002A647B">
        <w:rPr>
          <w:rFonts w:hint="eastAsia"/>
          <w:color w:val="000000"/>
          <w:sz w:val="24"/>
          <w:u w:val="single"/>
        </w:rPr>
        <w:t xml:space="preserve"> </w:t>
      </w:r>
      <w:r w:rsidRPr="002A647B">
        <w:rPr>
          <w:color w:val="000000"/>
          <w:sz w:val="24"/>
          <w:u w:val="single"/>
        </w:rPr>
        <w:t>R</w:t>
      </w:r>
      <w:r w:rsidRPr="002A647B">
        <w:rPr>
          <w:color w:val="000000"/>
          <w:sz w:val="24"/>
          <w:u w:val="single"/>
          <w:vertAlign w:val="subscript"/>
        </w:rPr>
        <w:t>1</w:t>
      </w:r>
      <w:r w:rsidRPr="002A647B">
        <w:rPr>
          <w:color w:val="000000"/>
          <w:sz w:val="24"/>
          <w:u w:val="single"/>
        </w:rPr>
        <w:t xml:space="preserve">   </w:t>
      </w:r>
    </w:p>
    <w:p w:rsidR="00E10604" w:rsidRPr="002A647B" w:rsidRDefault="00750E21">
      <w:pPr>
        <w:ind w:firstLineChars="200" w:firstLine="480"/>
        <w:rPr>
          <w:color w:val="000000"/>
          <w:sz w:val="24"/>
          <w:u w:val="single"/>
        </w:rPr>
      </w:pPr>
      <w:r w:rsidRPr="002A647B">
        <w:rPr>
          <w:color w:val="000000"/>
          <w:sz w:val="24"/>
          <w:u w:val="single"/>
        </w:rPr>
        <w:t xml:space="preserve"> </w:t>
      </w:r>
    </w:p>
    <w:p w:rsidR="00E10604" w:rsidRPr="002A647B" w:rsidRDefault="00750E21">
      <w:pPr>
        <w:ind w:firstLineChars="200" w:firstLine="480"/>
        <w:rPr>
          <w:color w:val="000000"/>
          <w:sz w:val="24"/>
          <w:u w:val="single"/>
        </w:rPr>
      </w:pPr>
      <w:r w:rsidRPr="002A647B">
        <w:rPr>
          <w:color w:val="000000"/>
          <w:sz w:val="24"/>
          <w:u w:val="single"/>
        </w:rPr>
        <w:t xml:space="preserve">         O        CH</w:t>
      </w:r>
      <w:r w:rsidRPr="002A647B">
        <w:rPr>
          <w:color w:val="000000"/>
          <w:sz w:val="24"/>
          <w:u w:val="single"/>
          <w:vertAlign w:val="subscript"/>
        </w:rPr>
        <w:t>3</w:t>
      </w:r>
    </w:p>
    <w:p w:rsidR="00E10604" w:rsidRPr="002A647B" w:rsidRDefault="00750E21">
      <w:pPr>
        <w:ind w:firstLineChars="200" w:firstLine="480"/>
        <w:rPr>
          <w:color w:val="000000"/>
          <w:sz w:val="24"/>
          <w:u w:val="single"/>
        </w:rPr>
      </w:pPr>
      <w:r w:rsidRPr="002A647B">
        <w:rPr>
          <w:rFonts w:hint="eastAsia"/>
          <w:color w:val="000000"/>
          <w:sz w:val="24"/>
          <w:u w:val="single"/>
        </w:rPr>
        <w:t xml:space="preserve">         </w:t>
      </w:r>
      <w:r w:rsidRPr="002A647B">
        <w:rPr>
          <w:rFonts w:hint="eastAsia"/>
          <w:color w:val="000000"/>
          <w:sz w:val="24"/>
          <w:u w:val="single"/>
        </w:rPr>
        <w:t>‖</w:t>
      </w:r>
      <w:r w:rsidRPr="002A647B">
        <w:rPr>
          <w:rFonts w:hint="eastAsia"/>
          <w:color w:val="000000"/>
          <w:sz w:val="24"/>
          <w:u w:val="single"/>
        </w:rPr>
        <w:t xml:space="preserve">       </w:t>
      </w:r>
      <w:r w:rsidRPr="002A647B">
        <w:rPr>
          <w:rFonts w:hint="eastAsia"/>
          <w:color w:val="000000"/>
          <w:sz w:val="24"/>
          <w:u w:val="single"/>
        </w:rPr>
        <w:t>︱</w:t>
      </w:r>
    </w:p>
    <w:p w:rsidR="00E10604" w:rsidRPr="002A647B" w:rsidRDefault="00750E21">
      <w:pPr>
        <w:ind w:firstLineChars="200" w:firstLine="480"/>
        <w:rPr>
          <w:color w:val="000000"/>
          <w:sz w:val="24"/>
          <w:u w:val="single"/>
        </w:rPr>
      </w:pPr>
      <w:proofErr w:type="gramStart"/>
      <w:r w:rsidRPr="002A647B">
        <w:rPr>
          <w:rFonts w:hint="eastAsia"/>
          <w:color w:val="000000"/>
          <w:sz w:val="24"/>
          <w:u w:val="single"/>
        </w:rPr>
        <w:t>(</w:t>
      </w:r>
      <w:r w:rsidRPr="002A647B">
        <w:rPr>
          <w:color w:val="000000"/>
          <w:sz w:val="24"/>
          <w:u w:val="single"/>
        </w:rPr>
        <w:t xml:space="preserve"> R</w:t>
      </w:r>
      <w:r w:rsidRPr="002A647B">
        <w:rPr>
          <w:color w:val="000000"/>
          <w:sz w:val="24"/>
          <w:u w:val="single"/>
          <w:vertAlign w:val="subscript"/>
        </w:rPr>
        <w:t>1</w:t>
      </w:r>
      <w:proofErr w:type="gramEnd"/>
      <w:r w:rsidRPr="002A647B">
        <w:rPr>
          <w:color w:val="000000"/>
          <w:sz w:val="24"/>
          <w:u w:val="single"/>
        </w:rPr>
        <w:t>=    -C –NH –C-CH</w:t>
      </w:r>
      <w:r w:rsidRPr="002A647B">
        <w:rPr>
          <w:color w:val="000000"/>
          <w:sz w:val="24"/>
          <w:u w:val="single"/>
          <w:vertAlign w:val="subscript"/>
        </w:rPr>
        <w:t>2</w:t>
      </w:r>
      <w:r w:rsidRPr="002A647B">
        <w:rPr>
          <w:color w:val="000000"/>
          <w:sz w:val="24"/>
          <w:u w:val="single"/>
        </w:rPr>
        <w:t>-SO</w:t>
      </w:r>
      <w:r w:rsidRPr="002A647B">
        <w:rPr>
          <w:color w:val="000000"/>
          <w:sz w:val="24"/>
          <w:u w:val="single"/>
          <w:vertAlign w:val="subscript"/>
        </w:rPr>
        <w:t>3</w:t>
      </w:r>
      <w:r w:rsidRPr="002A647B">
        <w:rPr>
          <w:color w:val="000000"/>
          <w:sz w:val="24"/>
          <w:u w:val="single"/>
        </w:rPr>
        <w:t xml:space="preserve">H  </w:t>
      </w:r>
      <w:r w:rsidRPr="002A647B">
        <w:rPr>
          <w:rFonts w:hint="eastAsia"/>
          <w:color w:val="000000"/>
          <w:sz w:val="24"/>
          <w:u w:val="single"/>
        </w:rPr>
        <w:t>)</w:t>
      </w:r>
    </w:p>
    <w:p w:rsidR="00E10604" w:rsidRPr="002A647B" w:rsidRDefault="00750E21">
      <w:pPr>
        <w:ind w:firstLineChars="200" w:firstLine="480"/>
        <w:rPr>
          <w:color w:val="000000"/>
          <w:sz w:val="24"/>
          <w:u w:val="single"/>
        </w:rPr>
      </w:pPr>
      <w:r w:rsidRPr="002A647B">
        <w:rPr>
          <w:rFonts w:hint="eastAsia"/>
          <w:color w:val="000000"/>
          <w:sz w:val="24"/>
          <w:u w:val="single"/>
        </w:rPr>
        <w:t xml:space="preserve">                  </w:t>
      </w:r>
      <w:r w:rsidRPr="002A647B">
        <w:rPr>
          <w:rFonts w:hint="eastAsia"/>
          <w:color w:val="000000"/>
          <w:sz w:val="24"/>
          <w:u w:val="single"/>
        </w:rPr>
        <w:t>︱</w:t>
      </w:r>
      <w:r w:rsidRPr="002A647B">
        <w:rPr>
          <w:rFonts w:hint="eastAsia"/>
          <w:color w:val="000000"/>
          <w:sz w:val="24"/>
          <w:u w:val="single"/>
        </w:rPr>
        <w:t xml:space="preserve">           </w:t>
      </w:r>
    </w:p>
    <w:p w:rsidR="00E10604" w:rsidRPr="002A647B" w:rsidRDefault="00750E21">
      <w:pPr>
        <w:ind w:firstLineChars="200" w:firstLine="480"/>
        <w:rPr>
          <w:color w:val="000000"/>
          <w:sz w:val="24"/>
          <w:u w:val="single"/>
        </w:rPr>
      </w:pPr>
      <w:r w:rsidRPr="002A647B">
        <w:rPr>
          <w:color w:val="000000"/>
          <w:sz w:val="24"/>
          <w:u w:val="single"/>
        </w:rPr>
        <w:t xml:space="preserve">                  CH</w:t>
      </w:r>
      <w:r w:rsidRPr="002A647B">
        <w:rPr>
          <w:color w:val="000000"/>
          <w:sz w:val="24"/>
          <w:u w:val="single"/>
          <w:vertAlign w:val="subscript"/>
        </w:rPr>
        <w:t>3</w:t>
      </w:r>
      <w:r w:rsidRPr="002A647B">
        <w:rPr>
          <w:color w:val="000000"/>
          <w:sz w:val="24"/>
          <w:u w:val="single"/>
        </w:rPr>
        <w:t xml:space="preserve">          </w:t>
      </w:r>
    </w:p>
    <w:p w:rsidR="00E10604" w:rsidRPr="002A647B" w:rsidRDefault="00295464">
      <w:pPr>
        <w:ind w:firstLineChars="200" w:firstLine="480"/>
        <w:rPr>
          <w:color w:val="000000"/>
          <w:sz w:val="24"/>
          <w:u w:val="single"/>
        </w:rPr>
      </w:pPr>
      <w:r w:rsidRPr="002A647B">
        <w:rPr>
          <w:rFonts w:hint="eastAsia"/>
          <w:color w:val="000000"/>
          <w:sz w:val="24"/>
          <w:u w:val="single"/>
        </w:rPr>
        <w:t>本反应的原料转化效率为</w:t>
      </w:r>
      <w:r w:rsidRPr="002A647B">
        <w:rPr>
          <w:rFonts w:hint="eastAsia"/>
          <w:color w:val="000000"/>
          <w:sz w:val="24"/>
          <w:u w:val="single"/>
        </w:rPr>
        <w:t>96.8%</w:t>
      </w:r>
      <w:r w:rsidRPr="002A647B">
        <w:rPr>
          <w:rFonts w:hint="eastAsia"/>
          <w:color w:val="000000"/>
          <w:sz w:val="24"/>
          <w:u w:val="single"/>
        </w:rPr>
        <w:t>，未能转化的极少量原料随反应产物一同进入产品。</w:t>
      </w:r>
    </w:p>
    <w:p w:rsidR="00E10604" w:rsidRPr="002A647B" w:rsidRDefault="00B43C9F">
      <w:pPr>
        <w:ind w:firstLineChars="200" w:firstLine="480"/>
        <w:jc w:val="center"/>
        <w:rPr>
          <w:color w:val="000000"/>
          <w:sz w:val="24"/>
          <w:u w:val="single"/>
        </w:rPr>
      </w:pPr>
      <w:r w:rsidRPr="002A647B">
        <w:rPr>
          <w:color w:val="000000"/>
          <w:sz w:val="24"/>
          <w:u w:val="single"/>
        </w:rPr>
        <w:object w:dxaOrig="7312" w:dyaOrig="1197">
          <v:shape id="_x0000_i1032" type="#_x0000_t75" style="width:364.5pt;height:59.25pt" o:ole="">
            <v:imagedata r:id="rId34" o:title=""/>
          </v:shape>
          <o:OLEObject Type="Embed" ProgID="Visio.Drawing.11" ShapeID="_x0000_i1032" DrawAspect="Content" ObjectID="_1545831483" r:id="rId35"/>
        </w:object>
      </w:r>
    </w:p>
    <w:p w:rsidR="00E10604" w:rsidRPr="002A647B" w:rsidRDefault="00750E21">
      <w:pPr>
        <w:ind w:firstLineChars="200" w:firstLine="480"/>
        <w:jc w:val="center"/>
        <w:rPr>
          <w:color w:val="000000"/>
          <w:sz w:val="24"/>
          <w:u w:val="single"/>
        </w:rPr>
      </w:pPr>
      <w:r w:rsidRPr="002A647B">
        <w:rPr>
          <w:rFonts w:hint="eastAsia"/>
          <w:color w:val="000000"/>
          <w:sz w:val="24"/>
          <w:u w:val="single"/>
        </w:rPr>
        <w:t>图</w:t>
      </w:r>
      <w:r w:rsidRPr="002A647B">
        <w:rPr>
          <w:rFonts w:hint="eastAsia"/>
          <w:color w:val="000000"/>
          <w:sz w:val="24"/>
          <w:u w:val="single"/>
        </w:rPr>
        <w:t>3.1-7 ZF225</w:t>
      </w:r>
      <w:r w:rsidRPr="002A647B">
        <w:rPr>
          <w:rFonts w:hint="eastAsia"/>
          <w:color w:val="000000"/>
          <w:sz w:val="24"/>
          <w:u w:val="single"/>
        </w:rPr>
        <w:t>阻垢缓蚀剂生产</w:t>
      </w:r>
      <w:r w:rsidRPr="002A647B">
        <w:rPr>
          <w:color w:val="000000"/>
          <w:sz w:val="24"/>
          <w:u w:val="single"/>
        </w:rPr>
        <w:t>工艺</w:t>
      </w:r>
      <w:r w:rsidRPr="002A647B">
        <w:rPr>
          <w:rFonts w:hint="eastAsia"/>
          <w:color w:val="000000"/>
          <w:sz w:val="24"/>
          <w:u w:val="single"/>
        </w:rPr>
        <w:t>图</w:t>
      </w:r>
    </w:p>
    <w:p w:rsidR="00E10604" w:rsidRPr="002A647B" w:rsidRDefault="00E10604">
      <w:pPr>
        <w:spacing w:line="520" w:lineRule="exact"/>
        <w:ind w:firstLineChars="200" w:firstLine="480"/>
        <w:rPr>
          <w:color w:val="000000"/>
          <w:sz w:val="24"/>
          <w:u w:val="single"/>
        </w:rPr>
      </w:pPr>
    </w:p>
    <w:p w:rsidR="00E10604" w:rsidRPr="002A647B" w:rsidRDefault="00E10604">
      <w:pPr>
        <w:spacing w:line="520" w:lineRule="exact"/>
        <w:ind w:firstLineChars="200" w:firstLine="480"/>
        <w:rPr>
          <w:color w:val="000000"/>
          <w:sz w:val="24"/>
          <w:u w:val="single"/>
        </w:rPr>
        <w:sectPr w:rsidR="00E10604" w:rsidRPr="002A647B">
          <w:pgSz w:w="11907" w:h="16840"/>
          <w:pgMar w:top="1701" w:right="1588" w:bottom="1985" w:left="1588" w:header="851" w:footer="1134" w:gutter="0"/>
          <w:cols w:space="425"/>
          <w:docGrid w:linePitch="312"/>
        </w:sectPr>
      </w:pPr>
    </w:p>
    <w:p w:rsidR="00E10604" w:rsidRPr="002A647B" w:rsidRDefault="00E10604">
      <w:pPr>
        <w:spacing w:beforeLines="50" w:before="120"/>
        <w:jc w:val="center"/>
        <w:rPr>
          <w:rFonts w:eastAsia="黑体"/>
          <w:color w:val="000000"/>
          <w:sz w:val="24"/>
          <w:u w:val="single"/>
        </w:rPr>
      </w:pPr>
    </w:p>
    <w:p w:rsidR="005776DE" w:rsidRPr="002A647B" w:rsidRDefault="005776DE">
      <w:pPr>
        <w:spacing w:beforeLines="50" w:before="120"/>
        <w:jc w:val="center"/>
        <w:rPr>
          <w:rFonts w:eastAsia="黑体"/>
          <w:color w:val="000000"/>
          <w:sz w:val="24"/>
          <w:u w:val="single"/>
        </w:rPr>
      </w:pPr>
      <w:r w:rsidRPr="002A647B">
        <w:rPr>
          <w:rFonts w:eastAsia="黑体"/>
          <w:noProof/>
          <w:color w:val="000000"/>
          <w:sz w:val="24"/>
          <w:u w:val="single"/>
        </w:rPr>
        <w:drawing>
          <wp:inline distT="0" distB="0" distL="0" distR="0" wp14:anchorId="42F4CB01" wp14:editId="441CC92B">
            <wp:extent cx="8302856" cy="4630366"/>
            <wp:effectExtent l="0" t="0" r="3175" b="0"/>
            <wp:docPr id="13" name="图片 13" descr="C:\Users\Administrator\Desktop\设备布置图11.29(1)\PS\BL-581设备布置图R-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dministrator\Desktop\设备布置图11.29(1)\PS\BL-581设备布置图R-202.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3727" r="8090" b="1106"/>
                    <a:stretch/>
                  </pic:blipFill>
                  <pic:spPr bwMode="auto">
                    <a:xfrm>
                      <a:off x="0" y="0"/>
                      <a:ext cx="8305000" cy="4631562"/>
                    </a:xfrm>
                    <a:prstGeom prst="rect">
                      <a:avLst/>
                    </a:prstGeom>
                    <a:noFill/>
                    <a:ln>
                      <a:noFill/>
                    </a:ln>
                    <a:extLst>
                      <a:ext uri="{53640926-AAD7-44D8-BBD7-CCE9431645EC}">
                        <a14:shadowObscured xmlns:a14="http://schemas.microsoft.com/office/drawing/2010/main"/>
                      </a:ext>
                    </a:extLst>
                  </pic:spPr>
                </pic:pic>
              </a:graphicData>
            </a:graphic>
          </wp:inline>
        </w:drawing>
      </w:r>
    </w:p>
    <w:p w:rsidR="00E10604" w:rsidRPr="002A647B" w:rsidRDefault="00750E21">
      <w:pPr>
        <w:spacing w:beforeLines="50" w:before="120"/>
        <w:jc w:val="center"/>
        <w:rPr>
          <w:rFonts w:eastAsia="黑体"/>
          <w:color w:val="000000"/>
          <w:sz w:val="24"/>
          <w:u w:val="single"/>
        </w:rPr>
      </w:pPr>
      <w:r w:rsidRPr="002A647B">
        <w:rPr>
          <w:rFonts w:eastAsia="黑体"/>
          <w:color w:val="000000"/>
          <w:sz w:val="24"/>
          <w:u w:val="single"/>
        </w:rPr>
        <w:t>图</w:t>
      </w:r>
      <w:r w:rsidRPr="002A647B">
        <w:rPr>
          <w:rFonts w:eastAsia="黑体"/>
          <w:color w:val="000000"/>
          <w:sz w:val="24"/>
          <w:u w:val="single"/>
        </w:rPr>
        <w:t xml:space="preserve">3.1-7  </w:t>
      </w:r>
      <w:r w:rsidRPr="002A647B">
        <w:rPr>
          <w:color w:val="000000"/>
          <w:sz w:val="24"/>
          <w:u w:val="single"/>
        </w:rPr>
        <w:t>ZH441</w:t>
      </w:r>
      <w:r w:rsidRPr="002A647B">
        <w:rPr>
          <w:rFonts w:eastAsia="黑体" w:hint="eastAsia"/>
          <w:color w:val="000000"/>
          <w:sz w:val="24"/>
          <w:u w:val="single"/>
        </w:rPr>
        <w:t>生产</w:t>
      </w:r>
      <w:r w:rsidRPr="002A647B">
        <w:rPr>
          <w:rFonts w:eastAsia="黑体"/>
          <w:color w:val="000000"/>
          <w:sz w:val="24"/>
          <w:u w:val="single"/>
        </w:rPr>
        <w:t>装置工艺流程及产物环节图</w:t>
      </w:r>
    </w:p>
    <w:p w:rsidR="005776DE" w:rsidRPr="002A647B" w:rsidRDefault="00FA6F28">
      <w:pPr>
        <w:spacing w:beforeLines="50" w:before="120"/>
        <w:jc w:val="center"/>
        <w:rPr>
          <w:rFonts w:eastAsia="黑体"/>
          <w:color w:val="000000"/>
          <w:sz w:val="24"/>
          <w:u w:val="single"/>
        </w:rPr>
      </w:pPr>
      <w:r>
        <w:rPr>
          <w:rFonts w:eastAsia="黑体"/>
          <w:noProof/>
          <w:color w:val="000000"/>
          <w:sz w:val="24"/>
          <w:u w:val="single"/>
        </w:rPr>
        <w:lastRenderedPageBreak/>
        <w:drawing>
          <wp:inline distT="0" distB="0" distL="0" distR="0">
            <wp:extent cx="8352790" cy="4398010"/>
            <wp:effectExtent l="0" t="0" r="0" b="254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37">
                      <a:extLst>
                        <a:ext uri="{28A0092B-C50C-407E-A947-70E740481C1C}">
                          <a14:useLocalDpi xmlns:a14="http://schemas.microsoft.com/office/drawing/2010/main" val="0"/>
                        </a:ext>
                      </a:extLst>
                    </a:blip>
                    <a:stretch>
                      <a:fillRect/>
                    </a:stretch>
                  </pic:blipFill>
                  <pic:spPr>
                    <a:xfrm>
                      <a:off x="0" y="0"/>
                      <a:ext cx="8352790" cy="4398010"/>
                    </a:xfrm>
                    <a:prstGeom prst="rect">
                      <a:avLst/>
                    </a:prstGeom>
                  </pic:spPr>
                </pic:pic>
              </a:graphicData>
            </a:graphic>
          </wp:inline>
        </w:drawing>
      </w:r>
    </w:p>
    <w:p w:rsidR="00E10604" w:rsidRPr="002A647B" w:rsidRDefault="00750E21">
      <w:pPr>
        <w:spacing w:beforeLines="50" w:before="120"/>
        <w:jc w:val="center"/>
        <w:rPr>
          <w:rFonts w:eastAsia="黑体"/>
          <w:color w:val="000000"/>
          <w:sz w:val="24"/>
          <w:u w:val="single"/>
        </w:rPr>
      </w:pPr>
      <w:r w:rsidRPr="002A647B">
        <w:rPr>
          <w:rFonts w:eastAsia="黑体"/>
          <w:color w:val="000000"/>
          <w:sz w:val="24"/>
          <w:u w:val="single"/>
        </w:rPr>
        <w:t>图</w:t>
      </w:r>
      <w:r w:rsidRPr="002A647B">
        <w:rPr>
          <w:rFonts w:eastAsia="黑体"/>
          <w:color w:val="000000"/>
          <w:sz w:val="24"/>
          <w:u w:val="single"/>
        </w:rPr>
        <w:t xml:space="preserve">3.1-8  </w:t>
      </w:r>
      <w:r w:rsidRPr="002A647B">
        <w:rPr>
          <w:rFonts w:eastAsia="黑体" w:hint="eastAsia"/>
          <w:color w:val="000000"/>
          <w:sz w:val="24"/>
          <w:u w:val="single"/>
        </w:rPr>
        <w:t>ZH241</w:t>
      </w:r>
      <w:r w:rsidRPr="002A647B">
        <w:rPr>
          <w:rFonts w:eastAsia="黑体" w:hint="eastAsia"/>
          <w:color w:val="000000"/>
          <w:sz w:val="24"/>
          <w:u w:val="single"/>
        </w:rPr>
        <w:t>生产</w:t>
      </w:r>
      <w:r w:rsidRPr="002A647B">
        <w:rPr>
          <w:rFonts w:eastAsia="黑体"/>
          <w:color w:val="000000"/>
          <w:sz w:val="24"/>
          <w:u w:val="single"/>
        </w:rPr>
        <w:t>项目装置工艺流程及产物环节图</w:t>
      </w:r>
    </w:p>
    <w:p w:rsidR="00E10604" w:rsidRPr="002A647B" w:rsidRDefault="00FA6F28">
      <w:pPr>
        <w:spacing w:beforeLines="50" w:before="120"/>
        <w:jc w:val="center"/>
        <w:rPr>
          <w:rFonts w:eastAsia="黑体"/>
          <w:color w:val="000000"/>
          <w:sz w:val="24"/>
          <w:u w:val="single"/>
        </w:rPr>
      </w:pPr>
      <w:r>
        <w:rPr>
          <w:rFonts w:eastAsia="黑体"/>
          <w:noProof/>
          <w:color w:val="000000"/>
          <w:sz w:val="24"/>
          <w:u w:val="single"/>
        </w:rPr>
        <w:lastRenderedPageBreak/>
        <w:drawing>
          <wp:inline distT="0" distB="0" distL="0" distR="0">
            <wp:extent cx="8352790" cy="4398010"/>
            <wp:effectExtent l="0" t="0" r="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38">
                      <a:extLst>
                        <a:ext uri="{28A0092B-C50C-407E-A947-70E740481C1C}">
                          <a14:useLocalDpi xmlns:a14="http://schemas.microsoft.com/office/drawing/2010/main" val="0"/>
                        </a:ext>
                      </a:extLst>
                    </a:blip>
                    <a:stretch>
                      <a:fillRect/>
                    </a:stretch>
                  </pic:blipFill>
                  <pic:spPr>
                    <a:xfrm>
                      <a:off x="0" y="0"/>
                      <a:ext cx="8352790" cy="4398010"/>
                    </a:xfrm>
                    <a:prstGeom prst="rect">
                      <a:avLst/>
                    </a:prstGeom>
                  </pic:spPr>
                </pic:pic>
              </a:graphicData>
            </a:graphic>
          </wp:inline>
        </w:drawing>
      </w:r>
      <w:r w:rsidR="00750E21" w:rsidRPr="002A647B">
        <w:rPr>
          <w:rFonts w:eastAsia="黑体"/>
          <w:color w:val="000000"/>
          <w:sz w:val="24"/>
          <w:u w:val="single"/>
        </w:rPr>
        <w:t>图</w:t>
      </w:r>
      <w:r w:rsidR="00750E21" w:rsidRPr="002A647B">
        <w:rPr>
          <w:rFonts w:eastAsia="黑体"/>
          <w:color w:val="000000"/>
          <w:sz w:val="24"/>
          <w:u w:val="single"/>
        </w:rPr>
        <w:t xml:space="preserve">3.1-9  </w:t>
      </w:r>
      <w:r w:rsidR="00750E21" w:rsidRPr="002A647B">
        <w:rPr>
          <w:rFonts w:eastAsia="黑体" w:hint="eastAsia"/>
          <w:color w:val="000000"/>
          <w:sz w:val="24"/>
          <w:u w:val="single"/>
        </w:rPr>
        <w:t>ZH24</w:t>
      </w:r>
      <w:r w:rsidR="00750E21" w:rsidRPr="002A647B">
        <w:rPr>
          <w:rFonts w:eastAsia="黑体"/>
          <w:color w:val="000000"/>
          <w:sz w:val="24"/>
          <w:u w:val="single"/>
        </w:rPr>
        <w:t>3</w:t>
      </w:r>
      <w:r w:rsidR="00750E21" w:rsidRPr="002A647B">
        <w:rPr>
          <w:rFonts w:eastAsia="黑体" w:hint="eastAsia"/>
          <w:color w:val="000000"/>
          <w:sz w:val="24"/>
          <w:u w:val="single"/>
        </w:rPr>
        <w:t>生产</w:t>
      </w:r>
      <w:r w:rsidR="00750E21" w:rsidRPr="002A647B">
        <w:rPr>
          <w:rFonts w:eastAsia="黑体"/>
          <w:color w:val="000000"/>
          <w:sz w:val="24"/>
          <w:u w:val="single"/>
        </w:rPr>
        <w:t>项目装置工艺流程及产物环节图</w:t>
      </w:r>
    </w:p>
    <w:p w:rsidR="00E10604" w:rsidRPr="002A647B" w:rsidRDefault="00FA6F28">
      <w:pPr>
        <w:spacing w:beforeLines="50" w:before="120"/>
        <w:jc w:val="center"/>
        <w:rPr>
          <w:rFonts w:eastAsia="黑体"/>
          <w:color w:val="000000"/>
          <w:sz w:val="24"/>
          <w:u w:val="single"/>
        </w:rPr>
      </w:pPr>
      <w:r>
        <w:rPr>
          <w:rFonts w:eastAsia="黑体"/>
          <w:noProof/>
          <w:color w:val="000000"/>
          <w:sz w:val="24"/>
          <w:u w:val="single"/>
        </w:rPr>
        <w:lastRenderedPageBreak/>
        <w:drawing>
          <wp:inline distT="0" distB="0" distL="0" distR="0">
            <wp:extent cx="8352790" cy="4380230"/>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jpg"/>
                    <pic:cNvPicPr/>
                  </pic:nvPicPr>
                  <pic:blipFill>
                    <a:blip r:embed="rId39">
                      <a:extLst>
                        <a:ext uri="{28A0092B-C50C-407E-A947-70E740481C1C}">
                          <a14:useLocalDpi xmlns:a14="http://schemas.microsoft.com/office/drawing/2010/main" val="0"/>
                        </a:ext>
                      </a:extLst>
                    </a:blip>
                    <a:stretch>
                      <a:fillRect/>
                    </a:stretch>
                  </pic:blipFill>
                  <pic:spPr>
                    <a:xfrm>
                      <a:off x="0" y="0"/>
                      <a:ext cx="8352790" cy="4380230"/>
                    </a:xfrm>
                    <a:prstGeom prst="rect">
                      <a:avLst/>
                    </a:prstGeom>
                  </pic:spPr>
                </pic:pic>
              </a:graphicData>
            </a:graphic>
          </wp:inline>
        </w:drawing>
      </w:r>
      <w:r w:rsidR="00750E21" w:rsidRPr="002A647B">
        <w:rPr>
          <w:rFonts w:eastAsia="黑体"/>
          <w:color w:val="000000"/>
          <w:sz w:val="24"/>
          <w:u w:val="single"/>
        </w:rPr>
        <w:t>图</w:t>
      </w:r>
      <w:r w:rsidR="00750E21" w:rsidRPr="002A647B">
        <w:rPr>
          <w:rFonts w:eastAsia="黑体"/>
          <w:color w:val="000000"/>
          <w:sz w:val="24"/>
          <w:u w:val="single"/>
        </w:rPr>
        <w:t xml:space="preserve">3.1-10  </w:t>
      </w:r>
      <w:r w:rsidR="00750E21" w:rsidRPr="002A647B">
        <w:rPr>
          <w:color w:val="000000"/>
          <w:sz w:val="24"/>
          <w:u w:val="single"/>
        </w:rPr>
        <w:t>SS311</w:t>
      </w:r>
      <w:r w:rsidR="00D25210" w:rsidRPr="002A647B">
        <w:rPr>
          <w:rFonts w:hint="eastAsia"/>
          <w:color w:val="000000"/>
          <w:sz w:val="24"/>
          <w:u w:val="single"/>
        </w:rPr>
        <w:t>/</w:t>
      </w:r>
      <w:r w:rsidR="00D25210" w:rsidRPr="002A647B">
        <w:rPr>
          <w:rFonts w:eastAsia="黑体" w:hint="eastAsia"/>
          <w:color w:val="000000"/>
          <w:sz w:val="24"/>
          <w:u w:val="single"/>
        </w:rPr>
        <w:t>双季铵盐</w:t>
      </w:r>
      <w:r w:rsidR="00750E21" w:rsidRPr="002A647B">
        <w:rPr>
          <w:rFonts w:eastAsia="黑体" w:hint="eastAsia"/>
          <w:color w:val="000000"/>
          <w:sz w:val="24"/>
          <w:u w:val="single"/>
        </w:rPr>
        <w:t>生产</w:t>
      </w:r>
      <w:r w:rsidR="00750E21" w:rsidRPr="002A647B">
        <w:rPr>
          <w:rFonts w:eastAsia="黑体"/>
          <w:color w:val="000000"/>
          <w:sz w:val="24"/>
          <w:u w:val="single"/>
        </w:rPr>
        <w:t>项目装置工艺流程及产物环节图</w:t>
      </w:r>
    </w:p>
    <w:p w:rsidR="00A3534A" w:rsidRPr="002A647B" w:rsidRDefault="00FA6F28">
      <w:pPr>
        <w:spacing w:beforeLines="50" w:before="120"/>
        <w:jc w:val="center"/>
        <w:rPr>
          <w:rFonts w:eastAsia="黑体"/>
          <w:color w:val="000000"/>
          <w:sz w:val="24"/>
          <w:u w:val="single"/>
        </w:rPr>
      </w:pPr>
      <w:r>
        <w:rPr>
          <w:rFonts w:eastAsia="黑体"/>
          <w:noProof/>
          <w:color w:val="000000"/>
          <w:sz w:val="24"/>
          <w:u w:val="single"/>
        </w:rPr>
        <w:lastRenderedPageBreak/>
        <w:drawing>
          <wp:inline distT="0" distB="0" distL="0" distR="0">
            <wp:extent cx="8352790" cy="4398010"/>
            <wp:effectExtent l="0" t="0" r="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40">
                      <a:extLst>
                        <a:ext uri="{28A0092B-C50C-407E-A947-70E740481C1C}">
                          <a14:useLocalDpi xmlns:a14="http://schemas.microsoft.com/office/drawing/2010/main" val="0"/>
                        </a:ext>
                      </a:extLst>
                    </a:blip>
                    <a:stretch>
                      <a:fillRect/>
                    </a:stretch>
                  </pic:blipFill>
                  <pic:spPr>
                    <a:xfrm>
                      <a:off x="0" y="0"/>
                      <a:ext cx="8352790" cy="4398010"/>
                    </a:xfrm>
                    <a:prstGeom prst="rect">
                      <a:avLst/>
                    </a:prstGeom>
                  </pic:spPr>
                </pic:pic>
              </a:graphicData>
            </a:graphic>
          </wp:inline>
        </w:drawing>
      </w:r>
    </w:p>
    <w:p w:rsidR="00E10604" w:rsidRPr="002A647B" w:rsidRDefault="00750E21">
      <w:pPr>
        <w:spacing w:beforeLines="50" w:before="120"/>
        <w:jc w:val="center"/>
        <w:rPr>
          <w:rFonts w:eastAsia="黑体"/>
          <w:color w:val="000000"/>
          <w:sz w:val="24"/>
          <w:u w:val="single"/>
        </w:rPr>
      </w:pPr>
      <w:r w:rsidRPr="002A647B">
        <w:rPr>
          <w:rFonts w:eastAsia="黑体"/>
          <w:color w:val="000000"/>
          <w:sz w:val="24"/>
          <w:u w:val="single"/>
        </w:rPr>
        <w:t>图</w:t>
      </w:r>
      <w:r w:rsidRPr="002A647B">
        <w:rPr>
          <w:rFonts w:eastAsia="黑体"/>
          <w:color w:val="000000"/>
          <w:sz w:val="24"/>
          <w:u w:val="single"/>
        </w:rPr>
        <w:t>3.1-1</w:t>
      </w:r>
      <w:r w:rsidR="00A3534A" w:rsidRPr="002A647B">
        <w:rPr>
          <w:rFonts w:eastAsia="黑体" w:hint="eastAsia"/>
          <w:color w:val="000000"/>
          <w:sz w:val="24"/>
          <w:u w:val="single"/>
        </w:rPr>
        <w:t>1</w:t>
      </w:r>
      <w:r w:rsidRPr="002A647B">
        <w:rPr>
          <w:rFonts w:eastAsia="黑体"/>
          <w:color w:val="000000"/>
          <w:sz w:val="24"/>
          <w:u w:val="single"/>
        </w:rPr>
        <w:t xml:space="preserve">  </w:t>
      </w:r>
      <w:r w:rsidRPr="002A647B">
        <w:rPr>
          <w:rFonts w:hint="eastAsia"/>
          <w:color w:val="000000"/>
          <w:sz w:val="24"/>
          <w:u w:val="single"/>
        </w:rPr>
        <w:t>HS122</w:t>
      </w:r>
      <w:r w:rsidRPr="002A647B">
        <w:rPr>
          <w:rFonts w:eastAsia="黑体" w:hint="eastAsia"/>
          <w:color w:val="000000"/>
          <w:sz w:val="24"/>
          <w:u w:val="single"/>
        </w:rPr>
        <w:t>生产</w:t>
      </w:r>
      <w:r w:rsidRPr="002A647B">
        <w:rPr>
          <w:rFonts w:eastAsia="黑体"/>
          <w:color w:val="000000"/>
          <w:sz w:val="24"/>
          <w:u w:val="single"/>
        </w:rPr>
        <w:t>项目装置工艺流程及产物环节图</w:t>
      </w:r>
    </w:p>
    <w:p w:rsidR="00E10604" w:rsidRDefault="00E10604">
      <w:pPr>
        <w:rPr>
          <w:color w:val="000000"/>
          <w:u w:val="single"/>
        </w:rPr>
      </w:pPr>
    </w:p>
    <w:p w:rsidR="00FA6F28" w:rsidRDefault="00FA6F28">
      <w:pPr>
        <w:rPr>
          <w:color w:val="000000"/>
          <w:u w:val="single"/>
        </w:rPr>
      </w:pPr>
      <w:r>
        <w:rPr>
          <w:noProof/>
          <w:color w:val="000000"/>
          <w:u w:val="single"/>
        </w:rPr>
        <w:lastRenderedPageBreak/>
        <w:drawing>
          <wp:inline distT="0" distB="0" distL="0" distR="0">
            <wp:extent cx="8352790" cy="4398010"/>
            <wp:effectExtent l="0" t="0" r="0" b="254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41">
                      <a:extLst>
                        <a:ext uri="{28A0092B-C50C-407E-A947-70E740481C1C}">
                          <a14:useLocalDpi xmlns:a14="http://schemas.microsoft.com/office/drawing/2010/main" val="0"/>
                        </a:ext>
                      </a:extLst>
                    </a:blip>
                    <a:stretch>
                      <a:fillRect/>
                    </a:stretch>
                  </pic:blipFill>
                  <pic:spPr>
                    <a:xfrm>
                      <a:off x="0" y="0"/>
                      <a:ext cx="8352790" cy="4398010"/>
                    </a:xfrm>
                    <a:prstGeom prst="rect">
                      <a:avLst/>
                    </a:prstGeom>
                  </pic:spPr>
                </pic:pic>
              </a:graphicData>
            </a:graphic>
          </wp:inline>
        </w:drawing>
      </w:r>
    </w:p>
    <w:p w:rsidR="00FA6F28" w:rsidRDefault="00FA6F28">
      <w:pPr>
        <w:rPr>
          <w:color w:val="000000"/>
          <w:u w:val="single"/>
        </w:rPr>
      </w:pPr>
    </w:p>
    <w:p w:rsidR="00FA6F28" w:rsidRPr="002A647B" w:rsidRDefault="00FA6F28" w:rsidP="00FA6F28">
      <w:pPr>
        <w:spacing w:beforeLines="50" w:before="120"/>
        <w:jc w:val="center"/>
        <w:rPr>
          <w:rFonts w:eastAsia="黑体"/>
          <w:color w:val="000000"/>
          <w:sz w:val="24"/>
          <w:u w:val="single"/>
        </w:rPr>
      </w:pPr>
      <w:r w:rsidRPr="002A647B">
        <w:rPr>
          <w:rFonts w:eastAsia="黑体"/>
          <w:color w:val="000000"/>
          <w:sz w:val="24"/>
          <w:u w:val="single"/>
        </w:rPr>
        <w:t>图</w:t>
      </w:r>
      <w:r w:rsidRPr="002A647B">
        <w:rPr>
          <w:rFonts w:eastAsia="黑体"/>
          <w:color w:val="000000"/>
          <w:sz w:val="24"/>
          <w:u w:val="single"/>
        </w:rPr>
        <w:t>3.1-1</w:t>
      </w:r>
      <w:r>
        <w:rPr>
          <w:rFonts w:eastAsia="黑体" w:hint="eastAsia"/>
          <w:color w:val="000000"/>
          <w:sz w:val="24"/>
          <w:u w:val="single"/>
        </w:rPr>
        <w:t>2</w:t>
      </w:r>
      <w:r w:rsidRPr="002A647B">
        <w:rPr>
          <w:rFonts w:eastAsia="黑体"/>
          <w:color w:val="000000"/>
          <w:sz w:val="24"/>
          <w:u w:val="single"/>
        </w:rPr>
        <w:t xml:space="preserve">  </w:t>
      </w:r>
      <w:r>
        <w:rPr>
          <w:rFonts w:hint="eastAsia"/>
          <w:color w:val="000000"/>
          <w:sz w:val="24"/>
          <w:u w:val="single"/>
        </w:rPr>
        <w:t>ZF225</w:t>
      </w:r>
      <w:r w:rsidRPr="002A647B">
        <w:rPr>
          <w:rFonts w:eastAsia="黑体" w:hint="eastAsia"/>
          <w:color w:val="000000"/>
          <w:sz w:val="24"/>
          <w:u w:val="single"/>
        </w:rPr>
        <w:t>生产</w:t>
      </w:r>
      <w:r w:rsidRPr="002A647B">
        <w:rPr>
          <w:rFonts w:eastAsia="黑体"/>
          <w:color w:val="000000"/>
          <w:sz w:val="24"/>
          <w:u w:val="single"/>
        </w:rPr>
        <w:t>项目装置工艺流程及产物环节图</w:t>
      </w:r>
    </w:p>
    <w:p w:rsidR="00FA6F28" w:rsidRPr="00FA6F28" w:rsidRDefault="00FA6F28">
      <w:pPr>
        <w:rPr>
          <w:color w:val="000000"/>
          <w:u w:val="single"/>
        </w:rPr>
        <w:sectPr w:rsidR="00FA6F28" w:rsidRPr="00FA6F28">
          <w:pgSz w:w="16840" w:h="11907" w:orient="landscape"/>
          <w:pgMar w:top="1588" w:right="1701" w:bottom="1588" w:left="1985" w:header="851" w:footer="1134" w:gutter="0"/>
          <w:cols w:space="425"/>
          <w:docGrid w:linePitch="312"/>
        </w:sectPr>
      </w:pPr>
    </w:p>
    <w:p w:rsidR="00E10604" w:rsidRPr="002A647B" w:rsidRDefault="00750E21">
      <w:pPr>
        <w:spacing w:line="520" w:lineRule="exact"/>
        <w:rPr>
          <w:b/>
          <w:color w:val="000000"/>
          <w:sz w:val="24"/>
          <w:u w:val="single"/>
        </w:rPr>
      </w:pPr>
      <w:bookmarkStart w:id="45" w:name="_Toc411868978"/>
      <w:r w:rsidRPr="002A647B">
        <w:rPr>
          <w:rFonts w:hint="eastAsia"/>
          <w:b/>
          <w:color w:val="000000"/>
          <w:sz w:val="24"/>
          <w:u w:val="single"/>
        </w:rPr>
        <w:lastRenderedPageBreak/>
        <w:t>3.1.2</w:t>
      </w:r>
      <w:r w:rsidRPr="002A647B">
        <w:rPr>
          <w:b/>
          <w:color w:val="000000"/>
          <w:sz w:val="24"/>
          <w:u w:val="single"/>
        </w:rPr>
        <w:t>公用及辅助工艺系统</w:t>
      </w:r>
      <w:bookmarkEnd w:id="45"/>
    </w:p>
    <w:p w:rsidR="00E10604" w:rsidRPr="002A647B" w:rsidRDefault="00750E21">
      <w:pPr>
        <w:spacing w:line="520" w:lineRule="exact"/>
        <w:ind w:firstLineChars="200" w:firstLine="480"/>
        <w:rPr>
          <w:color w:val="000000"/>
          <w:sz w:val="24"/>
          <w:u w:val="single"/>
        </w:rPr>
      </w:pPr>
      <w:r w:rsidRPr="002A647B">
        <w:rPr>
          <w:color w:val="000000"/>
          <w:sz w:val="24"/>
          <w:u w:val="single"/>
        </w:rPr>
        <w:t>本装置中对温度要求不高</w:t>
      </w:r>
      <w:r w:rsidRPr="002A647B">
        <w:rPr>
          <w:rFonts w:hint="eastAsia"/>
          <w:color w:val="000000"/>
          <w:sz w:val="24"/>
          <w:u w:val="single"/>
        </w:rPr>
        <w:t>，所用反应釜为夹套蒸汽加热反应釜，</w:t>
      </w:r>
      <w:r w:rsidRPr="002A647B">
        <w:rPr>
          <w:color w:val="000000"/>
          <w:sz w:val="24"/>
          <w:u w:val="single"/>
        </w:rPr>
        <w:t>采用蒸汽加热，由巴陵石化分公司热电事业部提供蒸汽，蒸汽经各换热器换热后，大部分循环使用，少部分排放。水蒸汽均不与物料直接接触。</w:t>
      </w:r>
    </w:p>
    <w:p w:rsidR="00E10604" w:rsidRPr="002A647B" w:rsidRDefault="00E10604">
      <w:pPr>
        <w:spacing w:line="240" w:lineRule="exact"/>
        <w:ind w:firstLineChars="200" w:firstLine="480"/>
        <w:rPr>
          <w:color w:val="000000"/>
          <w:sz w:val="24"/>
          <w:u w:val="single"/>
        </w:rPr>
      </w:pPr>
    </w:p>
    <w:p w:rsidR="00E10604" w:rsidRPr="002A647B" w:rsidRDefault="00750E21">
      <w:pPr>
        <w:pStyle w:val="2"/>
        <w:ind w:left="578" w:hanging="578"/>
        <w:rPr>
          <w:rFonts w:eastAsia="宋体"/>
          <w:b/>
          <w:color w:val="000000"/>
          <w:sz w:val="28"/>
          <w:u w:val="single"/>
        </w:rPr>
      </w:pPr>
      <w:bookmarkStart w:id="46" w:name="_Toc470007744"/>
      <w:r w:rsidRPr="002A647B">
        <w:rPr>
          <w:rFonts w:eastAsia="宋体"/>
          <w:b/>
          <w:color w:val="000000"/>
          <w:sz w:val="28"/>
          <w:u w:val="single"/>
        </w:rPr>
        <w:t>污染源分析</w:t>
      </w:r>
      <w:bookmarkEnd w:id="46"/>
    </w:p>
    <w:p w:rsidR="00E10604" w:rsidRPr="002A647B" w:rsidRDefault="00750E21">
      <w:pPr>
        <w:pStyle w:val="3"/>
        <w:adjustRightInd/>
        <w:snapToGrid/>
        <w:ind w:left="0" w:firstLine="0"/>
        <w:rPr>
          <w:b/>
          <w:color w:val="000000"/>
          <w:szCs w:val="24"/>
          <w:u w:val="single"/>
        </w:rPr>
      </w:pPr>
      <w:r w:rsidRPr="002A647B">
        <w:rPr>
          <w:b/>
          <w:color w:val="000000"/>
          <w:szCs w:val="24"/>
          <w:u w:val="single"/>
        </w:rPr>
        <w:t>废气污染源</w:t>
      </w:r>
    </w:p>
    <w:p w:rsidR="00E10604" w:rsidRPr="002A647B" w:rsidRDefault="00750E21">
      <w:pPr>
        <w:pStyle w:val="a1"/>
        <w:spacing w:after="0"/>
        <w:ind w:firstLineChars="200" w:firstLine="480"/>
        <w:rPr>
          <w:color w:val="000000"/>
          <w:sz w:val="24"/>
          <w:u w:val="single"/>
        </w:rPr>
      </w:pPr>
      <w:r w:rsidRPr="002A647B">
        <w:rPr>
          <w:color w:val="000000"/>
          <w:sz w:val="24"/>
          <w:u w:val="single"/>
        </w:rPr>
        <w:t>本项目废气污染源</w:t>
      </w:r>
      <w:r w:rsidRPr="002A647B">
        <w:rPr>
          <w:rFonts w:hint="eastAsia"/>
          <w:color w:val="000000"/>
          <w:sz w:val="24"/>
          <w:u w:val="single"/>
        </w:rPr>
        <w:t>为</w:t>
      </w:r>
      <w:r w:rsidRPr="002A647B">
        <w:rPr>
          <w:color w:val="000000"/>
          <w:sz w:val="24"/>
          <w:u w:val="single"/>
        </w:rPr>
        <w:t>无组织排放源</w:t>
      </w:r>
      <w:r w:rsidRPr="002A647B">
        <w:rPr>
          <w:rFonts w:hint="eastAsia"/>
          <w:color w:val="000000"/>
          <w:sz w:val="24"/>
          <w:u w:val="single"/>
        </w:rPr>
        <w:t>和</w:t>
      </w:r>
      <w:r w:rsidRPr="002A647B">
        <w:rPr>
          <w:color w:val="000000"/>
          <w:sz w:val="24"/>
          <w:u w:val="single"/>
        </w:rPr>
        <w:t>有组织排放源。</w:t>
      </w:r>
    </w:p>
    <w:p w:rsidR="00FA0F6F" w:rsidRPr="002A647B" w:rsidRDefault="00FA0F6F" w:rsidP="00FA0F6F">
      <w:pPr>
        <w:spacing w:line="520" w:lineRule="exact"/>
        <w:ind w:firstLine="442"/>
        <w:rPr>
          <w:color w:val="000000"/>
          <w:sz w:val="24"/>
          <w:u w:val="single"/>
          <w:lang w:val="en-GB"/>
        </w:rPr>
      </w:pPr>
      <w:r w:rsidRPr="002A647B">
        <w:rPr>
          <w:color w:val="000000"/>
          <w:sz w:val="24"/>
          <w:u w:val="single"/>
          <w:lang w:val="en-GB"/>
        </w:rPr>
        <w:t>本项目</w:t>
      </w:r>
      <w:r w:rsidRPr="002A647B">
        <w:rPr>
          <w:rFonts w:hint="eastAsia"/>
          <w:color w:val="000000"/>
          <w:sz w:val="24"/>
          <w:u w:val="single"/>
          <w:lang w:val="en-GB"/>
        </w:rPr>
        <w:t>已运行多年，</w:t>
      </w:r>
      <w:proofErr w:type="gramStart"/>
      <w:r w:rsidRPr="002A647B">
        <w:rPr>
          <w:rFonts w:hint="eastAsia"/>
          <w:color w:val="000000"/>
          <w:sz w:val="24"/>
          <w:u w:val="single"/>
          <w:lang w:val="en-GB"/>
        </w:rPr>
        <w:t>本环评委</w:t>
      </w:r>
      <w:proofErr w:type="gramEnd"/>
      <w:r w:rsidRPr="002A647B">
        <w:rPr>
          <w:rFonts w:hint="eastAsia"/>
          <w:color w:val="000000"/>
          <w:sz w:val="24"/>
          <w:u w:val="single"/>
          <w:lang w:val="en-GB"/>
        </w:rPr>
        <w:t>托湖南精科监测有限公司在</w:t>
      </w:r>
      <w:r w:rsidRPr="002A647B">
        <w:rPr>
          <w:rFonts w:hint="eastAsia"/>
          <w:color w:val="000000"/>
          <w:sz w:val="24"/>
          <w:u w:val="single"/>
          <w:lang w:val="en-GB"/>
        </w:rPr>
        <w:t>2016</w:t>
      </w:r>
      <w:r w:rsidRPr="002A647B">
        <w:rPr>
          <w:rFonts w:hint="eastAsia"/>
          <w:color w:val="000000"/>
          <w:sz w:val="24"/>
          <w:u w:val="single"/>
          <w:lang w:val="en-GB"/>
        </w:rPr>
        <w:t>年</w:t>
      </w:r>
      <w:r w:rsidRPr="002A647B">
        <w:rPr>
          <w:rFonts w:hint="eastAsia"/>
          <w:color w:val="000000"/>
          <w:sz w:val="24"/>
          <w:u w:val="single"/>
          <w:lang w:val="en-GB"/>
        </w:rPr>
        <w:t>11</w:t>
      </w:r>
      <w:r w:rsidRPr="002A647B">
        <w:rPr>
          <w:rFonts w:hint="eastAsia"/>
          <w:color w:val="000000"/>
          <w:sz w:val="24"/>
          <w:u w:val="single"/>
          <w:lang w:val="en-GB"/>
        </w:rPr>
        <w:t>月</w:t>
      </w:r>
      <w:r w:rsidRPr="002A647B">
        <w:rPr>
          <w:rFonts w:hint="eastAsia"/>
          <w:color w:val="000000"/>
          <w:sz w:val="24"/>
          <w:u w:val="single"/>
          <w:lang w:val="en-GB"/>
        </w:rPr>
        <w:t>28</w:t>
      </w:r>
      <w:r w:rsidRPr="002A647B">
        <w:rPr>
          <w:rFonts w:hint="eastAsia"/>
          <w:color w:val="000000"/>
          <w:sz w:val="24"/>
          <w:u w:val="single"/>
          <w:lang w:val="en-GB"/>
        </w:rPr>
        <w:t>日对项目区的</w:t>
      </w:r>
      <w:r w:rsidRPr="002A647B">
        <w:rPr>
          <w:color w:val="000000"/>
          <w:sz w:val="24"/>
          <w:u w:val="single"/>
          <w:lang w:val="en-GB"/>
        </w:rPr>
        <w:t>挥发性有机物</w:t>
      </w:r>
      <w:r w:rsidRPr="002A647B">
        <w:rPr>
          <w:rFonts w:hint="eastAsia"/>
          <w:color w:val="000000"/>
          <w:sz w:val="24"/>
          <w:u w:val="single"/>
          <w:lang w:val="en-GB"/>
        </w:rPr>
        <w:t>VOCs</w:t>
      </w:r>
      <w:r w:rsidRPr="002A647B">
        <w:rPr>
          <w:rFonts w:hint="eastAsia"/>
          <w:color w:val="000000"/>
          <w:sz w:val="24"/>
          <w:u w:val="single"/>
          <w:lang w:val="en-GB"/>
        </w:rPr>
        <w:t>进行了监测，监测结果</w:t>
      </w:r>
      <w:r w:rsidR="00B73C8D" w:rsidRPr="002A647B">
        <w:rPr>
          <w:rFonts w:hint="eastAsia"/>
          <w:color w:val="000000"/>
          <w:sz w:val="24"/>
          <w:u w:val="single"/>
          <w:lang w:val="en-GB"/>
        </w:rPr>
        <w:t>和</w:t>
      </w:r>
      <w:r w:rsidRPr="002A647B">
        <w:rPr>
          <w:rFonts w:hint="eastAsia"/>
          <w:color w:val="000000"/>
          <w:sz w:val="24"/>
          <w:u w:val="single"/>
          <w:lang w:val="en-GB"/>
        </w:rPr>
        <w:t>见下表：</w:t>
      </w:r>
    </w:p>
    <w:p w:rsidR="00FA0F6F" w:rsidRPr="002A647B" w:rsidRDefault="00FA0F6F" w:rsidP="00FA0F6F">
      <w:pPr>
        <w:spacing w:beforeLines="100" w:before="240"/>
        <w:jc w:val="center"/>
        <w:rPr>
          <w:rFonts w:ascii="黑体" w:eastAsia="黑体" w:hAnsi="黑体"/>
          <w:sz w:val="24"/>
          <w:u w:val="single"/>
        </w:rPr>
      </w:pPr>
      <w:r w:rsidRPr="002A647B">
        <w:rPr>
          <w:rFonts w:ascii="黑体" w:eastAsia="黑体" w:hAnsi="黑体"/>
          <w:sz w:val="24"/>
          <w:u w:val="single"/>
        </w:rPr>
        <w:t>表</w:t>
      </w:r>
      <w:r w:rsidR="00B73C8D" w:rsidRPr="002A647B">
        <w:rPr>
          <w:rFonts w:ascii="黑体" w:eastAsia="黑体" w:hAnsi="黑体" w:hint="eastAsia"/>
          <w:sz w:val="24"/>
          <w:u w:val="single"/>
        </w:rPr>
        <w:t>3.2-1</w:t>
      </w:r>
      <w:r w:rsidRPr="002A647B">
        <w:rPr>
          <w:rFonts w:ascii="黑体" w:eastAsia="黑体" w:hAnsi="黑体" w:hint="eastAsia"/>
          <w:sz w:val="24"/>
          <w:u w:val="single"/>
        </w:rPr>
        <w:t xml:space="preserve">  </w:t>
      </w:r>
      <w:r w:rsidRPr="002A647B">
        <w:rPr>
          <w:rFonts w:ascii="黑体" w:eastAsia="黑体" w:hAnsi="黑体" w:hint="eastAsia"/>
          <w:color w:val="000000"/>
          <w:sz w:val="24"/>
          <w:u w:val="single"/>
        </w:rPr>
        <w:t>项目</w:t>
      </w:r>
      <w:r w:rsidRPr="002A647B">
        <w:rPr>
          <w:rFonts w:ascii="黑体" w:eastAsia="黑体" w:hAnsi="黑体" w:hint="eastAsia"/>
          <w:sz w:val="24"/>
          <w:u w:val="single"/>
        </w:rPr>
        <w:t>废</w:t>
      </w:r>
      <w:r w:rsidRPr="002A647B">
        <w:rPr>
          <w:rFonts w:ascii="黑体" w:eastAsia="黑体" w:hAnsi="黑体"/>
          <w:sz w:val="24"/>
          <w:u w:val="single"/>
        </w:rPr>
        <w:t>气</w:t>
      </w:r>
      <w:r w:rsidRPr="002A647B">
        <w:rPr>
          <w:rFonts w:ascii="黑体" w:eastAsia="黑体" w:hAnsi="黑体" w:hint="eastAsia"/>
          <w:sz w:val="24"/>
          <w:u w:val="single"/>
        </w:rPr>
        <w:t>监测结果</w:t>
      </w:r>
    </w:p>
    <w:tbl>
      <w:tblPr>
        <w:tblW w:w="5000" w:type="pct"/>
        <w:jc w:val="center"/>
        <w:tblBorders>
          <w:top w:val="single" w:sz="12" w:space="0" w:color="auto"/>
          <w:left w:val="single" w:sz="4" w:space="0" w:color="auto"/>
          <w:bottom w:val="single" w:sz="12" w:space="0" w:color="auto"/>
          <w:right w:val="single" w:sz="4" w:space="0" w:color="auto"/>
          <w:insideH w:val="single" w:sz="6" w:space="0" w:color="auto"/>
          <w:insideV w:val="single" w:sz="6" w:space="0" w:color="auto"/>
        </w:tblBorders>
        <w:tblLook w:val="0000" w:firstRow="0" w:lastRow="0" w:firstColumn="0" w:lastColumn="0" w:noHBand="0" w:noVBand="0"/>
      </w:tblPr>
      <w:tblGrid>
        <w:gridCol w:w="1789"/>
        <w:gridCol w:w="1788"/>
        <w:gridCol w:w="2453"/>
        <w:gridCol w:w="2917"/>
      </w:tblGrid>
      <w:tr w:rsidR="00FA0F6F" w:rsidRPr="002A647B" w:rsidTr="00463281">
        <w:trPr>
          <w:trHeight w:val="445"/>
          <w:tblHeader/>
          <w:jc w:val="center"/>
        </w:trPr>
        <w:tc>
          <w:tcPr>
            <w:tcW w:w="1000" w:type="pct"/>
            <w:vAlign w:val="center"/>
          </w:tcPr>
          <w:p w:rsidR="00FA0F6F" w:rsidRPr="002A647B" w:rsidRDefault="00FA0F6F" w:rsidP="00463281">
            <w:pPr>
              <w:snapToGrid w:val="0"/>
              <w:spacing w:line="240" w:lineRule="auto"/>
              <w:jc w:val="center"/>
              <w:rPr>
                <w:color w:val="000000"/>
                <w:kern w:val="0"/>
                <w:szCs w:val="21"/>
                <w:u w:val="single"/>
              </w:rPr>
            </w:pPr>
            <w:r w:rsidRPr="002A647B">
              <w:rPr>
                <w:rFonts w:hint="eastAsia"/>
                <w:color w:val="000000"/>
                <w:kern w:val="0"/>
                <w:szCs w:val="21"/>
                <w:u w:val="single"/>
              </w:rPr>
              <w:t>监测项目</w:t>
            </w:r>
          </w:p>
        </w:tc>
        <w:tc>
          <w:tcPr>
            <w:tcW w:w="999" w:type="pct"/>
            <w:vAlign w:val="center"/>
          </w:tcPr>
          <w:p w:rsidR="00FA0F6F" w:rsidRPr="002A647B" w:rsidRDefault="00FA0F6F" w:rsidP="00463281">
            <w:pPr>
              <w:snapToGrid w:val="0"/>
              <w:spacing w:line="240" w:lineRule="auto"/>
              <w:jc w:val="center"/>
              <w:rPr>
                <w:color w:val="000000"/>
                <w:kern w:val="0"/>
                <w:szCs w:val="21"/>
                <w:u w:val="single"/>
              </w:rPr>
            </w:pPr>
            <w:r w:rsidRPr="002A647B">
              <w:rPr>
                <w:color w:val="000000"/>
                <w:kern w:val="0"/>
                <w:szCs w:val="21"/>
                <w:u w:val="single"/>
              </w:rPr>
              <w:t>采样点位</w:t>
            </w:r>
          </w:p>
        </w:tc>
        <w:tc>
          <w:tcPr>
            <w:tcW w:w="1371" w:type="pct"/>
            <w:vAlign w:val="center"/>
          </w:tcPr>
          <w:p w:rsidR="00FA0F6F" w:rsidRPr="002A647B" w:rsidRDefault="00FA0F6F" w:rsidP="00463281">
            <w:pPr>
              <w:snapToGrid w:val="0"/>
              <w:spacing w:line="240" w:lineRule="auto"/>
              <w:jc w:val="center"/>
              <w:rPr>
                <w:color w:val="000000"/>
                <w:kern w:val="0"/>
                <w:szCs w:val="21"/>
                <w:u w:val="single"/>
              </w:rPr>
            </w:pPr>
            <w:r w:rsidRPr="002A647B">
              <w:rPr>
                <w:color w:val="000000"/>
                <w:kern w:val="0"/>
                <w:szCs w:val="21"/>
                <w:u w:val="single"/>
              </w:rPr>
              <w:t>VOCs</w:t>
            </w:r>
            <w:r w:rsidRPr="002A647B">
              <w:rPr>
                <w:color w:val="000000"/>
                <w:kern w:val="0"/>
                <w:szCs w:val="21"/>
                <w:u w:val="single"/>
              </w:rPr>
              <w:t>浓度（</w:t>
            </w:r>
            <w:r w:rsidRPr="002A647B">
              <w:rPr>
                <w:color w:val="000000"/>
                <w:kern w:val="0"/>
                <w:szCs w:val="21"/>
                <w:u w:val="single"/>
              </w:rPr>
              <w:t>mg/m</w:t>
            </w:r>
            <w:r w:rsidRPr="002A647B">
              <w:rPr>
                <w:color w:val="000000"/>
                <w:kern w:val="0"/>
                <w:szCs w:val="21"/>
                <w:u w:val="single"/>
                <w:vertAlign w:val="superscript"/>
              </w:rPr>
              <w:t>3</w:t>
            </w:r>
            <w:r w:rsidRPr="002A647B">
              <w:rPr>
                <w:color w:val="000000"/>
                <w:kern w:val="0"/>
                <w:szCs w:val="21"/>
                <w:u w:val="single"/>
              </w:rPr>
              <w:t>）</w:t>
            </w:r>
          </w:p>
        </w:tc>
        <w:tc>
          <w:tcPr>
            <w:tcW w:w="1630" w:type="pct"/>
            <w:vAlign w:val="center"/>
          </w:tcPr>
          <w:p w:rsidR="00FA0F6F" w:rsidRPr="002A647B" w:rsidRDefault="00FA0F6F" w:rsidP="00463281">
            <w:pPr>
              <w:snapToGrid w:val="0"/>
              <w:spacing w:line="240" w:lineRule="auto"/>
              <w:jc w:val="center"/>
              <w:rPr>
                <w:color w:val="000000"/>
                <w:kern w:val="0"/>
                <w:szCs w:val="21"/>
                <w:u w:val="single"/>
              </w:rPr>
            </w:pPr>
            <w:r w:rsidRPr="002A647B">
              <w:rPr>
                <w:rFonts w:hint="eastAsia"/>
                <w:color w:val="000000"/>
                <w:kern w:val="0"/>
                <w:szCs w:val="21"/>
                <w:u w:val="single"/>
              </w:rPr>
              <w:t>执行标准</w:t>
            </w:r>
          </w:p>
        </w:tc>
      </w:tr>
      <w:tr w:rsidR="00FA0F6F" w:rsidRPr="002A647B" w:rsidTr="00463281">
        <w:trPr>
          <w:trHeight w:val="425"/>
          <w:jc w:val="center"/>
        </w:trPr>
        <w:tc>
          <w:tcPr>
            <w:tcW w:w="1000" w:type="pct"/>
            <w:vMerge w:val="restart"/>
            <w:vAlign w:val="center"/>
          </w:tcPr>
          <w:p w:rsidR="00FA0F6F" w:rsidRPr="002A647B" w:rsidRDefault="00FA0F6F" w:rsidP="00463281">
            <w:pPr>
              <w:snapToGrid w:val="0"/>
              <w:spacing w:line="240" w:lineRule="auto"/>
              <w:jc w:val="center"/>
              <w:rPr>
                <w:color w:val="000000"/>
                <w:kern w:val="0"/>
                <w:szCs w:val="21"/>
                <w:u w:val="single"/>
              </w:rPr>
            </w:pPr>
            <w:r w:rsidRPr="002A647B">
              <w:rPr>
                <w:rFonts w:hint="eastAsia"/>
                <w:color w:val="000000"/>
                <w:kern w:val="0"/>
                <w:szCs w:val="21"/>
                <w:u w:val="single"/>
              </w:rPr>
              <w:t>无组织废气</w:t>
            </w:r>
          </w:p>
        </w:tc>
        <w:tc>
          <w:tcPr>
            <w:tcW w:w="999" w:type="pct"/>
            <w:vAlign w:val="center"/>
          </w:tcPr>
          <w:p w:rsidR="00FA0F6F" w:rsidRPr="002A647B" w:rsidRDefault="00FA0F6F" w:rsidP="00463281">
            <w:pPr>
              <w:snapToGrid w:val="0"/>
              <w:spacing w:line="240" w:lineRule="auto"/>
              <w:jc w:val="center"/>
              <w:rPr>
                <w:color w:val="000000"/>
                <w:kern w:val="0"/>
                <w:szCs w:val="21"/>
                <w:u w:val="single"/>
              </w:rPr>
            </w:pPr>
            <w:r w:rsidRPr="002A647B">
              <w:rPr>
                <w:color w:val="000000"/>
                <w:kern w:val="0"/>
                <w:szCs w:val="21"/>
                <w:u w:val="single"/>
              </w:rPr>
              <w:t>G1</w:t>
            </w:r>
            <w:r w:rsidRPr="002A647B">
              <w:rPr>
                <w:rFonts w:hint="eastAsia"/>
                <w:color w:val="000000"/>
                <w:kern w:val="0"/>
                <w:szCs w:val="21"/>
                <w:u w:val="single"/>
              </w:rPr>
              <w:t>装置区东侧</w:t>
            </w:r>
          </w:p>
        </w:tc>
        <w:tc>
          <w:tcPr>
            <w:tcW w:w="1371" w:type="pct"/>
            <w:vAlign w:val="center"/>
          </w:tcPr>
          <w:p w:rsidR="00FA0F6F" w:rsidRPr="002A647B" w:rsidRDefault="00FA0F6F" w:rsidP="00463281">
            <w:pPr>
              <w:snapToGrid w:val="0"/>
              <w:spacing w:line="240" w:lineRule="auto"/>
              <w:jc w:val="center"/>
              <w:rPr>
                <w:color w:val="000000"/>
                <w:kern w:val="0"/>
                <w:szCs w:val="21"/>
                <w:u w:val="single"/>
              </w:rPr>
            </w:pPr>
            <w:r w:rsidRPr="002A647B">
              <w:rPr>
                <w:rFonts w:hint="eastAsia"/>
                <w:color w:val="000000"/>
                <w:kern w:val="0"/>
                <w:szCs w:val="21"/>
                <w:u w:val="single"/>
              </w:rPr>
              <w:t>0.097</w:t>
            </w:r>
          </w:p>
        </w:tc>
        <w:tc>
          <w:tcPr>
            <w:tcW w:w="1630" w:type="pct"/>
            <w:vMerge w:val="restart"/>
            <w:vAlign w:val="center"/>
          </w:tcPr>
          <w:p w:rsidR="00FA0F6F" w:rsidRPr="002A647B" w:rsidRDefault="00FA0F6F" w:rsidP="00463281">
            <w:pPr>
              <w:snapToGrid w:val="0"/>
              <w:spacing w:line="240" w:lineRule="auto"/>
              <w:jc w:val="center"/>
              <w:rPr>
                <w:color w:val="000000"/>
                <w:kern w:val="0"/>
                <w:szCs w:val="21"/>
                <w:u w:val="single"/>
              </w:rPr>
            </w:pPr>
            <w:r w:rsidRPr="002A647B">
              <w:rPr>
                <w:rFonts w:hint="eastAsia"/>
                <w:color w:val="000000"/>
                <w:kern w:val="0"/>
                <w:szCs w:val="21"/>
                <w:u w:val="single"/>
              </w:rPr>
              <w:t>参照执行《天津市工业企业挥发性有机物排放控制标准》（</w:t>
            </w:r>
            <w:r w:rsidRPr="002A647B">
              <w:rPr>
                <w:rFonts w:hint="eastAsia"/>
                <w:color w:val="000000"/>
                <w:kern w:val="0"/>
                <w:szCs w:val="21"/>
                <w:u w:val="single"/>
              </w:rPr>
              <w:t>DB12/524-2014</w:t>
            </w:r>
            <w:r w:rsidRPr="002A647B">
              <w:rPr>
                <w:rFonts w:hint="eastAsia"/>
                <w:color w:val="000000"/>
                <w:kern w:val="0"/>
                <w:szCs w:val="21"/>
                <w:u w:val="single"/>
              </w:rPr>
              <w:t>）中表</w:t>
            </w:r>
            <w:r w:rsidRPr="002A647B">
              <w:rPr>
                <w:rFonts w:hint="eastAsia"/>
                <w:color w:val="000000"/>
                <w:kern w:val="0"/>
                <w:szCs w:val="21"/>
                <w:u w:val="single"/>
              </w:rPr>
              <w:t>5</w:t>
            </w:r>
            <w:r w:rsidRPr="002A647B">
              <w:rPr>
                <w:rFonts w:hint="eastAsia"/>
                <w:color w:val="000000"/>
                <w:kern w:val="0"/>
                <w:szCs w:val="21"/>
                <w:u w:val="single"/>
              </w:rPr>
              <w:t>中</w:t>
            </w:r>
            <w:r w:rsidRPr="002A647B">
              <w:rPr>
                <w:rFonts w:hint="eastAsia"/>
                <w:color w:val="000000"/>
                <w:kern w:val="0"/>
                <w:szCs w:val="21"/>
                <w:u w:val="single"/>
              </w:rPr>
              <w:t>2.0</w:t>
            </w:r>
            <w:r w:rsidRPr="002A647B">
              <w:rPr>
                <w:color w:val="000000"/>
                <w:kern w:val="0"/>
                <w:szCs w:val="21"/>
                <w:u w:val="single"/>
              </w:rPr>
              <w:t xml:space="preserve"> mg/m</w:t>
            </w:r>
            <w:r w:rsidRPr="002A647B">
              <w:rPr>
                <w:color w:val="000000"/>
                <w:kern w:val="0"/>
                <w:szCs w:val="21"/>
                <w:u w:val="single"/>
                <w:vertAlign w:val="superscript"/>
              </w:rPr>
              <w:t>3</w:t>
            </w:r>
          </w:p>
        </w:tc>
      </w:tr>
      <w:tr w:rsidR="00FA0F6F" w:rsidRPr="002A647B" w:rsidTr="00463281">
        <w:trPr>
          <w:trHeight w:val="425"/>
          <w:jc w:val="center"/>
        </w:trPr>
        <w:tc>
          <w:tcPr>
            <w:tcW w:w="1000" w:type="pct"/>
            <w:vMerge/>
            <w:vAlign w:val="center"/>
          </w:tcPr>
          <w:p w:rsidR="00FA0F6F" w:rsidRPr="002A647B" w:rsidRDefault="00FA0F6F" w:rsidP="00463281">
            <w:pPr>
              <w:snapToGrid w:val="0"/>
              <w:spacing w:line="240" w:lineRule="auto"/>
              <w:jc w:val="center"/>
              <w:rPr>
                <w:color w:val="000000"/>
                <w:kern w:val="0"/>
                <w:szCs w:val="21"/>
                <w:u w:val="single"/>
              </w:rPr>
            </w:pPr>
          </w:p>
        </w:tc>
        <w:tc>
          <w:tcPr>
            <w:tcW w:w="999" w:type="pct"/>
            <w:vAlign w:val="center"/>
          </w:tcPr>
          <w:p w:rsidR="00FA0F6F" w:rsidRPr="002A647B" w:rsidRDefault="00FA0F6F" w:rsidP="00463281">
            <w:pPr>
              <w:snapToGrid w:val="0"/>
              <w:spacing w:line="240" w:lineRule="auto"/>
              <w:jc w:val="center"/>
              <w:rPr>
                <w:color w:val="000000"/>
                <w:kern w:val="0"/>
                <w:szCs w:val="21"/>
                <w:u w:val="single"/>
              </w:rPr>
            </w:pPr>
            <w:r w:rsidRPr="002A647B">
              <w:rPr>
                <w:color w:val="000000"/>
                <w:kern w:val="0"/>
                <w:szCs w:val="21"/>
                <w:u w:val="single"/>
              </w:rPr>
              <w:t>G</w:t>
            </w:r>
            <w:r w:rsidRPr="002A647B">
              <w:rPr>
                <w:rFonts w:hint="eastAsia"/>
                <w:color w:val="000000"/>
                <w:kern w:val="0"/>
                <w:szCs w:val="21"/>
                <w:u w:val="single"/>
              </w:rPr>
              <w:t>2</w:t>
            </w:r>
            <w:r w:rsidRPr="002A647B">
              <w:rPr>
                <w:rFonts w:hint="eastAsia"/>
                <w:color w:val="000000"/>
                <w:kern w:val="0"/>
                <w:szCs w:val="21"/>
                <w:u w:val="single"/>
              </w:rPr>
              <w:t>装置区南侧</w:t>
            </w:r>
          </w:p>
        </w:tc>
        <w:tc>
          <w:tcPr>
            <w:tcW w:w="1371" w:type="pct"/>
            <w:vAlign w:val="center"/>
          </w:tcPr>
          <w:p w:rsidR="00FA0F6F" w:rsidRPr="002A647B" w:rsidRDefault="00FA0F6F" w:rsidP="00463281">
            <w:pPr>
              <w:snapToGrid w:val="0"/>
              <w:spacing w:line="240" w:lineRule="auto"/>
              <w:jc w:val="center"/>
              <w:rPr>
                <w:color w:val="000000"/>
                <w:kern w:val="0"/>
                <w:szCs w:val="21"/>
                <w:u w:val="single"/>
              </w:rPr>
            </w:pPr>
            <w:r w:rsidRPr="002A647B">
              <w:rPr>
                <w:rFonts w:hint="eastAsia"/>
                <w:color w:val="000000"/>
                <w:kern w:val="0"/>
                <w:szCs w:val="21"/>
                <w:u w:val="single"/>
              </w:rPr>
              <w:t>0.086</w:t>
            </w:r>
          </w:p>
        </w:tc>
        <w:tc>
          <w:tcPr>
            <w:tcW w:w="1630" w:type="pct"/>
            <w:vMerge/>
            <w:vAlign w:val="center"/>
          </w:tcPr>
          <w:p w:rsidR="00FA0F6F" w:rsidRPr="002A647B" w:rsidRDefault="00FA0F6F" w:rsidP="00463281">
            <w:pPr>
              <w:snapToGrid w:val="0"/>
              <w:spacing w:line="240" w:lineRule="auto"/>
              <w:jc w:val="center"/>
              <w:rPr>
                <w:color w:val="000000"/>
                <w:kern w:val="0"/>
                <w:szCs w:val="21"/>
                <w:u w:val="single"/>
              </w:rPr>
            </w:pPr>
          </w:p>
        </w:tc>
      </w:tr>
      <w:tr w:rsidR="00FA0F6F" w:rsidRPr="002A647B" w:rsidTr="00463281">
        <w:trPr>
          <w:trHeight w:val="425"/>
          <w:jc w:val="center"/>
        </w:trPr>
        <w:tc>
          <w:tcPr>
            <w:tcW w:w="1000" w:type="pct"/>
            <w:vMerge/>
            <w:vAlign w:val="center"/>
          </w:tcPr>
          <w:p w:rsidR="00FA0F6F" w:rsidRPr="002A647B" w:rsidRDefault="00FA0F6F" w:rsidP="00463281">
            <w:pPr>
              <w:snapToGrid w:val="0"/>
              <w:spacing w:line="240" w:lineRule="auto"/>
              <w:jc w:val="center"/>
              <w:rPr>
                <w:color w:val="000000"/>
                <w:kern w:val="0"/>
                <w:szCs w:val="21"/>
                <w:u w:val="single"/>
              </w:rPr>
            </w:pPr>
          </w:p>
        </w:tc>
        <w:tc>
          <w:tcPr>
            <w:tcW w:w="999" w:type="pct"/>
            <w:vAlign w:val="center"/>
          </w:tcPr>
          <w:p w:rsidR="00FA0F6F" w:rsidRPr="002A647B" w:rsidRDefault="00FA0F6F" w:rsidP="00463281">
            <w:pPr>
              <w:snapToGrid w:val="0"/>
              <w:spacing w:line="240" w:lineRule="auto"/>
              <w:jc w:val="center"/>
              <w:rPr>
                <w:color w:val="000000"/>
                <w:kern w:val="0"/>
                <w:szCs w:val="21"/>
                <w:u w:val="single"/>
              </w:rPr>
            </w:pPr>
            <w:r w:rsidRPr="002A647B">
              <w:rPr>
                <w:color w:val="000000"/>
                <w:kern w:val="0"/>
                <w:szCs w:val="21"/>
                <w:u w:val="single"/>
              </w:rPr>
              <w:t>G</w:t>
            </w:r>
            <w:r w:rsidRPr="002A647B">
              <w:rPr>
                <w:rFonts w:hint="eastAsia"/>
                <w:color w:val="000000"/>
                <w:kern w:val="0"/>
                <w:szCs w:val="21"/>
                <w:u w:val="single"/>
              </w:rPr>
              <w:t>3</w:t>
            </w:r>
            <w:r w:rsidRPr="002A647B">
              <w:rPr>
                <w:rFonts w:hint="eastAsia"/>
                <w:color w:val="000000"/>
                <w:kern w:val="0"/>
                <w:szCs w:val="21"/>
                <w:u w:val="single"/>
              </w:rPr>
              <w:t>装置区西侧</w:t>
            </w:r>
          </w:p>
        </w:tc>
        <w:tc>
          <w:tcPr>
            <w:tcW w:w="1371" w:type="pct"/>
            <w:vAlign w:val="center"/>
          </w:tcPr>
          <w:p w:rsidR="00FA0F6F" w:rsidRPr="002A647B" w:rsidRDefault="00FA0F6F" w:rsidP="00463281">
            <w:pPr>
              <w:snapToGrid w:val="0"/>
              <w:spacing w:line="240" w:lineRule="auto"/>
              <w:jc w:val="center"/>
              <w:rPr>
                <w:color w:val="000000"/>
                <w:kern w:val="0"/>
                <w:szCs w:val="21"/>
                <w:u w:val="single"/>
              </w:rPr>
            </w:pPr>
            <w:r w:rsidRPr="002A647B">
              <w:rPr>
                <w:rFonts w:hint="eastAsia"/>
                <w:color w:val="000000"/>
                <w:kern w:val="0"/>
                <w:szCs w:val="21"/>
                <w:u w:val="single"/>
              </w:rPr>
              <w:t>0.091</w:t>
            </w:r>
          </w:p>
        </w:tc>
        <w:tc>
          <w:tcPr>
            <w:tcW w:w="1630" w:type="pct"/>
            <w:vMerge/>
            <w:vAlign w:val="center"/>
          </w:tcPr>
          <w:p w:rsidR="00FA0F6F" w:rsidRPr="002A647B" w:rsidRDefault="00FA0F6F" w:rsidP="00463281">
            <w:pPr>
              <w:snapToGrid w:val="0"/>
              <w:spacing w:line="240" w:lineRule="auto"/>
              <w:jc w:val="center"/>
              <w:rPr>
                <w:color w:val="000000"/>
                <w:kern w:val="0"/>
                <w:szCs w:val="21"/>
                <w:u w:val="single"/>
              </w:rPr>
            </w:pPr>
          </w:p>
        </w:tc>
      </w:tr>
      <w:tr w:rsidR="00FA0F6F" w:rsidRPr="002A647B" w:rsidTr="00463281">
        <w:trPr>
          <w:trHeight w:val="425"/>
          <w:jc w:val="center"/>
        </w:trPr>
        <w:tc>
          <w:tcPr>
            <w:tcW w:w="1000" w:type="pct"/>
            <w:vMerge/>
            <w:vAlign w:val="center"/>
          </w:tcPr>
          <w:p w:rsidR="00FA0F6F" w:rsidRPr="002A647B" w:rsidRDefault="00FA0F6F" w:rsidP="00463281">
            <w:pPr>
              <w:snapToGrid w:val="0"/>
              <w:spacing w:line="240" w:lineRule="auto"/>
              <w:jc w:val="center"/>
              <w:rPr>
                <w:color w:val="000000"/>
                <w:kern w:val="0"/>
                <w:szCs w:val="21"/>
                <w:u w:val="single"/>
              </w:rPr>
            </w:pPr>
          </w:p>
        </w:tc>
        <w:tc>
          <w:tcPr>
            <w:tcW w:w="999" w:type="pct"/>
            <w:vAlign w:val="center"/>
          </w:tcPr>
          <w:p w:rsidR="00FA0F6F" w:rsidRPr="002A647B" w:rsidRDefault="00FA0F6F" w:rsidP="00463281">
            <w:pPr>
              <w:snapToGrid w:val="0"/>
              <w:spacing w:line="240" w:lineRule="auto"/>
              <w:jc w:val="center"/>
              <w:rPr>
                <w:color w:val="000000"/>
                <w:kern w:val="0"/>
                <w:szCs w:val="21"/>
                <w:u w:val="single"/>
              </w:rPr>
            </w:pPr>
            <w:r w:rsidRPr="002A647B">
              <w:rPr>
                <w:color w:val="000000"/>
                <w:kern w:val="0"/>
                <w:szCs w:val="21"/>
                <w:u w:val="single"/>
              </w:rPr>
              <w:t>G</w:t>
            </w:r>
            <w:r w:rsidRPr="002A647B">
              <w:rPr>
                <w:rFonts w:hint="eastAsia"/>
                <w:color w:val="000000"/>
                <w:kern w:val="0"/>
                <w:szCs w:val="21"/>
                <w:u w:val="single"/>
              </w:rPr>
              <w:t>4</w:t>
            </w:r>
            <w:r w:rsidRPr="002A647B">
              <w:rPr>
                <w:rFonts w:hint="eastAsia"/>
                <w:color w:val="000000"/>
                <w:kern w:val="0"/>
                <w:szCs w:val="21"/>
                <w:u w:val="single"/>
              </w:rPr>
              <w:t>装置区北侧</w:t>
            </w:r>
          </w:p>
        </w:tc>
        <w:tc>
          <w:tcPr>
            <w:tcW w:w="1371" w:type="pct"/>
            <w:vAlign w:val="center"/>
          </w:tcPr>
          <w:p w:rsidR="00FA0F6F" w:rsidRPr="002A647B" w:rsidRDefault="00FA0F6F" w:rsidP="00463281">
            <w:pPr>
              <w:snapToGrid w:val="0"/>
              <w:spacing w:line="240" w:lineRule="auto"/>
              <w:jc w:val="center"/>
              <w:rPr>
                <w:color w:val="000000"/>
                <w:kern w:val="0"/>
                <w:szCs w:val="21"/>
                <w:u w:val="single"/>
              </w:rPr>
            </w:pPr>
            <w:r w:rsidRPr="002A647B">
              <w:rPr>
                <w:rFonts w:hint="eastAsia"/>
                <w:color w:val="000000"/>
                <w:kern w:val="0"/>
                <w:szCs w:val="21"/>
                <w:u w:val="single"/>
              </w:rPr>
              <w:t>0.079</w:t>
            </w:r>
          </w:p>
        </w:tc>
        <w:tc>
          <w:tcPr>
            <w:tcW w:w="1630" w:type="pct"/>
            <w:vMerge/>
            <w:vAlign w:val="center"/>
          </w:tcPr>
          <w:p w:rsidR="00FA0F6F" w:rsidRPr="002A647B" w:rsidRDefault="00FA0F6F" w:rsidP="00463281">
            <w:pPr>
              <w:snapToGrid w:val="0"/>
              <w:spacing w:line="240" w:lineRule="auto"/>
              <w:jc w:val="center"/>
              <w:rPr>
                <w:color w:val="000000"/>
                <w:kern w:val="0"/>
                <w:szCs w:val="21"/>
                <w:u w:val="single"/>
              </w:rPr>
            </w:pPr>
          </w:p>
        </w:tc>
      </w:tr>
      <w:tr w:rsidR="00FA0F6F" w:rsidRPr="002A647B" w:rsidTr="00463281">
        <w:trPr>
          <w:trHeight w:val="425"/>
          <w:jc w:val="center"/>
        </w:trPr>
        <w:tc>
          <w:tcPr>
            <w:tcW w:w="1000" w:type="pct"/>
            <w:vAlign w:val="center"/>
          </w:tcPr>
          <w:p w:rsidR="00FA0F6F" w:rsidRPr="002A647B" w:rsidRDefault="00FA0F6F" w:rsidP="00463281">
            <w:pPr>
              <w:snapToGrid w:val="0"/>
              <w:spacing w:line="240" w:lineRule="auto"/>
              <w:jc w:val="center"/>
              <w:rPr>
                <w:color w:val="000000"/>
                <w:kern w:val="0"/>
                <w:szCs w:val="21"/>
                <w:u w:val="single"/>
              </w:rPr>
            </w:pPr>
            <w:r w:rsidRPr="002A647B">
              <w:rPr>
                <w:rFonts w:hint="eastAsia"/>
                <w:color w:val="000000"/>
                <w:kern w:val="0"/>
                <w:szCs w:val="21"/>
                <w:u w:val="single"/>
              </w:rPr>
              <w:t>有组织废气</w:t>
            </w:r>
          </w:p>
        </w:tc>
        <w:tc>
          <w:tcPr>
            <w:tcW w:w="999" w:type="pct"/>
            <w:vAlign w:val="center"/>
          </w:tcPr>
          <w:p w:rsidR="00FA0F6F" w:rsidRPr="002A647B" w:rsidRDefault="00FA0F6F" w:rsidP="00463281">
            <w:pPr>
              <w:snapToGrid w:val="0"/>
              <w:spacing w:line="240" w:lineRule="auto"/>
              <w:jc w:val="center"/>
              <w:rPr>
                <w:color w:val="000000"/>
                <w:kern w:val="0"/>
                <w:szCs w:val="21"/>
                <w:u w:val="single"/>
              </w:rPr>
            </w:pPr>
            <w:r w:rsidRPr="002A647B">
              <w:rPr>
                <w:color w:val="000000"/>
                <w:kern w:val="0"/>
                <w:szCs w:val="21"/>
                <w:u w:val="single"/>
              </w:rPr>
              <w:t>G</w:t>
            </w:r>
            <w:r w:rsidRPr="002A647B">
              <w:rPr>
                <w:rFonts w:hint="eastAsia"/>
                <w:color w:val="000000"/>
                <w:kern w:val="0"/>
                <w:szCs w:val="21"/>
                <w:u w:val="single"/>
              </w:rPr>
              <w:t>5</w:t>
            </w:r>
            <w:r w:rsidRPr="002A647B">
              <w:rPr>
                <w:rFonts w:hint="eastAsia"/>
                <w:color w:val="000000"/>
                <w:kern w:val="0"/>
                <w:szCs w:val="21"/>
                <w:u w:val="single"/>
              </w:rPr>
              <w:t>冷凝器废气排放口</w:t>
            </w:r>
          </w:p>
        </w:tc>
        <w:tc>
          <w:tcPr>
            <w:tcW w:w="1371" w:type="pct"/>
            <w:vAlign w:val="center"/>
          </w:tcPr>
          <w:p w:rsidR="00FA0F6F" w:rsidRPr="002A647B" w:rsidRDefault="007874BF" w:rsidP="00463281">
            <w:pPr>
              <w:snapToGrid w:val="0"/>
              <w:spacing w:line="240" w:lineRule="auto"/>
              <w:jc w:val="center"/>
              <w:rPr>
                <w:color w:val="000000"/>
                <w:kern w:val="0"/>
                <w:szCs w:val="21"/>
                <w:u w:val="single"/>
              </w:rPr>
            </w:pPr>
            <w:r w:rsidRPr="002A647B">
              <w:rPr>
                <w:rFonts w:hint="eastAsia"/>
                <w:color w:val="000000"/>
                <w:kern w:val="0"/>
                <w:szCs w:val="21"/>
                <w:u w:val="single"/>
              </w:rPr>
              <w:t>28.6</w:t>
            </w:r>
          </w:p>
        </w:tc>
        <w:tc>
          <w:tcPr>
            <w:tcW w:w="1630" w:type="pct"/>
            <w:vAlign w:val="center"/>
          </w:tcPr>
          <w:p w:rsidR="00FA0F6F" w:rsidRPr="002A647B" w:rsidRDefault="00FA0F6F" w:rsidP="00463281">
            <w:pPr>
              <w:snapToGrid w:val="0"/>
              <w:spacing w:line="240" w:lineRule="auto"/>
              <w:jc w:val="center"/>
              <w:rPr>
                <w:color w:val="000000"/>
                <w:kern w:val="0"/>
                <w:szCs w:val="21"/>
                <w:u w:val="single"/>
              </w:rPr>
            </w:pPr>
            <w:r w:rsidRPr="002A647B">
              <w:rPr>
                <w:rFonts w:hint="eastAsia"/>
                <w:color w:val="000000"/>
                <w:kern w:val="0"/>
                <w:szCs w:val="21"/>
                <w:u w:val="single"/>
              </w:rPr>
              <w:t>参照执行《天津市工业企业挥发性有机物排放控制标准》（</w:t>
            </w:r>
            <w:r w:rsidRPr="002A647B">
              <w:rPr>
                <w:rFonts w:hint="eastAsia"/>
                <w:color w:val="000000"/>
                <w:kern w:val="0"/>
                <w:szCs w:val="21"/>
                <w:u w:val="single"/>
              </w:rPr>
              <w:t>DB12/524-2014</w:t>
            </w:r>
            <w:r w:rsidRPr="002A647B">
              <w:rPr>
                <w:rFonts w:hint="eastAsia"/>
                <w:color w:val="000000"/>
                <w:kern w:val="0"/>
                <w:szCs w:val="21"/>
                <w:u w:val="single"/>
              </w:rPr>
              <w:t>）中表</w:t>
            </w:r>
            <w:r w:rsidRPr="002A647B">
              <w:rPr>
                <w:rFonts w:hint="eastAsia"/>
                <w:color w:val="000000"/>
                <w:kern w:val="0"/>
                <w:szCs w:val="21"/>
                <w:u w:val="single"/>
              </w:rPr>
              <w:t>1</w:t>
            </w:r>
            <w:r w:rsidRPr="002A647B">
              <w:rPr>
                <w:rFonts w:hint="eastAsia"/>
                <w:color w:val="000000"/>
                <w:kern w:val="0"/>
                <w:szCs w:val="21"/>
                <w:u w:val="single"/>
              </w:rPr>
              <w:t>石油炼制与石油化学类标准限值</w:t>
            </w:r>
            <w:r w:rsidRPr="002A647B">
              <w:rPr>
                <w:rFonts w:hint="eastAsia"/>
                <w:color w:val="000000"/>
                <w:kern w:val="0"/>
                <w:szCs w:val="21"/>
                <w:u w:val="single"/>
              </w:rPr>
              <w:t>100</w:t>
            </w:r>
            <w:r w:rsidRPr="002A647B">
              <w:rPr>
                <w:color w:val="000000"/>
                <w:kern w:val="0"/>
                <w:szCs w:val="21"/>
                <w:u w:val="single"/>
              </w:rPr>
              <w:t xml:space="preserve"> mg/m</w:t>
            </w:r>
            <w:r w:rsidRPr="002A647B">
              <w:rPr>
                <w:color w:val="000000"/>
                <w:kern w:val="0"/>
                <w:szCs w:val="21"/>
                <w:u w:val="single"/>
                <w:vertAlign w:val="superscript"/>
              </w:rPr>
              <w:t>3</w:t>
            </w:r>
          </w:p>
        </w:tc>
      </w:tr>
    </w:tbl>
    <w:p w:rsidR="007874BF" w:rsidRPr="002A647B" w:rsidRDefault="00B73C8D" w:rsidP="00B73C8D">
      <w:pPr>
        <w:spacing w:beforeLines="100" w:before="240"/>
        <w:jc w:val="center"/>
        <w:rPr>
          <w:rFonts w:ascii="黑体" w:eastAsia="黑体" w:hAnsi="黑体"/>
          <w:sz w:val="24"/>
          <w:u w:val="single"/>
        </w:rPr>
      </w:pPr>
      <w:r w:rsidRPr="002A647B">
        <w:rPr>
          <w:rFonts w:ascii="黑体" w:eastAsia="黑体" w:hAnsi="黑体" w:hint="eastAsia"/>
          <w:sz w:val="24"/>
          <w:u w:val="single"/>
        </w:rPr>
        <w:t>表3.2-2  项目检测期间气象参数</w:t>
      </w:r>
    </w:p>
    <w:tbl>
      <w:tblPr>
        <w:tblW w:w="0" w:type="auto"/>
        <w:tblInd w:w="108" w:type="dxa"/>
        <w:tblBorders>
          <w:top w:val="single" w:sz="12" w:space="0" w:color="auto"/>
          <w:left w:val="single" w:sz="4" w:space="0" w:color="auto"/>
          <w:bottom w:val="single" w:sz="12"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149"/>
        <w:gridCol w:w="1344"/>
        <w:gridCol w:w="1344"/>
        <w:gridCol w:w="1344"/>
        <w:gridCol w:w="1344"/>
        <w:gridCol w:w="1344"/>
      </w:tblGrid>
      <w:tr w:rsidR="007874BF" w:rsidRPr="002A647B" w:rsidTr="007874BF">
        <w:trPr>
          <w:trHeight w:val="386"/>
          <w:tblHeader/>
        </w:trPr>
        <w:tc>
          <w:tcPr>
            <w:tcW w:w="2149" w:type="dxa"/>
            <w:vAlign w:val="center"/>
          </w:tcPr>
          <w:p w:rsidR="007874BF" w:rsidRPr="002A647B" w:rsidRDefault="007874BF" w:rsidP="0074494A">
            <w:pPr>
              <w:spacing w:line="240" w:lineRule="exact"/>
              <w:jc w:val="center"/>
              <w:rPr>
                <w:szCs w:val="21"/>
                <w:u w:val="single"/>
              </w:rPr>
            </w:pPr>
            <w:r w:rsidRPr="002A647B">
              <w:rPr>
                <w:rFonts w:hint="eastAsia"/>
                <w:szCs w:val="21"/>
                <w:u w:val="single"/>
              </w:rPr>
              <w:t>采样点位</w:t>
            </w:r>
          </w:p>
        </w:tc>
        <w:tc>
          <w:tcPr>
            <w:tcW w:w="1344" w:type="dxa"/>
            <w:vAlign w:val="center"/>
          </w:tcPr>
          <w:p w:rsidR="007874BF" w:rsidRPr="002A647B" w:rsidRDefault="007874BF" w:rsidP="0074494A">
            <w:pPr>
              <w:spacing w:line="240" w:lineRule="exact"/>
              <w:jc w:val="center"/>
              <w:rPr>
                <w:szCs w:val="21"/>
                <w:u w:val="single"/>
              </w:rPr>
            </w:pPr>
            <w:r w:rsidRPr="002A647B">
              <w:rPr>
                <w:rFonts w:hint="eastAsia"/>
                <w:szCs w:val="21"/>
                <w:u w:val="single"/>
              </w:rPr>
              <w:t>采样日期</w:t>
            </w:r>
          </w:p>
        </w:tc>
        <w:tc>
          <w:tcPr>
            <w:tcW w:w="1344" w:type="dxa"/>
            <w:vAlign w:val="center"/>
          </w:tcPr>
          <w:p w:rsidR="007874BF" w:rsidRPr="002A647B" w:rsidRDefault="007874BF" w:rsidP="0074494A">
            <w:pPr>
              <w:spacing w:line="240" w:lineRule="exact"/>
              <w:jc w:val="center"/>
              <w:rPr>
                <w:szCs w:val="21"/>
                <w:u w:val="single"/>
              </w:rPr>
            </w:pPr>
            <w:r w:rsidRPr="002A647B">
              <w:rPr>
                <w:szCs w:val="21"/>
                <w:u w:val="single"/>
              </w:rPr>
              <w:t>温度（</w:t>
            </w:r>
            <w:r w:rsidRPr="002A647B">
              <w:rPr>
                <w:rFonts w:ascii="宋体" w:hAnsi="宋体" w:cs="宋体" w:hint="eastAsia"/>
                <w:szCs w:val="21"/>
                <w:u w:val="single"/>
              </w:rPr>
              <w:t>℃</w:t>
            </w:r>
            <w:r w:rsidRPr="002A647B">
              <w:rPr>
                <w:szCs w:val="21"/>
                <w:u w:val="single"/>
              </w:rPr>
              <w:t>）</w:t>
            </w:r>
          </w:p>
        </w:tc>
        <w:tc>
          <w:tcPr>
            <w:tcW w:w="1344" w:type="dxa"/>
            <w:vAlign w:val="center"/>
          </w:tcPr>
          <w:p w:rsidR="007874BF" w:rsidRPr="002A647B" w:rsidRDefault="007874BF" w:rsidP="0074494A">
            <w:pPr>
              <w:spacing w:line="240" w:lineRule="exact"/>
              <w:jc w:val="center"/>
              <w:rPr>
                <w:szCs w:val="21"/>
                <w:u w:val="single"/>
              </w:rPr>
            </w:pPr>
            <w:r w:rsidRPr="002A647B">
              <w:rPr>
                <w:szCs w:val="21"/>
                <w:u w:val="single"/>
              </w:rPr>
              <w:t>气压（</w:t>
            </w:r>
            <w:r w:rsidRPr="002A647B">
              <w:rPr>
                <w:szCs w:val="21"/>
                <w:u w:val="single"/>
              </w:rPr>
              <w:t>KPa</w:t>
            </w:r>
            <w:r w:rsidRPr="002A647B">
              <w:rPr>
                <w:szCs w:val="21"/>
                <w:u w:val="single"/>
              </w:rPr>
              <w:t>）</w:t>
            </w:r>
          </w:p>
        </w:tc>
        <w:tc>
          <w:tcPr>
            <w:tcW w:w="1344" w:type="dxa"/>
            <w:vAlign w:val="center"/>
          </w:tcPr>
          <w:p w:rsidR="007874BF" w:rsidRPr="002A647B" w:rsidRDefault="007874BF" w:rsidP="0074494A">
            <w:pPr>
              <w:spacing w:line="240" w:lineRule="exact"/>
              <w:jc w:val="center"/>
              <w:rPr>
                <w:szCs w:val="21"/>
                <w:u w:val="single"/>
              </w:rPr>
            </w:pPr>
            <w:r w:rsidRPr="002A647B">
              <w:rPr>
                <w:szCs w:val="21"/>
                <w:u w:val="single"/>
              </w:rPr>
              <w:t>风向</w:t>
            </w:r>
          </w:p>
        </w:tc>
        <w:tc>
          <w:tcPr>
            <w:tcW w:w="1344" w:type="dxa"/>
            <w:vAlign w:val="center"/>
          </w:tcPr>
          <w:p w:rsidR="007874BF" w:rsidRPr="002A647B" w:rsidRDefault="007874BF" w:rsidP="0074494A">
            <w:pPr>
              <w:spacing w:line="240" w:lineRule="exact"/>
              <w:jc w:val="center"/>
              <w:rPr>
                <w:szCs w:val="21"/>
                <w:u w:val="single"/>
              </w:rPr>
            </w:pPr>
            <w:r w:rsidRPr="002A647B">
              <w:rPr>
                <w:szCs w:val="21"/>
                <w:u w:val="single"/>
              </w:rPr>
              <w:t>风速（</w:t>
            </w:r>
            <w:r w:rsidRPr="002A647B">
              <w:rPr>
                <w:szCs w:val="21"/>
                <w:u w:val="single"/>
              </w:rPr>
              <w:t>m/s</w:t>
            </w:r>
            <w:r w:rsidRPr="002A647B">
              <w:rPr>
                <w:szCs w:val="21"/>
                <w:u w:val="single"/>
              </w:rPr>
              <w:t>）</w:t>
            </w:r>
          </w:p>
        </w:tc>
      </w:tr>
      <w:tr w:rsidR="007874BF" w:rsidRPr="002A647B" w:rsidTr="007874BF">
        <w:trPr>
          <w:trHeight w:val="386"/>
        </w:trPr>
        <w:tc>
          <w:tcPr>
            <w:tcW w:w="2149" w:type="dxa"/>
            <w:vAlign w:val="center"/>
          </w:tcPr>
          <w:p w:rsidR="007874BF" w:rsidRPr="002A647B" w:rsidRDefault="007874BF" w:rsidP="0074494A">
            <w:pPr>
              <w:rPr>
                <w:szCs w:val="21"/>
                <w:u w:val="single"/>
              </w:rPr>
            </w:pPr>
            <w:r w:rsidRPr="002A647B">
              <w:rPr>
                <w:szCs w:val="21"/>
                <w:u w:val="single"/>
              </w:rPr>
              <w:t>G</w:t>
            </w:r>
            <w:r w:rsidRPr="002A647B">
              <w:rPr>
                <w:szCs w:val="21"/>
                <w:u w:val="single"/>
                <w:vertAlign w:val="subscript"/>
              </w:rPr>
              <w:t>1</w:t>
            </w:r>
            <w:r w:rsidRPr="002A647B">
              <w:rPr>
                <w:rFonts w:hint="eastAsia"/>
                <w:szCs w:val="21"/>
                <w:u w:val="single"/>
              </w:rPr>
              <w:t>厂区东侧</w:t>
            </w:r>
          </w:p>
        </w:tc>
        <w:tc>
          <w:tcPr>
            <w:tcW w:w="1344" w:type="dxa"/>
            <w:vAlign w:val="center"/>
          </w:tcPr>
          <w:p w:rsidR="007874BF" w:rsidRPr="002A647B" w:rsidRDefault="007874BF" w:rsidP="0074494A">
            <w:pPr>
              <w:adjustRightInd w:val="0"/>
              <w:snapToGrid w:val="0"/>
              <w:spacing w:line="240" w:lineRule="exact"/>
              <w:jc w:val="center"/>
              <w:rPr>
                <w:szCs w:val="21"/>
                <w:u w:val="single"/>
              </w:rPr>
            </w:pPr>
            <w:r w:rsidRPr="002A647B">
              <w:rPr>
                <w:rFonts w:hint="eastAsia"/>
                <w:szCs w:val="21"/>
                <w:u w:val="single"/>
              </w:rPr>
              <w:t>2016.11.28</w:t>
            </w:r>
          </w:p>
        </w:tc>
        <w:tc>
          <w:tcPr>
            <w:tcW w:w="1344" w:type="dxa"/>
            <w:vAlign w:val="center"/>
          </w:tcPr>
          <w:p w:rsidR="007874BF" w:rsidRPr="002A647B" w:rsidRDefault="007874BF" w:rsidP="0074494A">
            <w:pPr>
              <w:spacing w:line="240" w:lineRule="exact"/>
              <w:jc w:val="center"/>
              <w:rPr>
                <w:szCs w:val="21"/>
                <w:u w:val="single"/>
              </w:rPr>
            </w:pPr>
            <w:r w:rsidRPr="002A647B">
              <w:rPr>
                <w:rFonts w:hint="eastAsia"/>
                <w:szCs w:val="21"/>
                <w:u w:val="single"/>
              </w:rPr>
              <w:t>11.2</w:t>
            </w:r>
          </w:p>
        </w:tc>
        <w:tc>
          <w:tcPr>
            <w:tcW w:w="1344" w:type="dxa"/>
            <w:vAlign w:val="center"/>
          </w:tcPr>
          <w:p w:rsidR="007874BF" w:rsidRPr="002A647B" w:rsidRDefault="007874BF" w:rsidP="0074494A">
            <w:pPr>
              <w:spacing w:line="240" w:lineRule="exact"/>
              <w:jc w:val="center"/>
              <w:rPr>
                <w:u w:val="single"/>
              </w:rPr>
            </w:pPr>
            <w:r w:rsidRPr="002A647B">
              <w:rPr>
                <w:u w:val="single"/>
              </w:rPr>
              <w:t>100.3</w:t>
            </w:r>
          </w:p>
        </w:tc>
        <w:tc>
          <w:tcPr>
            <w:tcW w:w="1344" w:type="dxa"/>
            <w:vAlign w:val="center"/>
          </w:tcPr>
          <w:p w:rsidR="007874BF" w:rsidRPr="002A647B" w:rsidRDefault="007874BF" w:rsidP="0074494A">
            <w:pPr>
              <w:spacing w:line="240" w:lineRule="exact"/>
              <w:jc w:val="center"/>
              <w:rPr>
                <w:u w:val="single"/>
              </w:rPr>
            </w:pPr>
            <w:r w:rsidRPr="002A647B">
              <w:rPr>
                <w:rFonts w:hint="eastAsia"/>
                <w:u w:val="single"/>
              </w:rPr>
              <w:t>北</w:t>
            </w:r>
          </w:p>
        </w:tc>
        <w:tc>
          <w:tcPr>
            <w:tcW w:w="1344" w:type="dxa"/>
            <w:vAlign w:val="center"/>
          </w:tcPr>
          <w:p w:rsidR="007874BF" w:rsidRPr="002A647B" w:rsidRDefault="007874BF" w:rsidP="0074494A">
            <w:pPr>
              <w:spacing w:line="240" w:lineRule="exact"/>
              <w:jc w:val="center"/>
              <w:rPr>
                <w:color w:val="000000"/>
                <w:szCs w:val="21"/>
                <w:u w:val="single"/>
              </w:rPr>
            </w:pPr>
            <w:r w:rsidRPr="002A647B">
              <w:rPr>
                <w:rFonts w:hint="eastAsia"/>
                <w:color w:val="000000"/>
                <w:szCs w:val="21"/>
                <w:u w:val="single"/>
              </w:rPr>
              <w:t>1.6</w:t>
            </w:r>
          </w:p>
        </w:tc>
      </w:tr>
      <w:tr w:rsidR="007874BF" w:rsidRPr="002A647B" w:rsidTr="007874BF">
        <w:trPr>
          <w:trHeight w:val="386"/>
        </w:trPr>
        <w:tc>
          <w:tcPr>
            <w:tcW w:w="2149" w:type="dxa"/>
            <w:vAlign w:val="center"/>
          </w:tcPr>
          <w:p w:rsidR="007874BF" w:rsidRPr="002A647B" w:rsidRDefault="007874BF" w:rsidP="0074494A">
            <w:pPr>
              <w:rPr>
                <w:szCs w:val="21"/>
                <w:u w:val="single"/>
              </w:rPr>
            </w:pPr>
            <w:r w:rsidRPr="002A647B">
              <w:rPr>
                <w:szCs w:val="21"/>
                <w:u w:val="single"/>
              </w:rPr>
              <w:t>G</w:t>
            </w:r>
            <w:r w:rsidRPr="002A647B">
              <w:rPr>
                <w:rFonts w:hint="eastAsia"/>
                <w:szCs w:val="21"/>
                <w:u w:val="single"/>
                <w:vertAlign w:val="subscript"/>
              </w:rPr>
              <w:t>2</w:t>
            </w:r>
            <w:r w:rsidRPr="002A647B">
              <w:rPr>
                <w:rFonts w:hint="eastAsia"/>
                <w:szCs w:val="21"/>
                <w:u w:val="single"/>
              </w:rPr>
              <w:t>厂区南侧</w:t>
            </w:r>
          </w:p>
        </w:tc>
        <w:tc>
          <w:tcPr>
            <w:tcW w:w="1344" w:type="dxa"/>
            <w:vAlign w:val="center"/>
          </w:tcPr>
          <w:p w:rsidR="007874BF" w:rsidRPr="002A647B" w:rsidRDefault="007874BF" w:rsidP="0074494A">
            <w:pPr>
              <w:adjustRightInd w:val="0"/>
              <w:snapToGrid w:val="0"/>
              <w:spacing w:line="240" w:lineRule="exact"/>
              <w:jc w:val="center"/>
              <w:rPr>
                <w:szCs w:val="21"/>
                <w:u w:val="single"/>
              </w:rPr>
            </w:pPr>
            <w:r w:rsidRPr="002A647B">
              <w:rPr>
                <w:rFonts w:hint="eastAsia"/>
                <w:szCs w:val="21"/>
                <w:u w:val="single"/>
              </w:rPr>
              <w:t>2016.11.28</w:t>
            </w:r>
          </w:p>
        </w:tc>
        <w:tc>
          <w:tcPr>
            <w:tcW w:w="1344" w:type="dxa"/>
            <w:vAlign w:val="center"/>
          </w:tcPr>
          <w:p w:rsidR="007874BF" w:rsidRPr="002A647B" w:rsidRDefault="007874BF" w:rsidP="0074494A">
            <w:pPr>
              <w:spacing w:line="240" w:lineRule="exact"/>
              <w:jc w:val="center"/>
              <w:rPr>
                <w:szCs w:val="21"/>
                <w:u w:val="single"/>
              </w:rPr>
            </w:pPr>
            <w:r w:rsidRPr="002A647B">
              <w:rPr>
                <w:rFonts w:hint="eastAsia"/>
                <w:szCs w:val="21"/>
                <w:u w:val="single"/>
              </w:rPr>
              <w:t>11.1</w:t>
            </w:r>
          </w:p>
        </w:tc>
        <w:tc>
          <w:tcPr>
            <w:tcW w:w="1344" w:type="dxa"/>
            <w:vAlign w:val="center"/>
          </w:tcPr>
          <w:p w:rsidR="007874BF" w:rsidRPr="002A647B" w:rsidRDefault="007874BF" w:rsidP="0074494A">
            <w:pPr>
              <w:spacing w:line="240" w:lineRule="exact"/>
              <w:jc w:val="center"/>
              <w:rPr>
                <w:szCs w:val="21"/>
                <w:u w:val="single"/>
              </w:rPr>
            </w:pPr>
            <w:r w:rsidRPr="002A647B">
              <w:rPr>
                <w:szCs w:val="21"/>
                <w:u w:val="single"/>
              </w:rPr>
              <w:t>100.3</w:t>
            </w:r>
          </w:p>
        </w:tc>
        <w:tc>
          <w:tcPr>
            <w:tcW w:w="1344" w:type="dxa"/>
            <w:vAlign w:val="center"/>
          </w:tcPr>
          <w:p w:rsidR="007874BF" w:rsidRPr="002A647B" w:rsidRDefault="007874BF" w:rsidP="0074494A">
            <w:pPr>
              <w:jc w:val="center"/>
              <w:rPr>
                <w:u w:val="single"/>
              </w:rPr>
            </w:pPr>
            <w:r w:rsidRPr="002A647B">
              <w:rPr>
                <w:rFonts w:hint="eastAsia"/>
                <w:u w:val="single"/>
              </w:rPr>
              <w:t>北</w:t>
            </w:r>
          </w:p>
        </w:tc>
        <w:tc>
          <w:tcPr>
            <w:tcW w:w="1344" w:type="dxa"/>
            <w:vAlign w:val="center"/>
          </w:tcPr>
          <w:p w:rsidR="007874BF" w:rsidRPr="002A647B" w:rsidRDefault="007874BF" w:rsidP="0074494A">
            <w:pPr>
              <w:spacing w:line="240" w:lineRule="exact"/>
              <w:jc w:val="center"/>
              <w:rPr>
                <w:color w:val="000000"/>
                <w:szCs w:val="21"/>
                <w:u w:val="single"/>
              </w:rPr>
            </w:pPr>
            <w:r w:rsidRPr="002A647B">
              <w:rPr>
                <w:rFonts w:hint="eastAsia"/>
                <w:color w:val="000000"/>
                <w:szCs w:val="21"/>
                <w:u w:val="single"/>
              </w:rPr>
              <w:t>2.3</w:t>
            </w:r>
          </w:p>
        </w:tc>
      </w:tr>
      <w:tr w:rsidR="007874BF" w:rsidRPr="002A647B" w:rsidTr="007874BF">
        <w:trPr>
          <w:trHeight w:val="386"/>
        </w:trPr>
        <w:tc>
          <w:tcPr>
            <w:tcW w:w="2149" w:type="dxa"/>
            <w:vAlign w:val="center"/>
          </w:tcPr>
          <w:p w:rsidR="007874BF" w:rsidRPr="002A647B" w:rsidRDefault="007874BF" w:rsidP="0074494A">
            <w:pPr>
              <w:rPr>
                <w:szCs w:val="21"/>
                <w:u w:val="single"/>
              </w:rPr>
            </w:pPr>
            <w:r w:rsidRPr="002A647B">
              <w:rPr>
                <w:szCs w:val="21"/>
                <w:u w:val="single"/>
              </w:rPr>
              <w:t>G</w:t>
            </w:r>
            <w:r w:rsidRPr="002A647B">
              <w:rPr>
                <w:rFonts w:hint="eastAsia"/>
                <w:szCs w:val="21"/>
                <w:u w:val="single"/>
                <w:vertAlign w:val="subscript"/>
              </w:rPr>
              <w:t>3</w:t>
            </w:r>
            <w:r w:rsidRPr="002A647B">
              <w:rPr>
                <w:rFonts w:hint="eastAsia"/>
                <w:szCs w:val="21"/>
                <w:u w:val="single"/>
              </w:rPr>
              <w:t>厂区西侧</w:t>
            </w:r>
          </w:p>
        </w:tc>
        <w:tc>
          <w:tcPr>
            <w:tcW w:w="1344" w:type="dxa"/>
            <w:vAlign w:val="center"/>
          </w:tcPr>
          <w:p w:rsidR="007874BF" w:rsidRPr="002A647B" w:rsidRDefault="007874BF" w:rsidP="0074494A">
            <w:pPr>
              <w:adjustRightInd w:val="0"/>
              <w:snapToGrid w:val="0"/>
              <w:spacing w:line="240" w:lineRule="exact"/>
              <w:jc w:val="center"/>
              <w:rPr>
                <w:szCs w:val="21"/>
                <w:u w:val="single"/>
              </w:rPr>
            </w:pPr>
            <w:r w:rsidRPr="002A647B">
              <w:rPr>
                <w:rFonts w:hint="eastAsia"/>
                <w:szCs w:val="21"/>
                <w:u w:val="single"/>
              </w:rPr>
              <w:t>2016.11.28</w:t>
            </w:r>
          </w:p>
        </w:tc>
        <w:tc>
          <w:tcPr>
            <w:tcW w:w="1344" w:type="dxa"/>
            <w:vAlign w:val="center"/>
          </w:tcPr>
          <w:p w:rsidR="007874BF" w:rsidRPr="002A647B" w:rsidRDefault="007874BF" w:rsidP="0074494A">
            <w:pPr>
              <w:spacing w:line="240" w:lineRule="exact"/>
              <w:jc w:val="center"/>
              <w:rPr>
                <w:szCs w:val="21"/>
                <w:u w:val="single"/>
              </w:rPr>
            </w:pPr>
            <w:r w:rsidRPr="002A647B">
              <w:rPr>
                <w:rFonts w:hint="eastAsia"/>
                <w:szCs w:val="21"/>
                <w:u w:val="single"/>
              </w:rPr>
              <w:t>11.3</w:t>
            </w:r>
          </w:p>
        </w:tc>
        <w:tc>
          <w:tcPr>
            <w:tcW w:w="1344" w:type="dxa"/>
            <w:vAlign w:val="center"/>
          </w:tcPr>
          <w:p w:rsidR="007874BF" w:rsidRPr="002A647B" w:rsidRDefault="007874BF" w:rsidP="0074494A">
            <w:pPr>
              <w:spacing w:line="240" w:lineRule="exact"/>
              <w:jc w:val="center"/>
              <w:rPr>
                <w:u w:val="single"/>
              </w:rPr>
            </w:pPr>
            <w:r w:rsidRPr="002A647B">
              <w:rPr>
                <w:u w:val="single"/>
              </w:rPr>
              <w:t>100.3</w:t>
            </w:r>
          </w:p>
        </w:tc>
        <w:tc>
          <w:tcPr>
            <w:tcW w:w="1344" w:type="dxa"/>
            <w:vAlign w:val="center"/>
          </w:tcPr>
          <w:p w:rsidR="007874BF" w:rsidRPr="002A647B" w:rsidRDefault="007874BF" w:rsidP="0074494A">
            <w:pPr>
              <w:jc w:val="center"/>
              <w:rPr>
                <w:u w:val="single"/>
              </w:rPr>
            </w:pPr>
            <w:r w:rsidRPr="002A647B">
              <w:rPr>
                <w:rFonts w:hint="eastAsia"/>
                <w:u w:val="single"/>
              </w:rPr>
              <w:t>北</w:t>
            </w:r>
          </w:p>
        </w:tc>
        <w:tc>
          <w:tcPr>
            <w:tcW w:w="1344" w:type="dxa"/>
            <w:vAlign w:val="center"/>
          </w:tcPr>
          <w:p w:rsidR="007874BF" w:rsidRPr="002A647B" w:rsidRDefault="007874BF" w:rsidP="0074494A">
            <w:pPr>
              <w:spacing w:line="240" w:lineRule="exact"/>
              <w:jc w:val="center"/>
              <w:rPr>
                <w:color w:val="000000"/>
                <w:szCs w:val="21"/>
                <w:u w:val="single"/>
              </w:rPr>
            </w:pPr>
            <w:r w:rsidRPr="002A647B">
              <w:rPr>
                <w:rFonts w:hint="eastAsia"/>
                <w:color w:val="000000"/>
                <w:szCs w:val="21"/>
                <w:u w:val="single"/>
              </w:rPr>
              <w:t>1.4</w:t>
            </w:r>
          </w:p>
        </w:tc>
      </w:tr>
      <w:tr w:rsidR="007874BF" w:rsidRPr="002A647B" w:rsidTr="007874BF">
        <w:trPr>
          <w:trHeight w:val="386"/>
        </w:trPr>
        <w:tc>
          <w:tcPr>
            <w:tcW w:w="2149" w:type="dxa"/>
            <w:vAlign w:val="center"/>
          </w:tcPr>
          <w:p w:rsidR="007874BF" w:rsidRPr="002A647B" w:rsidRDefault="007874BF" w:rsidP="0074494A">
            <w:pPr>
              <w:rPr>
                <w:szCs w:val="21"/>
                <w:u w:val="single"/>
              </w:rPr>
            </w:pPr>
            <w:r w:rsidRPr="002A647B">
              <w:rPr>
                <w:szCs w:val="21"/>
                <w:u w:val="single"/>
              </w:rPr>
              <w:t>G</w:t>
            </w:r>
            <w:r w:rsidRPr="002A647B">
              <w:rPr>
                <w:rFonts w:hint="eastAsia"/>
                <w:szCs w:val="21"/>
                <w:u w:val="single"/>
                <w:vertAlign w:val="subscript"/>
              </w:rPr>
              <w:t>4</w:t>
            </w:r>
            <w:r w:rsidRPr="002A647B">
              <w:rPr>
                <w:rFonts w:hint="eastAsia"/>
                <w:szCs w:val="21"/>
                <w:u w:val="single"/>
              </w:rPr>
              <w:t>厂区北侧</w:t>
            </w:r>
          </w:p>
        </w:tc>
        <w:tc>
          <w:tcPr>
            <w:tcW w:w="1344" w:type="dxa"/>
            <w:vAlign w:val="center"/>
          </w:tcPr>
          <w:p w:rsidR="007874BF" w:rsidRPr="002A647B" w:rsidRDefault="007874BF" w:rsidP="0074494A">
            <w:pPr>
              <w:adjustRightInd w:val="0"/>
              <w:snapToGrid w:val="0"/>
              <w:spacing w:line="240" w:lineRule="exact"/>
              <w:jc w:val="center"/>
              <w:rPr>
                <w:szCs w:val="21"/>
                <w:u w:val="single"/>
              </w:rPr>
            </w:pPr>
            <w:r w:rsidRPr="002A647B">
              <w:rPr>
                <w:rFonts w:hint="eastAsia"/>
                <w:szCs w:val="21"/>
                <w:u w:val="single"/>
              </w:rPr>
              <w:t>2016.11.28</w:t>
            </w:r>
          </w:p>
        </w:tc>
        <w:tc>
          <w:tcPr>
            <w:tcW w:w="1344" w:type="dxa"/>
            <w:vAlign w:val="center"/>
          </w:tcPr>
          <w:p w:rsidR="007874BF" w:rsidRPr="002A647B" w:rsidRDefault="007874BF" w:rsidP="0074494A">
            <w:pPr>
              <w:spacing w:line="240" w:lineRule="exact"/>
              <w:jc w:val="center"/>
              <w:rPr>
                <w:szCs w:val="21"/>
                <w:u w:val="single"/>
              </w:rPr>
            </w:pPr>
            <w:r w:rsidRPr="002A647B">
              <w:rPr>
                <w:rFonts w:hint="eastAsia"/>
                <w:szCs w:val="21"/>
                <w:u w:val="single"/>
              </w:rPr>
              <w:t>11.2</w:t>
            </w:r>
          </w:p>
        </w:tc>
        <w:tc>
          <w:tcPr>
            <w:tcW w:w="1344" w:type="dxa"/>
            <w:vAlign w:val="center"/>
          </w:tcPr>
          <w:p w:rsidR="007874BF" w:rsidRPr="002A647B" w:rsidRDefault="007874BF" w:rsidP="0074494A">
            <w:pPr>
              <w:spacing w:line="240" w:lineRule="exact"/>
              <w:jc w:val="center"/>
              <w:rPr>
                <w:u w:val="single"/>
              </w:rPr>
            </w:pPr>
            <w:r w:rsidRPr="002A647B">
              <w:rPr>
                <w:u w:val="single"/>
              </w:rPr>
              <w:t>100.3</w:t>
            </w:r>
          </w:p>
        </w:tc>
        <w:tc>
          <w:tcPr>
            <w:tcW w:w="1344" w:type="dxa"/>
            <w:vAlign w:val="center"/>
          </w:tcPr>
          <w:p w:rsidR="007874BF" w:rsidRPr="002A647B" w:rsidRDefault="007874BF" w:rsidP="0074494A">
            <w:pPr>
              <w:jc w:val="center"/>
              <w:rPr>
                <w:u w:val="single"/>
              </w:rPr>
            </w:pPr>
            <w:r w:rsidRPr="002A647B">
              <w:rPr>
                <w:rFonts w:hint="eastAsia"/>
                <w:u w:val="single"/>
              </w:rPr>
              <w:t>北</w:t>
            </w:r>
          </w:p>
        </w:tc>
        <w:tc>
          <w:tcPr>
            <w:tcW w:w="1344" w:type="dxa"/>
            <w:vAlign w:val="center"/>
          </w:tcPr>
          <w:p w:rsidR="007874BF" w:rsidRPr="002A647B" w:rsidRDefault="007874BF" w:rsidP="0074494A">
            <w:pPr>
              <w:spacing w:line="240" w:lineRule="exact"/>
              <w:jc w:val="center"/>
              <w:rPr>
                <w:color w:val="000000"/>
                <w:szCs w:val="21"/>
                <w:u w:val="single"/>
              </w:rPr>
            </w:pPr>
            <w:r w:rsidRPr="002A647B">
              <w:rPr>
                <w:rFonts w:hint="eastAsia"/>
                <w:color w:val="000000"/>
                <w:szCs w:val="21"/>
                <w:u w:val="single"/>
              </w:rPr>
              <w:t>1.1</w:t>
            </w:r>
          </w:p>
        </w:tc>
      </w:tr>
      <w:tr w:rsidR="007874BF" w:rsidRPr="002A647B" w:rsidTr="007874BF">
        <w:trPr>
          <w:trHeight w:val="386"/>
        </w:trPr>
        <w:tc>
          <w:tcPr>
            <w:tcW w:w="2149" w:type="dxa"/>
            <w:vAlign w:val="center"/>
          </w:tcPr>
          <w:p w:rsidR="007874BF" w:rsidRPr="002A647B" w:rsidRDefault="007874BF" w:rsidP="0074494A">
            <w:pPr>
              <w:rPr>
                <w:szCs w:val="21"/>
                <w:u w:val="single"/>
              </w:rPr>
            </w:pPr>
            <w:r w:rsidRPr="002A647B">
              <w:rPr>
                <w:szCs w:val="21"/>
                <w:u w:val="single"/>
              </w:rPr>
              <w:t>G</w:t>
            </w:r>
            <w:r w:rsidRPr="002A647B">
              <w:rPr>
                <w:rFonts w:hint="eastAsia"/>
                <w:szCs w:val="21"/>
                <w:u w:val="single"/>
                <w:vertAlign w:val="subscript"/>
              </w:rPr>
              <w:t>5</w:t>
            </w:r>
            <w:r w:rsidRPr="002A647B">
              <w:rPr>
                <w:rFonts w:hint="eastAsia"/>
                <w:szCs w:val="21"/>
                <w:u w:val="single"/>
              </w:rPr>
              <w:t>冷凝器废气排放口</w:t>
            </w:r>
          </w:p>
        </w:tc>
        <w:tc>
          <w:tcPr>
            <w:tcW w:w="1344" w:type="dxa"/>
            <w:vAlign w:val="center"/>
          </w:tcPr>
          <w:p w:rsidR="007874BF" w:rsidRPr="002A647B" w:rsidRDefault="007874BF" w:rsidP="0074494A">
            <w:pPr>
              <w:adjustRightInd w:val="0"/>
              <w:snapToGrid w:val="0"/>
              <w:spacing w:line="240" w:lineRule="exact"/>
              <w:jc w:val="center"/>
              <w:rPr>
                <w:szCs w:val="21"/>
                <w:u w:val="single"/>
              </w:rPr>
            </w:pPr>
            <w:r w:rsidRPr="002A647B">
              <w:rPr>
                <w:rFonts w:hint="eastAsia"/>
                <w:szCs w:val="21"/>
                <w:u w:val="single"/>
              </w:rPr>
              <w:t>2016.11.28</w:t>
            </w:r>
          </w:p>
        </w:tc>
        <w:tc>
          <w:tcPr>
            <w:tcW w:w="1344" w:type="dxa"/>
            <w:vAlign w:val="center"/>
          </w:tcPr>
          <w:p w:rsidR="007874BF" w:rsidRPr="002A647B" w:rsidRDefault="007874BF" w:rsidP="0074494A">
            <w:pPr>
              <w:spacing w:line="240" w:lineRule="exact"/>
              <w:jc w:val="center"/>
              <w:rPr>
                <w:szCs w:val="21"/>
                <w:u w:val="single"/>
              </w:rPr>
            </w:pPr>
            <w:r w:rsidRPr="002A647B">
              <w:rPr>
                <w:rFonts w:hint="eastAsia"/>
                <w:szCs w:val="21"/>
                <w:u w:val="single"/>
              </w:rPr>
              <w:t>11.2</w:t>
            </w:r>
          </w:p>
        </w:tc>
        <w:tc>
          <w:tcPr>
            <w:tcW w:w="1344" w:type="dxa"/>
            <w:vAlign w:val="center"/>
          </w:tcPr>
          <w:p w:rsidR="007874BF" w:rsidRPr="002A647B" w:rsidRDefault="007874BF" w:rsidP="0074494A">
            <w:pPr>
              <w:spacing w:line="240" w:lineRule="exact"/>
              <w:jc w:val="center"/>
              <w:rPr>
                <w:u w:val="single"/>
              </w:rPr>
            </w:pPr>
            <w:r w:rsidRPr="002A647B">
              <w:rPr>
                <w:u w:val="single"/>
              </w:rPr>
              <w:t>100.3</w:t>
            </w:r>
          </w:p>
        </w:tc>
        <w:tc>
          <w:tcPr>
            <w:tcW w:w="1344" w:type="dxa"/>
            <w:vAlign w:val="center"/>
          </w:tcPr>
          <w:p w:rsidR="007874BF" w:rsidRPr="002A647B" w:rsidRDefault="007874BF" w:rsidP="0074494A">
            <w:pPr>
              <w:jc w:val="center"/>
              <w:rPr>
                <w:u w:val="single"/>
              </w:rPr>
            </w:pPr>
            <w:r w:rsidRPr="002A647B">
              <w:rPr>
                <w:rFonts w:hint="eastAsia"/>
                <w:u w:val="single"/>
              </w:rPr>
              <w:t>北</w:t>
            </w:r>
          </w:p>
        </w:tc>
        <w:tc>
          <w:tcPr>
            <w:tcW w:w="1344" w:type="dxa"/>
            <w:vAlign w:val="center"/>
          </w:tcPr>
          <w:p w:rsidR="007874BF" w:rsidRPr="002A647B" w:rsidRDefault="007874BF" w:rsidP="0074494A">
            <w:pPr>
              <w:spacing w:line="240" w:lineRule="exact"/>
              <w:jc w:val="center"/>
              <w:rPr>
                <w:color w:val="000000"/>
                <w:szCs w:val="21"/>
                <w:u w:val="single"/>
              </w:rPr>
            </w:pPr>
            <w:r w:rsidRPr="002A647B">
              <w:rPr>
                <w:rFonts w:hint="eastAsia"/>
                <w:color w:val="000000"/>
                <w:szCs w:val="21"/>
                <w:u w:val="single"/>
              </w:rPr>
              <w:t>1.9</w:t>
            </w:r>
          </w:p>
        </w:tc>
      </w:tr>
    </w:tbl>
    <w:p w:rsidR="007874BF" w:rsidRPr="002A647B" w:rsidRDefault="007874BF" w:rsidP="00FA0F6F">
      <w:pPr>
        <w:spacing w:line="520" w:lineRule="exact"/>
        <w:ind w:firstLine="442"/>
        <w:rPr>
          <w:color w:val="000000"/>
          <w:sz w:val="24"/>
          <w:u w:val="single"/>
          <w:lang w:val="en-GB"/>
        </w:rPr>
      </w:pPr>
    </w:p>
    <w:p w:rsidR="00FA0F6F" w:rsidRPr="002A647B" w:rsidRDefault="00FA0F6F" w:rsidP="00FA0F6F">
      <w:pPr>
        <w:spacing w:line="520" w:lineRule="exact"/>
        <w:ind w:firstLine="442"/>
        <w:rPr>
          <w:color w:val="000000"/>
          <w:sz w:val="24"/>
          <w:u w:val="single"/>
          <w:lang w:val="en-GB"/>
        </w:rPr>
      </w:pPr>
      <w:r w:rsidRPr="002A647B">
        <w:rPr>
          <w:rFonts w:hint="eastAsia"/>
          <w:color w:val="000000"/>
          <w:sz w:val="24"/>
          <w:u w:val="single"/>
          <w:lang w:val="en-GB"/>
        </w:rPr>
        <w:lastRenderedPageBreak/>
        <w:t>由上表可知，所监测的项目区的有组织废气和无组织废气排放浓度均满足《天津市工业企业挥发性有机物排放控制标准》（</w:t>
      </w:r>
      <w:r w:rsidRPr="002A647B">
        <w:rPr>
          <w:rFonts w:hint="eastAsia"/>
          <w:color w:val="000000"/>
          <w:sz w:val="24"/>
          <w:u w:val="single"/>
          <w:lang w:val="en-GB"/>
        </w:rPr>
        <w:t>DB12/524-2014</w:t>
      </w:r>
      <w:r w:rsidRPr="002A647B">
        <w:rPr>
          <w:rFonts w:hint="eastAsia"/>
          <w:color w:val="000000"/>
          <w:sz w:val="24"/>
          <w:u w:val="single"/>
          <w:lang w:val="en-GB"/>
        </w:rPr>
        <w:t>）中石油炼制与石油化学类相应标准限值。</w:t>
      </w:r>
    </w:p>
    <w:p w:rsidR="00FA0F6F" w:rsidRPr="002A647B" w:rsidRDefault="00FA0F6F">
      <w:pPr>
        <w:pStyle w:val="a1"/>
        <w:spacing w:after="0"/>
        <w:ind w:firstLineChars="200" w:firstLine="480"/>
        <w:rPr>
          <w:color w:val="000000"/>
          <w:sz w:val="24"/>
          <w:u w:val="single"/>
          <w:lang w:val="en-GB"/>
        </w:rPr>
      </w:pPr>
    </w:p>
    <w:p w:rsidR="00E10604" w:rsidRPr="002A647B" w:rsidRDefault="00750E21">
      <w:pPr>
        <w:pStyle w:val="a1"/>
        <w:spacing w:after="0" w:line="520" w:lineRule="exact"/>
        <w:ind w:firstLineChars="200" w:firstLine="482"/>
        <w:rPr>
          <w:b/>
          <w:color w:val="000000"/>
          <w:sz w:val="24"/>
          <w:u w:val="single"/>
        </w:rPr>
      </w:pPr>
      <w:r w:rsidRPr="002A647B">
        <w:rPr>
          <w:b/>
          <w:color w:val="000000"/>
          <w:sz w:val="24"/>
          <w:u w:val="single"/>
        </w:rPr>
        <w:t>1</w:t>
      </w:r>
      <w:r w:rsidRPr="002A647B">
        <w:rPr>
          <w:b/>
          <w:color w:val="000000"/>
          <w:sz w:val="24"/>
          <w:u w:val="single"/>
        </w:rPr>
        <w:t>、无组织排放废气</w:t>
      </w:r>
    </w:p>
    <w:p w:rsidR="00E10604" w:rsidRPr="002A647B" w:rsidRDefault="00750E21">
      <w:pPr>
        <w:pStyle w:val="a1"/>
        <w:spacing w:after="0" w:line="520" w:lineRule="exact"/>
        <w:ind w:firstLineChars="200" w:firstLine="480"/>
        <w:rPr>
          <w:color w:val="000000"/>
          <w:sz w:val="24"/>
          <w:u w:val="single"/>
        </w:rPr>
      </w:pPr>
      <w:r w:rsidRPr="002A647B">
        <w:rPr>
          <w:rFonts w:hint="eastAsia"/>
          <w:color w:val="000000"/>
          <w:sz w:val="24"/>
          <w:u w:val="single"/>
        </w:rPr>
        <w:t>项目无组织排放源主要来自装置区。</w:t>
      </w:r>
    </w:p>
    <w:p w:rsidR="00E10604" w:rsidRPr="002A647B" w:rsidRDefault="00750E21">
      <w:pPr>
        <w:pStyle w:val="a1"/>
        <w:spacing w:after="0" w:line="520" w:lineRule="exact"/>
        <w:ind w:firstLineChars="200" w:firstLine="480"/>
        <w:rPr>
          <w:color w:val="000000"/>
          <w:sz w:val="24"/>
          <w:u w:val="single"/>
        </w:rPr>
      </w:pPr>
      <w:r w:rsidRPr="002A647B">
        <w:rPr>
          <w:rFonts w:hint="eastAsia"/>
          <w:color w:val="000000"/>
          <w:sz w:val="24"/>
          <w:u w:val="single"/>
        </w:rPr>
        <w:t>装置区无组织排放源主要是挥发性有机物的挥发泄漏、损失，主要污染物是以</w:t>
      </w:r>
      <w:r w:rsidRPr="002A647B">
        <w:rPr>
          <w:rFonts w:hint="eastAsia"/>
          <w:color w:val="000000"/>
          <w:sz w:val="24"/>
          <w:u w:val="single"/>
        </w:rPr>
        <w:t>VO</w:t>
      </w:r>
      <w:r w:rsidRPr="002A647B">
        <w:rPr>
          <w:color w:val="000000"/>
          <w:sz w:val="24"/>
          <w:u w:val="single"/>
        </w:rPr>
        <w:t>Cs</w:t>
      </w:r>
      <w:r w:rsidRPr="002A647B">
        <w:rPr>
          <w:color w:val="000000"/>
          <w:sz w:val="24"/>
          <w:u w:val="single"/>
        </w:rPr>
        <w:t>计，根据《环境影响评价实用技术指南》及相关研究，装置的泄漏率为</w:t>
      </w:r>
      <w:r w:rsidRPr="002A647B">
        <w:rPr>
          <w:color w:val="000000"/>
          <w:sz w:val="24"/>
          <w:u w:val="single"/>
        </w:rPr>
        <w:t>0.1‰</w:t>
      </w:r>
      <w:r w:rsidRPr="002A647B">
        <w:rPr>
          <w:color w:val="000000"/>
          <w:sz w:val="24"/>
          <w:u w:val="single"/>
        </w:rPr>
        <w:t>～</w:t>
      </w:r>
      <w:r w:rsidRPr="002A647B">
        <w:rPr>
          <w:color w:val="000000"/>
          <w:sz w:val="24"/>
          <w:u w:val="single"/>
        </w:rPr>
        <w:t>0.3‰</w:t>
      </w:r>
      <w:r w:rsidRPr="002A647B">
        <w:rPr>
          <w:color w:val="000000"/>
          <w:sz w:val="24"/>
          <w:u w:val="single"/>
        </w:rPr>
        <w:t>，</w:t>
      </w:r>
      <w:r w:rsidRPr="002A647B">
        <w:rPr>
          <w:rFonts w:hint="eastAsia"/>
          <w:color w:val="000000"/>
          <w:sz w:val="24"/>
          <w:u w:val="single"/>
        </w:rPr>
        <w:t>则项目装置区</w:t>
      </w:r>
      <w:r w:rsidRPr="002A647B">
        <w:rPr>
          <w:rFonts w:hint="eastAsia"/>
          <w:color w:val="000000"/>
          <w:sz w:val="24"/>
          <w:u w:val="single"/>
        </w:rPr>
        <w:t>VOCs</w:t>
      </w:r>
      <w:r w:rsidRPr="002A647B">
        <w:rPr>
          <w:rFonts w:hint="eastAsia"/>
          <w:color w:val="000000"/>
          <w:sz w:val="24"/>
          <w:u w:val="single"/>
        </w:rPr>
        <w:t>产生量为</w:t>
      </w:r>
      <w:r w:rsidRPr="002A647B">
        <w:rPr>
          <w:rFonts w:hint="eastAsia"/>
          <w:color w:val="000000"/>
          <w:sz w:val="24"/>
          <w:u w:val="single"/>
        </w:rPr>
        <w:t>0.02t/a</w:t>
      </w:r>
      <w:r w:rsidRPr="002A647B">
        <w:rPr>
          <w:rFonts w:hint="eastAsia"/>
          <w:color w:val="000000"/>
          <w:sz w:val="24"/>
          <w:u w:val="single"/>
        </w:rPr>
        <w:t>。</w:t>
      </w:r>
      <w:r w:rsidR="005C2029" w:rsidRPr="002A647B">
        <w:rPr>
          <w:rFonts w:hint="eastAsia"/>
          <w:color w:val="000000"/>
          <w:sz w:val="24"/>
          <w:u w:val="single"/>
        </w:rPr>
        <w:t>由于本项目生产七种产品，产品原料的理化性质差别比较大，目前厂区的无组织废气没有防护措施，环</w:t>
      </w:r>
      <w:proofErr w:type="gramStart"/>
      <w:r w:rsidR="005C2029" w:rsidRPr="002A647B">
        <w:rPr>
          <w:rFonts w:hint="eastAsia"/>
          <w:color w:val="000000"/>
          <w:sz w:val="24"/>
          <w:u w:val="single"/>
        </w:rPr>
        <w:t>评建议</w:t>
      </w:r>
      <w:proofErr w:type="gramEnd"/>
      <w:r w:rsidR="005C2029" w:rsidRPr="002A647B">
        <w:rPr>
          <w:rFonts w:hint="eastAsia"/>
          <w:color w:val="000000"/>
          <w:sz w:val="24"/>
          <w:u w:val="single"/>
        </w:rPr>
        <w:t>在生产无组织废气产生量较大的产品时加强通排风，加强厂区无组织废气的扩散外排。</w:t>
      </w:r>
    </w:p>
    <w:p w:rsidR="00E10604" w:rsidRPr="002A647B" w:rsidRDefault="00750E21">
      <w:pPr>
        <w:pStyle w:val="a1"/>
        <w:spacing w:after="0" w:line="520" w:lineRule="exact"/>
        <w:ind w:firstLineChars="200" w:firstLine="482"/>
        <w:rPr>
          <w:b/>
          <w:color w:val="000000"/>
          <w:sz w:val="24"/>
          <w:u w:val="single"/>
        </w:rPr>
      </w:pPr>
      <w:r w:rsidRPr="002A647B">
        <w:rPr>
          <w:b/>
          <w:color w:val="000000"/>
          <w:sz w:val="24"/>
          <w:u w:val="single"/>
        </w:rPr>
        <w:t>2</w:t>
      </w:r>
      <w:r w:rsidRPr="002A647B">
        <w:rPr>
          <w:b/>
          <w:color w:val="000000"/>
          <w:sz w:val="24"/>
          <w:u w:val="single"/>
        </w:rPr>
        <w:t>、</w:t>
      </w:r>
      <w:r w:rsidRPr="002A647B">
        <w:rPr>
          <w:rFonts w:hint="eastAsia"/>
          <w:b/>
          <w:color w:val="000000"/>
          <w:sz w:val="24"/>
          <w:u w:val="single"/>
        </w:rPr>
        <w:t>有</w:t>
      </w:r>
      <w:r w:rsidRPr="002A647B">
        <w:rPr>
          <w:b/>
          <w:color w:val="000000"/>
          <w:sz w:val="24"/>
          <w:u w:val="single"/>
        </w:rPr>
        <w:t>组织排放废气</w:t>
      </w:r>
      <w:r w:rsidRPr="002A647B">
        <w:rPr>
          <w:rFonts w:hint="eastAsia"/>
          <w:b/>
          <w:color w:val="000000"/>
          <w:sz w:val="24"/>
          <w:u w:val="single"/>
        </w:rPr>
        <w:t xml:space="preserve"> </w:t>
      </w:r>
    </w:p>
    <w:p w:rsidR="00E10604" w:rsidRPr="002A647B" w:rsidRDefault="00750E21">
      <w:pPr>
        <w:pStyle w:val="a1"/>
        <w:spacing w:after="0" w:line="520" w:lineRule="exact"/>
        <w:ind w:firstLineChars="200" w:firstLine="480"/>
        <w:rPr>
          <w:color w:val="000000"/>
          <w:sz w:val="24"/>
          <w:u w:val="single"/>
        </w:rPr>
      </w:pPr>
      <w:r w:rsidRPr="002A647B">
        <w:rPr>
          <w:rFonts w:hint="eastAsia"/>
          <w:color w:val="000000"/>
          <w:sz w:val="24"/>
          <w:u w:val="single"/>
        </w:rPr>
        <w:t>项目有组织排放源为冷凝器</w:t>
      </w:r>
      <w:r w:rsidRPr="002A647B">
        <w:rPr>
          <w:color w:val="000000"/>
          <w:sz w:val="24"/>
          <w:u w:val="single"/>
        </w:rPr>
        <w:t>排放口废气。</w:t>
      </w:r>
      <w:r w:rsidRPr="002A647B">
        <w:rPr>
          <w:rFonts w:hint="eastAsia"/>
          <w:color w:val="000000"/>
          <w:sz w:val="24"/>
          <w:u w:val="single"/>
        </w:rPr>
        <w:t>本项目排放的废气</w:t>
      </w:r>
      <w:r w:rsidR="008579BD" w:rsidRPr="002A647B">
        <w:rPr>
          <w:rFonts w:hint="eastAsia"/>
          <w:color w:val="000000"/>
          <w:sz w:val="24"/>
          <w:u w:val="single"/>
        </w:rPr>
        <w:t>来自</w:t>
      </w:r>
      <w:r w:rsidRPr="002A647B">
        <w:rPr>
          <w:rFonts w:hint="eastAsia"/>
          <w:color w:val="000000"/>
          <w:sz w:val="24"/>
          <w:u w:val="single"/>
        </w:rPr>
        <w:t>SS311</w:t>
      </w:r>
      <w:r w:rsidRPr="002A647B">
        <w:rPr>
          <w:rFonts w:hint="eastAsia"/>
          <w:color w:val="000000"/>
          <w:sz w:val="24"/>
          <w:u w:val="single"/>
        </w:rPr>
        <w:t>、双季铵盐、</w:t>
      </w:r>
      <w:r w:rsidRPr="002A647B">
        <w:rPr>
          <w:rFonts w:hint="eastAsia"/>
          <w:color w:val="000000"/>
          <w:sz w:val="24"/>
          <w:u w:val="single"/>
        </w:rPr>
        <w:t>ZF225</w:t>
      </w:r>
      <w:proofErr w:type="gramStart"/>
      <w:r w:rsidR="008579BD" w:rsidRPr="002A647B">
        <w:rPr>
          <w:rFonts w:hint="eastAsia"/>
          <w:color w:val="000000"/>
          <w:sz w:val="24"/>
          <w:u w:val="single"/>
        </w:rPr>
        <w:t>三</w:t>
      </w:r>
      <w:proofErr w:type="gramEnd"/>
      <w:r w:rsidR="008579BD" w:rsidRPr="002A647B">
        <w:rPr>
          <w:rFonts w:hint="eastAsia"/>
          <w:color w:val="000000"/>
          <w:sz w:val="24"/>
          <w:u w:val="single"/>
        </w:rPr>
        <w:t>种产品</w:t>
      </w:r>
      <w:r w:rsidRPr="002A647B">
        <w:rPr>
          <w:rFonts w:hint="eastAsia"/>
          <w:color w:val="000000"/>
          <w:sz w:val="24"/>
          <w:u w:val="single"/>
        </w:rPr>
        <w:t>生产</w:t>
      </w:r>
      <w:r w:rsidR="008579BD" w:rsidRPr="002A647B">
        <w:rPr>
          <w:rFonts w:hint="eastAsia"/>
          <w:color w:val="000000"/>
          <w:sz w:val="24"/>
          <w:u w:val="single"/>
        </w:rPr>
        <w:t>时</w:t>
      </w:r>
      <w:r w:rsidRPr="002A647B">
        <w:rPr>
          <w:rFonts w:hint="eastAsia"/>
          <w:color w:val="000000"/>
          <w:sz w:val="24"/>
          <w:u w:val="single"/>
        </w:rPr>
        <w:t>经过三个冷凝器</w:t>
      </w:r>
      <w:r w:rsidRPr="002A647B">
        <w:rPr>
          <w:rFonts w:hint="eastAsia"/>
          <w:color w:val="000000"/>
          <w:sz w:val="24"/>
          <w:u w:val="single"/>
        </w:rPr>
        <w:t>E-201</w:t>
      </w:r>
      <w:r w:rsidRPr="002A647B">
        <w:rPr>
          <w:rFonts w:hint="eastAsia"/>
          <w:color w:val="000000"/>
          <w:sz w:val="24"/>
          <w:u w:val="single"/>
        </w:rPr>
        <w:t>（</w:t>
      </w:r>
      <w:r w:rsidRPr="002A647B">
        <w:rPr>
          <w:rFonts w:hint="eastAsia"/>
          <w:color w:val="000000"/>
          <w:sz w:val="24"/>
          <w:u w:val="single"/>
        </w:rPr>
        <w:t>G1</w:t>
      </w:r>
      <w:r w:rsidRPr="002A647B">
        <w:rPr>
          <w:rFonts w:hint="eastAsia"/>
          <w:color w:val="000000"/>
          <w:sz w:val="24"/>
          <w:u w:val="single"/>
        </w:rPr>
        <w:t>）、</w:t>
      </w:r>
      <w:r w:rsidRPr="002A647B">
        <w:rPr>
          <w:rFonts w:hint="eastAsia"/>
          <w:color w:val="000000"/>
          <w:sz w:val="24"/>
          <w:u w:val="single"/>
        </w:rPr>
        <w:t>E-301</w:t>
      </w:r>
      <w:r w:rsidRPr="002A647B">
        <w:rPr>
          <w:rFonts w:hint="eastAsia"/>
          <w:color w:val="000000"/>
          <w:sz w:val="24"/>
          <w:u w:val="single"/>
        </w:rPr>
        <w:t>（</w:t>
      </w:r>
      <w:r w:rsidRPr="002A647B">
        <w:rPr>
          <w:rFonts w:hint="eastAsia"/>
          <w:color w:val="000000"/>
          <w:sz w:val="24"/>
          <w:u w:val="single"/>
        </w:rPr>
        <w:t>G2</w:t>
      </w:r>
      <w:r w:rsidRPr="002A647B">
        <w:rPr>
          <w:rFonts w:hint="eastAsia"/>
          <w:color w:val="000000"/>
          <w:sz w:val="24"/>
          <w:u w:val="single"/>
        </w:rPr>
        <w:t>）、</w:t>
      </w:r>
      <w:r w:rsidRPr="002A647B">
        <w:rPr>
          <w:rFonts w:hint="eastAsia"/>
          <w:color w:val="000000"/>
          <w:sz w:val="24"/>
          <w:u w:val="single"/>
        </w:rPr>
        <w:t>E-303</w:t>
      </w:r>
      <w:r w:rsidRPr="002A647B">
        <w:rPr>
          <w:rFonts w:hint="eastAsia"/>
          <w:color w:val="000000"/>
          <w:sz w:val="24"/>
          <w:u w:val="single"/>
        </w:rPr>
        <w:t>（</w:t>
      </w:r>
      <w:r w:rsidRPr="002A647B">
        <w:rPr>
          <w:rFonts w:hint="eastAsia"/>
          <w:color w:val="000000"/>
          <w:sz w:val="24"/>
          <w:u w:val="single"/>
        </w:rPr>
        <w:t>G3</w:t>
      </w:r>
      <w:r w:rsidRPr="002A647B">
        <w:rPr>
          <w:rFonts w:hint="eastAsia"/>
          <w:color w:val="000000"/>
          <w:sz w:val="24"/>
          <w:u w:val="single"/>
        </w:rPr>
        <w:t>）冷凝后排放的</w:t>
      </w:r>
      <w:proofErr w:type="gramStart"/>
      <w:r w:rsidRPr="002A647B">
        <w:rPr>
          <w:rFonts w:hint="eastAsia"/>
          <w:color w:val="000000"/>
          <w:sz w:val="24"/>
          <w:u w:val="single"/>
        </w:rPr>
        <w:t>不</w:t>
      </w:r>
      <w:proofErr w:type="gramEnd"/>
      <w:r w:rsidRPr="002A647B">
        <w:rPr>
          <w:rFonts w:hint="eastAsia"/>
          <w:color w:val="000000"/>
          <w:sz w:val="24"/>
          <w:u w:val="single"/>
        </w:rPr>
        <w:t>凝废气，</w:t>
      </w:r>
      <w:r w:rsidR="008579BD" w:rsidRPr="002A647B">
        <w:rPr>
          <w:rFonts w:hint="eastAsia"/>
          <w:color w:val="000000"/>
          <w:sz w:val="24"/>
          <w:u w:val="single"/>
        </w:rPr>
        <w:t>由表</w:t>
      </w:r>
      <w:r w:rsidR="008579BD" w:rsidRPr="002A647B">
        <w:rPr>
          <w:rFonts w:hint="eastAsia"/>
          <w:color w:val="000000"/>
          <w:sz w:val="24"/>
          <w:u w:val="single"/>
        </w:rPr>
        <w:t>3.2-1</w:t>
      </w:r>
      <w:r w:rsidR="008579BD" w:rsidRPr="002A647B">
        <w:rPr>
          <w:rFonts w:hint="eastAsia"/>
          <w:color w:val="000000"/>
          <w:sz w:val="24"/>
          <w:u w:val="single"/>
        </w:rPr>
        <w:t>的监测结果可知在项目冷凝器排放口的废气产生浓度达到</w:t>
      </w:r>
      <w:r w:rsidR="001F67AC" w:rsidRPr="002A647B">
        <w:rPr>
          <w:rFonts w:hint="eastAsia"/>
          <w:color w:val="000000"/>
          <w:sz w:val="24"/>
          <w:u w:val="single"/>
        </w:rPr>
        <w:t>《天津市工业企业挥发性有机物排放控制标准》（</w:t>
      </w:r>
      <w:r w:rsidR="001F67AC" w:rsidRPr="002A647B">
        <w:rPr>
          <w:rFonts w:hint="eastAsia"/>
          <w:color w:val="000000"/>
          <w:sz w:val="24"/>
          <w:u w:val="single"/>
        </w:rPr>
        <w:t>DB12/524-2014</w:t>
      </w:r>
      <w:r w:rsidR="001F67AC" w:rsidRPr="002A647B">
        <w:rPr>
          <w:rFonts w:hint="eastAsia"/>
          <w:color w:val="000000"/>
          <w:sz w:val="24"/>
          <w:u w:val="single"/>
        </w:rPr>
        <w:t>）中表</w:t>
      </w:r>
      <w:r w:rsidR="001F67AC" w:rsidRPr="002A647B">
        <w:rPr>
          <w:rFonts w:hint="eastAsia"/>
          <w:color w:val="000000"/>
          <w:sz w:val="24"/>
          <w:u w:val="single"/>
        </w:rPr>
        <w:t>1</w:t>
      </w:r>
      <w:r w:rsidR="001F67AC" w:rsidRPr="002A647B">
        <w:rPr>
          <w:rFonts w:hint="eastAsia"/>
          <w:color w:val="000000"/>
          <w:sz w:val="24"/>
          <w:u w:val="single"/>
        </w:rPr>
        <w:t>石油炼制与石油化学类标准限值</w:t>
      </w:r>
      <w:r w:rsidR="001F67AC" w:rsidRPr="002A647B">
        <w:rPr>
          <w:rFonts w:hint="eastAsia"/>
          <w:color w:val="000000"/>
          <w:sz w:val="24"/>
          <w:u w:val="single"/>
        </w:rPr>
        <w:t>100 mg/m</w:t>
      </w:r>
      <w:r w:rsidR="001F67AC" w:rsidRPr="002A647B">
        <w:rPr>
          <w:rFonts w:hint="eastAsia"/>
          <w:color w:val="000000"/>
          <w:sz w:val="24"/>
          <w:u w:val="single"/>
          <w:vertAlign w:val="superscript"/>
        </w:rPr>
        <w:t>3</w:t>
      </w:r>
      <w:r w:rsidR="001F67AC" w:rsidRPr="002A647B">
        <w:rPr>
          <w:rFonts w:hint="eastAsia"/>
          <w:color w:val="000000"/>
          <w:sz w:val="24"/>
          <w:u w:val="single"/>
        </w:rPr>
        <w:t>，对周围环境影响不大。</w:t>
      </w:r>
      <w:r w:rsidR="0082253E" w:rsidRPr="002A647B">
        <w:rPr>
          <w:rFonts w:hint="eastAsia"/>
          <w:color w:val="000000"/>
          <w:sz w:val="24"/>
          <w:u w:val="single"/>
        </w:rPr>
        <w:t>项目具体产生的有组织废气量见下表。</w:t>
      </w:r>
    </w:p>
    <w:p w:rsidR="00465D7D" w:rsidRPr="00A50AE6" w:rsidRDefault="0082253E" w:rsidP="00465D7D">
      <w:pPr>
        <w:pStyle w:val="a1"/>
        <w:spacing w:after="0" w:line="520" w:lineRule="exact"/>
        <w:ind w:firstLineChars="200" w:firstLine="480"/>
        <w:jc w:val="center"/>
        <w:rPr>
          <w:rFonts w:ascii="黑体" w:eastAsia="黑体" w:hAnsi="黑体"/>
          <w:color w:val="000000"/>
          <w:sz w:val="24"/>
          <w:u w:val="single"/>
        </w:rPr>
      </w:pPr>
      <w:r w:rsidRPr="00A50AE6">
        <w:rPr>
          <w:rFonts w:ascii="黑体" w:eastAsia="黑体" w:hAnsi="黑体" w:hint="eastAsia"/>
          <w:color w:val="000000"/>
          <w:sz w:val="24"/>
          <w:u w:val="single"/>
        </w:rPr>
        <w:t xml:space="preserve">表3.2-3 </w:t>
      </w:r>
      <w:r w:rsidR="00465D7D" w:rsidRPr="00A50AE6">
        <w:rPr>
          <w:rFonts w:ascii="黑体" w:eastAsia="黑体" w:hAnsi="黑体" w:hint="eastAsia"/>
          <w:color w:val="000000"/>
          <w:sz w:val="24"/>
          <w:u w:val="single"/>
        </w:rPr>
        <w:t>项目有组织废气产生量一览表</w:t>
      </w:r>
    </w:p>
    <w:tbl>
      <w:tblPr>
        <w:tblStyle w:val="af3"/>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31"/>
        <w:gridCol w:w="2521"/>
        <w:gridCol w:w="2195"/>
        <w:gridCol w:w="3100"/>
      </w:tblGrid>
      <w:tr w:rsidR="00D12B00" w:rsidRPr="00833C13" w:rsidTr="00A50AE6">
        <w:trPr>
          <w:trHeight w:val="340"/>
          <w:jc w:val="center"/>
        </w:trPr>
        <w:tc>
          <w:tcPr>
            <w:tcW w:w="1131" w:type="dxa"/>
            <w:vAlign w:val="center"/>
          </w:tcPr>
          <w:p w:rsidR="00D12B00" w:rsidRPr="00833C13" w:rsidRDefault="00D12B00"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排放源</w:t>
            </w:r>
          </w:p>
        </w:tc>
        <w:tc>
          <w:tcPr>
            <w:tcW w:w="2521" w:type="dxa"/>
            <w:vAlign w:val="center"/>
          </w:tcPr>
          <w:p w:rsidR="00D12B00" w:rsidRPr="00833C13" w:rsidRDefault="00D12B00"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冷凝器工作时间（</w:t>
            </w:r>
            <w:r w:rsidRPr="00833C13">
              <w:rPr>
                <w:rFonts w:hint="eastAsia"/>
                <w:color w:val="000000"/>
                <w:szCs w:val="21"/>
                <w:u w:val="single"/>
              </w:rPr>
              <w:t>h</w:t>
            </w:r>
            <w:r w:rsidRPr="00833C13">
              <w:rPr>
                <w:rFonts w:hint="eastAsia"/>
                <w:color w:val="000000"/>
                <w:szCs w:val="21"/>
                <w:u w:val="single"/>
              </w:rPr>
              <w:t>）</w:t>
            </w:r>
          </w:p>
        </w:tc>
        <w:tc>
          <w:tcPr>
            <w:tcW w:w="2195" w:type="dxa"/>
          </w:tcPr>
          <w:p w:rsidR="00D12B00" w:rsidRPr="00833C13" w:rsidRDefault="00D12B00"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废气量（</w:t>
            </w:r>
            <w:r w:rsidRPr="00833C13">
              <w:rPr>
                <w:color w:val="000000"/>
                <w:kern w:val="0"/>
                <w:szCs w:val="21"/>
                <w:u w:val="single"/>
              </w:rPr>
              <w:t>m</w:t>
            </w:r>
            <w:r w:rsidRPr="00833C13">
              <w:rPr>
                <w:color w:val="000000"/>
                <w:kern w:val="0"/>
                <w:szCs w:val="21"/>
                <w:u w:val="single"/>
                <w:vertAlign w:val="superscript"/>
              </w:rPr>
              <w:t>3</w:t>
            </w:r>
            <w:r w:rsidRPr="00833C13">
              <w:rPr>
                <w:color w:val="000000"/>
                <w:kern w:val="0"/>
                <w:szCs w:val="21"/>
                <w:u w:val="single"/>
              </w:rPr>
              <w:t>/h</w:t>
            </w:r>
            <w:r w:rsidRPr="00833C13">
              <w:rPr>
                <w:rFonts w:hint="eastAsia"/>
                <w:color w:val="000000"/>
                <w:szCs w:val="21"/>
                <w:u w:val="single"/>
              </w:rPr>
              <w:t>）</w:t>
            </w:r>
          </w:p>
        </w:tc>
        <w:tc>
          <w:tcPr>
            <w:tcW w:w="3100" w:type="dxa"/>
            <w:vAlign w:val="center"/>
          </w:tcPr>
          <w:p w:rsidR="00D12B00" w:rsidRPr="00833C13" w:rsidRDefault="00D12B00"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VOC</w:t>
            </w:r>
            <w:r w:rsidRPr="00833C13">
              <w:rPr>
                <w:rFonts w:hint="eastAsia"/>
                <w:color w:val="000000"/>
                <w:szCs w:val="21"/>
                <w:u w:val="single"/>
                <w:vertAlign w:val="subscript"/>
              </w:rPr>
              <w:t>S</w:t>
            </w:r>
            <w:r w:rsidRPr="00833C13">
              <w:rPr>
                <w:rFonts w:hint="eastAsia"/>
                <w:color w:val="000000"/>
                <w:szCs w:val="21"/>
                <w:u w:val="single"/>
              </w:rPr>
              <w:t>产生量</w:t>
            </w:r>
          </w:p>
        </w:tc>
      </w:tr>
      <w:tr w:rsidR="00D12B00" w:rsidRPr="00833C13" w:rsidTr="00A50AE6">
        <w:trPr>
          <w:trHeight w:val="340"/>
          <w:jc w:val="center"/>
        </w:trPr>
        <w:tc>
          <w:tcPr>
            <w:tcW w:w="1131" w:type="dxa"/>
            <w:vAlign w:val="center"/>
          </w:tcPr>
          <w:p w:rsidR="00D12B00" w:rsidRPr="00833C13" w:rsidRDefault="00D12B00"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E-201</w:t>
            </w:r>
          </w:p>
        </w:tc>
        <w:tc>
          <w:tcPr>
            <w:tcW w:w="2521" w:type="dxa"/>
            <w:vAlign w:val="center"/>
          </w:tcPr>
          <w:p w:rsidR="00D12B00" w:rsidRPr="00833C13" w:rsidRDefault="00D12B00"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224</w:t>
            </w:r>
          </w:p>
        </w:tc>
        <w:tc>
          <w:tcPr>
            <w:tcW w:w="2195" w:type="dxa"/>
          </w:tcPr>
          <w:p w:rsidR="00D12B00" w:rsidRPr="00833C13" w:rsidRDefault="00D12B00"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200</w:t>
            </w:r>
          </w:p>
        </w:tc>
        <w:tc>
          <w:tcPr>
            <w:tcW w:w="3100" w:type="dxa"/>
            <w:vAlign w:val="center"/>
          </w:tcPr>
          <w:p w:rsidR="00D12B00" w:rsidRPr="00833C13" w:rsidRDefault="00A700F3"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0.0013</w:t>
            </w:r>
          </w:p>
        </w:tc>
      </w:tr>
      <w:tr w:rsidR="00D12B00" w:rsidRPr="00833C13" w:rsidTr="00A50AE6">
        <w:trPr>
          <w:trHeight w:val="340"/>
          <w:jc w:val="center"/>
        </w:trPr>
        <w:tc>
          <w:tcPr>
            <w:tcW w:w="1131" w:type="dxa"/>
            <w:vAlign w:val="center"/>
          </w:tcPr>
          <w:p w:rsidR="00D12B00" w:rsidRPr="00833C13" w:rsidRDefault="00D12B00"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E-301</w:t>
            </w:r>
          </w:p>
        </w:tc>
        <w:tc>
          <w:tcPr>
            <w:tcW w:w="2521" w:type="dxa"/>
            <w:vAlign w:val="center"/>
          </w:tcPr>
          <w:p w:rsidR="00D12B00" w:rsidRPr="00833C13" w:rsidRDefault="00D12B00"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96</w:t>
            </w:r>
          </w:p>
        </w:tc>
        <w:tc>
          <w:tcPr>
            <w:tcW w:w="2195" w:type="dxa"/>
          </w:tcPr>
          <w:p w:rsidR="00D12B00" w:rsidRPr="00833C13" w:rsidRDefault="00D12B00"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200</w:t>
            </w:r>
          </w:p>
        </w:tc>
        <w:tc>
          <w:tcPr>
            <w:tcW w:w="3100" w:type="dxa"/>
            <w:vAlign w:val="center"/>
          </w:tcPr>
          <w:p w:rsidR="00D12B00" w:rsidRPr="00833C13" w:rsidRDefault="00A700F3"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0.0006</w:t>
            </w:r>
          </w:p>
        </w:tc>
      </w:tr>
      <w:tr w:rsidR="00D12B00" w:rsidRPr="00833C13" w:rsidTr="00A50AE6">
        <w:trPr>
          <w:trHeight w:val="340"/>
          <w:jc w:val="center"/>
        </w:trPr>
        <w:tc>
          <w:tcPr>
            <w:tcW w:w="1131" w:type="dxa"/>
            <w:vAlign w:val="center"/>
          </w:tcPr>
          <w:p w:rsidR="00D12B00" w:rsidRPr="00833C13" w:rsidRDefault="00D12B00"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E-303</w:t>
            </w:r>
          </w:p>
        </w:tc>
        <w:tc>
          <w:tcPr>
            <w:tcW w:w="2521" w:type="dxa"/>
            <w:vAlign w:val="center"/>
          </w:tcPr>
          <w:p w:rsidR="00D12B00" w:rsidRPr="00833C13" w:rsidRDefault="00D12B00"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896</w:t>
            </w:r>
          </w:p>
        </w:tc>
        <w:tc>
          <w:tcPr>
            <w:tcW w:w="2195" w:type="dxa"/>
          </w:tcPr>
          <w:p w:rsidR="00D12B00" w:rsidRPr="00833C13" w:rsidRDefault="00D12B00"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200</w:t>
            </w:r>
          </w:p>
        </w:tc>
        <w:tc>
          <w:tcPr>
            <w:tcW w:w="3100" w:type="dxa"/>
            <w:vAlign w:val="center"/>
          </w:tcPr>
          <w:p w:rsidR="00D12B00" w:rsidRPr="00833C13" w:rsidRDefault="00A700F3"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0.0051</w:t>
            </w:r>
          </w:p>
        </w:tc>
      </w:tr>
      <w:tr w:rsidR="00D932B6" w:rsidRPr="00833C13" w:rsidTr="00A50AE6">
        <w:trPr>
          <w:trHeight w:val="340"/>
          <w:jc w:val="center"/>
        </w:trPr>
        <w:tc>
          <w:tcPr>
            <w:tcW w:w="1131" w:type="dxa"/>
            <w:vAlign w:val="center"/>
          </w:tcPr>
          <w:p w:rsidR="00D932B6" w:rsidRPr="00833C13" w:rsidRDefault="00D932B6"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合计</w:t>
            </w:r>
          </w:p>
        </w:tc>
        <w:tc>
          <w:tcPr>
            <w:tcW w:w="2521" w:type="dxa"/>
            <w:vAlign w:val="center"/>
          </w:tcPr>
          <w:p w:rsidR="00D932B6" w:rsidRPr="00833C13" w:rsidRDefault="00D932B6"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w:t>
            </w:r>
          </w:p>
        </w:tc>
        <w:tc>
          <w:tcPr>
            <w:tcW w:w="2195" w:type="dxa"/>
          </w:tcPr>
          <w:p w:rsidR="00D932B6" w:rsidRPr="00833C13" w:rsidRDefault="00D932B6"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w:t>
            </w:r>
          </w:p>
        </w:tc>
        <w:tc>
          <w:tcPr>
            <w:tcW w:w="3100" w:type="dxa"/>
            <w:vAlign w:val="center"/>
          </w:tcPr>
          <w:p w:rsidR="00D932B6" w:rsidRPr="00833C13" w:rsidRDefault="00A700F3" w:rsidP="00E36806">
            <w:pPr>
              <w:pStyle w:val="a1"/>
              <w:spacing w:after="0" w:line="240" w:lineRule="auto"/>
              <w:ind w:firstLineChars="0" w:firstLine="0"/>
              <w:jc w:val="center"/>
              <w:rPr>
                <w:color w:val="000000"/>
                <w:szCs w:val="21"/>
                <w:u w:val="single"/>
              </w:rPr>
            </w:pPr>
            <w:r w:rsidRPr="00833C13">
              <w:rPr>
                <w:rFonts w:hint="eastAsia"/>
                <w:color w:val="000000"/>
                <w:szCs w:val="21"/>
                <w:u w:val="single"/>
              </w:rPr>
              <w:t>0.007</w:t>
            </w:r>
          </w:p>
        </w:tc>
      </w:tr>
    </w:tbl>
    <w:p w:rsidR="00E10604" w:rsidRPr="002A647B" w:rsidRDefault="00E10604">
      <w:pPr>
        <w:snapToGrid w:val="0"/>
        <w:spacing w:line="120" w:lineRule="exact"/>
        <w:ind w:firstLineChars="200" w:firstLine="420"/>
        <w:rPr>
          <w:u w:val="single"/>
        </w:rPr>
      </w:pPr>
    </w:p>
    <w:p w:rsidR="00E10604" w:rsidRPr="002A647B" w:rsidRDefault="00750E21">
      <w:pPr>
        <w:pStyle w:val="3"/>
        <w:adjustRightInd/>
        <w:snapToGrid/>
        <w:spacing w:line="520" w:lineRule="exact"/>
        <w:ind w:left="0" w:firstLine="0"/>
        <w:rPr>
          <w:b/>
          <w:color w:val="000000"/>
          <w:szCs w:val="24"/>
          <w:u w:val="single"/>
        </w:rPr>
      </w:pPr>
      <w:r w:rsidRPr="002A647B">
        <w:rPr>
          <w:b/>
          <w:color w:val="000000"/>
          <w:szCs w:val="24"/>
          <w:u w:val="single"/>
        </w:rPr>
        <w:t>废水污染源</w:t>
      </w:r>
      <w:r w:rsidRPr="002A647B">
        <w:rPr>
          <w:rFonts w:hint="eastAsia"/>
          <w:b/>
          <w:color w:val="000000"/>
          <w:szCs w:val="24"/>
          <w:u w:val="single"/>
        </w:rPr>
        <w:t xml:space="preserve">          </w:t>
      </w:r>
    </w:p>
    <w:p w:rsidR="00E10604" w:rsidRPr="002A647B" w:rsidRDefault="005D698D">
      <w:pPr>
        <w:pStyle w:val="a1"/>
        <w:spacing w:after="0" w:line="520" w:lineRule="exact"/>
        <w:ind w:firstLineChars="200" w:firstLine="480"/>
        <w:rPr>
          <w:color w:val="000000"/>
          <w:sz w:val="24"/>
          <w:u w:val="single"/>
        </w:rPr>
      </w:pPr>
      <w:r w:rsidRPr="002A647B">
        <w:rPr>
          <w:rFonts w:hint="eastAsia"/>
          <w:color w:val="000000"/>
          <w:sz w:val="24"/>
          <w:u w:val="single"/>
        </w:rPr>
        <w:t>本</w:t>
      </w:r>
      <w:r w:rsidR="00750E21" w:rsidRPr="002A647B">
        <w:rPr>
          <w:color w:val="000000"/>
          <w:sz w:val="24"/>
          <w:u w:val="single"/>
        </w:rPr>
        <w:t>项目主要污水</w:t>
      </w:r>
      <w:proofErr w:type="gramStart"/>
      <w:r w:rsidR="00750E21" w:rsidRPr="002A647B">
        <w:rPr>
          <w:color w:val="000000"/>
          <w:sz w:val="24"/>
          <w:u w:val="single"/>
        </w:rPr>
        <w:t>为</w:t>
      </w:r>
      <w:r w:rsidR="007B790C" w:rsidRPr="002A647B">
        <w:rPr>
          <w:rFonts w:hint="eastAsia"/>
          <w:color w:val="000000"/>
          <w:sz w:val="24"/>
          <w:u w:val="single"/>
        </w:rPr>
        <w:t>洗罐废水</w:t>
      </w:r>
      <w:proofErr w:type="gramEnd"/>
      <w:r w:rsidR="007B790C" w:rsidRPr="002A647B">
        <w:rPr>
          <w:rFonts w:hint="eastAsia"/>
          <w:color w:val="000000"/>
          <w:sz w:val="24"/>
          <w:u w:val="single"/>
        </w:rPr>
        <w:t>、</w:t>
      </w:r>
      <w:r w:rsidR="00750E21" w:rsidRPr="002A647B">
        <w:rPr>
          <w:color w:val="000000"/>
          <w:sz w:val="24"/>
          <w:u w:val="single"/>
        </w:rPr>
        <w:t>车间冲洗</w:t>
      </w:r>
      <w:r w:rsidRPr="002A647B">
        <w:rPr>
          <w:rFonts w:hint="eastAsia"/>
          <w:color w:val="000000"/>
          <w:sz w:val="24"/>
          <w:u w:val="single"/>
        </w:rPr>
        <w:t>废</w:t>
      </w:r>
      <w:r w:rsidR="00750E21" w:rsidRPr="002A647B">
        <w:rPr>
          <w:color w:val="000000"/>
          <w:sz w:val="24"/>
          <w:u w:val="single"/>
        </w:rPr>
        <w:t>水、初期雨水和生活污水等，此外还</w:t>
      </w:r>
      <w:r w:rsidR="00750E21" w:rsidRPr="002A647B">
        <w:rPr>
          <w:color w:val="000000"/>
          <w:sz w:val="24"/>
          <w:u w:val="single"/>
        </w:rPr>
        <w:lastRenderedPageBreak/>
        <w:t>有循环水站及冷冻水站排水和蒸汽冷凝水。</w:t>
      </w:r>
    </w:p>
    <w:p w:rsidR="007B790C" w:rsidRPr="002A647B" w:rsidRDefault="007B790C" w:rsidP="001D372D">
      <w:pPr>
        <w:pStyle w:val="a1"/>
        <w:numPr>
          <w:ilvl w:val="2"/>
          <w:numId w:val="6"/>
        </w:numPr>
        <w:spacing w:after="0" w:line="520" w:lineRule="exact"/>
        <w:ind w:firstLineChars="0"/>
        <w:rPr>
          <w:color w:val="000000"/>
          <w:sz w:val="24"/>
          <w:u w:val="single"/>
        </w:rPr>
      </w:pPr>
      <w:proofErr w:type="gramStart"/>
      <w:r w:rsidRPr="002A647B">
        <w:rPr>
          <w:rFonts w:hint="eastAsia"/>
          <w:color w:val="000000"/>
          <w:sz w:val="24"/>
          <w:u w:val="single"/>
        </w:rPr>
        <w:t>洗罐废水</w:t>
      </w:r>
      <w:proofErr w:type="gramEnd"/>
    </w:p>
    <w:p w:rsidR="000A124B" w:rsidRPr="002A647B" w:rsidRDefault="000A124B">
      <w:pPr>
        <w:pStyle w:val="a1"/>
        <w:spacing w:after="0" w:line="520" w:lineRule="exact"/>
        <w:ind w:firstLineChars="200" w:firstLine="480"/>
        <w:rPr>
          <w:color w:val="000000"/>
          <w:sz w:val="24"/>
          <w:u w:val="single"/>
        </w:rPr>
      </w:pPr>
      <w:r w:rsidRPr="002A647B">
        <w:rPr>
          <w:rFonts w:hint="eastAsia"/>
          <w:color w:val="000000"/>
          <w:sz w:val="24"/>
          <w:u w:val="single"/>
        </w:rPr>
        <w:t>根据项目实际生产情况，一般情况</w:t>
      </w:r>
      <w:proofErr w:type="gramStart"/>
      <w:r w:rsidRPr="002A647B">
        <w:rPr>
          <w:rFonts w:hint="eastAsia"/>
          <w:color w:val="000000"/>
          <w:sz w:val="24"/>
          <w:u w:val="single"/>
        </w:rPr>
        <w:t>下项目</w:t>
      </w:r>
      <w:proofErr w:type="gramEnd"/>
      <w:r w:rsidRPr="002A647B">
        <w:rPr>
          <w:rFonts w:hint="eastAsia"/>
          <w:color w:val="000000"/>
          <w:sz w:val="24"/>
          <w:u w:val="single"/>
        </w:rPr>
        <w:t>在只使用三个反应釜（</w:t>
      </w:r>
      <w:r w:rsidRPr="002A647B">
        <w:rPr>
          <w:rFonts w:hint="eastAsia"/>
          <w:color w:val="000000"/>
          <w:sz w:val="24"/>
          <w:u w:val="single"/>
        </w:rPr>
        <w:t>R301</w:t>
      </w:r>
      <w:r w:rsidRPr="002A647B">
        <w:rPr>
          <w:rFonts w:hint="eastAsia"/>
          <w:color w:val="000000"/>
          <w:sz w:val="24"/>
          <w:u w:val="single"/>
        </w:rPr>
        <w:t>、</w:t>
      </w:r>
      <w:r w:rsidR="007A65AF" w:rsidRPr="002A647B">
        <w:rPr>
          <w:rFonts w:hint="eastAsia"/>
          <w:color w:val="000000"/>
          <w:sz w:val="24"/>
          <w:u w:val="single"/>
        </w:rPr>
        <w:t>R303</w:t>
      </w:r>
      <w:r w:rsidR="007A65AF" w:rsidRPr="002A647B">
        <w:rPr>
          <w:rFonts w:hint="eastAsia"/>
          <w:color w:val="000000"/>
          <w:sz w:val="24"/>
          <w:u w:val="single"/>
        </w:rPr>
        <w:t>、</w:t>
      </w:r>
      <w:r w:rsidR="007A65AF" w:rsidRPr="002A647B">
        <w:rPr>
          <w:rFonts w:hint="eastAsia"/>
          <w:color w:val="000000"/>
          <w:sz w:val="24"/>
          <w:u w:val="single"/>
        </w:rPr>
        <w:t>R305</w:t>
      </w:r>
      <w:r w:rsidRPr="002A647B">
        <w:rPr>
          <w:rFonts w:hint="eastAsia"/>
          <w:color w:val="000000"/>
          <w:sz w:val="24"/>
          <w:u w:val="single"/>
        </w:rPr>
        <w:t>）进行生产</w:t>
      </w:r>
      <w:r w:rsidR="007A65AF" w:rsidRPr="002A647B">
        <w:rPr>
          <w:rFonts w:hint="eastAsia"/>
          <w:color w:val="000000"/>
          <w:sz w:val="24"/>
          <w:u w:val="single"/>
        </w:rPr>
        <w:t>，</w:t>
      </w:r>
      <w:r w:rsidR="0035325C" w:rsidRPr="002A647B">
        <w:rPr>
          <w:rFonts w:hint="eastAsia"/>
          <w:color w:val="000000"/>
          <w:sz w:val="24"/>
          <w:u w:val="single"/>
        </w:rPr>
        <w:t>生产的七种产品中</w:t>
      </w:r>
      <w:r w:rsidR="0035325C" w:rsidRPr="002A647B">
        <w:rPr>
          <w:rFonts w:hint="eastAsia"/>
          <w:color w:val="000000"/>
          <w:sz w:val="24"/>
          <w:u w:val="single"/>
        </w:rPr>
        <w:t>ZF225</w:t>
      </w:r>
      <w:r w:rsidR="0035325C" w:rsidRPr="002A647B">
        <w:rPr>
          <w:rFonts w:hint="eastAsia"/>
          <w:color w:val="000000"/>
          <w:sz w:val="24"/>
          <w:u w:val="single"/>
        </w:rPr>
        <w:t>、</w:t>
      </w:r>
      <w:r w:rsidR="0035325C" w:rsidRPr="002A647B">
        <w:rPr>
          <w:rFonts w:hint="eastAsia"/>
          <w:color w:val="000000"/>
          <w:sz w:val="24"/>
          <w:u w:val="single"/>
        </w:rPr>
        <w:t>ZH441</w:t>
      </w:r>
      <w:r w:rsidR="0035325C" w:rsidRPr="002A647B">
        <w:rPr>
          <w:rFonts w:hint="eastAsia"/>
          <w:color w:val="000000"/>
          <w:sz w:val="24"/>
          <w:u w:val="single"/>
        </w:rPr>
        <w:t>、</w:t>
      </w:r>
      <w:r w:rsidR="0035325C" w:rsidRPr="002A647B">
        <w:rPr>
          <w:rFonts w:hint="eastAsia"/>
          <w:color w:val="000000"/>
          <w:sz w:val="24"/>
          <w:u w:val="single"/>
        </w:rPr>
        <w:t>ZH241</w:t>
      </w:r>
      <w:r w:rsidR="0035325C" w:rsidRPr="002A647B">
        <w:rPr>
          <w:rFonts w:hint="eastAsia"/>
          <w:color w:val="000000"/>
          <w:sz w:val="24"/>
          <w:u w:val="single"/>
        </w:rPr>
        <w:t>、</w:t>
      </w:r>
      <w:r w:rsidR="0035325C" w:rsidRPr="002A647B">
        <w:rPr>
          <w:rFonts w:hint="eastAsia"/>
          <w:color w:val="000000"/>
          <w:sz w:val="24"/>
          <w:u w:val="single"/>
        </w:rPr>
        <w:t>ZH243</w:t>
      </w:r>
      <w:r w:rsidR="0035325C" w:rsidRPr="002A647B">
        <w:rPr>
          <w:rFonts w:hint="eastAsia"/>
          <w:color w:val="000000"/>
          <w:sz w:val="24"/>
          <w:u w:val="single"/>
        </w:rPr>
        <w:t>原料性质类似，</w:t>
      </w:r>
      <w:r w:rsidR="0035325C" w:rsidRPr="002A647B">
        <w:rPr>
          <w:rFonts w:hint="eastAsia"/>
          <w:color w:val="000000"/>
          <w:sz w:val="24"/>
          <w:u w:val="single"/>
        </w:rPr>
        <w:t>SS311</w:t>
      </w:r>
      <w:r w:rsidR="0035325C" w:rsidRPr="002A647B">
        <w:rPr>
          <w:rFonts w:hint="eastAsia"/>
          <w:color w:val="000000"/>
          <w:sz w:val="24"/>
          <w:u w:val="single"/>
        </w:rPr>
        <w:t>和双季铵盐原料性质类似，在生产过程中，以上几种原料性质的产品在进行生产中，不需要洗罐，</w:t>
      </w:r>
      <w:r w:rsidR="007A65AF" w:rsidRPr="002A647B">
        <w:rPr>
          <w:rFonts w:hint="eastAsia"/>
          <w:color w:val="000000"/>
          <w:sz w:val="24"/>
          <w:u w:val="single"/>
        </w:rPr>
        <w:t>根据生产需要再按设备布置图中的反应釜型号进行生产，因此本项目在不同的原料转换过程中</w:t>
      </w:r>
      <w:proofErr w:type="gramStart"/>
      <w:r w:rsidR="007A65AF" w:rsidRPr="002A647B">
        <w:rPr>
          <w:rFonts w:hint="eastAsia"/>
          <w:color w:val="000000"/>
          <w:sz w:val="24"/>
          <w:u w:val="single"/>
        </w:rPr>
        <w:t>存在洗罐冲洗</w:t>
      </w:r>
      <w:proofErr w:type="gramEnd"/>
      <w:r w:rsidR="007A65AF" w:rsidRPr="002A647B">
        <w:rPr>
          <w:rFonts w:hint="eastAsia"/>
          <w:color w:val="000000"/>
          <w:sz w:val="24"/>
          <w:u w:val="single"/>
        </w:rPr>
        <w:t>废水，以这三个罐每个</w:t>
      </w:r>
      <w:r w:rsidR="0035325C" w:rsidRPr="002A647B">
        <w:rPr>
          <w:rFonts w:hint="eastAsia"/>
          <w:color w:val="000000"/>
          <w:sz w:val="24"/>
          <w:u w:val="single"/>
        </w:rPr>
        <w:t>罐每月冲洗三次，每次用水</w:t>
      </w:r>
      <w:r w:rsidR="009B00A2" w:rsidRPr="002A647B">
        <w:rPr>
          <w:rFonts w:hint="eastAsia"/>
          <w:color w:val="000000"/>
          <w:sz w:val="24"/>
          <w:u w:val="single"/>
        </w:rPr>
        <w:t>50</w:t>
      </w:r>
      <w:r w:rsidR="0035325C" w:rsidRPr="002A647B">
        <w:rPr>
          <w:rFonts w:hint="eastAsia"/>
          <w:color w:val="000000"/>
          <w:sz w:val="24"/>
          <w:u w:val="single"/>
        </w:rPr>
        <w:t>L</w:t>
      </w:r>
      <w:r w:rsidR="0035325C" w:rsidRPr="002A647B">
        <w:rPr>
          <w:rFonts w:hint="eastAsia"/>
          <w:color w:val="000000"/>
          <w:sz w:val="24"/>
          <w:u w:val="single"/>
        </w:rPr>
        <w:t>，则年冲洗罐用水量为</w:t>
      </w:r>
      <w:r w:rsidR="009B00A2" w:rsidRPr="002A647B">
        <w:rPr>
          <w:rFonts w:hint="eastAsia"/>
          <w:color w:val="000000"/>
          <w:sz w:val="24"/>
          <w:u w:val="single"/>
        </w:rPr>
        <w:t>5.4m</w:t>
      </w:r>
      <w:r w:rsidR="009B00A2" w:rsidRPr="002A647B">
        <w:rPr>
          <w:rFonts w:hint="eastAsia"/>
          <w:color w:val="000000"/>
          <w:sz w:val="24"/>
          <w:u w:val="single"/>
          <w:vertAlign w:val="superscript"/>
        </w:rPr>
        <w:t>3</w:t>
      </w:r>
      <w:r w:rsidR="009B00A2" w:rsidRPr="002A647B">
        <w:rPr>
          <w:rFonts w:hint="eastAsia"/>
          <w:color w:val="000000"/>
          <w:sz w:val="24"/>
          <w:u w:val="single"/>
        </w:rPr>
        <w:t>，废水排放系数按</w:t>
      </w:r>
      <w:r w:rsidR="009B00A2" w:rsidRPr="002A647B">
        <w:rPr>
          <w:rFonts w:hint="eastAsia"/>
          <w:color w:val="000000"/>
          <w:sz w:val="24"/>
          <w:u w:val="single"/>
        </w:rPr>
        <w:t>0.9</w:t>
      </w:r>
      <w:r w:rsidR="009B00A2" w:rsidRPr="002A647B">
        <w:rPr>
          <w:rFonts w:hint="eastAsia"/>
          <w:color w:val="000000"/>
          <w:sz w:val="24"/>
          <w:u w:val="single"/>
        </w:rPr>
        <w:t>计算则本</w:t>
      </w:r>
      <w:proofErr w:type="gramStart"/>
      <w:r w:rsidR="009B00A2" w:rsidRPr="002A647B">
        <w:rPr>
          <w:rFonts w:hint="eastAsia"/>
          <w:color w:val="000000"/>
          <w:sz w:val="24"/>
          <w:u w:val="single"/>
        </w:rPr>
        <w:t>项目洗罐废水</w:t>
      </w:r>
      <w:proofErr w:type="gramEnd"/>
      <w:r w:rsidR="009B00A2" w:rsidRPr="002A647B">
        <w:rPr>
          <w:rFonts w:hint="eastAsia"/>
          <w:color w:val="000000"/>
          <w:sz w:val="24"/>
          <w:u w:val="single"/>
        </w:rPr>
        <w:t>产生量为</w:t>
      </w:r>
      <w:r w:rsidR="009B00A2" w:rsidRPr="002A647B">
        <w:rPr>
          <w:rFonts w:hint="eastAsia"/>
          <w:color w:val="000000"/>
          <w:sz w:val="24"/>
          <w:u w:val="single"/>
        </w:rPr>
        <w:t xml:space="preserve">4.86 </w:t>
      </w:r>
      <w:r w:rsidR="00152AE4" w:rsidRPr="002A647B">
        <w:rPr>
          <w:color w:val="000000"/>
          <w:sz w:val="24"/>
          <w:u w:val="single"/>
        </w:rPr>
        <w:t>m</w:t>
      </w:r>
      <w:r w:rsidR="00152AE4" w:rsidRPr="002A647B">
        <w:rPr>
          <w:color w:val="000000"/>
          <w:sz w:val="24"/>
          <w:u w:val="single"/>
          <w:vertAlign w:val="superscript"/>
        </w:rPr>
        <w:t>3</w:t>
      </w:r>
      <w:r w:rsidR="00152AE4" w:rsidRPr="002A647B">
        <w:rPr>
          <w:color w:val="000000"/>
          <w:sz w:val="24"/>
          <w:u w:val="single"/>
        </w:rPr>
        <w:t>/a</w:t>
      </w:r>
      <w:r w:rsidR="009B00A2" w:rsidRPr="002A647B">
        <w:rPr>
          <w:rFonts w:hint="eastAsia"/>
          <w:color w:val="000000"/>
          <w:sz w:val="24"/>
          <w:u w:val="single"/>
        </w:rPr>
        <w:t>，</w:t>
      </w:r>
      <w:r w:rsidR="00E048F3" w:rsidRPr="002A647B">
        <w:rPr>
          <w:rFonts w:hint="eastAsia"/>
          <w:color w:val="000000"/>
          <w:sz w:val="24"/>
          <w:u w:val="single"/>
        </w:rPr>
        <w:t>类比同类项目</w:t>
      </w:r>
      <w:r w:rsidR="00833C13">
        <w:rPr>
          <w:rFonts w:hint="eastAsia"/>
          <w:color w:val="000000"/>
          <w:sz w:val="24"/>
          <w:u w:val="single"/>
        </w:rPr>
        <w:t>《</w:t>
      </w:r>
      <w:r w:rsidR="00833C13" w:rsidRPr="00833C13">
        <w:rPr>
          <w:rFonts w:hint="eastAsia"/>
          <w:color w:val="000000"/>
          <w:sz w:val="24"/>
          <w:u w:val="single"/>
        </w:rPr>
        <w:t>湖南瑞源石化股份有限公司</w:t>
      </w:r>
      <w:r w:rsidR="00833C13" w:rsidRPr="00833C13">
        <w:rPr>
          <w:rFonts w:hint="eastAsia"/>
          <w:color w:val="000000"/>
          <w:sz w:val="24"/>
          <w:u w:val="single"/>
        </w:rPr>
        <w:t>5</w:t>
      </w:r>
      <w:r w:rsidR="00833C13" w:rsidRPr="00833C13">
        <w:rPr>
          <w:rFonts w:hint="eastAsia"/>
          <w:color w:val="000000"/>
          <w:sz w:val="24"/>
          <w:u w:val="single"/>
        </w:rPr>
        <w:t>万吨</w:t>
      </w:r>
      <w:r w:rsidR="00833C13" w:rsidRPr="00833C13">
        <w:rPr>
          <w:rFonts w:hint="eastAsia"/>
          <w:color w:val="000000"/>
          <w:sz w:val="24"/>
          <w:u w:val="single"/>
        </w:rPr>
        <w:t>/</w:t>
      </w:r>
      <w:r w:rsidR="00833C13" w:rsidRPr="00833C13">
        <w:rPr>
          <w:rFonts w:hint="eastAsia"/>
          <w:color w:val="000000"/>
          <w:sz w:val="24"/>
          <w:u w:val="single"/>
        </w:rPr>
        <w:t>年仲丁酯深加工项目环境影响报告书</w:t>
      </w:r>
      <w:r w:rsidR="00833C13">
        <w:rPr>
          <w:rFonts w:hint="eastAsia"/>
          <w:color w:val="000000"/>
          <w:sz w:val="24"/>
          <w:u w:val="single"/>
        </w:rPr>
        <w:t>》中</w:t>
      </w:r>
      <w:r w:rsidR="00E048F3" w:rsidRPr="002A647B">
        <w:rPr>
          <w:rFonts w:hint="eastAsia"/>
          <w:color w:val="000000"/>
          <w:sz w:val="24"/>
          <w:u w:val="single"/>
        </w:rPr>
        <w:t>COD</w:t>
      </w:r>
      <w:r w:rsidR="00E048F3" w:rsidRPr="002A647B">
        <w:rPr>
          <w:rFonts w:hint="eastAsia"/>
          <w:color w:val="000000"/>
          <w:sz w:val="24"/>
          <w:u w:val="single"/>
        </w:rPr>
        <w:t>、</w:t>
      </w:r>
      <w:r w:rsidR="00E048F3" w:rsidRPr="002A647B">
        <w:rPr>
          <w:rFonts w:hint="eastAsia"/>
          <w:color w:val="000000"/>
          <w:sz w:val="24"/>
          <w:u w:val="single"/>
        </w:rPr>
        <w:t>SS</w:t>
      </w:r>
      <w:r w:rsidR="00E048F3" w:rsidRPr="002A647B">
        <w:rPr>
          <w:rFonts w:hint="eastAsia"/>
          <w:color w:val="000000"/>
          <w:sz w:val="24"/>
          <w:u w:val="single"/>
        </w:rPr>
        <w:t>、氨氮和石油类的浓度分别为</w:t>
      </w:r>
      <w:r w:rsidR="00E048F3" w:rsidRPr="002A647B">
        <w:rPr>
          <w:rFonts w:hint="eastAsia"/>
          <w:color w:val="000000"/>
          <w:sz w:val="24"/>
          <w:u w:val="single"/>
        </w:rPr>
        <w:t>2000 mg/L</w:t>
      </w:r>
      <w:r w:rsidR="00E048F3" w:rsidRPr="002A647B">
        <w:rPr>
          <w:rFonts w:hint="eastAsia"/>
          <w:color w:val="000000"/>
          <w:sz w:val="24"/>
          <w:u w:val="single"/>
        </w:rPr>
        <w:t>、</w:t>
      </w:r>
      <w:r w:rsidR="00E048F3" w:rsidRPr="002A647B">
        <w:rPr>
          <w:rFonts w:hint="eastAsia"/>
          <w:color w:val="000000"/>
          <w:sz w:val="24"/>
          <w:u w:val="single"/>
        </w:rPr>
        <w:t>50 mg/L</w:t>
      </w:r>
      <w:r w:rsidR="00E048F3" w:rsidRPr="002A647B">
        <w:rPr>
          <w:rFonts w:hint="eastAsia"/>
          <w:color w:val="000000"/>
          <w:sz w:val="24"/>
          <w:u w:val="single"/>
        </w:rPr>
        <w:t>、</w:t>
      </w:r>
      <w:r w:rsidR="00E048F3" w:rsidRPr="002A647B">
        <w:rPr>
          <w:rFonts w:hint="eastAsia"/>
          <w:color w:val="000000"/>
          <w:sz w:val="24"/>
          <w:u w:val="single"/>
        </w:rPr>
        <w:t>0.5 mg/L</w:t>
      </w:r>
      <w:r w:rsidR="00E048F3" w:rsidRPr="002A647B">
        <w:rPr>
          <w:rFonts w:hint="eastAsia"/>
          <w:color w:val="000000"/>
          <w:sz w:val="24"/>
          <w:u w:val="single"/>
        </w:rPr>
        <w:t>和</w:t>
      </w:r>
      <w:r w:rsidR="00E048F3" w:rsidRPr="002A647B">
        <w:rPr>
          <w:rFonts w:hint="eastAsia"/>
          <w:color w:val="000000"/>
          <w:sz w:val="24"/>
          <w:u w:val="single"/>
        </w:rPr>
        <w:t>10 mg/L</w:t>
      </w:r>
      <w:r w:rsidR="00E60FCA" w:rsidRPr="002A647B">
        <w:rPr>
          <w:rFonts w:hint="eastAsia"/>
          <w:color w:val="000000"/>
          <w:sz w:val="24"/>
          <w:u w:val="single"/>
        </w:rPr>
        <w:t>，</w:t>
      </w:r>
      <w:r w:rsidR="00E74698" w:rsidRPr="002A647B">
        <w:rPr>
          <w:rFonts w:hint="eastAsia"/>
          <w:color w:val="000000"/>
          <w:sz w:val="24"/>
          <w:u w:val="single"/>
        </w:rPr>
        <w:t>经与建设单位核实</w:t>
      </w:r>
      <w:r w:rsidR="00E60FCA" w:rsidRPr="002A647B">
        <w:rPr>
          <w:rFonts w:hint="eastAsia"/>
          <w:color w:val="000000"/>
          <w:sz w:val="24"/>
          <w:u w:val="single"/>
        </w:rPr>
        <w:t>原料损失量</w:t>
      </w:r>
      <w:r w:rsidR="00E74698" w:rsidRPr="002A647B">
        <w:rPr>
          <w:rFonts w:hint="eastAsia"/>
          <w:color w:val="000000"/>
          <w:sz w:val="24"/>
          <w:u w:val="single"/>
        </w:rPr>
        <w:t>为废水量的</w:t>
      </w:r>
      <w:r w:rsidR="00E74698" w:rsidRPr="002A647B">
        <w:rPr>
          <w:rFonts w:hint="eastAsia"/>
          <w:color w:val="000000"/>
          <w:sz w:val="24"/>
          <w:u w:val="single"/>
        </w:rPr>
        <w:t>6%</w:t>
      </w:r>
      <w:r w:rsidR="00E74698" w:rsidRPr="002A647B">
        <w:rPr>
          <w:rFonts w:hint="eastAsia"/>
          <w:color w:val="000000"/>
          <w:sz w:val="24"/>
          <w:u w:val="single"/>
        </w:rPr>
        <w:t>左右，则</w:t>
      </w:r>
      <w:proofErr w:type="gramStart"/>
      <w:r w:rsidR="00E74698" w:rsidRPr="002A647B">
        <w:rPr>
          <w:rFonts w:hint="eastAsia"/>
          <w:color w:val="000000"/>
          <w:sz w:val="24"/>
          <w:u w:val="single"/>
        </w:rPr>
        <w:t>洗罐过程</w:t>
      </w:r>
      <w:proofErr w:type="gramEnd"/>
      <w:r w:rsidR="00E74698" w:rsidRPr="002A647B">
        <w:rPr>
          <w:rFonts w:hint="eastAsia"/>
          <w:color w:val="000000"/>
          <w:sz w:val="24"/>
          <w:u w:val="single"/>
        </w:rPr>
        <w:t>中损失原料量为</w:t>
      </w:r>
      <w:r w:rsidR="00E74698" w:rsidRPr="002A647B">
        <w:rPr>
          <w:rFonts w:hint="eastAsia"/>
          <w:color w:val="000000"/>
          <w:sz w:val="24"/>
          <w:u w:val="single"/>
        </w:rPr>
        <w:t>0.29t</w:t>
      </w:r>
      <w:r w:rsidR="00E74698" w:rsidRPr="002A647B">
        <w:rPr>
          <w:rFonts w:hint="eastAsia"/>
          <w:color w:val="000000"/>
          <w:sz w:val="24"/>
          <w:u w:val="single"/>
        </w:rPr>
        <w:t>。</w:t>
      </w:r>
    </w:p>
    <w:p w:rsidR="007B790C" w:rsidRPr="002A647B" w:rsidRDefault="00E048F3">
      <w:pPr>
        <w:pStyle w:val="a1"/>
        <w:spacing w:after="0" w:line="520" w:lineRule="exact"/>
        <w:ind w:firstLineChars="200" w:firstLine="480"/>
        <w:rPr>
          <w:color w:val="000000"/>
          <w:sz w:val="24"/>
          <w:u w:val="single"/>
        </w:rPr>
      </w:pPr>
      <w:r w:rsidRPr="002A647B">
        <w:rPr>
          <w:rFonts w:hint="eastAsia"/>
          <w:color w:val="000000"/>
          <w:sz w:val="24"/>
          <w:u w:val="single"/>
        </w:rPr>
        <w:t>本项目</w:t>
      </w:r>
      <w:r w:rsidR="007B790C" w:rsidRPr="002A647B">
        <w:rPr>
          <w:rFonts w:hint="eastAsia"/>
          <w:color w:val="000000"/>
          <w:sz w:val="24"/>
          <w:u w:val="single"/>
        </w:rPr>
        <w:t>各个反应釜的型号尺寸如下：</w:t>
      </w:r>
    </w:p>
    <w:p w:rsidR="00F15196" w:rsidRPr="002A647B" w:rsidRDefault="00D91837" w:rsidP="0069713C">
      <w:pPr>
        <w:spacing w:beforeLines="100" w:before="240"/>
        <w:jc w:val="center"/>
        <w:rPr>
          <w:rFonts w:ascii="黑体" w:eastAsia="黑体" w:hAnsi="黑体"/>
          <w:sz w:val="24"/>
          <w:u w:val="single"/>
        </w:rPr>
      </w:pPr>
      <w:r w:rsidRPr="002A647B">
        <w:rPr>
          <w:rFonts w:ascii="黑体" w:eastAsia="黑体" w:hAnsi="黑体" w:hint="eastAsia"/>
          <w:sz w:val="24"/>
          <w:u w:val="single"/>
        </w:rPr>
        <w:t>表3.2-3 项目反应釜尺寸一览表</w:t>
      </w:r>
    </w:p>
    <w:tbl>
      <w:tblPr>
        <w:tblStyle w:val="af3"/>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951"/>
        <w:gridCol w:w="992"/>
        <w:gridCol w:w="3829"/>
        <w:gridCol w:w="1134"/>
        <w:gridCol w:w="1041"/>
      </w:tblGrid>
      <w:tr w:rsidR="00D91837" w:rsidRPr="002A647B" w:rsidTr="00A50AE6">
        <w:trPr>
          <w:trHeight w:val="340"/>
        </w:trPr>
        <w:tc>
          <w:tcPr>
            <w:tcW w:w="1090" w:type="pct"/>
            <w:vAlign w:val="center"/>
          </w:tcPr>
          <w:p w:rsidR="00F15196" w:rsidRPr="002A647B" w:rsidRDefault="00F15196" w:rsidP="00E36806">
            <w:pPr>
              <w:pStyle w:val="a1"/>
              <w:spacing w:after="0" w:line="240" w:lineRule="auto"/>
              <w:ind w:firstLineChars="0" w:firstLine="0"/>
              <w:jc w:val="center"/>
              <w:rPr>
                <w:color w:val="000000"/>
                <w:szCs w:val="21"/>
                <w:u w:val="single"/>
              </w:rPr>
            </w:pPr>
            <w:r w:rsidRPr="002A647B">
              <w:rPr>
                <w:rFonts w:hint="eastAsia"/>
                <w:color w:val="000000"/>
                <w:szCs w:val="21"/>
                <w:u w:val="single"/>
              </w:rPr>
              <w:t>产品</w:t>
            </w:r>
          </w:p>
        </w:tc>
        <w:tc>
          <w:tcPr>
            <w:tcW w:w="554" w:type="pct"/>
            <w:vAlign w:val="center"/>
          </w:tcPr>
          <w:p w:rsidR="00F15196" w:rsidRPr="002A647B" w:rsidRDefault="00F15196" w:rsidP="00E36806">
            <w:pPr>
              <w:pStyle w:val="a1"/>
              <w:spacing w:after="0" w:line="240" w:lineRule="auto"/>
              <w:ind w:firstLineChars="0" w:firstLine="0"/>
              <w:jc w:val="center"/>
              <w:rPr>
                <w:color w:val="000000"/>
                <w:szCs w:val="21"/>
                <w:u w:val="single"/>
              </w:rPr>
            </w:pPr>
            <w:r w:rsidRPr="002A647B">
              <w:rPr>
                <w:rFonts w:hint="eastAsia"/>
                <w:color w:val="000000"/>
                <w:szCs w:val="21"/>
                <w:u w:val="single"/>
              </w:rPr>
              <w:t>ZH441</w:t>
            </w:r>
          </w:p>
        </w:tc>
        <w:tc>
          <w:tcPr>
            <w:tcW w:w="2140" w:type="pct"/>
            <w:vAlign w:val="center"/>
          </w:tcPr>
          <w:p w:rsidR="00F15196" w:rsidRPr="002A647B" w:rsidRDefault="00F15196" w:rsidP="00E36806">
            <w:pPr>
              <w:pStyle w:val="a1"/>
              <w:spacing w:after="0" w:line="240" w:lineRule="auto"/>
              <w:ind w:firstLineChars="0" w:firstLine="0"/>
              <w:jc w:val="center"/>
              <w:rPr>
                <w:color w:val="000000"/>
                <w:szCs w:val="21"/>
                <w:u w:val="single"/>
              </w:rPr>
            </w:pPr>
            <w:r w:rsidRPr="002A647B">
              <w:rPr>
                <w:rFonts w:hint="eastAsia"/>
                <w:color w:val="000000"/>
                <w:szCs w:val="21"/>
                <w:u w:val="single"/>
              </w:rPr>
              <w:t>双季铵盐、</w:t>
            </w:r>
            <w:r w:rsidR="00C941F6" w:rsidRPr="002A647B">
              <w:rPr>
                <w:rFonts w:hint="eastAsia"/>
                <w:color w:val="000000"/>
                <w:szCs w:val="21"/>
                <w:u w:val="single"/>
              </w:rPr>
              <w:t>S</w:t>
            </w:r>
            <w:r w:rsidRPr="002A647B">
              <w:rPr>
                <w:rFonts w:hint="eastAsia"/>
                <w:color w:val="000000"/>
                <w:szCs w:val="21"/>
                <w:u w:val="single"/>
              </w:rPr>
              <w:t>S31</w:t>
            </w:r>
            <w:r w:rsidR="00C941F6" w:rsidRPr="002A647B">
              <w:rPr>
                <w:rFonts w:hint="eastAsia"/>
                <w:color w:val="000000"/>
                <w:szCs w:val="21"/>
                <w:u w:val="single"/>
              </w:rPr>
              <w:t>1</w:t>
            </w:r>
            <w:r w:rsidRPr="002A647B">
              <w:rPr>
                <w:rFonts w:hint="eastAsia"/>
                <w:color w:val="000000"/>
                <w:szCs w:val="21"/>
                <w:u w:val="single"/>
              </w:rPr>
              <w:t>、</w:t>
            </w:r>
            <w:r w:rsidRPr="002A647B">
              <w:rPr>
                <w:rFonts w:hint="eastAsia"/>
                <w:color w:val="000000"/>
                <w:szCs w:val="21"/>
                <w:u w:val="single"/>
              </w:rPr>
              <w:t>ZH243</w:t>
            </w:r>
            <w:r w:rsidRPr="002A647B">
              <w:rPr>
                <w:rFonts w:hint="eastAsia"/>
                <w:color w:val="000000"/>
                <w:szCs w:val="21"/>
                <w:u w:val="single"/>
              </w:rPr>
              <w:t>、</w:t>
            </w:r>
            <w:r w:rsidRPr="002A647B">
              <w:rPr>
                <w:rFonts w:hint="eastAsia"/>
                <w:color w:val="000000"/>
                <w:szCs w:val="21"/>
                <w:u w:val="single"/>
              </w:rPr>
              <w:t>ZF225</w:t>
            </w:r>
            <w:r w:rsidRPr="002A647B">
              <w:rPr>
                <w:rFonts w:hint="eastAsia"/>
                <w:color w:val="000000"/>
                <w:szCs w:val="21"/>
                <w:u w:val="single"/>
              </w:rPr>
              <w:t>、</w:t>
            </w:r>
            <w:r w:rsidRPr="002A647B">
              <w:rPr>
                <w:rFonts w:hint="eastAsia"/>
                <w:color w:val="000000"/>
                <w:szCs w:val="21"/>
                <w:u w:val="single"/>
              </w:rPr>
              <w:t>ZH241</w:t>
            </w:r>
          </w:p>
        </w:tc>
        <w:tc>
          <w:tcPr>
            <w:tcW w:w="634" w:type="pct"/>
            <w:vAlign w:val="center"/>
          </w:tcPr>
          <w:p w:rsidR="00F15196" w:rsidRPr="002A647B" w:rsidRDefault="00F15196" w:rsidP="00E36806">
            <w:pPr>
              <w:pStyle w:val="a1"/>
              <w:spacing w:after="0" w:line="240" w:lineRule="auto"/>
              <w:ind w:firstLineChars="0" w:firstLine="0"/>
              <w:jc w:val="center"/>
              <w:rPr>
                <w:color w:val="000000"/>
                <w:szCs w:val="21"/>
                <w:u w:val="single"/>
              </w:rPr>
            </w:pPr>
            <w:r w:rsidRPr="002A647B">
              <w:rPr>
                <w:rFonts w:hint="eastAsia"/>
                <w:color w:val="000000"/>
                <w:szCs w:val="21"/>
                <w:u w:val="single"/>
              </w:rPr>
              <w:t>HS122</w:t>
            </w:r>
          </w:p>
        </w:tc>
        <w:tc>
          <w:tcPr>
            <w:tcW w:w="582" w:type="pct"/>
            <w:vAlign w:val="center"/>
          </w:tcPr>
          <w:p w:rsidR="00F15196" w:rsidRPr="002A647B" w:rsidRDefault="00F15196" w:rsidP="00E36806">
            <w:pPr>
              <w:pStyle w:val="a1"/>
              <w:spacing w:after="0" w:line="240" w:lineRule="auto"/>
              <w:ind w:firstLineChars="0" w:firstLine="0"/>
              <w:jc w:val="center"/>
              <w:rPr>
                <w:color w:val="000000"/>
                <w:szCs w:val="21"/>
                <w:u w:val="single"/>
              </w:rPr>
            </w:pPr>
            <w:r w:rsidRPr="002A647B">
              <w:rPr>
                <w:rFonts w:hint="eastAsia"/>
                <w:color w:val="000000"/>
                <w:szCs w:val="21"/>
                <w:u w:val="single"/>
              </w:rPr>
              <w:t>ZH241</w:t>
            </w:r>
          </w:p>
        </w:tc>
      </w:tr>
      <w:tr w:rsidR="001D372D" w:rsidRPr="00DF0E1A" w:rsidTr="00A50AE6">
        <w:trPr>
          <w:trHeight w:val="340"/>
        </w:trPr>
        <w:tc>
          <w:tcPr>
            <w:tcW w:w="1090" w:type="pct"/>
            <w:vAlign w:val="center"/>
          </w:tcPr>
          <w:p w:rsidR="001D372D" w:rsidRPr="00DF0E1A" w:rsidRDefault="001D372D" w:rsidP="00E36806">
            <w:pPr>
              <w:pStyle w:val="a1"/>
              <w:spacing w:after="0" w:line="240" w:lineRule="auto"/>
              <w:ind w:firstLineChars="0" w:firstLine="0"/>
              <w:jc w:val="center"/>
              <w:rPr>
                <w:szCs w:val="21"/>
                <w:u w:val="single"/>
              </w:rPr>
            </w:pPr>
            <w:r w:rsidRPr="00DF0E1A">
              <w:rPr>
                <w:rFonts w:hint="eastAsia"/>
                <w:szCs w:val="21"/>
                <w:u w:val="single"/>
              </w:rPr>
              <w:t>产量</w:t>
            </w:r>
          </w:p>
        </w:tc>
        <w:tc>
          <w:tcPr>
            <w:tcW w:w="554" w:type="pct"/>
            <w:vAlign w:val="center"/>
          </w:tcPr>
          <w:p w:rsidR="001D372D" w:rsidRPr="00DF0E1A" w:rsidRDefault="00C941F6" w:rsidP="00E36806">
            <w:pPr>
              <w:pStyle w:val="a1"/>
              <w:spacing w:after="0" w:line="240" w:lineRule="auto"/>
              <w:ind w:firstLineChars="0" w:firstLine="0"/>
              <w:jc w:val="center"/>
              <w:rPr>
                <w:szCs w:val="21"/>
                <w:u w:val="single"/>
              </w:rPr>
            </w:pPr>
            <w:r w:rsidRPr="00DF0E1A">
              <w:rPr>
                <w:rFonts w:hint="eastAsia"/>
                <w:szCs w:val="21"/>
                <w:u w:val="single"/>
              </w:rPr>
              <w:t>34</w:t>
            </w:r>
          </w:p>
        </w:tc>
        <w:tc>
          <w:tcPr>
            <w:tcW w:w="2140" w:type="pct"/>
            <w:vAlign w:val="center"/>
          </w:tcPr>
          <w:p w:rsidR="001D372D" w:rsidRPr="00DF0E1A" w:rsidRDefault="00C941F6" w:rsidP="00E36806">
            <w:pPr>
              <w:pStyle w:val="a1"/>
              <w:spacing w:after="0" w:line="240" w:lineRule="auto"/>
              <w:ind w:firstLineChars="0" w:firstLine="0"/>
              <w:jc w:val="center"/>
              <w:rPr>
                <w:szCs w:val="21"/>
                <w:u w:val="single"/>
              </w:rPr>
            </w:pPr>
            <w:r w:rsidRPr="00DF0E1A">
              <w:rPr>
                <w:rFonts w:hint="eastAsia"/>
                <w:szCs w:val="21"/>
                <w:u w:val="single"/>
              </w:rPr>
              <w:t>12</w:t>
            </w:r>
            <w:r w:rsidRPr="00DF0E1A">
              <w:rPr>
                <w:rFonts w:hint="eastAsia"/>
                <w:szCs w:val="21"/>
                <w:u w:val="single"/>
              </w:rPr>
              <w:t>，</w:t>
            </w:r>
            <w:r w:rsidRPr="00DF0E1A">
              <w:rPr>
                <w:rFonts w:hint="eastAsia"/>
                <w:szCs w:val="21"/>
                <w:u w:val="single"/>
              </w:rPr>
              <w:t>28</w:t>
            </w:r>
            <w:r w:rsidRPr="00DF0E1A">
              <w:rPr>
                <w:rFonts w:hint="eastAsia"/>
                <w:szCs w:val="21"/>
                <w:u w:val="single"/>
              </w:rPr>
              <w:t>，</w:t>
            </w:r>
            <w:r w:rsidRPr="00DF0E1A">
              <w:rPr>
                <w:rFonts w:hint="eastAsia"/>
                <w:szCs w:val="21"/>
                <w:u w:val="single"/>
              </w:rPr>
              <w:t>33</w:t>
            </w:r>
            <w:r w:rsidRPr="00DF0E1A">
              <w:rPr>
                <w:rFonts w:hint="eastAsia"/>
                <w:szCs w:val="21"/>
                <w:u w:val="single"/>
              </w:rPr>
              <w:t>，</w:t>
            </w:r>
            <w:r w:rsidRPr="00DF0E1A">
              <w:rPr>
                <w:rFonts w:hint="eastAsia"/>
                <w:szCs w:val="21"/>
                <w:u w:val="single"/>
              </w:rPr>
              <w:t>60</w:t>
            </w:r>
            <w:r w:rsidRPr="00DF0E1A">
              <w:rPr>
                <w:rFonts w:hint="eastAsia"/>
                <w:szCs w:val="21"/>
                <w:u w:val="single"/>
              </w:rPr>
              <w:t>，</w:t>
            </w:r>
            <w:r w:rsidRPr="00DF0E1A">
              <w:rPr>
                <w:rFonts w:hint="eastAsia"/>
                <w:szCs w:val="21"/>
                <w:u w:val="single"/>
              </w:rPr>
              <w:t>122/2</w:t>
            </w:r>
          </w:p>
        </w:tc>
        <w:tc>
          <w:tcPr>
            <w:tcW w:w="634" w:type="pct"/>
            <w:vAlign w:val="center"/>
          </w:tcPr>
          <w:p w:rsidR="001D372D" w:rsidRPr="00DF0E1A" w:rsidRDefault="00C941F6" w:rsidP="00E36806">
            <w:pPr>
              <w:pStyle w:val="a1"/>
              <w:spacing w:after="0" w:line="240" w:lineRule="auto"/>
              <w:ind w:firstLineChars="0" w:firstLine="0"/>
              <w:jc w:val="center"/>
              <w:rPr>
                <w:szCs w:val="21"/>
                <w:u w:val="single"/>
              </w:rPr>
            </w:pPr>
            <w:r w:rsidRPr="00DF0E1A">
              <w:rPr>
                <w:rFonts w:hint="eastAsia"/>
                <w:szCs w:val="21"/>
                <w:u w:val="single"/>
              </w:rPr>
              <w:t>11</w:t>
            </w:r>
          </w:p>
        </w:tc>
        <w:tc>
          <w:tcPr>
            <w:tcW w:w="582" w:type="pct"/>
            <w:vAlign w:val="center"/>
          </w:tcPr>
          <w:p w:rsidR="001D372D" w:rsidRPr="00DF0E1A" w:rsidRDefault="00C941F6" w:rsidP="00E36806">
            <w:pPr>
              <w:pStyle w:val="a1"/>
              <w:spacing w:after="0" w:line="240" w:lineRule="auto"/>
              <w:ind w:firstLineChars="0" w:firstLine="0"/>
              <w:jc w:val="center"/>
              <w:rPr>
                <w:szCs w:val="21"/>
                <w:u w:val="single"/>
              </w:rPr>
            </w:pPr>
            <w:r w:rsidRPr="00DF0E1A">
              <w:rPr>
                <w:rFonts w:hint="eastAsia"/>
                <w:szCs w:val="21"/>
                <w:u w:val="single"/>
              </w:rPr>
              <w:t>122/2</w:t>
            </w:r>
          </w:p>
        </w:tc>
      </w:tr>
      <w:tr w:rsidR="00D91837" w:rsidRPr="00DF0E1A" w:rsidTr="00A50AE6">
        <w:trPr>
          <w:trHeight w:val="340"/>
        </w:trPr>
        <w:tc>
          <w:tcPr>
            <w:tcW w:w="1090" w:type="pct"/>
            <w:vAlign w:val="center"/>
          </w:tcPr>
          <w:p w:rsidR="00F15196" w:rsidRPr="00DF0E1A" w:rsidRDefault="00F15196" w:rsidP="00E36806">
            <w:pPr>
              <w:pStyle w:val="a1"/>
              <w:spacing w:after="0" w:line="240" w:lineRule="auto"/>
              <w:ind w:firstLineChars="0" w:firstLine="0"/>
              <w:jc w:val="center"/>
              <w:rPr>
                <w:szCs w:val="21"/>
                <w:u w:val="single"/>
              </w:rPr>
            </w:pPr>
            <w:r w:rsidRPr="00DF0E1A">
              <w:rPr>
                <w:rFonts w:hint="eastAsia"/>
                <w:szCs w:val="21"/>
                <w:u w:val="single"/>
              </w:rPr>
              <w:t>型号</w:t>
            </w:r>
          </w:p>
        </w:tc>
        <w:tc>
          <w:tcPr>
            <w:tcW w:w="554" w:type="pct"/>
          </w:tcPr>
          <w:p w:rsidR="00F15196" w:rsidRPr="00DF0E1A" w:rsidRDefault="00F15196" w:rsidP="00E36806">
            <w:pPr>
              <w:widowControl/>
              <w:spacing w:line="240" w:lineRule="auto"/>
              <w:jc w:val="center"/>
              <w:rPr>
                <w:rFonts w:cs="宋体"/>
                <w:kern w:val="0"/>
                <w:szCs w:val="21"/>
                <w:u w:val="single"/>
              </w:rPr>
            </w:pPr>
            <w:r w:rsidRPr="00DF0E1A">
              <w:rPr>
                <w:rFonts w:cs="宋体" w:hint="eastAsia"/>
                <w:kern w:val="0"/>
                <w:szCs w:val="21"/>
                <w:u w:val="single"/>
              </w:rPr>
              <w:t>KF-1000</w:t>
            </w:r>
          </w:p>
        </w:tc>
        <w:tc>
          <w:tcPr>
            <w:tcW w:w="2140" w:type="pct"/>
          </w:tcPr>
          <w:p w:rsidR="00F15196" w:rsidRPr="00DF0E1A" w:rsidRDefault="00F15196" w:rsidP="00E36806">
            <w:pPr>
              <w:widowControl/>
              <w:spacing w:line="240" w:lineRule="auto"/>
              <w:jc w:val="center"/>
              <w:rPr>
                <w:rFonts w:cs="宋体"/>
                <w:kern w:val="0"/>
                <w:szCs w:val="21"/>
                <w:u w:val="single"/>
              </w:rPr>
            </w:pPr>
            <w:r w:rsidRPr="00DF0E1A">
              <w:rPr>
                <w:rFonts w:cs="宋体" w:hint="eastAsia"/>
                <w:kern w:val="0"/>
                <w:szCs w:val="21"/>
                <w:u w:val="single"/>
              </w:rPr>
              <w:t>KF-1500</w:t>
            </w:r>
          </w:p>
        </w:tc>
        <w:tc>
          <w:tcPr>
            <w:tcW w:w="634" w:type="pct"/>
          </w:tcPr>
          <w:p w:rsidR="00F15196" w:rsidRPr="00DF0E1A" w:rsidRDefault="00F15196" w:rsidP="00E36806">
            <w:pPr>
              <w:widowControl/>
              <w:spacing w:line="240" w:lineRule="auto"/>
              <w:jc w:val="center"/>
              <w:rPr>
                <w:rFonts w:cs="宋体"/>
                <w:kern w:val="0"/>
                <w:szCs w:val="21"/>
                <w:u w:val="single"/>
              </w:rPr>
            </w:pPr>
            <w:r w:rsidRPr="00DF0E1A">
              <w:rPr>
                <w:rFonts w:cs="宋体" w:hint="eastAsia"/>
                <w:kern w:val="0"/>
                <w:szCs w:val="21"/>
                <w:u w:val="single"/>
              </w:rPr>
              <w:t>KF-2000</w:t>
            </w:r>
          </w:p>
        </w:tc>
        <w:tc>
          <w:tcPr>
            <w:tcW w:w="582" w:type="pct"/>
          </w:tcPr>
          <w:p w:rsidR="00F15196" w:rsidRPr="00DF0E1A" w:rsidRDefault="00F15196" w:rsidP="00E36806">
            <w:pPr>
              <w:widowControl/>
              <w:spacing w:line="240" w:lineRule="auto"/>
              <w:jc w:val="center"/>
              <w:rPr>
                <w:rFonts w:cs="宋体"/>
                <w:kern w:val="0"/>
                <w:szCs w:val="21"/>
                <w:u w:val="single"/>
              </w:rPr>
            </w:pPr>
            <w:r w:rsidRPr="00DF0E1A">
              <w:rPr>
                <w:rFonts w:cs="宋体" w:hint="eastAsia"/>
                <w:kern w:val="0"/>
                <w:szCs w:val="21"/>
                <w:u w:val="single"/>
              </w:rPr>
              <w:t>KF-3000</w:t>
            </w:r>
          </w:p>
        </w:tc>
      </w:tr>
      <w:tr w:rsidR="00D91837" w:rsidRPr="00DF0E1A" w:rsidTr="00A50AE6">
        <w:trPr>
          <w:trHeight w:val="340"/>
        </w:trPr>
        <w:tc>
          <w:tcPr>
            <w:tcW w:w="1090" w:type="pct"/>
            <w:vAlign w:val="center"/>
          </w:tcPr>
          <w:p w:rsidR="00F15196" w:rsidRPr="00DF0E1A" w:rsidRDefault="00F15196" w:rsidP="00E36806">
            <w:pPr>
              <w:pStyle w:val="a1"/>
              <w:spacing w:after="0" w:line="240" w:lineRule="auto"/>
              <w:ind w:firstLineChars="0" w:firstLine="0"/>
              <w:jc w:val="center"/>
              <w:rPr>
                <w:szCs w:val="21"/>
                <w:u w:val="single"/>
              </w:rPr>
            </w:pPr>
            <w:r w:rsidRPr="00DF0E1A">
              <w:rPr>
                <w:rFonts w:hint="eastAsia"/>
                <w:szCs w:val="21"/>
                <w:u w:val="single"/>
              </w:rPr>
              <w:t>反应釜（</w:t>
            </w:r>
            <w:r w:rsidRPr="00DF0E1A">
              <w:rPr>
                <w:rFonts w:hint="eastAsia"/>
                <w:szCs w:val="21"/>
                <w:u w:val="single"/>
              </w:rPr>
              <w:t>L</w:t>
            </w:r>
            <w:r w:rsidRPr="00DF0E1A">
              <w:rPr>
                <w:rFonts w:hint="eastAsia"/>
                <w:szCs w:val="21"/>
                <w:u w:val="single"/>
              </w:rPr>
              <w:t>）</w:t>
            </w:r>
          </w:p>
        </w:tc>
        <w:tc>
          <w:tcPr>
            <w:tcW w:w="554" w:type="pct"/>
          </w:tcPr>
          <w:p w:rsidR="00F15196" w:rsidRPr="00DF0E1A" w:rsidRDefault="00F15196" w:rsidP="00E36806">
            <w:pPr>
              <w:widowControl/>
              <w:spacing w:line="240" w:lineRule="auto"/>
              <w:jc w:val="center"/>
              <w:rPr>
                <w:rFonts w:cs="宋体"/>
                <w:kern w:val="0"/>
                <w:szCs w:val="21"/>
                <w:u w:val="single"/>
              </w:rPr>
            </w:pPr>
            <w:r w:rsidRPr="00DF0E1A">
              <w:rPr>
                <w:rFonts w:cs="宋体" w:hint="eastAsia"/>
                <w:kern w:val="0"/>
                <w:szCs w:val="21"/>
                <w:u w:val="single"/>
              </w:rPr>
              <w:t>R-202</w:t>
            </w:r>
          </w:p>
        </w:tc>
        <w:tc>
          <w:tcPr>
            <w:tcW w:w="2140" w:type="pct"/>
          </w:tcPr>
          <w:p w:rsidR="00F15196" w:rsidRPr="00DF0E1A" w:rsidRDefault="00F15196" w:rsidP="00E36806">
            <w:pPr>
              <w:widowControl/>
              <w:spacing w:line="240" w:lineRule="auto"/>
              <w:jc w:val="center"/>
              <w:rPr>
                <w:rFonts w:cs="宋体"/>
                <w:kern w:val="0"/>
                <w:szCs w:val="21"/>
                <w:u w:val="single"/>
              </w:rPr>
            </w:pPr>
            <w:r w:rsidRPr="00DF0E1A">
              <w:rPr>
                <w:rFonts w:cs="宋体" w:hint="eastAsia"/>
                <w:kern w:val="0"/>
                <w:szCs w:val="21"/>
                <w:u w:val="single"/>
              </w:rPr>
              <w:t>R-301</w:t>
            </w:r>
            <w:r w:rsidRPr="00DF0E1A">
              <w:rPr>
                <w:rFonts w:cs="宋体" w:hint="eastAsia"/>
                <w:kern w:val="0"/>
                <w:szCs w:val="21"/>
                <w:u w:val="single"/>
              </w:rPr>
              <w:t>、</w:t>
            </w:r>
            <w:r w:rsidRPr="00DF0E1A">
              <w:rPr>
                <w:rFonts w:cs="宋体"/>
                <w:kern w:val="0"/>
                <w:szCs w:val="21"/>
                <w:u w:val="single"/>
              </w:rPr>
              <w:t>R-201</w:t>
            </w:r>
            <w:r w:rsidR="00D91837" w:rsidRPr="00DF0E1A">
              <w:rPr>
                <w:rFonts w:cs="宋体" w:hint="eastAsia"/>
                <w:kern w:val="0"/>
                <w:szCs w:val="21"/>
                <w:u w:val="single"/>
              </w:rPr>
              <w:t>、</w:t>
            </w:r>
            <w:r w:rsidRPr="00DF0E1A">
              <w:rPr>
                <w:rFonts w:cs="宋体"/>
                <w:kern w:val="0"/>
                <w:szCs w:val="21"/>
                <w:u w:val="single"/>
              </w:rPr>
              <w:t>R-304</w:t>
            </w:r>
            <w:r w:rsidRPr="00DF0E1A">
              <w:rPr>
                <w:rFonts w:cs="宋体" w:hint="eastAsia"/>
                <w:kern w:val="0"/>
                <w:szCs w:val="21"/>
                <w:u w:val="single"/>
              </w:rPr>
              <w:t>、</w:t>
            </w:r>
            <w:r w:rsidRPr="00DF0E1A">
              <w:rPr>
                <w:rFonts w:cs="宋体"/>
                <w:kern w:val="0"/>
                <w:szCs w:val="21"/>
                <w:u w:val="single"/>
              </w:rPr>
              <w:t>R-303</w:t>
            </w:r>
          </w:p>
        </w:tc>
        <w:tc>
          <w:tcPr>
            <w:tcW w:w="634" w:type="pct"/>
          </w:tcPr>
          <w:p w:rsidR="00F15196" w:rsidRPr="00DF0E1A" w:rsidRDefault="00F15196" w:rsidP="00E36806">
            <w:pPr>
              <w:widowControl/>
              <w:spacing w:line="240" w:lineRule="auto"/>
              <w:jc w:val="center"/>
              <w:rPr>
                <w:rFonts w:cs="宋体"/>
                <w:kern w:val="0"/>
                <w:szCs w:val="21"/>
                <w:u w:val="single"/>
              </w:rPr>
            </w:pPr>
            <w:r w:rsidRPr="00DF0E1A">
              <w:rPr>
                <w:rFonts w:cs="宋体"/>
                <w:kern w:val="0"/>
                <w:szCs w:val="21"/>
                <w:u w:val="single"/>
              </w:rPr>
              <w:t>R-302</w:t>
            </w:r>
          </w:p>
        </w:tc>
        <w:tc>
          <w:tcPr>
            <w:tcW w:w="582" w:type="pct"/>
          </w:tcPr>
          <w:p w:rsidR="00F15196" w:rsidRPr="00DF0E1A" w:rsidRDefault="00F15196" w:rsidP="00E36806">
            <w:pPr>
              <w:widowControl/>
              <w:spacing w:line="240" w:lineRule="auto"/>
              <w:jc w:val="center"/>
              <w:rPr>
                <w:rFonts w:cs="宋体"/>
                <w:kern w:val="0"/>
                <w:szCs w:val="21"/>
                <w:u w:val="single"/>
              </w:rPr>
            </w:pPr>
            <w:r w:rsidRPr="00DF0E1A">
              <w:rPr>
                <w:rFonts w:cs="宋体"/>
                <w:kern w:val="0"/>
                <w:szCs w:val="21"/>
                <w:u w:val="single"/>
              </w:rPr>
              <w:t>R-305</w:t>
            </w:r>
          </w:p>
        </w:tc>
      </w:tr>
      <w:tr w:rsidR="00D91837" w:rsidRPr="00DF0E1A" w:rsidTr="00A50AE6">
        <w:trPr>
          <w:trHeight w:val="340"/>
        </w:trPr>
        <w:tc>
          <w:tcPr>
            <w:tcW w:w="1090" w:type="pct"/>
            <w:vAlign w:val="center"/>
          </w:tcPr>
          <w:p w:rsidR="00D91837" w:rsidRPr="00DF0E1A" w:rsidRDefault="00D91837" w:rsidP="00E36806">
            <w:pPr>
              <w:pStyle w:val="a1"/>
              <w:spacing w:after="0" w:line="240" w:lineRule="auto"/>
              <w:ind w:firstLineChars="0" w:firstLine="0"/>
              <w:jc w:val="center"/>
              <w:rPr>
                <w:szCs w:val="21"/>
                <w:u w:val="single"/>
              </w:rPr>
            </w:pPr>
            <w:r w:rsidRPr="00DF0E1A">
              <w:rPr>
                <w:rFonts w:hint="eastAsia"/>
                <w:szCs w:val="21"/>
                <w:u w:val="single"/>
              </w:rPr>
              <w:t>公称容积（</w:t>
            </w:r>
            <w:r w:rsidRPr="00DF0E1A">
              <w:rPr>
                <w:rFonts w:hint="eastAsia"/>
                <w:szCs w:val="21"/>
                <w:u w:val="single"/>
              </w:rPr>
              <w:t>L</w:t>
            </w:r>
            <w:r w:rsidRPr="00DF0E1A">
              <w:rPr>
                <w:rFonts w:hint="eastAsia"/>
                <w:szCs w:val="21"/>
                <w:u w:val="single"/>
              </w:rPr>
              <w:t>）</w:t>
            </w:r>
          </w:p>
        </w:tc>
        <w:tc>
          <w:tcPr>
            <w:tcW w:w="554" w:type="pct"/>
          </w:tcPr>
          <w:p w:rsidR="00D91837" w:rsidRPr="00DF0E1A" w:rsidRDefault="00D91837" w:rsidP="00E36806">
            <w:pPr>
              <w:widowControl/>
              <w:spacing w:line="240" w:lineRule="auto"/>
              <w:jc w:val="center"/>
              <w:rPr>
                <w:rFonts w:cs="宋体"/>
                <w:kern w:val="0"/>
                <w:szCs w:val="21"/>
                <w:u w:val="single"/>
              </w:rPr>
            </w:pPr>
            <w:r w:rsidRPr="00DF0E1A">
              <w:rPr>
                <w:rFonts w:cs="宋体" w:hint="eastAsia"/>
                <w:kern w:val="0"/>
                <w:szCs w:val="21"/>
                <w:u w:val="single"/>
              </w:rPr>
              <w:t>1000</w:t>
            </w:r>
          </w:p>
        </w:tc>
        <w:tc>
          <w:tcPr>
            <w:tcW w:w="2140" w:type="pct"/>
          </w:tcPr>
          <w:p w:rsidR="00D91837" w:rsidRPr="00DF0E1A" w:rsidRDefault="00D91837" w:rsidP="00E36806">
            <w:pPr>
              <w:widowControl/>
              <w:spacing w:line="240" w:lineRule="auto"/>
              <w:jc w:val="center"/>
              <w:rPr>
                <w:rFonts w:cs="宋体"/>
                <w:kern w:val="0"/>
                <w:szCs w:val="21"/>
                <w:u w:val="single"/>
              </w:rPr>
            </w:pPr>
            <w:r w:rsidRPr="00DF0E1A">
              <w:rPr>
                <w:rFonts w:cs="宋体" w:hint="eastAsia"/>
                <w:kern w:val="0"/>
                <w:szCs w:val="21"/>
                <w:u w:val="single"/>
              </w:rPr>
              <w:t>1500</w:t>
            </w:r>
          </w:p>
        </w:tc>
        <w:tc>
          <w:tcPr>
            <w:tcW w:w="634" w:type="pct"/>
          </w:tcPr>
          <w:p w:rsidR="00D91837" w:rsidRPr="00DF0E1A" w:rsidRDefault="00D91837" w:rsidP="00E36806">
            <w:pPr>
              <w:widowControl/>
              <w:spacing w:line="240" w:lineRule="auto"/>
              <w:jc w:val="center"/>
              <w:rPr>
                <w:rFonts w:cs="宋体"/>
                <w:kern w:val="0"/>
                <w:szCs w:val="21"/>
                <w:u w:val="single"/>
              </w:rPr>
            </w:pPr>
            <w:r w:rsidRPr="00DF0E1A">
              <w:rPr>
                <w:rFonts w:cs="宋体" w:hint="eastAsia"/>
                <w:kern w:val="0"/>
                <w:szCs w:val="21"/>
                <w:u w:val="single"/>
              </w:rPr>
              <w:t>2000</w:t>
            </w:r>
          </w:p>
        </w:tc>
        <w:tc>
          <w:tcPr>
            <w:tcW w:w="582" w:type="pct"/>
          </w:tcPr>
          <w:p w:rsidR="00D91837" w:rsidRPr="00DF0E1A" w:rsidRDefault="00D91837" w:rsidP="00E36806">
            <w:pPr>
              <w:widowControl/>
              <w:spacing w:line="240" w:lineRule="auto"/>
              <w:jc w:val="center"/>
              <w:rPr>
                <w:rFonts w:cs="宋体"/>
                <w:kern w:val="0"/>
                <w:szCs w:val="21"/>
                <w:u w:val="single"/>
              </w:rPr>
            </w:pPr>
            <w:r w:rsidRPr="00DF0E1A">
              <w:rPr>
                <w:rFonts w:cs="宋体" w:hint="eastAsia"/>
                <w:kern w:val="0"/>
                <w:szCs w:val="21"/>
                <w:u w:val="single"/>
              </w:rPr>
              <w:t>3000</w:t>
            </w:r>
          </w:p>
        </w:tc>
      </w:tr>
      <w:tr w:rsidR="00D91837" w:rsidRPr="00DF0E1A" w:rsidTr="00A50AE6">
        <w:trPr>
          <w:trHeight w:val="340"/>
        </w:trPr>
        <w:tc>
          <w:tcPr>
            <w:tcW w:w="1090" w:type="pct"/>
            <w:vAlign w:val="center"/>
          </w:tcPr>
          <w:p w:rsidR="00D91837" w:rsidRPr="00DF0E1A" w:rsidRDefault="00D91837" w:rsidP="00E36806">
            <w:pPr>
              <w:pStyle w:val="a1"/>
              <w:spacing w:after="0" w:line="240" w:lineRule="auto"/>
              <w:ind w:firstLineChars="0" w:firstLine="0"/>
              <w:jc w:val="center"/>
              <w:rPr>
                <w:szCs w:val="21"/>
                <w:u w:val="single"/>
              </w:rPr>
            </w:pPr>
            <w:r w:rsidRPr="00DF0E1A">
              <w:rPr>
                <w:rFonts w:hint="eastAsia"/>
                <w:szCs w:val="21"/>
                <w:u w:val="single"/>
              </w:rPr>
              <w:t>实际容积（</w:t>
            </w:r>
            <w:r w:rsidRPr="00DF0E1A">
              <w:rPr>
                <w:rFonts w:hint="eastAsia"/>
                <w:szCs w:val="21"/>
                <w:u w:val="single"/>
              </w:rPr>
              <w:t>L</w:t>
            </w:r>
            <w:r w:rsidRPr="00DF0E1A">
              <w:rPr>
                <w:rFonts w:hint="eastAsia"/>
                <w:szCs w:val="21"/>
                <w:u w:val="single"/>
              </w:rPr>
              <w:t>）</w:t>
            </w:r>
          </w:p>
        </w:tc>
        <w:tc>
          <w:tcPr>
            <w:tcW w:w="554" w:type="pct"/>
          </w:tcPr>
          <w:p w:rsidR="00D91837" w:rsidRPr="00DF0E1A" w:rsidRDefault="00D91837" w:rsidP="00E36806">
            <w:pPr>
              <w:widowControl/>
              <w:spacing w:line="240" w:lineRule="auto"/>
              <w:jc w:val="center"/>
              <w:rPr>
                <w:rFonts w:cs="宋体"/>
                <w:kern w:val="0"/>
                <w:szCs w:val="21"/>
                <w:u w:val="single"/>
              </w:rPr>
            </w:pPr>
            <w:r w:rsidRPr="00DF0E1A">
              <w:rPr>
                <w:rFonts w:cs="宋体" w:hint="eastAsia"/>
                <w:kern w:val="0"/>
                <w:szCs w:val="21"/>
                <w:u w:val="single"/>
              </w:rPr>
              <w:t>1245</w:t>
            </w:r>
          </w:p>
        </w:tc>
        <w:tc>
          <w:tcPr>
            <w:tcW w:w="2140" w:type="pct"/>
          </w:tcPr>
          <w:p w:rsidR="00D91837" w:rsidRPr="00DF0E1A" w:rsidRDefault="00D91837" w:rsidP="00E36806">
            <w:pPr>
              <w:widowControl/>
              <w:spacing w:line="240" w:lineRule="auto"/>
              <w:jc w:val="center"/>
              <w:rPr>
                <w:rFonts w:cs="宋体"/>
                <w:kern w:val="0"/>
                <w:szCs w:val="21"/>
                <w:u w:val="single"/>
              </w:rPr>
            </w:pPr>
            <w:r w:rsidRPr="00DF0E1A">
              <w:rPr>
                <w:rFonts w:cs="宋体" w:hint="eastAsia"/>
                <w:kern w:val="0"/>
                <w:szCs w:val="21"/>
                <w:u w:val="single"/>
              </w:rPr>
              <w:t>1714</w:t>
            </w:r>
          </w:p>
        </w:tc>
        <w:tc>
          <w:tcPr>
            <w:tcW w:w="634" w:type="pct"/>
          </w:tcPr>
          <w:p w:rsidR="00D91837" w:rsidRPr="00DF0E1A" w:rsidRDefault="00D91837" w:rsidP="00E36806">
            <w:pPr>
              <w:widowControl/>
              <w:spacing w:line="240" w:lineRule="auto"/>
              <w:jc w:val="center"/>
              <w:rPr>
                <w:rFonts w:cs="宋体"/>
                <w:kern w:val="0"/>
                <w:szCs w:val="21"/>
                <w:u w:val="single"/>
              </w:rPr>
            </w:pPr>
            <w:r w:rsidRPr="00DF0E1A">
              <w:rPr>
                <w:rFonts w:cs="宋体" w:hint="eastAsia"/>
                <w:kern w:val="0"/>
                <w:szCs w:val="21"/>
                <w:u w:val="single"/>
              </w:rPr>
              <w:t>2179</w:t>
            </w:r>
          </w:p>
        </w:tc>
        <w:tc>
          <w:tcPr>
            <w:tcW w:w="582" w:type="pct"/>
          </w:tcPr>
          <w:p w:rsidR="00D91837" w:rsidRPr="00DF0E1A" w:rsidRDefault="00D91837" w:rsidP="00E36806">
            <w:pPr>
              <w:widowControl/>
              <w:spacing w:line="240" w:lineRule="auto"/>
              <w:jc w:val="center"/>
              <w:rPr>
                <w:rFonts w:cs="宋体"/>
                <w:kern w:val="0"/>
                <w:szCs w:val="21"/>
                <w:u w:val="single"/>
              </w:rPr>
            </w:pPr>
            <w:r w:rsidRPr="00DF0E1A">
              <w:rPr>
                <w:rFonts w:cs="宋体" w:hint="eastAsia"/>
                <w:kern w:val="0"/>
                <w:szCs w:val="21"/>
                <w:u w:val="single"/>
              </w:rPr>
              <w:t>3380</w:t>
            </w:r>
          </w:p>
        </w:tc>
      </w:tr>
      <w:tr w:rsidR="00D91837" w:rsidRPr="00DF0E1A" w:rsidTr="00A50AE6">
        <w:trPr>
          <w:trHeight w:val="340"/>
        </w:trPr>
        <w:tc>
          <w:tcPr>
            <w:tcW w:w="1090" w:type="pct"/>
            <w:vAlign w:val="center"/>
          </w:tcPr>
          <w:p w:rsidR="00D91837" w:rsidRPr="00DF0E1A" w:rsidRDefault="00D91837" w:rsidP="00E36806">
            <w:pPr>
              <w:pStyle w:val="a1"/>
              <w:spacing w:after="0" w:line="240" w:lineRule="auto"/>
              <w:ind w:firstLineChars="0" w:firstLine="0"/>
              <w:jc w:val="center"/>
              <w:rPr>
                <w:szCs w:val="21"/>
                <w:u w:val="single"/>
              </w:rPr>
            </w:pPr>
            <w:r w:rsidRPr="00DF0E1A">
              <w:rPr>
                <w:rFonts w:hint="eastAsia"/>
                <w:szCs w:val="21"/>
                <w:u w:val="single"/>
              </w:rPr>
              <w:t>反应釜高度</w:t>
            </w:r>
            <w:r w:rsidRPr="00DF0E1A">
              <w:rPr>
                <w:rFonts w:hint="eastAsia"/>
                <w:szCs w:val="21"/>
                <w:u w:val="single"/>
              </w:rPr>
              <w:t>mm</w:t>
            </w:r>
          </w:p>
        </w:tc>
        <w:tc>
          <w:tcPr>
            <w:tcW w:w="554" w:type="pct"/>
          </w:tcPr>
          <w:p w:rsidR="00D91837" w:rsidRPr="00DF0E1A" w:rsidRDefault="00D91837" w:rsidP="00E36806">
            <w:pPr>
              <w:widowControl/>
              <w:spacing w:line="240" w:lineRule="auto"/>
              <w:jc w:val="center"/>
              <w:rPr>
                <w:rFonts w:cs="宋体"/>
                <w:kern w:val="0"/>
                <w:szCs w:val="21"/>
                <w:u w:val="single"/>
              </w:rPr>
            </w:pPr>
            <w:r w:rsidRPr="00DF0E1A">
              <w:rPr>
                <w:rFonts w:cs="宋体" w:hint="eastAsia"/>
                <w:kern w:val="0"/>
                <w:szCs w:val="21"/>
                <w:u w:val="single"/>
              </w:rPr>
              <w:t>1585</w:t>
            </w:r>
          </w:p>
        </w:tc>
        <w:tc>
          <w:tcPr>
            <w:tcW w:w="2140" w:type="pct"/>
          </w:tcPr>
          <w:p w:rsidR="00D91837" w:rsidRPr="00DF0E1A" w:rsidRDefault="00D91837" w:rsidP="00E36806">
            <w:pPr>
              <w:widowControl/>
              <w:spacing w:line="240" w:lineRule="auto"/>
              <w:jc w:val="center"/>
              <w:rPr>
                <w:rFonts w:cs="宋体"/>
                <w:kern w:val="0"/>
                <w:szCs w:val="21"/>
                <w:u w:val="single"/>
              </w:rPr>
            </w:pPr>
            <w:r w:rsidRPr="00DF0E1A">
              <w:rPr>
                <w:rFonts w:cs="宋体" w:hint="eastAsia"/>
                <w:kern w:val="0"/>
                <w:szCs w:val="21"/>
                <w:u w:val="single"/>
              </w:rPr>
              <w:t>1810</w:t>
            </w:r>
          </w:p>
        </w:tc>
        <w:tc>
          <w:tcPr>
            <w:tcW w:w="634" w:type="pct"/>
          </w:tcPr>
          <w:p w:rsidR="00D91837" w:rsidRPr="00DF0E1A" w:rsidRDefault="00D91837" w:rsidP="00E36806">
            <w:pPr>
              <w:widowControl/>
              <w:spacing w:line="240" w:lineRule="auto"/>
              <w:jc w:val="center"/>
              <w:rPr>
                <w:rFonts w:cs="宋体"/>
                <w:kern w:val="0"/>
                <w:szCs w:val="21"/>
                <w:u w:val="single"/>
              </w:rPr>
            </w:pPr>
            <w:r w:rsidRPr="00DF0E1A">
              <w:rPr>
                <w:rFonts w:cs="宋体" w:hint="eastAsia"/>
                <w:kern w:val="0"/>
                <w:szCs w:val="21"/>
                <w:u w:val="single"/>
              </w:rPr>
              <w:t>2160</w:t>
            </w:r>
          </w:p>
        </w:tc>
        <w:tc>
          <w:tcPr>
            <w:tcW w:w="582" w:type="pct"/>
          </w:tcPr>
          <w:p w:rsidR="00D91837" w:rsidRPr="00DF0E1A" w:rsidRDefault="00D91837" w:rsidP="00E36806">
            <w:pPr>
              <w:widowControl/>
              <w:spacing w:line="240" w:lineRule="auto"/>
              <w:jc w:val="center"/>
              <w:rPr>
                <w:rFonts w:cs="宋体"/>
                <w:kern w:val="0"/>
                <w:szCs w:val="21"/>
                <w:u w:val="single"/>
              </w:rPr>
            </w:pPr>
            <w:r w:rsidRPr="00DF0E1A">
              <w:rPr>
                <w:rFonts w:cs="宋体" w:hint="eastAsia"/>
                <w:kern w:val="0"/>
                <w:szCs w:val="21"/>
                <w:u w:val="single"/>
              </w:rPr>
              <w:t>2214</w:t>
            </w:r>
          </w:p>
        </w:tc>
      </w:tr>
      <w:tr w:rsidR="00D91837" w:rsidRPr="00DF0E1A" w:rsidTr="00A50AE6">
        <w:trPr>
          <w:trHeight w:val="340"/>
        </w:trPr>
        <w:tc>
          <w:tcPr>
            <w:tcW w:w="1090" w:type="pct"/>
            <w:vAlign w:val="center"/>
          </w:tcPr>
          <w:p w:rsidR="00D91837" w:rsidRPr="00DF0E1A" w:rsidRDefault="00D91837" w:rsidP="00E36806">
            <w:pPr>
              <w:pStyle w:val="a1"/>
              <w:spacing w:after="0" w:line="240" w:lineRule="auto"/>
              <w:ind w:firstLineChars="0" w:firstLine="0"/>
              <w:jc w:val="center"/>
              <w:rPr>
                <w:szCs w:val="21"/>
                <w:u w:val="single"/>
              </w:rPr>
            </w:pPr>
            <w:r w:rsidRPr="00DF0E1A">
              <w:rPr>
                <w:rFonts w:hint="eastAsia"/>
                <w:szCs w:val="21"/>
                <w:u w:val="single"/>
              </w:rPr>
              <w:t>釜内直径</w:t>
            </w:r>
            <w:r w:rsidRPr="00DF0E1A">
              <w:rPr>
                <w:rFonts w:hint="eastAsia"/>
                <w:szCs w:val="21"/>
                <w:u w:val="single"/>
              </w:rPr>
              <w:t>mm</w:t>
            </w:r>
          </w:p>
        </w:tc>
        <w:tc>
          <w:tcPr>
            <w:tcW w:w="554" w:type="pct"/>
          </w:tcPr>
          <w:p w:rsidR="00D91837" w:rsidRPr="00DF0E1A" w:rsidRDefault="00D91837" w:rsidP="00E36806">
            <w:pPr>
              <w:widowControl/>
              <w:spacing w:line="240" w:lineRule="auto"/>
              <w:jc w:val="center"/>
              <w:rPr>
                <w:rFonts w:cs="宋体"/>
                <w:kern w:val="0"/>
                <w:szCs w:val="21"/>
                <w:u w:val="single"/>
              </w:rPr>
            </w:pPr>
            <w:r w:rsidRPr="00DF0E1A">
              <w:rPr>
                <w:rFonts w:cs="宋体" w:hint="eastAsia"/>
                <w:kern w:val="0"/>
                <w:szCs w:val="21"/>
                <w:u w:val="single"/>
              </w:rPr>
              <w:t>1200</w:t>
            </w:r>
          </w:p>
        </w:tc>
        <w:tc>
          <w:tcPr>
            <w:tcW w:w="2140" w:type="pct"/>
          </w:tcPr>
          <w:p w:rsidR="00D91837" w:rsidRPr="00DF0E1A" w:rsidRDefault="00D91837" w:rsidP="00E36806">
            <w:pPr>
              <w:widowControl/>
              <w:spacing w:line="240" w:lineRule="auto"/>
              <w:jc w:val="center"/>
              <w:rPr>
                <w:rFonts w:cs="宋体"/>
                <w:kern w:val="0"/>
                <w:szCs w:val="21"/>
                <w:u w:val="single"/>
              </w:rPr>
            </w:pPr>
            <w:r w:rsidRPr="00DF0E1A">
              <w:rPr>
                <w:rFonts w:cs="宋体" w:hint="eastAsia"/>
                <w:kern w:val="0"/>
                <w:szCs w:val="21"/>
                <w:u w:val="single"/>
              </w:rPr>
              <w:t>1300</w:t>
            </w:r>
          </w:p>
        </w:tc>
        <w:tc>
          <w:tcPr>
            <w:tcW w:w="634" w:type="pct"/>
          </w:tcPr>
          <w:p w:rsidR="00D91837" w:rsidRPr="00DF0E1A" w:rsidRDefault="00D91837" w:rsidP="00E36806">
            <w:pPr>
              <w:widowControl/>
              <w:spacing w:line="240" w:lineRule="auto"/>
              <w:jc w:val="center"/>
              <w:rPr>
                <w:rFonts w:cs="宋体"/>
                <w:kern w:val="0"/>
                <w:szCs w:val="21"/>
                <w:u w:val="single"/>
              </w:rPr>
            </w:pPr>
            <w:r w:rsidRPr="00DF0E1A">
              <w:rPr>
                <w:rFonts w:cs="宋体" w:hint="eastAsia"/>
                <w:kern w:val="0"/>
                <w:szCs w:val="21"/>
                <w:u w:val="single"/>
              </w:rPr>
              <w:t>1300</w:t>
            </w:r>
          </w:p>
        </w:tc>
        <w:tc>
          <w:tcPr>
            <w:tcW w:w="582" w:type="pct"/>
          </w:tcPr>
          <w:p w:rsidR="00D91837" w:rsidRPr="00DF0E1A" w:rsidRDefault="00D91837" w:rsidP="00E36806">
            <w:pPr>
              <w:widowControl/>
              <w:spacing w:line="240" w:lineRule="auto"/>
              <w:jc w:val="center"/>
              <w:rPr>
                <w:rFonts w:cs="宋体"/>
                <w:kern w:val="0"/>
                <w:szCs w:val="21"/>
                <w:u w:val="single"/>
              </w:rPr>
            </w:pPr>
            <w:r w:rsidRPr="00DF0E1A">
              <w:rPr>
                <w:rFonts w:cs="宋体" w:hint="eastAsia"/>
                <w:kern w:val="0"/>
                <w:szCs w:val="21"/>
                <w:u w:val="single"/>
              </w:rPr>
              <w:t>1600</w:t>
            </w:r>
          </w:p>
        </w:tc>
      </w:tr>
    </w:tbl>
    <w:p w:rsidR="00E10604" w:rsidRPr="00DF0E1A" w:rsidRDefault="00E048F3">
      <w:pPr>
        <w:pStyle w:val="a1"/>
        <w:spacing w:after="0" w:line="520" w:lineRule="exact"/>
        <w:ind w:firstLineChars="200" w:firstLine="480"/>
        <w:rPr>
          <w:sz w:val="24"/>
          <w:u w:val="single"/>
        </w:rPr>
      </w:pPr>
      <w:r w:rsidRPr="00DF0E1A">
        <w:rPr>
          <w:rFonts w:hint="eastAsia"/>
          <w:sz w:val="24"/>
          <w:u w:val="single"/>
        </w:rPr>
        <w:t>2</w:t>
      </w:r>
      <w:r w:rsidRPr="00DF0E1A">
        <w:rPr>
          <w:rFonts w:hint="eastAsia"/>
          <w:sz w:val="24"/>
          <w:u w:val="single"/>
        </w:rPr>
        <w:t>、</w:t>
      </w:r>
      <w:r w:rsidR="00750E21" w:rsidRPr="00DF0E1A">
        <w:rPr>
          <w:sz w:val="24"/>
          <w:u w:val="single"/>
        </w:rPr>
        <w:t>车间冲洗</w:t>
      </w:r>
      <w:r w:rsidR="005D698D" w:rsidRPr="00DF0E1A">
        <w:rPr>
          <w:rFonts w:hint="eastAsia"/>
          <w:sz w:val="24"/>
          <w:u w:val="single"/>
        </w:rPr>
        <w:t>废</w:t>
      </w:r>
      <w:r w:rsidR="00750E21" w:rsidRPr="00DF0E1A">
        <w:rPr>
          <w:sz w:val="24"/>
          <w:u w:val="single"/>
        </w:rPr>
        <w:t>水</w:t>
      </w:r>
    </w:p>
    <w:p w:rsidR="00E10604" w:rsidRPr="002646C3" w:rsidRDefault="00750E21">
      <w:pPr>
        <w:pStyle w:val="a1"/>
        <w:spacing w:after="0" w:line="520" w:lineRule="exact"/>
        <w:ind w:firstLineChars="200" w:firstLine="480"/>
        <w:rPr>
          <w:color w:val="000000"/>
          <w:sz w:val="24"/>
          <w:u w:val="single"/>
        </w:rPr>
      </w:pPr>
      <w:r w:rsidRPr="002646C3">
        <w:rPr>
          <w:color w:val="000000"/>
          <w:sz w:val="24"/>
          <w:u w:val="single"/>
        </w:rPr>
        <w:t>为保持生产车间清洁，偶尔会对生产车间地面进行清洗，</w:t>
      </w:r>
      <w:r w:rsidRPr="002646C3">
        <w:rPr>
          <w:rFonts w:hint="eastAsia"/>
          <w:color w:val="000000"/>
          <w:sz w:val="24"/>
          <w:u w:val="single"/>
        </w:rPr>
        <w:t>项目地面冲洗面积为</w:t>
      </w:r>
      <w:r w:rsidRPr="002646C3">
        <w:rPr>
          <w:rFonts w:hint="eastAsia"/>
          <w:color w:val="000000"/>
          <w:sz w:val="24"/>
          <w:u w:val="single"/>
        </w:rPr>
        <w:t>300m</w:t>
      </w:r>
      <w:r w:rsidRPr="002646C3">
        <w:rPr>
          <w:rFonts w:hint="eastAsia"/>
          <w:color w:val="000000"/>
          <w:sz w:val="24"/>
          <w:u w:val="single"/>
          <w:vertAlign w:val="superscript"/>
        </w:rPr>
        <w:t>2</w:t>
      </w:r>
      <w:r w:rsidRPr="002646C3">
        <w:rPr>
          <w:rFonts w:hint="eastAsia"/>
          <w:color w:val="000000"/>
          <w:sz w:val="24"/>
          <w:u w:val="single"/>
        </w:rPr>
        <w:t>，</w:t>
      </w:r>
      <w:r w:rsidRPr="002646C3">
        <w:rPr>
          <w:color w:val="000000"/>
          <w:sz w:val="24"/>
          <w:u w:val="single"/>
        </w:rPr>
        <w:t>按平均每月冲洗</w:t>
      </w:r>
      <w:r w:rsidRPr="002646C3">
        <w:rPr>
          <w:color w:val="000000"/>
          <w:sz w:val="24"/>
          <w:u w:val="single"/>
        </w:rPr>
        <w:t>2</w:t>
      </w:r>
      <w:r w:rsidRPr="002646C3">
        <w:rPr>
          <w:color w:val="000000"/>
          <w:sz w:val="24"/>
          <w:u w:val="single"/>
        </w:rPr>
        <w:t>次，每次用水</w:t>
      </w:r>
      <w:r w:rsidRPr="002646C3">
        <w:rPr>
          <w:color w:val="000000"/>
          <w:sz w:val="24"/>
          <w:u w:val="single"/>
        </w:rPr>
        <w:t>1</w:t>
      </w:r>
      <w:r w:rsidRPr="002646C3">
        <w:rPr>
          <w:rFonts w:hint="eastAsia"/>
          <w:color w:val="000000"/>
          <w:sz w:val="24"/>
          <w:u w:val="single"/>
        </w:rPr>
        <w:t>6.7</w:t>
      </w:r>
      <w:r w:rsidRPr="002646C3">
        <w:rPr>
          <w:color w:val="000000"/>
          <w:sz w:val="24"/>
          <w:u w:val="single"/>
        </w:rPr>
        <w:t>m</w:t>
      </w:r>
      <w:r w:rsidRPr="002646C3">
        <w:rPr>
          <w:color w:val="000000"/>
          <w:sz w:val="24"/>
          <w:u w:val="single"/>
          <w:vertAlign w:val="superscript"/>
        </w:rPr>
        <w:t>3</w:t>
      </w:r>
      <w:r w:rsidRPr="002646C3">
        <w:rPr>
          <w:color w:val="000000"/>
          <w:sz w:val="24"/>
          <w:u w:val="single"/>
        </w:rPr>
        <w:t>计，</w:t>
      </w:r>
      <w:r w:rsidRPr="002646C3">
        <w:rPr>
          <w:rFonts w:hint="eastAsia"/>
          <w:color w:val="000000"/>
          <w:sz w:val="24"/>
          <w:u w:val="single"/>
        </w:rPr>
        <w:t>每年冲洗用水</w:t>
      </w:r>
      <w:r w:rsidRPr="002646C3">
        <w:rPr>
          <w:rFonts w:hint="eastAsia"/>
          <w:color w:val="000000"/>
          <w:sz w:val="24"/>
          <w:u w:val="single"/>
        </w:rPr>
        <w:t>400</w:t>
      </w:r>
      <w:r w:rsidRPr="002646C3">
        <w:rPr>
          <w:rFonts w:hint="eastAsia"/>
          <w:color w:val="000000"/>
          <w:sz w:val="24"/>
          <w:u w:val="single"/>
        </w:rPr>
        <w:t>吨，取排放系数为</w:t>
      </w:r>
      <w:r w:rsidRPr="002646C3">
        <w:rPr>
          <w:rFonts w:hint="eastAsia"/>
          <w:color w:val="000000"/>
          <w:sz w:val="24"/>
          <w:u w:val="single"/>
        </w:rPr>
        <w:t>0.9</w:t>
      </w:r>
      <w:r w:rsidRPr="002646C3">
        <w:rPr>
          <w:rFonts w:hint="eastAsia"/>
          <w:color w:val="000000"/>
          <w:sz w:val="24"/>
          <w:u w:val="single"/>
        </w:rPr>
        <w:t>，</w:t>
      </w:r>
      <w:r w:rsidRPr="002646C3">
        <w:rPr>
          <w:color w:val="000000"/>
          <w:sz w:val="24"/>
          <w:u w:val="single"/>
        </w:rPr>
        <w:t>年产生冲洗废水</w:t>
      </w:r>
      <w:r w:rsidRPr="002646C3">
        <w:rPr>
          <w:color w:val="000000"/>
          <w:sz w:val="24"/>
          <w:u w:val="single"/>
        </w:rPr>
        <w:t>360m</w:t>
      </w:r>
      <w:r w:rsidRPr="002646C3">
        <w:rPr>
          <w:color w:val="000000"/>
          <w:sz w:val="24"/>
          <w:u w:val="single"/>
          <w:vertAlign w:val="superscript"/>
        </w:rPr>
        <w:t>3</w:t>
      </w:r>
      <w:r w:rsidRPr="002646C3">
        <w:rPr>
          <w:color w:val="000000"/>
          <w:sz w:val="24"/>
          <w:u w:val="single"/>
        </w:rPr>
        <w:t>。主要污染物为</w:t>
      </w:r>
      <w:r w:rsidRPr="002646C3">
        <w:rPr>
          <w:color w:val="000000"/>
          <w:sz w:val="24"/>
          <w:u w:val="single"/>
        </w:rPr>
        <w:t>COD</w:t>
      </w:r>
      <w:r w:rsidRPr="002646C3">
        <w:rPr>
          <w:color w:val="000000"/>
          <w:sz w:val="24"/>
          <w:u w:val="single"/>
        </w:rPr>
        <w:t>、</w:t>
      </w:r>
      <w:r w:rsidRPr="002646C3">
        <w:rPr>
          <w:color w:val="000000"/>
          <w:sz w:val="24"/>
          <w:u w:val="single"/>
        </w:rPr>
        <w:t>SS</w:t>
      </w:r>
      <w:r w:rsidRPr="002646C3">
        <w:rPr>
          <w:color w:val="000000"/>
          <w:sz w:val="24"/>
          <w:u w:val="single"/>
        </w:rPr>
        <w:t>和石油类，类比同类型项目</w:t>
      </w:r>
      <w:r w:rsidRPr="002646C3">
        <w:rPr>
          <w:color w:val="000000"/>
          <w:sz w:val="24"/>
          <w:u w:val="single"/>
        </w:rPr>
        <w:t>COD</w:t>
      </w:r>
      <w:r w:rsidRPr="002646C3">
        <w:rPr>
          <w:color w:val="000000"/>
          <w:sz w:val="24"/>
          <w:u w:val="single"/>
        </w:rPr>
        <w:t>、</w:t>
      </w:r>
      <w:r w:rsidRPr="002646C3">
        <w:rPr>
          <w:color w:val="000000"/>
          <w:sz w:val="24"/>
          <w:u w:val="single"/>
        </w:rPr>
        <w:t>SS</w:t>
      </w:r>
      <w:r w:rsidRPr="002646C3">
        <w:rPr>
          <w:color w:val="000000"/>
          <w:sz w:val="24"/>
          <w:u w:val="single"/>
        </w:rPr>
        <w:t>和石油类的产生浓度约为</w:t>
      </w:r>
      <w:r w:rsidRPr="002646C3">
        <w:rPr>
          <w:rFonts w:hint="eastAsia"/>
          <w:color w:val="000000"/>
          <w:sz w:val="24"/>
          <w:u w:val="single"/>
        </w:rPr>
        <w:t>55</w:t>
      </w:r>
      <w:r w:rsidRPr="002646C3">
        <w:rPr>
          <w:color w:val="000000"/>
          <w:sz w:val="24"/>
          <w:u w:val="single"/>
        </w:rPr>
        <w:t>0mg/L</w:t>
      </w:r>
      <w:r w:rsidRPr="002646C3">
        <w:rPr>
          <w:color w:val="000000"/>
          <w:sz w:val="24"/>
          <w:u w:val="single"/>
        </w:rPr>
        <w:t>、</w:t>
      </w:r>
      <w:r w:rsidRPr="002646C3">
        <w:rPr>
          <w:color w:val="000000"/>
          <w:sz w:val="24"/>
          <w:u w:val="single"/>
        </w:rPr>
        <w:t>200mg/L</w:t>
      </w:r>
      <w:r w:rsidRPr="002646C3">
        <w:rPr>
          <w:color w:val="000000"/>
          <w:sz w:val="24"/>
          <w:u w:val="single"/>
        </w:rPr>
        <w:t>和</w:t>
      </w:r>
      <w:r w:rsidRPr="002646C3">
        <w:rPr>
          <w:color w:val="000000"/>
          <w:sz w:val="24"/>
          <w:u w:val="single"/>
        </w:rPr>
        <w:t>10mg/L</w:t>
      </w:r>
      <w:r w:rsidRPr="002646C3">
        <w:rPr>
          <w:color w:val="000000"/>
          <w:sz w:val="24"/>
          <w:u w:val="single"/>
        </w:rPr>
        <w:t>。项目装</w:t>
      </w:r>
      <w:r w:rsidRPr="002646C3">
        <w:rPr>
          <w:color w:val="000000"/>
          <w:sz w:val="24"/>
          <w:u w:val="single"/>
        </w:rPr>
        <w:lastRenderedPageBreak/>
        <w:t>置设备和车间冲洗水经管道收集后同样排入巴陵石化分公司污水处理站</w:t>
      </w:r>
      <w:r w:rsidRPr="002646C3">
        <w:rPr>
          <w:rFonts w:hint="eastAsia"/>
          <w:color w:val="000000"/>
          <w:sz w:val="24"/>
          <w:u w:val="single"/>
        </w:rPr>
        <w:t>处理达标后排放</w:t>
      </w:r>
      <w:r w:rsidRPr="002646C3">
        <w:rPr>
          <w:color w:val="000000"/>
          <w:sz w:val="24"/>
          <w:u w:val="single"/>
        </w:rPr>
        <w:t>。</w:t>
      </w:r>
    </w:p>
    <w:p w:rsidR="00E10604" w:rsidRPr="002646C3" w:rsidRDefault="00E048F3">
      <w:pPr>
        <w:autoSpaceDE w:val="0"/>
        <w:autoSpaceDN w:val="0"/>
        <w:adjustRightInd w:val="0"/>
        <w:spacing w:line="520" w:lineRule="exact"/>
        <w:ind w:firstLineChars="200" w:firstLine="480"/>
        <w:rPr>
          <w:color w:val="000000"/>
          <w:sz w:val="24"/>
          <w:u w:val="single"/>
        </w:rPr>
      </w:pPr>
      <w:r w:rsidRPr="002646C3">
        <w:rPr>
          <w:rFonts w:hint="eastAsia"/>
          <w:color w:val="000000"/>
          <w:sz w:val="24"/>
          <w:u w:val="single"/>
        </w:rPr>
        <w:t>3</w:t>
      </w:r>
      <w:r w:rsidR="00750E21" w:rsidRPr="002646C3">
        <w:rPr>
          <w:color w:val="000000"/>
          <w:sz w:val="24"/>
          <w:u w:val="single"/>
        </w:rPr>
        <w:t>、初期雨水</w:t>
      </w:r>
    </w:p>
    <w:p w:rsidR="00E10604" w:rsidRPr="002646C3" w:rsidRDefault="00750E21">
      <w:pPr>
        <w:spacing w:line="520" w:lineRule="exact"/>
        <w:ind w:firstLineChars="200" w:firstLine="480"/>
        <w:rPr>
          <w:color w:val="000000"/>
          <w:sz w:val="24"/>
          <w:u w:val="single"/>
        </w:rPr>
      </w:pPr>
      <w:r w:rsidRPr="002646C3">
        <w:rPr>
          <w:color w:val="000000"/>
          <w:sz w:val="24"/>
          <w:u w:val="single"/>
        </w:rPr>
        <w:t>初期雨水是在降雨形成地面径流后</w:t>
      </w:r>
      <w:r w:rsidRPr="002646C3">
        <w:rPr>
          <w:color w:val="000000"/>
          <w:sz w:val="24"/>
          <w:u w:val="single"/>
        </w:rPr>
        <w:t>15</w:t>
      </w:r>
      <w:r w:rsidRPr="002646C3">
        <w:rPr>
          <w:color w:val="000000"/>
          <w:sz w:val="24"/>
          <w:u w:val="single"/>
        </w:rPr>
        <w:t>分钟、污染较大的雨水量。初期雨水与气象条件密切相关，具有间歇性、时间间隔变化大等特点。初期雨水中主要污染物为</w:t>
      </w:r>
      <w:r w:rsidRPr="002646C3">
        <w:rPr>
          <w:color w:val="000000"/>
          <w:sz w:val="24"/>
          <w:u w:val="single"/>
        </w:rPr>
        <w:t>COD</w:t>
      </w:r>
      <w:r w:rsidRPr="002646C3">
        <w:rPr>
          <w:color w:val="000000"/>
          <w:sz w:val="24"/>
          <w:u w:val="single"/>
        </w:rPr>
        <w:t>、</w:t>
      </w:r>
      <w:r w:rsidRPr="002646C3">
        <w:rPr>
          <w:rFonts w:hint="eastAsia"/>
          <w:color w:val="000000"/>
          <w:sz w:val="24"/>
          <w:u w:val="single"/>
        </w:rPr>
        <w:t>石油类和</w:t>
      </w:r>
      <w:r w:rsidRPr="002646C3">
        <w:rPr>
          <w:color w:val="000000"/>
          <w:sz w:val="24"/>
          <w:u w:val="single"/>
        </w:rPr>
        <w:t>SS</w:t>
      </w:r>
      <w:r w:rsidRPr="002646C3">
        <w:rPr>
          <w:color w:val="000000"/>
          <w:sz w:val="24"/>
          <w:u w:val="single"/>
        </w:rPr>
        <w:t>等。项目初期雨水通过装置区南侧的污水管网送至巴陵石化分公司污水处理站，后期雨水通过阀门切换进入厂区雨水管道系统。</w:t>
      </w:r>
    </w:p>
    <w:p w:rsidR="00E10604" w:rsidRPr="002646C3" w:rsidRDefault="00750E21">
      <w:pPr>
        <w:spacing w:line="520" w:lineRule="exact"/>
        <w:ind w:firstLineChars="200" w:firstLine="480"/>
        <w:rPr>
          <w:color w:val="000000"/>
          <w:sz w:val="24"/>
          <w:u w:val="single"/>
        </w:rPr>
      </w:pPr>
      <w:r w:rsidRPr="002646C3">
        <w:rPr>
          <w:color w:val="000000"/>
          <w:sz w:val="24"/>
          <w:u w:val="single"/>
        </w:rPr>
        <w:t>（</w:t>
      </w:r>
      <w:r w:rsidRPr="002646C3">
        <w:rPr>
          <w:color w:val="000000"/>
          <w:sz w:val="24"/>
          <w:u w:val="single"/>
        </w:rPr>
        <w:t>1</w:t>
      </w:r>
      <w:r w:rsidRPr="002646C3">
        <w:rPr>
          <w:color w:val="000000"/>
          <w:sz w:val="24"/>
          <w:u w:val="single"/>
        </w:rPr>
        <w:t>）当地暴雨强度公式计算</w:t>
      </w:r>
    </w:p>
    <w:p w:rsidR="00E10604" w:rsidRPr="002646C3" w:rsidRDefault="00750E21">
      <w:pPr>
        <w:spacing w:line="520" w:lineRule="exact"/>
        <w:ind w:firstLineChars="200" w:firstLine="480"/>
        <w:rPr>
          <w:color w:val="000000"/>
          <w:sz w:val="24"/>
          <w:u w:val="single"/>
        </w:rPr>
      </w:pPr>
      <w:r w:rsidRPr="002646C3">
        <w:rPr>
          <w:color w:val="000000"/>
          <w:sz w:val="24"/>
          <w:u w:val="single"/>
        </w:rPr>
        <w:t>根据《岳阳市区暴雨强度公式的优化推算》（欧阳红等，湖南省岳阳市气象局，</w:t>
      </w:r>
      <w:r w:rsidRPr="002646C3">
        <w:rPr>
          <w:color w:val="000000"/>
          <w:sz w:val="24"/>
          <w:u w:val="single"/>
        </w:rPr>
        <w:t>2009</w:t>
      </w:r>
      <w:r w:rsidRPr="002646C3">
        <w:rPr>
          <w:color w:val="000000"/>
          <w:sz w:val="24"/>
          <w:u w:val="single"/>
        </w:rPr>
        <w:t>），岳阳地区暴雨强度公式为：</w:t>
      </w:r>
    </w:p>
    <w:p w:rsidR="00E10604" w:rsidRPr="002646C3" w:rsidRDefault="00750E21">
      <w:pPr>
        <w:spacing w:line="520" w:lineRule="exact"/>
        <w:ind w:firstLineChars="200" w:firstLine="480"/>
        <w:rPr>
          <w:color w:val="000000"/>
          <w:sz w:val="24"/>
          <w:u w:val="single"/>
        </w:rPr>
      </w:pPr>
      <w:r w:rsidRPr="002646C3">
        <w:rPr>
          <w:color w:val="000000"/>
          <w:sz w:val="24"/>
          <w:u w:val="single"/>
        </w:rPr>
        <w:t>q</w:t>
      </w:r>
      <w:r w:rsidRPr="002646C3">
        <w:rPr>
          <w:color w:val="000000"/>
          <w:sz w:val="24"/>
          <w:u w:val="single"/>
        </w:rPr>
        <w:t>＝</w:t>
      </w:r>
      <w:r w:rsidRPr="002646C3">
        <w:rPr>
          <w:color w:val="000000"/>
          <w:sz w:val="24"/>
          <w:u w:val="single"/>
        </w:rPr>
        <w:t>167×9.0294×</w:t>
      </w:r>
      <w:r w:rsidRPr="002646C3">
        <w:rPr>
          <w:color w:val="000000"/>
          <w:sz w:val="24"/>
          <w:u w:val="single"/>
        </w:rPr>
        <w:t>（</w:t>
      </w:r>
      <w:r w:rsidRPr="002646C3">
        <w:rPr>
          <w:color w:val="000000"/>
          <w:sz w:val="24"/>
          <w:u w:val="single"/>
        </w:rPr>
        <w:t>1</w:t>
      </w:r>
      <w:r w:rsidRPr="002646C3">
        <w:rPr>
          <w:color w:val="000000"/>
          <w:sz w:val="24"/>
          <w:u w:val="single"/>
        </w:rPr>
        <w:t>＋</w:t>
      </w:r>
      <w:r w:rsidRPr="002646C3">
        <w:rPr>
          <w:color w:val="000000"/>
          <w:sz w:val="24"/>
          <w:u w:val="single"/>
        </w:rPr>
        <w:t>0.184568lgP</w:t>
      </w:r>
      <w:r w:rsidRPr="002646C3">
        <w:rPr>
          <w:color w:val="000000"/>
          <w:sz w:val="24"/>
          <w:u w:val="single"/>
        </w:rPr>
        <w:t>）</w:t>
      </w:r>
      <w:r w:rsidRPr="002646C3">
        <w:rPr>
          <w:color w:val="000000"/>
          <w:sz w:val="24"/>
          <w:u w:val="single"/>
        </w:rPr>
        <w:t>/</w:t>
      </w:r>
      <w:r w:rsidRPr="002646C3">
        <w:rPr>
          <w:color w:val="000000"/>
          <w:sz w:val="24"/>
          <w:u w:val="single"/>
        </w:rPr>
        <w:t>（</w:t>
      </w:r>
      <w:r w:rsidRPr="002646C3">
        <w:rPr>
          <w:color w:val="000000"/>
          <w:sz w:val="24"/>
          <w:u w:val="single"/>
        </w:rPr>
        <w:t>t</w:t>
      </w:r>
      <w:r w:rsidRPr="002646C3">
        <w:rPr>
          <w:color w:val="000000"/>
          <w:sz w:val="24"/>
          <w:u w:val="single"/>
        </w:rPr>
        <w:t>＋</w:t>
      </w:r>
      <w:r w:rsidRPr="002646C3">
        <w:rPr>
          <w:color w:val="000000"/>
          <w:sz w:val="24"/>
          <w:u w:val="single"/>
        </w:rPr>
        <w:t>6.0</w:t>
      </w:r>
      <w:r w:rsidRPr="002646C3">
        <w:rPr>
          <w:color w:val="000000"/>
          <w:sz w:val="24"/>
          <w:u w:val="single"/>
        </w:rPr>
        <w:t>）</w:t>
      </w:r>
      <w:r w:rsidRPr="002646C3">
        <w:rPr>
          <w:color w:val="000000"/>
          <w:sz w:val="24"/>
          <w:u w:val="single"/>
          <w:vertAlign w:val="superscript"/>
        </w:rPr>
        <w:t>0.6347-0.04821lgP</w:t>
      </w:r>
    </w:p>
    <w:p w:rsidR="00E10604" w:rsidRPr="002646C3" w:rsidRDefault="00750E21">
      <w:pPr>
        <w:spacing w:line="520" w:lineRule="exact"/>
        <w:ind w:firstLineChars="200" w:firstLine="480"/>
        <w:rPr>
          <w:color w:val="000000"/>
          <w:sz w:val="24"/>
          <w:u w:val="single"/>
        </w:rPr>
      </w:pPr>
      <w:r w:rsidRPr="002646C3">
        <w:rPr>
          <w:color w:val="000000"/>
          <w:sz w:val="24"/>
          <w:u w:val="single"/>
        </w:rPr>
        <w:t>其中：</w:t>
      </w:r>
      <w:r w:rsidRPr="002646C3">
        <w:rPr>
          <w:color w:val="000000"/>
          <w:sz w:val="24"/>
          <w:u w:val="single"/>
        </w:rPr>
        <w:t>P</w:t>
      </w:r>
      <w:r w:rsidRPr="002646C3">
        <w:rPr>
          <w:color w:val="000000"/>
          <w:sz w:val="24"/>
          <w:u w:val="single"/>
        </w:rPr>
        <w:t>为设计暴雨重现期，取</w:t>
      </w:r>
      <w:r w:rsidRPr="002646C3">
        <w:rPr>
          <w:color w:val="000000"/>
          <w:sz w:val="24"/>
          <w:u w:val="single"/>
        </w:rPr>
        <w:t>P=2</w:t>
      </w:r>
      <w:r w:rsidRPr="002646C3">
        <w:rPr>
          <w:color w:val="000000"/>
          <w:sz w:val="24"/>
          <w:u w:val="single"/>
        </w:rPr>
        <w:t>年；</w:t>
      </w:r>
    </w:p>
    <w:p w:rsidR="00E10604" w:rsidRPr="002646C3" w:rsidRDefault="00750E21">
      <w:pPr>
        <w:spacing w:line="520" w:lineRule="exact"/>
        <w:ind w:firstLineChars="200" w:firstLine="480"/>
        <w:rPr>
          <w:color w:val="000000"/>
          <w:sz w:val="24"/>
          <w:u w:val="single"/>
        </w:rPr>
      </w:pPr>
      <w:r w:rsidRPr="002646C3">
        <w:rPr>
          <w:color w:val="000000"/>
          <w:sz w:val="24"/>
          <w:u w:val="single"/>
        </w:rPr>
        <w:t>t</w:t>
      </w:r>
      <w:r w:rsidRPr="002646C3">
        <w:rPr>
          <w:color w:val="000000"/>
          <w:sz w:val="24"/>
          <w:u w:val="single"/>
        </w:rPr>
        <w:t>为雨水径流时间，取</w:t>
      </w:r>
      <w:r w:rsidRPr="002646C3">
        <w:rPr>
          <w:color w:val="000000"/>
          <w:sz w:val="24"/>
          <w:u w:val="single"/>
        </w:rPr>
        <w:t>23.36min</w:t>
      </w:r>
      <w:r w:rsidRPr="002646C3">
        <w:rPr>
          <w:color w:val="000000"/>
          <w:sz w:val="24"/>
          <w:u w:val="single"/>
        </w:rPr>
        <w:t>。</w:t>
      </w:r>
    </w:p>
    <w:p w:rsidR="00E10604" w:rsidRPr="002646C3" w:rsidRDefault="00750E21">
      <w:pPr>
        <w:spacing w:line="520" w:lineRule="exact"/>
        <w:ind w:firstLineChars="200" w:firstLine="480"/>
        <w:rPr>
          <w:color w:val="000000"/>
          <w:sz w:val="24"/>
          <w:u w:val="single"/>
        </w:rPr>
      </w:pPr>
      <w:r w:rsidRPr="002646C3">
        <w:rPr>
          <w:color w:val="000000"/>
          <w:sz w:val="24"/>
          <w:u w:val="single"/>
        </w:rPr>
        <w:t>则暴雨强度为</w:t>
      </w:r>
      <w:r w:rsidRPr="002646C3">
        <w:rPr>
          <w:color w:val="000000"/>
          <w:sz w:val="24"/>
          <w:u w:val="single"/>
        </w:rPr>
        <w:t>194.58L/s·hm</w:t>
      </w:r>
      <w:r w:rsidRPr="002646C3">
        <w:rPr>
          <w:color w:val="000000"/>
          <w:sz w:val="24"/>
          <w:u w:val="single"/>
          <w:vertAlign w:val="superscript"/>
        </w:rPr>
        <w:t>2</w:t>
      </w:r>
      <w:r w:rsidRPr="002646C3">
        <w:rPr>
          <w:color w:val="000000"/>
          <w:sz w:val="24"/>
          <w:u w:val="single"/>
        </w:rPr>
        <w:t>。</w:t>
      </w:r>
    </w:p>
    <w:p w:rsidR="00E10604" w:rsidRPr="002646C3" w:rsidRDefault="00750E21">
      <w:pPr>
        <w:spacing w:line="520" w:lineRule="exact"/>
        <w:ind w:firstLineChars="200" w:firstLine="480"/>
        <w:rPr>
          <w:color w:val="000000"/>
          <w:sz w:val="24"/>
          <w:u w:val="single"/>
        </w:rPr>
      </w:pPr>
      <w:r w:rsidRPr="002646C3">
        <w:rPr>
          <w:color w:val="000000"/>
          <w:sz w:val="24"/>
          <w:u w:val="single"/>
        </w:rPr>
        <w:t>（</w:t>
      </w:r>
      <w:r w:rsidRPr="002646C3">
        <w:rPr>
          <w:color w:val="000000"/>
          <w:sz w:val="24"/>
          <w:u w:val="single"/>
        </w:rPr>
        <w:t>2</w:t>
      </w:r>
      <w:r w:rsidRPr="002646C3">
        <w:rPr>
          <w:color w:val="000000"/>
          <w:sz w:val="24"/>
          <w:u w:val="single"/>
        </w:rPr>
        <w:t>）初期雨水设计流量的计算公式为：</w:t>
      </w:r>
    </w:p>
    <w:p w:rsidR="00E10604" w:rsidRPr="002646C3" w:rsidRDefault="00750E21">
      <w:pPr>
        <w:spacing w:line="520" w:lineRule="exact"/>
        <w:ind w:firstLineChars="200" w:firstLine="480"/>
        <w:rPr>
          <w:color w:val="000000"/>
          <w:sz w:val="24"/>
          <w:u w:val="single"/>
        </w:rPr>
      </w:pPr>
      <w:r w:rsidRPr="002646C3">
        <w:rPr>
          <w:color w:val="000000"/>
          <w:sz w:val="24"/>
          <w:u w:val="single"/>
        </w:rPr>
        <w:t>Q=Ψ·q·F</w:t>
      </w:r>
    </w:p>
    <w:p w:rsidR="00E10604" w:rsidRPr="002646C3" w:rsidRDefault="00750E21">
      <w:pPr>
        <w:spacing w:line="520" w:lineRule="exact"/>
        <w:ind w:firstLineChars="200" w:firstLine="480"/>
        <w:rPr>
          <w:color w:val="000000"/>
          <w:sz w:val="24"/>
          <w:u w:val="single"/>
        </w:rPr>
      </w:pPr>
      <w:r w:rsidRPr="002646C3">
        <w:rPr>
          <w:color w:val="000000"/>
          <w:sz w:val="24"/>
          <w:u w:val="single"/>
        </w:rPr>
        <w:t>其中：</w:t>
      </w:r>
      <w:r w:rsidRPr="002646C3">
        <w:rPr>
          <w:color w:val="000000"/>
          <w:sz w:val="24"/>
          <w:u w:val="single"/>
        </w:rPr>
        <w:t>Q—</w:t>
      </w:r>
      <w:r w:rsidRPr="002646C3">
        <w:rPr>
          <w:color w:val="000000"/>
          <w:sz w:val="24"/>
          <w:u w:val="single"/>
        </w:rPr>
        <w:t>雨水设计流量（</w:t>
      </w:r>
      <w:r w:rsidRPr="002646C3">
        <w:rPr>
          <w:color w:val="000000"/>
          <w:sz w:val="24"/>
          <w:u w:val="single"/>
        </w:rPr>
        <w:t>L/S</w:t>
      </w:r>
      <w:r w:rsidRPr="002646C3">
        <w:rPr>
          <w:color w:val="000000"/>
          <w:sz w:val="24"/>
          <w:u w:val="single"/>
        </w:rPr>
        <w:t>）；</w:t>
      </w:r>
    </w:p>
    <w:p w:rsidR="00E10604" w:rsidRPr="002646C3" w:rsidRDefault="00750E21">
      <w:pPr>
        <w:spacing w:line="520" w:lineRule="exact"/>
        <w:ind w:firstLineChars="200" w:firstLine="480"/>
        <w:rPr>
          <w:color w:val="000000"/>
          <w:sz w:val="24"/>
          <w:u w:val="single"/>
        </w:rPr>
      </w:pPr>
      <w:r w:rsidRPr="002646C3">
        <w:rPr>
          <w:color w:val="000000"/>
          <w:sz w:val="24"/>
          <w:u w:val="single"/>
        </w:rPr>
        <w:t>q—</w:t>
      </w:r>
      <w:r w:rsidRPr="002646C3">
        <w:rPr>
          <w:color w:val="000000"/>
          <w:sz w:val="24"/>
          <w:u w:val="single"/>
        </w:rPr>
        <w:t>设计暴雨强度（</w:t>
      </w:r>
      <w:r w:rsidRPr="002646C3">
        <w:rPr>
          <w:color w:val="000000"/>
          <w:sz w:val="24"/>
          <w:u w:val="single"/>
        </w:rPr>
        <w:t>L/s·ha</w:t>
      </w:r>
      <w:r w:rsidRPr="002646C3">
        <w:rPr>
          <w:color w:val="000000"/>
          <w:sz w:val="24"/>
          <w:u w:val="single"/>
        </w:rPr>
        <w:t>）；</w:t>
      </w:r>
    </w:p>
    <w:p w:rsidR="00E10604" w:rsidRPr="002646C3" w:rsidRDefault="00750E21">
      <w:pPr>
        <w:spacing w:line="520" w:lineRule="exact"/>
        <w:ind w:firstLineChars="200" w:firstLine="480"/>
        <w:rPr>
          <w:color w:val="000000"/>
          <w:sz w:val="24"/>
          <w:u w:val="single"/>
        </w:rPr>
      </w:pPr>
      <w:r w:rsidRPr="002646C3">
        <w:rPr>
          <w:color w:val="000000"/>
          <w:sz w:val="24"/>
          <w:u w:val="single"/>
        </w:rPr>
        <w:t>Ψ—</w:t>
      </w:r>
      <w:r w:rsidRPr="002646C3">
        <w:rPr>
          <w:color w:val="000000"/>
          <w:sz w:val="24"/>
          <w:u w:val="single"/>
        </w:rPr>
        <w:t>径流系数，混凝土路面取</w:t>
      </w:r>
      <w:r w:rsidRPr="002646C3">
        <w:rPr>
          <w:color w:val="000000"/>
          <w:sz w:val="24"/>
          <w:u w:val="single"/>
        </w:rPr>
        <w:t>0.9</w:t>
      </w:r>
      <w:r w:rsidRPr="002646C3">
        <w:rPr>
          <w:color w:val="000000"/>
          <w:sz w:val="24"/>
          <w:u w:val="single"/>
        </w:rPr>
        <w:t>；</w:t>
      </w:r>
    </w:p>
    <w:p w:rsidR="00E10604" w:rsidRPr="002646C3" w:rsidRDefault="00750E21">
      <w:pPr>
        <w:spacing w:line="520" w:lineRule="exact"/>
        <w:ind w:firstLineChars="200" w:firstLine="480"/>
        <w:rPr>
          <w:color w:val="000000"/>
          <w:sz w:val="24"/>
          <w:u w:val="single"/>
        </w:rPr>
      </w:pPr>
      <w:r w:rsidRPr="002646C3">
        <w:rPr>
          <w:color w:val="000000"/>
          <w:sz w:val="24"/>
          <w:u w:val="single"/>
        </w:rPr>
        <w:t>F—</w:t>
      </w:r>
      <w:r w:rsidRPr="002646C3">
        <w:rPr>
          <w:color w:val="000000"/>
          <w:sz w:val="24"/>
          <w:u w:val="single"/>
        </w:rPr>
        <w:t>汇水面积（公顷）。</w:t>
      </w:r>
    </w:p>
    <w:p w:rsidR="00E10604" w:rsidRPr="002646C3" w:rsidRDefault="00750E21">
      <w:pPr>
        <w:spacing w:line="520" w:lineRule="exact"/>
        <w:ind w:firstLineChars="200" w:firstLine="480"/>
        <w:rPr>
          <w:color w:val="000000"/>
          <w:sz w:val="24"/>
          <w:u w:val="single"/>
        </w:rPr>
      </w:pPr>
      <w:r w:rsidRPr="002646C3">
        <w:rPr>
          <w:color w:val="000000"/>
          <w:sz w:val="24"/>
          <w:u w:val="single"/>
        </w:rPr>
        <w:t>初期雨水流量</w:t>
      </w:r>
      <w:r w:rsidRPr="002646C3">
        <w:rPr>
          <w:color w:val="000000"/>
          <w:sz w:val="24"/>
          <w:u w:val="single"/>
        </w:rPr>
        <w:t>Q=ΨqF=0.9×194.58×</w:t>
      </w:r>
      <w:r w:rsidR="00A02848" w:rsidRPr="002646C3">
        <w:rPr>
          <w:rFonts w:hint="eastAsia"/>
          <w:color w:val="000000"/>
          <w:sz w:val="24"/>
          <w:u w:val="single"/>
        </w:rPr>
        <w:t>0.2</w:t>
      </w:r>
      <w:r w:rsidRPr="002646C3">
        <w:rPr>
          <w:color w:val="000000"/>
          <w:sz w:val="24"/>
          <w:u w:val="single"/>
        </w:rPr>
        <w:t>=</w:t>
      </w:r>
      <w:r w:rsidRPr="002646C3">
        <w:rPr>
          <w:rFonts w:hint="eastAsia"/>
          <w:color w:val="000000"/>
          <w:sz w:val="24"/>
          <w:u w:val="single"/>
        </w:rPr>
        <w:t>35</w:t>
      </w:r>
      <w:r w:rsidRPr="002646C3">
        <w:rPr>
          <w:color w:val="000000"/>
          <w:sz w:val="24"/>
          <w:u w:val="single"/>
        </w:rPr>
        <w:t>L/s</w:t>
      </w:r>
      <w:r w:rsidRPr="002646C3">
        <w:rPr>
          <w:color w:val="000000"/>
          <w:sz w:val="24"/>
          <w:u w:val="single"/>
        </w:rPr>
        <w:t>。初期雨水历时按</w:t>
      </w:r>
      <w:r w:rsidRPr="002646C3">
        <w:rPr>
          <w:color w:val="000000"/>
          <w:sz w:val="24"/>
          <w:u w:val="single"/>
        </w:rPr>
        <w:t>15min</w:t>
      </w:r>
      <w:r w:rsidRPr="002646C3">
        <w:rPr>
          <w:color w:val="000000"/>
          <w:sz w:val="24"/>
          <w:u w:val="single"/>
        </w:rPr>
        <w:t>计算，则项目区初期雨水量约为</w:t>
      </w:r>
      <w:r w:rsidRPr="002646C3">
        <w:rPr>
          <w:color w:val="000000"/>
          <w:sz w:val="24"/>
          <w:u w:val="single"/>
        </w:rPr>
        <w:t>Q=</w:t>
      </w:r>
      <w:r w:rsidRPr="002646C3">
        <w:rPr>
          <w:rFonts w:hint="eastAsia"/>
          <w:color w:val="000000"/>
          <w:sz w:val="24"/>
          <w:u w:val="single"/>
        </w:rPr>
        <w:t>35</w:t>
      </w:r>
      <w:r w:rsidRPr="002646C3">
        <w:rPr>
          <w:color w:val="000000"/>
          <w:sz w:val="24"/>
          <w:u w:val="single"/>
        </w:rPr>
        <w:t>×900/1000=</w:t>
      </w:r>
      <w:r w:rsidRPr="002646C3">
        <w:rPr>
          <w:rFonts w:hint="eastAsia"/>
          <w:color w:val="000000"/>
          <w:sz w:val="24"/>
          <w:u w:val="single"/>
        </w:rPr>
        <w:t>31.</w:t>
      </w:r>
      <w:r w:rsidR="00A02848" w:rsidRPr="002646C3">
        <w:rPr>
          <w:rFonts w:hint="eastAsia"/>
          <w:color w:val="000000"/>
          <w:sz w:val="24"/>
          <w:u w:val="single"/>
        </w:rPr>
        <w:t>5</w:t>
      </w:r>
      <w:r w:rsidRPr="002646C3">
        <w:rPr>
          <w:color w:val="000000"/>
          <w:sz w:val="24"/>
          <w:u w:val="single"/>
        </w:rPr>
        <w:t>m</w:t>
      </w:r>
      <w:r w:rsidRPr="002646C3">
        <w:rPr>
          <w:color w:val="000000"/>
          <w:sz w:val="24"/>
          <w:u w:val="single"/>
          <w:vertAlign w:val="superscript"/>
        </w:rPr>
        <w:t>3</w:t>
      </w:r>
      <w:r w:rsidRPr="002646C3">
        <w:rPr>
          <w:color w:val="000000"/>
          <w:sz w:val="24"/>
          <w:u w:val="single"/>
        </w:rPr>
        <w:t>/</w:t>
      </w:r>
      <w:r w:rsidRPr="002646C3">
        <w:rPr>
          <w:color w:val="000000"/>
          <w:sz w:val="24"/>
          <w:u w:val="single"/>
        </w:rPr>
        <w:t>次。</w:t>
      </w:r>
    </w:p>
    <w:p w:rsidR="00E10604" w:rsidRPr="002646C3" w:rsidRDefault="00750E21">
      <w:pPr>
        <w:spacing w:line="520" w:lineRule="exact"/>
        <w:ind w:firstLineChars="200" w:firstLine="480"/>
        <w:rPr>
          <w:color w:val="000000"/>
          <w:sz w:val="24"/>
          <w:u w:val="single"/>
        </w:rPr>
      </w:pPr>
      <w:r w:rsidRPr="002646C3">
        <w:rPr>
          <w:color w:val="000000"/>
          <w:sz w:val="24"/>
          <w:u w:val="single"/>
        </w:rPr>
        <w:t>年平均降雨日</w:t>
      </w:r>
      <w:r w:rsidRPr="002646C3">
        <w:rPr>
          <w:color w:val="000000"/>
          <w:sz w:val="24"/>
          <w:u w:val="single"/>
        </w:rPr>
        <w:t>140</w:t>
      </w:r>
      <w:r w:rsidRPr="002646C3">
        <w:rPr>
          <w:color w:val="000000"/>
          <w:sz w:val="24"/>
          <w:u w:val="single"/>
        </w:rPr>
        <w:t>天，计算时每次降雨时间按照</w:t>
      </w:r>
      <w:r w:rsidRPr="002646C3">
        <w:rPr>
          <w:color w:val="000000"/>
          <w:sz w:val="24"/>
          <w:u w:val="single"/>
        </w:rPr>
        <w:t>4</w:t>
      </w:r>
      <w:r w:rsidRPr="002646C3">
        <w:rPr>
          <w:color w:val="000000"/>
          <w:sz w:val="24"/>
          <w:u w:val="single"/>
        </w:rPr>
        <w:t>天连续降雨计算，则降雨次数为</w:t>
      </w:r>
      <w:r w:rsidRPr="002646C3">
        <w:rPr>
          <w:color w:val="000000"/>
          <w:sz w:val="24"/>
          <w:u w:val="single"/>
        </w:rPr>
        <w:t>35</w:t>
      </w:r>
      <w:r w:rsidRPr="002646C3">
        <w:rPr>
          <w:color w:val="000000"/>
          <w:sz w:val="24"/>
          <w:u w:val="single"/>
        </w:rPr>
        <w:t>次，</w:t>
      </w:r>
      <w:proofErr w:type="gramStart"/>
      <w:r w:rsidRPr="002646C3">
        <w:rPr>
          <w:color w:val="000000"/>
          <w:sz w:val="24"/>
          <w:u w:val="single"/>
        </w:rPr>
        <w:t>故项目</w:t>
      </w:r>
      <w:proofErr w:type="gramEnd"/>
      <w:r w:rsidRPr="002646C3">
        <w:rPr>
          <w:color w:val="000000"/>
          <w:sz w:val="24"/>
          <w:u w:val="single"/>
        </w:rPr>
        <w:t>区最大初期雨水量约为</w:t>
      </w:r>
      <w:r w:rsidRPr="002646C3">
        <w:rPr>
          <w:rFonts w:hint="eastAsia"/>
          <w:color w:val="000000"/>
          <w:sz w:val="24"/>
          <w:u w:val="single"/>
        </w:rPr>
        <w:t>1105</w:t>
      </w:r>
      <w:r w:rsidRPr="002646C3">
        <w:rPr>
          <w:color w:val="000000"/>
          <w:sz w:val="24"/>
          <w:u w:val="single"/>
        </w:rPr>
        <w:t>m</w:t>
      </w:r>
      <w:r w:rsidRPr="002646C3">
        <w:rPr>
          <w:color w:val="000000"/>
          <w:sz w:val="24"/>
          <w:u w:val="single"/>
          <w:vertAlign w:val="superscript"/>
        </w:rPr>
        <w:t>3</w:t>
      </w:r>
      <w:r w:rsidRPr="002646C3">
        <w:rPr>
          <w:color w:val="000000"/>
          <w:sz w:val="24"/>
          <w:u w:val="single"/>
        </w:rPr>
        <w:t>/a</w:t>
      </w:r>
      <w:r w:rsidRPr="002646C3">
        <w:rPr>
          <w:color w:val="000000"/>
          <w:sz w:val="24"/>
          <w:u w:val="single"/>
        </w:rPr>
        <w:t>。</w:t>
      </w:r>
    </w:p>
    <w:p w:rsidR="00E10604" w:rsidRPr="002646C3" w:rsidRDefault="00750E21">
      <w:pPr>
        <w:spacing w:line="520" w:lineRule="exact"/>
        <w:ind w:firstLineChars="200" w:firstLine="480"/>
        <w:rPr>
          <w:color w:val="000000"/>
          <w:sz w:val="24"/>
          <w:u w:val="single"/>
        </w:rPr>
      </w:pPr>
      <w:r w:rsidRPr="002646C3">
        <w:rPr>
          <w:color w:val="000000"/>
          <w:sz w:val="24"/>
          <w:u w:val="single"/>
        </w:rPr>
        <w:t>根据类比，初期雨水中</w:t>
      </w:r>
      <w:r w:rsidRPr="002646C3">
        <w:rPr>
          <w:color w:val="000000"/>
          <w:sz w:val="24"/>
          <w:u w:val="single"/>
        </w:rPr>
        <w:t>COD</w:t>
      </w:r>
      <w:r w:rsidRPr="002646C3">
        <w:rPr>
          <w:color w:val="000000"/>
          <w:sz w:val="24"/>
          <w:u w:val="single"/>
        </w:rPr>
        <w:t>浓度约为</w:t>
      </w:r>
      <w:r w:rsidRPr="002646C3">
        <w:rPr>
          <w:color w:val="000000"/>
          <w:sz w:val="24"/>
          <w:u w:val="single"/>
        </w:rPr>
        <w:t>450mg/l</w:t>
      </w:r>
      <w:r w:rsidRPr="002646C3">
        <w:rPr>
          <w:color w:val="000000"/>
          <w:sz w:val="24"/>
          <w:u w:val="single"/>
        </w:rPr>
        <w:t>，</w:t>
      </w:r>
      <w:r w:rsidRPr="002646C3">
        <w:rPr>
          <w:color w:val="000000"/>
          <w:sz w:val="24"/>
          <w:u w:val="single"/>
        </w:rPr>
        <w:t>SS</w:t>
      </w:r>
      <w:r w:rsidRPr="002646C3">
        <w:rPr>
          <w:color w:val="000000"/>
          <w:sz w:val="24"/>
          <w:u w:val="single"/>
        </w:rPr>
        <w:t>浓度约为</w:t>
      </w:r>
      <w:r w:rsidRPr="002646C3">
        <w:rPr>
          <w:color w:val="000000"/>
          <w:sz w:val="24"/>
          <w:u w:val="single"/>
        </w:rPr>
        <w:t>500 mg/l</w:t>
      </w:r>
      <w:r w:rsidRPr="002646C3">
        <w:rPr>
          <w:color w:val="000000"/>
          <w:sz w:val="24"/>
          <w:u w:val="single"/>
        </w:rPr>
        <w:t>，石油类</w:t>
      </w:r>
      <w:r w:rsidRPr="002646C3">
        <w:rPr>
          <w:color w:val="000000"/>
          <w:sz w:val="24"/>
          <w:u w:val="single"/>
        </w:rPr>
        <w:lastRenderedPageBreak/>
        <w:t>浓度约</w:t>
      </w:r>
      <w:r w:rsidRPr="002646C3">
        <w:rPr>
          <w:color w:val="000000"/>
          <w:sz w:val="24"/>
          <w:u w:val="single"/>
        </w:rPr>
        <w:t>10 mg/l</w:t>
      </w:r>
      <w:r w:rsidRPr="002646C3">
        <w:rPr>
          <w:color w:val="000000"/>
          <w:sz w:val="24"/>
          <w:u w:val="single"/>
        </w:rPr>
        <w:t>。</w:t>
      </w:r>
    </w:p>
    <w:p w:rsidR="00E10604" w:rsidRPr="002646C3" w:rsidRDefault="00E048F3">
      <w:pPr>
        <w:tabs>
          <w:tab w:val="left" w:pos="8820"/>
          <w:tab w:val="left" w:pos="9000"/>
        </w:tabs>
        <w:spacing w:line="520" w:lineRule="exact"/>
        <w:ind w:firstLineChars="200" w:firstLine="480"/>
        <w:rPr>
          <w:color w:val="000000"/>
          <w:sz w:val="24"/>
          <w:u w:val="single"/>
        </w:rPr>
      </w:pPr>
      <w:r w:rsidRPr="002646C3">
        <w:rPr>
          <w:rFonts w:hint="eastAsia"/>
          <w:color w:val="000000"/>
          <w:sz w:val="24"/>
          <w:u w:val="single"/>
        </w:rPr>
        <w:t>4</w:t>
      </w:r>
      <w:r w:rsidR="00750E21" w:rsidRPr="002646C3">
        <w:rPr>
          <w:color w:val="000000"/>
          <w:sz w:val="24"/>
          <w:u w:val="single"/>
        </w:rPr>
        <w:t>、生活污水</w:t>
      </w:r>
    </w:p>
    <w:p w:rsidR="00E10604" w:rsidRPr="002646C3" w:rsidRDefault="00750E21">
      <w:pPr>
        <w:tabs>
          <w:tab w:val="left" w:pos="8820"/>
          <w:tab w:val="left" w:pos="9000"/>
        </w:tabs>
        <w:spacing w:line="520" w:lineRule="exact"/>
        <w:ind w:firstLineChars="200" w:firstLine="480"/>
        <w:rPr>
          <w:color w:val="000000"/>
          <w:u w:val="single"/>
        </w:rPr>
      </w:pPr>
      <w:r w:rsidRPr="002646C3">
        <w:rPr>
          <w:color w:val="000000"/>
          <w:sz w:val="24"/>
          <w:u w:val="single"/>
        </w:rPr>
        <w:t>本项目员工</w:t>
      </w:r>
      <w:r w:rsidRPr="002646C3">
        <w:rPr>
          <w:color w:val="000000"/>
          <w:sz w:val="24"/>
          <w:u w:val="single"/>
        </w:rPr>
        <w:t>32</w:t>
      </w:r>
      <w:r w:rsidRPr="002646C3">
        <w:rPr>
          <w:color w:val="000000"/>
          <w:sz w:val="24"/>
          <w:u w:val="single"/>
        </w:rPr>
        <w:t>人，</w:t>
      </w:r>
      <w:r w:rsidRPr="002646C3">
        <w:rPr>
          <w:rFonts w:hint="eastAsia"/>
          <w:color w:val="000000"/>
          <w:sz w:val="24"/>
          <w:u w:val="single"/>
        </w:rPr>
        <w:t>每天工作</w:t>
      </w:r>
      <w:r w:rsidRPr="002646C3">
        <w:rPr>
          <w:rFonts w:hint="eastAsia"/>
          <w:color w:val="000000"/>
          <w:sz w:val="24"/>
          <w:u w:val="single"/>
        </w:rPr>
        <w:t>8</w:t>
      </w:r>
      <w:r w:rsidRPr="002646C3">
        <w:rPr>
          <w:rFonts w:hint="eastAsia"/>
          <w:color w:val="000000"/>
          <w:sz w:val="24"/>
          <w:u w:val="single"/>
        </w:rPr>
        <w:t>小时</w:t>
      </w:r>
      <w:r w:rsidRPr="002646C3">
        <w:rPr>
          <w:color w:val="000000"/>
          <w:sz w:val="24"/>
          <w:u w:val="single"/>
        </w:rPr>
        <w:t>，</w:t>
      </w:r>
      <w:r w:rsidRPr="002646C3">
        <w:rPr>
          <w:rFonts w:hint="eastAsia"/>
          <w:color w:val="000000"/>
          <w:sz w:val="24"/>
          <w:u w:val="single"/>
        </w:rPr>
        <w:t>年工作</w:t>
      </w:r>
      <w:r w:rsidRPr="002646C3">
        <w:rPr>
          <w:rFonts w:hint="eastAsia"/>
          <w:color w:val="000000"/>
          <w:sz w:val="24"/>
          <w:u w:val="single"/>
        </w:rPr>
        <w:t>250</w:t>
      </w:r>
      <w:r w:rsidRPr="002646C3">
        <w:rPr>
          <w:rFonts w:hint="eastAsia"/>
          <w:color w:val="000000"/>
          <w:sz w:val="24"/>
          <w:u w:val="single"/>
        </w:rPr>
        <w:t>天</w:t>
      </w:r>
      <w:r w:rsidRPr="002646C3">
        <w:rPr>
          <w:color w:val="000000"/>
          <w:sz w:val="24"/>
          <w:u w:val="single"/>
        </w:rPr>
        <w:t>，用水量按</w:t>
      </w:r>
      <w:r w:rsidRPr="002646C3">
        <w:rPr>
          <w:color w:val="000000"/>
          <w:sz w:val="24"/>
          <w:u w:val="single"/>
        </w:rPr>
        <w:t>50L/</w:t>
      </w:r>
      <w:r w:rsidRPr="002646C3">
        <w:rPr>
          <w:rFonts w:hint="eastAsia"/>
          <w:color w:val="000000"/>
          <w:sz w:val="24"/>
          <w:u w:val="single"/>
        </w:rPr>
        <w:t>d</w:t>
      </w:r>
      <w:r w:rsidRPr="002646C3">
        <w:rPr>
          <w:color w:val="000000"/>
          <w:sz w:val="24"/>
          <w:u w:val="single"/>
        </w:rPr>
        <w:t>，则项目生活用水量为</w:t>
      </w:r>
      <w:r w:rsidRPr="002646C3">
        <w:rPr>
          <w:color w:val="000000"/>
          <w:sz w:val="24"/>
          <w:u w:val="single"/>
        </w:rPr>
        <w:t>1.6m</w:t>
      </w:r>
      <w:r w:rsidRPr="002646C3">
        <w:rPr>
          <w:color w:val="000000"/>
          <w:sz w:val="24"/>
          <w:u w:val="single"/>
          <w:vertAlign w:val="superscript"/>
        </w:rPr>
        <w:t>3</w:t>
      </w:r>
      <w:r w:rsidRPr="002646C3">
        <w:rPr>
          <w:color w:val="000000"/>
          <w:sz w:val="24"/>
          <w:u w:val="single"/>
        </w:rPr>
        <w:t>/d</w:t>
      </w:r>
      <w:r w:rsidRPr="002646C3">
        <w:rPr>
          <w:color w:val="000000"/>
          <w:sz w:val="24"/>
          <w:u w:val="single"/>
        </w:rPr>
        <w:t>，</w:t>
      </w:r>
      <w:r w:rsidRPr="002646C3">
        <w:rPr>
          <w:rFonts w:hint="eastAsia"/>
          <w:color w:val="000000"/>
          <w:sz w:val="24"/>
          <w:u w:val="single"/>
        </w:rPr>
        <w:t>排放</w:t>
      </w:r>
      <w:r w:rsidRPr="002646C3">
        <w:rPr>
          <w:color w:val="000000"/>
          <w:sz w:val="24"/>
          <w:u w:val="single"/>
        </w:rPr>
        <w:t>系数按</w:t>
      </w:r>
      <w:r w:rsidRPr="002646C3">
        <w:rPr>
          <w:rFonts w:hint="eastAsia"/>
          <w:color w:val="000000"/>
          <w:sz w:val="24"/>
          <w:u w:val="single"/>
        </w:rPr>
        <w:t>0.85</w:t>
      </w:r>
      <w:r w:rsidRPr="002646C3">
        <w:rPr>
          <w:rFonts w:hint="eastAsia"/>
          <w:color w:val="000000"/>
          <w:sz w:val="24"/>
          <w:u w:val="single"/>
        </w:rPr>
        <w:t>计算</w:t>
      </w:r>
      <w:r w:rsidRPr="002646C3">
        <w:rPr>
          <w:color w:val="000000"/>
          <w:sz w:val="24"/>
          <w:u w:val="single"/>
        </w:rPr>
        <w:t>，排水量为</w:t>
      </w:r>
      <w:r w:rsidRPr="002646C3">
        <w:rPr>
          <w:color w:val="000000"/>
          <w:sz w:val="24"/>
          <w:u w:val="single"/>
        </w:rPr>
        <w:t>1.36 m</w:t>
      </w:r>
      <w:r w:rsidRPr="002646C3">
        <w:rPr>
          <w:color w:val="000000"/>
          <w:sz w:val="24"/>
          <w:u w:val="single"/>
          <w:vertAlign w:val="superscript"/>
        </w:rPr>
        <w:t>3</w:t>
      </w:r>
      <w:r w:rsidRPr="002646C3">
        <w:rPr>
          <w:color w:val="000000"/>
          <w:sz w:val="24"/>
          <w:u w:val="single"/>
        </w:rPr>
        <w:t>/d</w:t>
      </w:r>
      <w:r w:rsidRPr="002646C3">
        <w:rPr>
          <w:color w:val="000000"/>
          <w:sz w:val="24"/>
          <w:u w:val="single"/>
        </w:rPr>
        <w:t>（</w:t>
      </w:r>
      <w:r w:rsidRPr="002646C3">
        <w:rPr>
          <w:color w:val="000000"/>
          <w:sz w:val="24"/>
          <w:u w:val="single"/>
        </w:rPr>
        <w:t>340 m</w:t>
      </w:r>
      <w:r w:rsidRPr="002646C3">
        <w:rPr>
          <w:color w:val="000000"/>
          <w:sz w:val="24"/>
          <w:u w:val="single"/>
          <w:vertAlign w:val="superscript"/>
        </w:rPr>
        <w:t>3</w:t>
      </w:r>
      <w:r w:rsidRPr="002646C3">
        <w:rPr>
          <w:color w:val="000000"/>
          <w:sz w:val="24"/>
          <w:u w:val="single"/>
        </w:rPr>
        <w:t>/a</w:t>
      </w:r>
      <w:r w:rsidRPr="002646C3">
        <w:rPr>
          <w:color w:val="000000"/>
          <w:sz w:val="24"/>
          <w:u w:val="single"/>
        </w:rPr>
        <w:t>）</w:t>
      </w:r>
      <w:r w:rsidRPr="002646C3">
        <w:rPr>
          <w:color w:val="000000"/>
          <w:sz w:val="24"/>
          <w:u w:val="single"/>
        </w:rPr>
        <w:t>COD</w:t>
      </w:r>
      <w:r w:rsidRPr="002646C3">
        <w:rPr>
          <w:color w:val="000000"/>
          <w:sz w:val="24"/>
          <w:u w:val="single"/>
        </w:rPr>
        <w:t>、</w:t>
      </w:r>
      <w:r w:rsidRPr="002646C3">
        <w:rPr>
          <w:color w:val="000000"/>
          <w:sz w:val="24"/>
          <w:u w:val="single"/>
        </w:rPr>
        <w:t>BOD</w:t>
      </w:r>
      <w:r w:rsidRPr="002646C3">
        <w:rPr>
          <w:color w:val="000000"/>
          <w:sz w:val="24"/>
          <w:u w:val="single"/>
          <w:vertAlign w:val="subscript"/>
        </w:rPr>
        <w:t>5</w:t>
      </w:r>
      <w:r w:rsidRPr="002646C3">
        <w:rPr>
          <w:color w:val="000000"/>
          <w:sz w:val="24"/>
          <w:u w:val="single"/>
        </w:rPr>
        <w:t>、</w:t>
      </w:r>
      <w:r w:rsidRPr="002646C3">
        <w:rPr>
          <w:color w:val="000000"/>
          <w:sz w:val="24"/>
          <w:u w:val="single"/>
        </w:rPr>
        <w:t>NH</w:t>
      </w:r>
      <w:r w:rsidRPr="002646C3">
        <w:rPr>
          <w:color w:val="000000"/>
          <w:sz w:val="24"/>
          <w:u w:val="single"/>
          <w:vertAlign w:val="subscript"/>
        </w:rPr>
        <w:t>3</w:t>
      </w:r>
      <w:r w:rsidRPr="002646C3">
        <w:rPr>
          <w:color w:val="000000"/>
          <w:sz w:val="24"/>
          <w:u w:val="single"/>
        </w:rPr>
        <w:t>-N</w:t>
      </w:r>
      <w:r w:rsidRPr="002646C3">
        <w:rPr>
          <w:color w:val="000000"/>
          <w:sz w:val="24"/>
          <w:u w:val="single"/>
        </w:rPr>
        <w:t>和</w:t>
      </w:r>
      <w:r w:rsidRPr="002646C3">
        <w:rPr>
          <w:color w:val="000000"/>
          <w:sz w:val="24"/>
          <w:u w:val="single"/>
        </w:rPr>
        <w:t>SS</w:t>
      </w:r>
      <w:r w:rsidRPr="002646C3">
        <w:rPr>
          <w:color w:val="000000"/>
          <w:sz w:val="24"/>
          <w:u w:val="single"/>
        </w:rPr>
        <w:t>浓度分别为</w:t>
      </w:r>
      <w:r w:rsidRPr="002646C3">
        <w:rPr>
          <w:color w:val="000000"/>
          <w:sz w:val="24"/>
          <w:u w:val="single"/>
        </w:rPr>
        <w:t>300mg/L</w:t>
      </w:r>
      <w:r w:rsidRPr="002646C3">
        <w:rPr>
          <w:color w:val="000000"/>
          <w:sz w:val="24"/>
          <w:u w:val="single"/>
        </w:rPr>
        <w:t>、</w:t>
      </w:r>
      <w:r w:rsidRPr="002646C3">
        <w:rPr>
          <w:color w:val="000000"/>
          <w:sz w:val="24"/>
          <w:u w:val="single"/>
        </w:rPr>
        <w:t>160 mg/L</w:t>
      </w:r>
      <w:r w:rsidRPr="002646C3">
        <w:rPr>
          <w:color w:val="000000"/>
          <w:sz w:val="24"/>
          <w:u w:val="single"/>
        </w:rPr>
        <w:t>、</w:t>
      </w:r>
      <w:r w:rsidRPr="002646C3">
        <w:rPr>
          <w:color w:val="000000"/>
          <w:sz w:val="24"/>
          <w:u w:val="single"/>
        </w:rPr>
        <w:t>30mg/L</w:t>
      </w:r>
      <w:r w:rsidRPr="002646C3">
        <w:rPr>
          <w:color w:val="000000"/>
          <w:sz w:val="24"/>
          <w:u w:val="single"/>
        </w:rPr>
        <w:t>和</w:t>
      </w:r>
      <w:r w:rsidRPr="002646C3">
        <w:rPr>
          <w:color w:val="000000"/>
          <w:sz w:val="24"/>
          <w:u w:val="single"/>
        </w:rPr>
        <w:t>150mg/L</w:t>
      </w:r>
      <w:r w:rsidRPr="002646C3">
        <w:rPr>
          <w:rFonts w:hint="eastAsia"/>
          <w:color w:val="000000"/>
          <w:sz w:val="24"/>
          <w:u w:val="single"/>
        </w:rPr>
        <w:t>，</w:t>
      </w:r>
      <w:r w:rsidRPr="002646C3">
        <w:rPr>
          <w:color w:val="000000"/>
          <w:sz w:val="24"/>
          <w:u w:val="single"/>
        </w:rPr>
        <w:t>生活污水经化粪池处理后排入污水管道，</w:t>
      </w:r>
      <w:r w:rsidRPr="002646C3">
        <w:rPr>
          <w:rFonts w:hint="eastAsia"/>
          <w:color w:val="000000"/>
          <w:sz w:val="24"/>
          <w:u w:val="single"/>
        </w:rPr>
        <w:t>最终排入巴陵石化分公司污水处理站处理达标后排放</w:t>
      </w:r>
      <w:r w:rsidRPr="002646C3">
        <w:rPr>
          <w:color w:val="000000"/>
          <w:sz w:val="24"/>
          <w:u w:val="single"/>
        </w:rPr>
        <w:t>。</w:t>
      </w:r>
    </w:p>
    <w:p w:rsidR="00E10604" w:rsidRPr="002646C3" w:rsidRDefault="00E048F3">
      <w:pPr>
        <w:pStyle w:val="a1"/>
        <w:spacing w:after="0" w:line="480" w:lineRule="exact"/>
        <w:ind w:firstLineChars="200" w:firstLine="480"/>
        <w:rPr>
          <w:color w:val="000000"/>
          <w:sz w:val="24"/>
          <w:u w:val="single"/>
        </w:rPr>
      </w:pPr>
      <w:r w:rsidRPr="002646C3">
        <w:rPr>
          <w:rFonts w:hint="eastAsia"/>
          <w:color w:val="000000"/>
          <w:sz w:val="24"/>
          <w:u w:val="single"/>
        </w:rPr>
        <w:t>5</w:t>
      </w:r>
      <w:r w:rsidR="00750E21" w:rsidRPr="002646C3">
        <w:rPr>
          <w:color w:val="000000"/>
          <w:sz w:val="24"/>
          <w:u w:val="single"/>
        </w:rPr>
        <w:t>、循环水站排水</w:t>
      </w:r>
    </w:p>
    <w:p w:rsidR="00C857F3" w:rsidRPr="002646C3" w:rsidRDefault="00750E21">
      <w:pPr>
        <w:pStyle w:val="a1"/>
        <w:spacing w:after="0" w:line="480" w:lineRule="exact"/>
        <w:ind w:firstLineChars="200" w:firstLine="480"/>
        <w:rPr>
          <w:color w:val="000000"/>
          <w:sz w:val="24"/>
          <w:u w:val="single"/>
        </w:rPr>
      </w:pPr>
      <w:r w:rsidRPr="002646C3">
        <w:rPr>
          <w:color w:val="000000"/>
          <w:sz w:val="24"/>
          <w:u w:val="single"/>
        </w:rPr>
        <w:t>项目循环水系统</w:t>
      </w:r>
      <w:r w:rsidRPr="002646C3">
        <w:rPr>
          <w:rFonts w:hint="eastAsia"/>
          <w:color w:val="000000"/>
          <w:sz w:val="24"/>
          <w:u w:val="single"/>
        </w:rPr>
        <w:t>的</w:t>
      </w:r>
      <w:r w:rsidRPr="002646C3">
        <w:rPr>
          <w:color w:val="000000"/>
          <w:sz w:val="24"/>
          <w:u w:val="single"/>
        </w:rPr>
        <w:t>循环水量</w:t>
      </w:r>
      <w:r w:rsidRPr="002646C3">
        <w:rPr>
          <w:color w:val="000000"/>
          <w:sz w:val="24"/>
          <w:u w:val="single"/>
        </w:rPr>
        <w:t>100m</w:t>
      </w:r>
      <w:r w:rsidRPr="002646C3">
        <w:rPr>
          <w:color w:val="000000"/>
          <w:sz w:val="24"/>
          <w:u w:val="single"/>
          <w:vertAlign w:val="superscript"/>
        </w:rPr>
        <w:t>3</w:t>
      </w:r>
      <w:r w:rsidRPr="002646C3">
        <w:rPr>
          <w:color w:val="000000"/>
          <w:sz w:val="24"/>
          <w:u w:val="single"/>
        </w:rPr>
        <w:t>/h</w:t>
      </w:r>
      <w:r w:rsidRPr="002646C3">
        <w:rPr>
          <w:color w:val="000000"/>
          <w:sz w:val="24"/>
          <w:u w:val="single"/>
        </w:rPr>
        <w:t>，项目循环水站补水量为</w:t>
      </w:r>
      <w:r w:rsidRPr="002646C3">
        <w:rPr>
          <w:rFonts w:hint="eastAsia"/>
          <w:color w:val="000000"/>
          <w:sz w:val="24"/>
          <w:u w:val="single"/>
        </w:rPr>
        <w:t>0.023</w:t>
      </w:r>
      <w:r w:rsidRPr="002646C3">
        <w:rPr>
          <w:color w:val="000000"/>
          <w:sz w:val="24"/>
          <w:u w:val="single"/>
        </w:rPr>
        <w:t>m</w:t>
      </w:r>
      <w:r w:rsidRPr="002646C3">
        <w:rPr>
          <w:color w:val="000000"/>
          <w:sz w:val="24"/>
          <w:u w:val="single"/>
          <w:vertAlign w:val="superscript"/>
        </w:rPr>
        <w:t>3</w:t>
      </w:r>
      <w:r w:rsidRPr="002646C3">
        <w:rPr>
          <w:color w:val="000000"/>
          <w:sz w:val="24"/>
          <w:u w:val="single"/>
        </w:rPr>
        <w:t>/h</w:t>
      </w:r>
      <w:r w:rsidR="00833A33" w:rsidRPr="002646C3">
        <w:rPr>
          <w:rFonts w:hint="eastAsia"/>
          <w:color w:val="000000"/>
          <w:sz w:val="24"/>
          <w:u w:val="single"/>
        </w:rPr>
        <w:t>，循环水排水量为</w:t>
      </w:r>
      <w:r w:rsidR="00833A33" w:rsidRPr="002646C3">
        <w:rPr>
          <w:rFonts w:hint="eastAsia"/>
          <w:color w:val="000000"/>
          <w:sz w:val="24"/>
          <w:u w:val="single"/>
        </w:rPr>
        <w:t>0.0035</w:t>
      </w:r>
      <w:r w:rsidR="00833A33" w:rsidRPr="002646C3">
        <w:rPr>
          <w:color w:val="000000"/>
          <w:sz w:val="24"/>
          <w:u w:val="single"/>
        </w:rPr>
        <w:t xml:space="preserve"> m</w:t>
      </w:r>
      <w:r w:rsidR="00833A33" w:rsidRPr="002646C3">
        <w:rPr>
          <w:color w:val="000000"/>
          <w:sz w:val="24"/>
          <w:u w:val="single"/>
          <w:vertAlign w:val="superscript"/>
        </w:rPr>
        <w:t>3</w:t>
      </w:r>
      <w:r w:rsidR="00833A33" w:rsidRPr="002646C3">
        <w:rPr>
          <w:color w:val="000000"/>
          <w:sz w:val="24"/>
          <w:u w:val="single"/>
        </w:rPr>
        <w:t>/h</w:t>
      </w:r>
      <w:r w:rsidRPr="002646C3">
        <w:rPr>
          <w:color w:val="000000"/>
          <w:sz w:val="24"/>
          <w:u w:val="single"/>
        </w:rPr>
        <w:t>。</w:t>
      </w:r>
    </w:p>
    <w:p w:rsidR="00E10604" w:rsidRPr="002646C3" w:rsidRDefault="00750E21">
      <w:pPr>
        <w:pStyle w:val="a1"/>
        <w:spacing w:after="0" w:line="480" w:lineRule="exact"/>
        <w:ind w:firstLineChars="200" w:firstLine="480"/>
        <w:rPr>
          <w:color w:val="000000"/>
          <w:sz w:val="24"/>
          <w:u w:val="single"/>
        </w:rPr>
      </w:pPr>
      <w:r w:rsidRPr="002646C3">
        <w:rPr>
          <w:color w:val="000000"/>
          <w:sz w:val="24"/>
          <w:u w:val="single"/>
        </w:rPr>
        <w:t>根据《水污染物综合排放标准》（</w:t>
      </w:r>
      <w:r w:rsidRPr="002646C3">
        <w:rPr>
          <w:color w:val="000000"/>
          <w:sz w:val="24"/>
          <w:u w:val="single"/>
        </w:rPr>
        <w:t>GB8978-1996</w:t>
      </w:r>
      <w:r w:rsidRPr="002646C3">
        <w:rPr>
          <w:color w:val="000000"/>
          <w:sz w:val="24"/>
          <w:u w:val="single"/>
        </w:rPr>
        <w:t>）</w:t>
      </w:r>
      <w:r w:rsidRPr="002646C3">
        <w:rPr>
          <w:color w:val="000000"/>
          <w:sz w:val="24"/>
          <w:u w:val="single"/>
        </w:rPr>
        <w:t>“3.2</w:t>
      </w:r>
      <w:r w:rsidRPr="002646C3">
        <w:rPr>
          <w:color w:val="000000"/>
          <w:sz w:val="24"/>
          <w:u w:val="single"/>
        </w:rPr>
        <w:t>排水量：指在生产过程中直接用于工艺生产的水的排放量，不包括间接冷却水、厂区锅炉、电站排水</w:t>
      </w:r>
      <w:r w:rsidRPr="002646C3">
        <w:rPr>
          <w:color w:val="000000"/>
          <w:sz w:val="24"/>
          <w:u w:val="single"/>
        </w:rPr>
        <w:t>”</w:t>
      </w:r>
      <w:r w:rsidRPr="002646C3">
        <w:rPr>
          <w:color w:val="000000"/>
          <w:sz w:val="24"/>
          <w:u w:val="single"/>
        </w:rPr>
        <w:t>和《环境影响评价技术导则</w:t>
      </w:r>
      <w:r w:rsidRPr="002646C3">
        <w:rPr>
          <w:color w:val="000000"/>
          <w:sz w:val="24"/>
          <w:u w:val="single"/>
        </w:rPr>
        <w:t xml:space="preserve"> </w:t>
      </w:r>
      <w:r w:rsidRPr="002646C3">
        <w:rPr>
          <w:color w:val="000000"/>
          <w:sz w:val="24"/>
          <w:u w:val="single"/>
        </w:rPr>
        <w:t>地面水环境》（</w:t>
      </w:r>
      <w:r w:rsidRPr="002646C3">
        <w:rPr>
          <w:color w:val="000000"/>
          <w:sz w:val="24"/>
          <w:u w:val="single"/>
        </w:rPr>
        <w:t>HJ/T 2.3-93</w:t>
      </w:r>
      <w:r w:rsidRPr="002646C3">
        <w:rPr>
          <w:color w:val="000000"/>
          <w:sz w:val="24"/>
          <w:u w:val="single"/>
        </w:rPr>
        <w:t>）</w:t>
      </w:r>
      <w:r w:rsidRPr="002646C3">
        <w:rPr>
          <w:color w:val="000000"/>
          <w:sz w:val="24"/>
          <w:u w:val="single"/>
        </w:rPr>
        <w:t>“5.2.1</w:t>
      </w:r>
      <w:r w:rsidRPr="002646C3">
        <w:rPr>
          <w:color w:val="000000"/>
          <w:sz w:val="24"/>
          <w:u w:val="single"/>
        </w:rPr>
        <w:t>污水排放量中不包括间接冷却水、循环水以及其它含污染物极少的清净下水的排放量</w:t>
      </w:r>
      <w:r w:rsidRPr="002646C3">
        <w:rPr>
          <w:color w:val="000000"/>
          <w:sz w:val="24"/>
          <w:u w:val="single"/>
        </w:rPr>
        <w:t>”</w:t>
      </w:r>
      <w:r w:rsidRPr="002646C3">
        <w:rPr>
          <w:color w:val="000000"/>
          <w:sz w:val="24"/>
          <w:u w:val="single"/>
        </w:rPr>
        <w:t>的有关规定，</w:t>
      </w:r>
      <w:proofErr w:type="gramStart"/>
      <w:r w:rsidRPr="002646C3">
        <w:rPr>
          <w:color w:val="000000"/>
          <w:sz w:val="24"/>
          <w:u w:val="single"/>
        </w:rPr>
        <w:t>本评价</w:t>
      </w:r>
      <w:proofErr w:type="gramEnd"/>
      <w:r w:rsidRPr="002646C3">
        <w:rPr>
          <w:color w:val="000000"/>
          <w:sz w:val="24"/>
          <w:u w:val="single"/>
        </w:rPr>
        <w:t>在水污染物核算中，对本项目生产中循环水站及冷冻水站排水不将其列入污水核算范围。</w:t>
      </w:r>
    </w:p>
    <w:p w:rsidR="00E10604" w:rsidRPr="002646C3" w:rsidRDefault="00E048F3">
      <w:pPr>
        <w:pStyle w:val="a1"/>
        <w:spacing w:after="0" w:line="480" w:lineRule="exact"/>
        <w:ind w:firstLineChars="200" w:firstLine="480"/>
        <w:rPr>
          <w:color w:val="000000"/>
          <w:sz w:val="24"/>
          <w:u w:val="single"/>
        </w:rPr>
      </w:pPr>
      <w:r w:rsidRPr="002646C3">
        <w:rPr>
          <w:rFonts w:hint="eastAsia"/>
          <w:color w:val="000000"/>
          <w:sz w:val="24"/>
          <w:u w:val="single"/>
        </w:rPr>
        <w:t>6</w:t>
      </w:r>
      <w:r w:rsidR="00750E21" w:rsidRPr="002646C3">
        <w:rPr>
          <w:color w:val="000000"/>
          <w:sz w:val="24"/>
          <w:u w:val="single"/>
        </w:rPr>
        <w:t>、蒸汽冷凝水排水</w:t>
      </w:r>
    </w:p>
    <w:p w:rsidR="00E10604" w:rsidRPr="002646C3" w:rsidRDefault="00750E21">
      <w:pPr>
        <w:pStyle w:val="a1"/>
        <w:spacing w:after="0" w:line="480" w:lineRule="exact"/>
        <w:ind w:firstLineChars="200" w:firstLine="480"/>
        <w:rPr>
          <w:color w:val="000000"/>
          <w:sz w:val="24"/>
          <w:u w:val="single"/>
        </w:rPr>
      </w:pPr>
      <w:r w:rsidRPr="002646C3">
        <w:rPr>
          <w:color w:val="000000"/>
          <w:sz w:val="24"/>
          <w:u w:val="single"/>
        </w:rPr>
        <w:t>项目生产过程中使用巴陵石化分公司提供蒸汽对物料进行间接加热，蒸汽冷凝后进行回用不外排。</w:t>
      </w:r>
    </w:p>
    <w:p w:rsidR="00E10604" w:rsidRPr="002646C3" w:rsidRDefault="00750E21">
      <w:pPr>
        <w:pStyle w:val="a1"/>
        <w:spacing w:after="0" w:line="480" w:lineRule="exact"/>
        <w:ind w:firstLineChars="200" w:firstLine="480"/>
        <w:rPr>
          <w:color w:val="000000"/>
          <w:sz w:val="24"/>
          <w:u w:val="single"/>
        </w:rPr>
      </w:pPr>
      <w:r w:rsidRPr="002646C3">
        <w:rPr>
          <w:color w:val="000000"/>
          <w:sz w:val="24"/>
          <w:u w:val="single"/>
        </w:rPr>
        <w:t>本项目废水产排污情况见下表。</w:t>
      </w:r>
    </w:p>
    <w:p w:rsidR="00E10604" w:rsidRPr="002646C3" w:rsidRDefault="00750E21">
      <w:pPr>
        <w:pStyle w:val="a1"/>
        <w:spacing w:line="520" w:lineRule="exact"/>
        <w:ind w:left="482" w:firstLineChars="0" w:firstLine="0"/>
        <w:jc w:val="center"/>
        <w:rPr>
          <w:rFonts w:eastAsia="黑体"/>
          <w:color w:val="000000"/>
          <w:kern w:val="0"/>
          <w:sz w:val="24"/>
          <w:u w:val="single"/>
        </w:rPr>
      </w:pPr>
      <w:r w:rsidRPr="002646C3">
        <w:rPr>
          <w:rFonts w:eastAsia="黑体" w:hint="eastAsia"/>
          <w:color w:val="000000"/>
          <w:kern w:val="0"/>
          <w:sz w:val="24"/>
          <w:u w:val="single"/>
        </w:rPr>
        <w:t>表</w:t>
      </w:r>
      <w:r w:rsidRPr="002646C3">
        <w:rPr>
          <w:rFonts w:eastAsia="黑体" w:hint="eastAsia"/>
          <w:color w:val="000000"/>
          <w:kern w:val="0"/>
          <w:sz w:val="24"/>
          <w:u w:val="single"/>
        </w:rPr>
        <w:t xml:space="preserve">3.2-2 </w:t>
      </w:r>
      <w:r w:rsidRPr="002646C3">
        <w:rPr>
          <w:rFonts w:eastAsia="黑体"/>
          <w:color w:val="000000"/>
          <w:kern w:val="0"/>
          <w:sz w:val="24"/>
          <w:u w:val="single"/>
        </w:rPr>
        <w:t>项目废水产排污情况表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68"/>
        <w:gridCol w:w="1043"/>
        <w:gridCol w:w="936"/>
        <w:gridCol w:w="1092"/>
        <w:gridCol w:w="1004"/>
        <w:gridCol w:w="1092"/>
        <w:gridCol w:w="1004"/>
        <w:gridCol w:w="650"/>
        <w:gridCol w:w="1258"/>
      </w:tblGrid>
      <w:tr w:rsidR="00E10604" w:rsidRPr="002646C3" w:rsidTr="00514444">
        <w:trPr>
          <w:trHeight w:val="340"/>
        </w:trPr>
        <w:tc>
          <w:tcPr>
            <w:tcW w:w="485" w:type="pct"/>
            <w:shd w:val="clear" w:color="auto" w:fill="auto"/>
            <w:vAlign w:val="center"/>
          </w:tcPr>
          <w:p w:rsidR="00E10604" w:rsidRPr="002646C3" w:rsidRDefault="00750E21" w:rsidP="00F951E5">
            <w:pPr>
              <w:spacing w:line="240" w:lineRule="auto"/>
              <w:jc w:val="center"/>
              <w:rPr>
                <w:color w:val="000000"/>
                <w:szCs w:val="21"/>
                <w:u w:val="single"/>
              </w:rPr>
            </w:pPr>
            <w:r w:rsidRPr="002646C3">
              <w:rPr>
                <w:color w:val="000000"/>
                <w:szCs w:val="21"/>
                <w:u w:val="single"/>
              </w:rPr>
              <w:t>排放源</w:t>
            </w:r>
          </w:p>
        </w:tc>
        <w:tc>
          <w:tcPr>
            <w:tcW w:w="583" w:type="pct"/>
            <w:shd w:val="clear" w:color="auto" w:fill="auto"/>
            <w:vAlign w:val="center"/>
          </w:tcPr>
          <w:p w:rsidR="00E10604" w:rsidRPr="002646C3" w:rsidRDefault="00750E21" w:rsidP="00F951E5">
            <w:pPr>
              <w:spacing w:line="240" w:lineRule="auto"/>
              <w:jc w:val="center"/>
              <w:rPr>
                <w:color w:val="000000"/>
                <w:szCs w:val="21"/>
                <w:u w:val="single"/>
              </w:rPr>
            </w:pPr>
            <w:r w:rsidRPr="002646C3">
              <w:rPr>
                <w:color w:val="000000"/>
                <w:szCs w:val="21"/>
                <w:u w:val="single"/>
              </w:rPr>
              <w:t>废水量（</w:t>
            </w:r>
            <w:r w:rsidRPr="002646C3">
              <w:rPr>
                <w:color w:val="000000"/>
                <w:szCs w:val="21"/>
                <w:u w:val="single"/>
              </w:rPr>
              <w:t>m</w:t>
            </w:r>
            <w:r w:rsidRPr="002646C3">
              <w:rPr>
                <w:color w:val="000000"/>
                <w:szCs w:val="21"/>
                <w:u w:val="single"/>
                <w:vertAlign w:val="superscript"/>
              </w:rPr>
              <w:t>3</w:t>
            </w:r>
            <w:r w:rsidRPr="002646C3">
              <w:rPr>
                <w:color w:val="000000"/>
                <w:szCs w:val="21"/>
                <w:u w:val="single"/>
              </w:rPr>
              <w:t>/a</w:t>
            </w:r>
            <w:r w:rsidRPr="002646C3">
              <w:rPr>
                <w:color w:val="000000"/>
                <w:szCs w:val="21"/>
                <w:u w:val="single"/>
              </w:rPr>
              <w:t>）</w:t>
            </w:r>
          </w:p>
        </w:tc>
        <w:tc>
          <w:tcPr>
            <w:tcW w:w="523" w:type="pct"/>
            <w:shd w:val="clear" w:color="auto" w:fill="auto"/>
            <w:vAlign w:val="center"/>
          </w:tcPr>
          <w:p w:rsidR="00E10604" w:rsidRPr="002646C3" w:rsidRDefault="00750E21" w:rsidP="00F951E5">
            <w:pPr>
              <w:spacing w:line="240" w:lineRule="auto"/>
              <w:jc w:val="center"/>
              <w:rPr>
                <w:color w:val="000000"/>
                <w:szCs w:val="21"/>
                <w:u w:val="single"/>
              </w:rPr>
            </w:pPr>
            <w:r w:rsidRPr="002646C3">
              <w:rPr>
                <w:color w:val="000000"/>
                <w:szCs w:val="21"/>
                <w:u w:val="single"/>
              </w:rPr>
              <w:t>因子</w:t>
            </w:r>
          </w:p>
        </w:tc>
        <w:tc>
          <w:tcPr>
            <w:tcW w:w="610" w:type="pct"/>
            <w:shd w:val="clear" w:color="auto" w:fill="auto"/>
            <w:vAlign w:val="center"/>
          </w:tcPr>
          <w:p w:rsidR="00E10604" w:rsidRPr="002646C3" w:rsidRDefault="00750E21" w:rsidP="00F951E5">
            <w:pPr>
              <w:spacing w:line="240" w:lineRule="auto"/>
              <w:jc w:val="center"/>
              <w:rPr>
                <w:color w:val="000000"/>
                <w:szCs w:val="21"/>
                <w:u w:val="single"/>
              </w:rPr>
            </w:pPr>
            <w:r w:rsidRPr="002646C3">
              <w:rPr>
                <w:color w:val="000000"/>
                <w:szCs w:val="21"/>
                <w:u w:val="single"/>
              </w:rPr>
              <w:t>产生浓度（</w:t>
            </w:r>
            <w:r w:rsidRPr="002646C3">
              <w:rPr>
                <w:color w:val="000000"/>
                <w:szCs w:val="21"/>
                <w:u w:val="single"/>
              </w:rPr>
              <w:t>mg/L</w:t>
            </w:r>
            <w:r w:rsidRPr="002646C3">
              <w:rPr>
                <w:color w:val="000000"/>
                <w:szCs w:val="21"/>
                <w:u w:val="single"/>
              </w:rPr>
              <w:t>）</w:t>
            </w:r>
          </w:p>
        </w:tc>
        <w:tc>
          <w:tcPr>
            <w:tcW w:w="561" w:type="pct"/>
            <w:shd w:val="clear" w:color="auto" w:fill="auto"/>
            <w:vAlign w:val="center"/>
          </w:tcPr>
          <w:p w:rsidR="00E10604" w:rsidRPr="002646C3" w:rsidRDefault="00750E21" w:rsidP="00F951E5">
            <w:pPr>
              <w:spacing w:line="240" w:lineRule="auto"/>
              <w:jc w:val="center"/>
              <w:rPr>
                <w:color w:val="000000"/>
                <w:szCs w:val="21"/>
                <w:u w:val="single"/>
              </w:rPr>
            </w:pPr>
            <w:r w:rsidRPr="002646C3">
              <w:rPr>
                <w:color w:val="000000"/>
                <w:szCs w:val="21"/>
                <w:u w:val="single"/>
              </w:rPr>
              <w:t>产生量（</w:t>
            </w:r>
            <w:r w:rsidRPr="002646C3">
              <w:rPr>
                <w:color w:val="000000"/>
                <w:szCs w:val="21"/>
                <w:u w:val="single"/>
              </w:rPr>
              <w:t>t/a</w:t>
            </w:r>
            <w:r w:rsidRPr="002646C3">
              <w:rPr>
                <w:color w:val="000000"/>
                <w:szCs w:val="21"/>
                <w:u w:val="single"/>
              </w:rPr>
              <w:t>）</w:t>
            </w:r>
          </w:p>
        </w:tc>
        <w:tc>
          <w:tcPr>
            <w:tcW w:w="610" w:type="pct"/>
            <w:shd w:val="clear" w:color="auto" w:fill="auto"/>
            <w:vAlign w:val="center"/>
          </w:tcPr>
          <w:p w:rsidR="00E10604" w:rsidRPr="002646C3" w:rsidRDefault="00750E21" w:rsidP="00F951E5">
            <w:pPr>
              <w:spacing w:line="240" w:lineRule="auto"/>
              <w:jc w:val="center"/>
              <w:rPr>
                <w:color w:val="000000"/>
                <w:szCs w:val="21"/>
                <w:u w:val="single"/>
              </w:rPr>
            </w:pPr>
            <w:r w:rsidRPr="002646C3">
              <w:rPr>
                <w:color w:val="000000"/>
                <w:szCs w:val="21"/>
                <w:u w:val="single"/>
              </w:rPr>
              <w:t>排放浓度</w:t>
            </w:r>
            <w:r w:rsidRPr="002646C3">
              <w:rPr>
                <w:rFonts w:hint="eastAsia"/>
                <w:color w:val="000000"/>
                <w:szCs w:val="21"/>
                <w:u w:val="single"/>
              </w:rPr>
              <w:t>限值</w:t>
            </w:r>
            <w:r w:rsidRPr="002646C3">
              <w:rPr>
                <w:color w:val="000000"/>
                <w:szCs w:val="21"/>
                <w:u w:val="single"/>
              </w:rPr>
              <w:t>（</w:t>
            </w:r>
            <w:r w:rsidRPr="002646C3">
              <w:rPr>
                <w:color w:val="000000"/>
                <w:szCs w:val="21"/>
                <w:u w:val="single"/>
              </w:rPr>
              <w:t>mg/L</w:t>
            </w:r>
            <w:r w:rsidRPr="002646C3">
              <w:rPr>
                <w:color w:val="000000"/>
                <w:szCs w:val="21"/>
                <w:u w:val="single"/>
              </w:rPr>
              <w:t>）</w:t>
            </w:r>
          </w:p>
        </w:tc>
        <w:tc>
          <w:tcPr>
            <w:tcW w:w="561" w:type="pct"/>
            <w:shd w:val="clear" w:color="auto" w:fill="auto"/>
            <w:vAlign w:val="center"/>
          </w:tcPr>
          <w:p w:rsidR="00E10604" w:rsidRPr="002646C3" w:rsidRDefault="00750E21" w:rsidP="00F951E5">
            <w:pPr>
              <w:spacing w:line="240" w:lineRule="auto"/>
              <w:jc w:val="center"/>
              <w:rPr>
                <w:color w:val="000000"/>
                <w:szCs w:val="21"/>
                <w:u w:val="single"/>
              </w:rPr>
            </w:pPr>
            <w:r w:rsidRPr="002646C3">
              <w:rPr>
                <w:color w:val="000000"/>
                <w:szCs w:val="21"/>
                <w:u w:val="single"/>
              </w:rPr>
              <w:t>排放量（</w:t>
            </w:r>
            <w:r w:rsidRPr="002646C3">
              <w:rPr>
                <w:color w:val="000000"/>
                <w:szCs w:val="21"/>
                <w:u w:val="single"/>
              </w:rPr>
              <w:t>t/a</w:t>
            </w:r>
            <w:r w:rsidRPr="002646C3">
              <w:rPr>
                <w:color w:val="000000"/>
                <w:szCs w:val="21"/>
                <w:u w:val="single"/>
              </w:rPr>
              <w:t>）</w:t>
            </w:r>
          </w:p>
        </w:tc>
        <w:tc>
          <w:tcPr>
            <w:tcW w:w="363" w:type="pct"/>
            <w:shd w:val="clear" w:color="auto" w:fill="auto"/>
            <w:vAlign w:val="center"/>
          </w:tcPr>
          <w:p w:rsidR="00E10604" w:rsidRPr="002646C3" w:rsidRDefault="00750E21" w:rsidP="00F951E5">
            <w:pPr>
              <w:spacing w:line="240" w:lineRule="auto"/>
              <w:jc w:val="center"/>
              <w:rPr>
                <w:color w:val="000000"/>
                <w:szCs w:val="21"/>
                <w:u w:val="single"/>
              </w:rPr>
            </w:pPr>
            <w:r w:rsidRPr="002646C3">
              <w:rPr>
                <w:color w:val="000000"/>
                <w:szCs w:val="21"/>
                <w:u w:val="single"/>
              </w:rPr>
              <w:t>排放规律</w:t>
            </w:r>
          </w:p>
        </w:tc>
        <w:tc>
          <w:tcPr>
            <w:tcW w:w="703" w:type="pct"/>
            <w:shd w:val="clear" w:color="auto" w:fill="auto"/>
            <w:vAlign w:val="center"/>
          </w:tcPr>
          <w:p w:rsidR="00E10604" w:rsidRPr="002646C3" w:rsidRDefault="00750E21" w:rsidP="00F951E5">
            <w:pPr>
              <w:spacing w:line="240" w:lineRule="auto"/>
              <w:jc w:val="center"/>
              <w:rPr>
                <w:color w:val="000000"/>
                <w:szCs w:val="21"/>
                <w:u w:val="single"/>
              </w:rPr>
            </w:pPr>
            <w:r w:rsidRPr="002646C3">
              <w:rPr>
                <w:color w:val="000000"/>
                <w:szCs w:val="21"/>
                <w:u w:val="single"/>
              </w:rPr>
              <w:t>处理措施及排放去向</w:t>
            </w:r>
          </w:p>
        </w:tc>
      </w:tr>
      <w:tr w:rsidR="000D675D" w:rsidRPr="002646C3" w:rsidTr="00514444">
        <w:trPr>
          <w:trHeight w:val="340"/>
        </w:trPr>
        <w:tc>
          <w:tcPr>
            <w:tcW w:w="485" w:type="pct"/>
            <w:vMerge w:val="restart"/>
            <w:shd w:val="clear" w:color="auto" w:fill="auto"/>
            <w:vAlign w:val="center"/>
          </w:tcPr>
          <w:p w:rsidR="000D675D" w:rsidRPr="002646C3" w:rsidRDefault="000D675D" w:rsidP="00152AE4">
            <w:pPr>
              <w:spacing w:line="276" w:lineRule="auto"/>
              <w:jc w:val="center"/>
              <w:rPr>
                <w:color w:val="000000"/>
                <w:szCs w:val="21"/>
                <w:u w:val="single"/>
              </w:rPr>
            </w:pPr>
            <w:proofErr w:type="gramStart"/>
            <w:r w:rsidRPr="002646C3">
              <w:rPr>
                <w:rFonts w:hint="eastAsia"/>
                <w:color w:val="000000"/>
                <w:szCs w:val="21"/>
                <w:u w:val="single"/>
              </w:rPr>
              <w:t>洗罐废水</w:t>
            </w:r>
            <w:proofErr w:type="gramEnd"/>
          </w:p>
        </w:tc>
        <w:tc>
          <w:tcPr>
            <w:tcW w:w="583" w:type="pct"/>
            <w:vMerge w:val="restart"/>
            <w:shd w:val="clear" w:color="auto" w:fill="auto"/>
            <w:vAlign w:val="center"/>
          </w:tcPr>
          <w:p w:rsidR="000D675D" w:rsidRPr="002646C3" w:rsidRDefault="000D675D" w:rsidP="00152AE4">
            <w:pPr>
              <w:spacing w:line="276" w:lineRule="auto"/>
              <w:jc w:val="center"/>
              <w:rPr>
                <w:color w:val="000000"/>
                <w:szCs w:val="21"/>
                <w:u w:val="single"/>
              </w:rPr>
            </w:pPr>
            <w:r w:rsidRPr="002646C3">
              <w:rPr>
                <w:rFonts w:hint="eastAsia"/>
                <w:color w:val="000000"/>
                <w:szCs w:val="21"/>
                <w:u w:val="single"/>
              </w:rPr>
              <w:t>4.86</w:t>
            </w:r>
          </w:p>
        </w:tc>
        <w:tc>
          <w:tcPr>
            <w:tcW w:w="523" w:type="pct"/>
            <w:shd w:val="clear" w:color="auto" w:fill="auto"/>
            <w:vAlign w:val="center"/>
          </w:tcPr>
          <w:p w:rsidR="000D675D" w:rsidRPr="002646C3" w:rsidRDefault="000D675D" w:rsidP="0074494A">
            <w:pPr>
              <w:spacing w:line="240" w:lineRule="auto"/>
              <w:jc w:val="center"/>
              <w:rPr>
                <w:color w:val="000000"/>
                <w:szCs w:val="21"/>
                <w:u w:val="single"/>
              </w:rPr>
            </w:pPr>
            <w:r w:rsidRPr="002646C3">
              <w:rPr>
                <w:color w:val="000000"/>
                <w:szCs w:val="21"/>
                <w:u w:val="single"/>
              </w:rPr>
              <w:t>COD</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2000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0.005</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60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0.00015</w:t>
            </w:r>
          </w:p>
        </w:tc>
        <w:tc>
          <w:tcPr>
            <w:tcW w:w="363" w:type="pct"/>
            <w:vMerge w:val="restar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间歇</w:t>
            </w:r>
          </w:p>
        </w:tc>
        <w:tc>
          <w:tcPr>
            <w:tcW w:w="703" w:type="pct"/>
            <w:vMerge w:val="restart"/>
            <w:shd w:val="clear" w:color="auto" w:fill="auto"/>
            <w:vAlign w:val="center"/>
          </w:tcPr>
          <w:p w:rsidR="000D675D" w:rsidRPr="002646C3" w:rsidRDefault="000D675D" w:rsidP="0074494A">
            <w:pPr>
              <w:spacing w:line="240" w:lineRule="auto"/>
              <w:jc w:val="left"/>
              <w:rPr>
                <w:color w:val="000000"/>
                <w:szCs w:val="21"/>
                <w:u w:val="single"/>
              </w:rPr>
            </w:pPr>
            <w:r w:rsidRPr="002646C3">
              <w:rPr>
                <w:color w:val="000000"/>
                <w:szCs w:val="21"/>
                <w:u w:val="single"/>
              </w:rPr>
              <w:t>排入巴陵石化污水处理站</w:t>
            </w:r>
          </w:p>
        </w:tc>
      </w:tr>
      <w:tr w:rsidR="000D675D" w:rsidRPr="002646C3" w:rsidTr="00514444">
        <w:trPr>
          <w:trHeight w:val="340"/>
        </w:trPr>
        <w:tc>
          <w:tcPr>
            <w:tcW w:w="485" w:type="pct"/>
            <w:vMerge/>
            <w:shd w:val="clear" w:color="auto" w:fill="auto"/>
            <w:vAlign w:val="center"/>
          </w:tcPr>
          <w:p w:rsidR="000D675D" w:rsidRPr="002646C3" w:rsidRDefault="000D675D" w:rsidP="00F951E5">
            <w:pPr>
              <w:spacing w:line="240" w:lineRule="auto"/>
              <w:jc w:val="center"/>
              <w:rPr>
                <w:color w:val="000000"/>
                <w:szCs w:val="21"/>
                <w:u w:val="single"/>
              </w:rPr>
            </w:pPr>
          </w:p>
        </w:tc>
        <w:tc>
          <w:tcPr>
            <w:tcW w:w="583" w:type="pct"/>
            <w:vMerge/>
            <w:shd w:val="clear" w:color="auto" w:fill="auto"/>
            <w:vAlign w:val="center"/>
          </w:tcPr>
          <w:p w:rsidR="000D675D" w:rsidRPr="002646C3" w:rsidRDefault="000D675D" w:rsidP="00F951E5">
            <w:pPr>
              <w:spacing w:line="240" w:lineRule="auto"/>
              <w:jc w:val="center"/>
              <w:rPr>
                <w:color w:val="000000"/>
                <w:szCs w:val="21"/>
                <w:u w:val="single"/>
              </w:rPr>
            </w:pPr>
          </w:p>
        </w:tc>
        <w:tc>
          <w:tcPr>
            <w:tcW w:w="523" w:type="pct"/>
            <w:shd w:val="clear" w:color="auto" w:fill="auto"/>
            <w:vAlign w:val="center"/>
          </w:tcPr>
          <w:p w:rsidR="000D675D" w:rsidRPr="002646C3" w:rsidRDefault="000D675D" w:rsidP="0074494A">
            <w:pPr>
              <w:spacing w:line="240" w:lineRule="auto"/>
              <w:jc w:val="center"/>
              <w:rPr>
                <w:color w:val="000000"/>
                <w:szCs w:val="21"/>
                <w:u w:val="single"/>
              </w:rPr>
            </w:pPr>
            <w:r w:rsidRPr="002646C3">
              <w:rPr>
                <w:color w:val="000000"/>
                <w:szCs w:val="21"/>
                <w:u w:val="single"/>
              </w:rPr>
              <w:t>SS</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50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0.000125</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70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0.000125</w:t>
            </w:r>
          </w:p>
        </w:tc>
        <w:tc>
          <w:tcPr>
            <w:tcW w:w="363" w:type="pct"/>
            <w:vMerge/>
            <w:shd w:val="clear" w:color="auto" w:fill="auto"/>
            <w:vAlign w:val="center"/>
          </w:tcPr>
          <w:p w:rsidR="000D675D" w:rsidRPr="002646C3" w:rsidRDefault="000D675D" w:rsidP="00F951E5">
            <w:pPr>
              <w:spacing w:line="240" w:lineRule="auto"/>
              <w:jc w:val="center"/>
              <w:rPr>
                <w:color w:val="000000"/>
                <w:szCs w:val="21"/>
                <w:u w:val="single"/>
              </w:rPr>
            </w:pPr>
          </w:p>
        </w:tc>
        <w:tc>
          <w:tcPr>
            <w:tcW w:w="703" w:type="pct"/>
            <w:vMerge/>
            <w:shd w:val="clear" w:color="auto" w:fill="auto"/>
            <w:vAlign w:val="center"/>
          </w:tcPr>
          <w:p w:rsidR="000D675D" w:rsidRPr="002646C3" w:rsidRDefault="000D675D" w:rsidP="00F951E5">
            <w:pPr>
              <w:spacing w:line="240" w:lineRule="auto"/>
              <w:jc w:val="center"/>
              <w:rPr>
                <w:color w:val="000000"/>
                <w:szCs w:val="21"/>
                <w:u w:val="single"/>
              </w:rPr>
            </w:pPr>
          </w:p>
        </w:tc>
      </w:tr>
      <w:tr w:rsidR="000D675D" w:rsidRPr="002646C3" w:rsidTr="00514444">
        <w:trPr>
          <w:trHeight w:val="340"/>
        </w:trPr>
        <w:tc>
          <w:tcPr>
            <w:tcW w:w="485" w:type="pct"/>
            <w:vMerge/>
            <w:shd w:val="clear" w:color="auto" w:fill="auto"/>
            <w:vAlign w:val="center"/>
          </w:tcPr>
          <w:p w:rsidR="000D675D" w:rsidRPr="002646C3" w:rsidRDefault="000D675D" w:rsidP="00F951E5">
            <w:pPr>
              <w:spacing w:line="240" w:lineRule="auto"/>
              <w:jc w:val="center"/>
              <w:rPr>
                <w:color w:val="000000"/>
                <w:szCs w:val="21"/>
                <w:u w:val="single"/>
              </w:rPr>
            </w:pPr>
          </w:p>
        </w:tc>
        <w:tc>
          <w:tcPr>
            <w:tcW w:w="583" w:type="pct"/>
            <w:vMerge/>
            <w:shd w:val="clear" w:color="auto" w:fill="auto"/>
            <w:vAlign w:val="center"/>
          </w:tcPr>
          <w:p w:rsidR="000D675D" w:rsidRPr="002646C3" w:rsidRDefault="000D675D" w:rsidP="00F951E5">
            <w:pPr>
              <w:spacing w:line="240" w:lineRule="auto"/>
              <w:jc w:val="center"/>
              <w:rPr>
                <w:color w:val="000000"/>
                <w:szCs w:val="21"/>
                <w:u w:val="single"/>
              </w:rPr>
            </w:pPr>
          </w:p>
        </w:tc>
        <w:tc>
          <w:tcPr>
            <w:tcW w:w="523" w:type="pct"/>
            <w:shd w:val="clear" w:color="auto" w:fill="auto"/>
            <w:vAlign w:val="center"/>
          </w:tcPr>
          <w:p w:rsidR="000D675D" w:rsidRPr="002646C3" w:rsidRDefault="000D675D" w:rsidP="0074494A">
            <w:pPr>
              <w:spacing w:line="240" w:lineRule="auto"/>
              <w:jc w:val="center"/>
              <w:rPr>
                <w:color w:val="000000"/>
                <w:szCs w:val="21"/>
                <w:u w:val="single"/>
              </w:rPr>
            </w:pPr>
            <w:r w:rsidRPr="002646C3">
              <w:rPr>
                <w:rFonts w:hint="eastAsia"/>
                <w:color w:val="000000"/>
                <w:szCs w:val="21"/>
                <w:u w:val="single"/>
              </w:rPr>
              <w:t>氨氮</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0.5</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0.000001</w:t>
            </w:r>
          </w:p>
        </w:tc>
        <w:tc>
          <w:tcPr>
            <w:tcW w:w="610" w:type="pct"/>
            <w:shd w:val="clear" w:color="auto" w:fill="auto"/>
            <w:vAlign w:val="center"/>
          </w:tcPr>
          <w:p w:rsidR="000D675D" w:rsidRPr="002646C3" w:rsidRDefault="00DF0E1A" w:rsidP="00F951E5">
            <w:pPr>
              <w:spacing w:line="240" w:lineRule="auto"/>
              <w:jc w:val="center"/>
              <w:rPr>
                <w:color w:val="000000"/>
                <w:szCs w:val="21"/>
                <w:u w:val="single"/>
              </w:rPr>
            </w:pPr>
            <w:r>
              <w:rPr>
                <w:rFonts w:hint="eastAsia"/>
                <w:color w:val="000000"/>
                <w:szCs w:val="21"/>
                <w:u w:val="single"/>
              </w:rPr>
              <w:t>15</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0.000001</w:t>
            </w:r>
          </w:p>
        </w:tc>
        <w:tc>
          <w:tcPr>
            <w:tcW w:w="363" w:type="pct"/>
            <w:vMerge/>
            <w:shd w:val="clear" w:color="auto" w:fill="auto"/>
            <w:vAlign w:val="center"/>
          </w:tcPr>
          <w:p w:rsidR="000D675D" w:rsidRPr="002646C3" w:rsidRDefault="000D675D" w:rsidP="00F951E5">
            <w:pPr>
              <w:spacing w:line="240" w:lineRule="auto"/>
              <w:jc w:val="center"/>
              <w:rPr>
                <w:color w:val="000000"/>
                <w:szCs w:val="21"/>
                <w:u w:val="single"/>
              </w:rPr>
            </w:pPr>
          </w:p>
        </w:tc>
        <w:tc>
          <w:tcPr>
            <w:tcW w:w="703" w:type="pct"/>
            <w:vMerge/>
            <w:shd w:val="clear" w:color="auto" w:fill="auto"/>
            <w:vAlign w:val="center"/>
          </w:tcPr>
          <w:p w:rsidR="000D675D" w:rsidRPr="002646C3" w:rsidRDefault="000D675D" w:rsidP="00F951E5">
            <w:pPr>
              <w:spacing w:line="240" w:lineRule="auto"/>
              <w:jc w:val="center"/>
              <w:rPr>
                <w:color w:val="000000"/>
                <w:szCs w:val="21"/>
                <w:u w:val="single"/>
              </w:rPr>
            </w:pPr>
          </w:p>
        </w:tc>
      </w:tr>
      <w:tr w:rsidR="000D675D" w:rsidRPr="002646C3" w:rsidTr="00514444">
        <w:trPr>
          <w:trHeight w:val="340"/>
        </w:trPr>
        <w:tc>
          <w:tcPr>
            <w:tcW w:w="485" w:type="pct"/>
            <w:vMerge/>
            <w:shd w:val="clear" w:color="auto" w:fill="auto"/>
            <w:vAlign w:val="center"/>
          </w:tcPr>
          <w:p w:rsidR="000D675D" w:rsidRPr="002646C3" w:rsidRDefault="000D675D" w:rsidP="00F951E5">
            <w:pPr>
              <w:spacing w:line="240" w:lineRule="auto"/>
              <w:jc w:val="center"/>
              <w:rPr>
                <w:color w:val="000000"/>
                <w:szCs w:val="21"/>
                <w:u w:val="single"/>
              </w:rPr>
            </w:pPr>
          </w:p>
        </w:tc>
        <w:tc>
          <w:tcPr>
            <w:tcW w:w="583" w:type="pct"/>
            <w:vMerge/>
            <w:shd w:val="clear" w:color="auto" w:fill="auto"/>
            <w:vAlign w:val="center"/>
          </w:tcPr>
          <w:p w:rsidR="000D675D" w:rsidRPr="002646C3" w:rsidRDefault="000D675D" w:rsidP="00F951E5">
            <w:pPr>
              <w:spacing w:line="240" w:lineRule="auto"/>
              <w:jc w:val="center"/>
              <w:rPr>
                <w:color w:val="000000"/>
                <w:szCs w:val="21"/>
                <w:u w:val="single"/>
              </w:rPr>
            </w:pPr>
          </w:p>
        </w:tc>
        <w:tc>
          <w:tcPr>
            <w:tcW w:w="523" w:type="pct"/>
            <w:shd w:val="clear" w:color="auto" w:fill="auto"/>
            <w:vAlign w:val="center"/>
          </w:tcPr>
          <w:p w:rsidR="000D675D" w:rsidRPr="002646C3" w:rsidRDefault="000D675D" w:rsidP="0074494A">
            <w:pPr>
              <w:spacing w:line="240" w:lineRule="auto"/>
              <w:jc w:val="center"/>
              <w:rPr>
                <w:color w:val="000000"/>
                <w:szCs w:val="21"/>
                <w:u w:val="single"/>
              </w:rPr>
            </w:pPr>
            <w:r w:rsidRPr="002646C3">
              <w:rPr>
                <w:color w:val="000000"/>
                <w:szCs w:val="21"/>
                <w:u w:val="single"/>
              </w:rPr>
              <w:t>石油类</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10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0.000025</w:t>
            </w:r>
          </w:p>
        </w:tc>
        <w:tc>
          <w:tcPr>
            <w:tcW w:w="610" w:type="pct"/>
            <w:shd w:val="clear" w:color="auto" w:fill="auto"/>
            <w:vAlign w:val="center"/>
          </w:tcPr>
          <w:p w:rsidR="000D675D" w:rsidRPr="002646C3" w:rsidRDefault="005A0E97" w:rsidP="00F951E5">
            <w:pPr>
              <w:spacing w:line="240" w:lineRule="auto"/>
              <w:jc w:val="center"/>
              <w:rPr>
                <w:color w:val="000000"/>
                <w:szCs w:val="21"/>
                <w:u w:val="single"/>
              </w:rPr>
            </w:pPr>
            <w:r>
              <w:rPr>
                <w:rFonts w:hint="eastAsia"/>
                <w:color w:val="000000"/>
                <w:szCs w:val="21"/>
                <w:u w:val="single"/>
              </w:rPr>
              <w:t>5.0</w:t>
            </w:r>
          </w:p>
        </w:tc>
        <w:tc>
          <w:tcPr>
            <w:tcW w:w="561" w:type="pct"/>
            <w:shd w:val="clear" w:color="auto" w:fill="auto"/>
            <w:vAlign w:val="center"/>
          </w:tcPr>
          <w:p w:rsidR="000D675D" w:rsidRPr="002646C3" w:rsidRDefault="000D675D" w:rsidP="005A0E97">
            <w:pPr>
              <w:spacing w:line="240" w:lineRule="auto"/>
              <w:jc w:val="center"/>
              <w:rPr>
                <w:color w:val="000000"/>
                <w:szCs w:val="21"/>
                <w:u w:val="single"/>
              </w:rPr>
            </w:pPr>
            <w:r w:rsidRPr="002646C3">
              <w:rPr>
                <w:rFonts w:hint="eastAsia"/>
                <w:color w:val="000000"/>
                <w:szCs w:val="21"/>
                <w:u w:val="single"/>
              </w:rPr>
              <w:t>0.0000</w:t>
            </w:r>
            <w:r w:rsidR="005A0E97">
              <w:rPr>
                <w:rFonts w:hint="eastAsia"/>
                <w:color w:val="000000"/>
                <w:szCs w:val="21"/>
                <w:u w:val="single"/>
              </w:rPr>
              <w:t>13</w:t>
            </w:r>
          </w:p>
        </w:tc>
        <w:tc>
          <w:tcPr>
            <w:tcW w:w="363" w:type="pct"/>
            <w:vMerge/>
            <w:shd w:val="clear" w:color="auto" w:fill="auto"/>
            <w:vAlign w:val="center"/>
          </w:tcPr>
          <w:p w:rsidR="000D675D" w:rsidRPr="002646C3" w:rsidRDefault="000D675D" w:rsidP="00F951E5">
            <w:pPr>
              <w:spacing w:line="240" w:lineRule="auto"/>
              <w:jc w:val="center"/>
              <w:rPr>
                <w:color w:val="000000"/>
                <w:szCs w:val="21"/>
                <w:u w:val="single"/>
              </w:rPr>
            </w:pPr>
          </w:p>
        </w:tc>
        <w:tc>
          <w:tcPr>
            <w:tcW w:w="703" w:type="pct"/>
            <w:vMerge/>
            <w:shd w:val="clear" w:color="auto" w:fill="auto"/>
            <w:vAlign w:val="center"/>
          </w:tcPr>
          <w:p w:rsidR="000D675D" w:rsidRPr="002646C3" w:rsidRDefault="000D675D" w:rsidP="00F951E5">
            <w:pPr>
              <w:spacing w:line="240" w:lineRule="auto"/>
              <w:jc w:val="center"/>
              <w:rPr>
                <w:color w:val="000000"/>
                <w:szCs w:val="21"/>
                <w:u w:val="single"/>
              </w:rPr>
            </w:pPr>
          </w:p>
        </w:tc>
      </w:tr>
      <w:tr w:rsidR="000D675D" w:rsidRPr="002646C3" w:rsidTr="00514444">
        <w:trPr>
          <w:trHeight w:val="340"/>
        </w:trPr>
        <w:tc>
          <w:tcPr>
            <w:tcW w:w="485" w:type="pct"/>
            <w:vMerge w:val="restar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车间冲</w:t>
            </w:r>
            <w:r w:rsidRPr="002646C3">
              <w:rPr>
                <w:color w:val="000000"/>
                <w:szCs w:val="21"/>
                <w:u w:val="single"/>
              </w:rPr>
              <w:lastRenderedPageBreak/>
              <w:t>洗水</w:t>
            </w:r>
          </w:p>
        </w:tc>
        <w:tc>
          <w:tcPr>
            <w:tcW w:w="583" w:type="pct"/>
            <w:vMerge w:val="restar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lastRenderedPageBreak/>
              <w:t>360</w:t>
            </w:r>
          </w:p>
        </w:tc>
        <w:tc>
          <w:tcPr>
            <w:tcW w:w="523"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COD</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550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0.198</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60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0.0</w:t>
            </w:r>
            <w:r w:rsidRPr="002646C3">
              <w:rPr>
                <w:rFonts w:hint="eastAsia"/>
                <w:color w:val="000000"/>
                <w:szCs w:val="21"/>
                <w:u w:val="single"/>
              </w:rPr>
              <w:t>216</w:t>
            </w:r>
          </w:p>
        </w:tc>
        <w:tc>
          <w:tcPr>
            <w:tcW w:w="363" w:type="pct"/>
            <w:vMerge w:val="restar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间歇</w:t>
            </w:r>
          </w:p>
        </w:tc>
        <w:tc>
          <w:tcPr>
            <w:tcW w:w="703" w:type="pct"/>
            <w:vMerge w:val="restart"/>
            <w:vAlign w:val="center"/>
          </w:tcPr>
          <w:p w:rsidR="000D675D" w:rsidRPr="002646C3" w:rsidRDefault="000D675D" w:rsidP="00F951E5">
            <w:pPr>
              <w:spacing w:line="240" w:lineRule="auto"/>
              <w:jc w:val="left"/>
              <w:rPr>
                <w:color w:val="000000"/>
                <w:szCs w:val="21"/>
                <w:u w:val="single"/>
              </w:rPr>
            </w:pPr>
            <w:r w:rsidRPr="002646C3">
              <w:rPr>
                <w:color w:val="000000"/>
                <w:szCs w:val="21"/>
                <w:u w:val="single"/>
              </w:rPr>
              <w:t>排入巴陵</w:t>
            </w:r>
            <w:r w:rsidRPr="002646C3">
              <w:rPr>
                <w:color w:val="000000"/>
                <w:szCs w:val="21"/>
                <w:u w:val="single"/>
              </w:rPr>
              <w:lastRenderedPageBreak/>
              <w:t>石化污水处理站</w:t>
            </w:r>
          </w:p>
        </w:tc>
      </w:tr>
      <w:tr w:rsidR="000D675D" w:rsidRPr="002646C3" w:rsidTr="00514444">
        <w:trPr>
          <w:trHeight w:val="340"/>
        </w:trPr>
        <w:tc>
          <w:tcPr>
            <w:tcW w:w="485" w:type="pct"/>
            <w:vMerge/>
            <w:vAlign w:val="center"/>
          </w:tcPr>
          <w:p w:rsidR="000D675D" w:rsidRPr="002646C3" w:rsidRDefault="000D675D" w:rsidP="00F951E5">
            <w:pPr>
              <w:spacing w:line="240" w:lineRule="auto"/>
              <w:jc w:val="center"/>
              <w:rPr>
                <w:color w:val="000000"/>
                <w:szCs w:val="21"/>
                <w:u w:val="single"/>
              </w:rPr>
            </w:pPr>
          </w:p>
        </w:tc>
        <w:tc>
          <w:tcPr>
            <w:tcW w:w="583" w:type="pct"/>
            <w:vMerge/>
            <w:vAlign w:val="center"/>
          </w:tcPr>
          <w:p w:rsidR="000D675D" w:rsidRPr="002646C3" w:rsidRDefault="000D675D" w:rsidP="00F951E5">
            <w:pPr>
              <w:spacing w:line="240" w:lineRule="auto"/>
              <w:jc w:val="center"/>
              <w:rPr>
                <w:color w:val="000000"/>
                <w:szCs w:val="21"/>
                <w:u w:val="single"/>
              </w:rPr>
            </w:pPr>
          </w:p>
        </w:tc>
        <w:tc>
          <w:tcPr>
            <w:tcW w:w="523"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SS</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200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0.072</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70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0.0252</w:t>
            </w:r>
          </w:p>
        </w:tc>
        <w:tc>
          <w:tcPr>
            <w:tcW w:w="363" w:type="pct"/>
            <w:vMerge/>
            <w:vAlign w:val="center"/>
          </w:tcPr>
          <w:p w:rsidR="000D675D" w:rsidRPr="002646C3" w:rsidRDefault="000D675D" w:rsidP="00F951E5">
            <w:pPr>
              <w:spacing w:line="240" w:lineRule="auto"/>
              <w:jc w:val="center"/>
              <w:rPr>
                <w:color w:val="000000"/>
                <w:szCs w:val="21"/>
                <w:u w:val="single"/>
              </w:rPr>
            </w:pPr>
          </w:p>
        </w:tc>
        <w:tc>
          <w:tcPr>
            <w:tcW w:w="703" w:type="pct"/>
            <w:vMerge/>
            <w:vAlign w:val="center"/>
          </w:tcPr>
          <w:p w:rsidR="000D675D" w:rsidRPr="002646C3" w:rsidRDefault="000D675D" w:rsidP="00F951E5">
            <w:pPr>
              <w:spacing w:line="240" w:lineRule="auto"/>
              <w:jc w:val="center"/>
              <w:rPr>
                <w:color w:val="000000"/>
                <w:szCs w:val="21"/>
                <w:u w:val="single"/>
              </w:rPr>
            </w:pPr>
          </w:p>
        </w:tc>
      </w:tr>
      <w:tr w:rsidR="000D675D" w:rsidRPr="002646C3" w:rsidTr="00514444">
        <w:trPr>
          <w:trHeight w:val="340"/>
        </w:trPr>
        <w:tc>
          <w:tcPr>
            <w:tcW w:w="485" w:type="pct"/>
            <w:vMerge/>
            <w:vAlign w:val="center"/>
          </w:tcPr>
          <w:p w:rsidR="000D675D" w:rsidRPr="002646C3" w:rsidRDefault="000D675D" w:rsidP="00F951E5">
            <w:pPr>
              <w:spacing w:line="240" w:lineRule="auto"/>
              <w:jc w:val="center"/>
              <w:rPr>
                <w:color w:val="000000"/>
                <w:szCs w:val="21"/>
                <w:u w:val="single"/>
              </w:rPr>
            </w:pPr>
          </w:p>
        </w:tc>
        <w:tc>
          <w:tcPr>
            <w:tcW w:w="583" w:type="pct"/>
            <w:vMerge/>
            <w:vAlign w:val="center"/>
          </w:tcPr>
          <w:p w:rsidR="000D675D" w:rsidRPr="002646C3" w:rsidRDefault="000D675D" w:rsidP="00F951E5">
            <w:pPr>
              <w:spacing w:line="240" w:lineRule="auto"/>
              <w:jc w:val="center"/>
              <w:rPr>
                <w:color w:val="000000"/>
                <w:szCs w:val="21"/>
                <w:u w:val="single"/>
              </w:rPr>
            </w:pPr>
          </w:p>
        </w:tc>
        <w:tc>
          <w:tcPr>
            <w:tcW w:w="523"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石油类</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10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0.0036</w:t>
            </w:r>
          </w:p>
        </w:tc>
        <w:tc>
          <w:tcPr>
            <w:tcW w:w="610" w:type="pct"/>
            <w:shd w:val="clear" w:color="auto" w:fill="auto"/>
            <w:vAlign w:val="center"/>
          </w:tcPr>
          <w:p w:rsidR="000D675D" w:rsidRPr="002646C3" w:rsidRDefault="00CD5791" w:rsidP="00F951E5">
            <w:pPr>
              <w:spacing w:line="240" w:lineRule="auto"/>
              <w:jc w:val="center"/>
              <w:rPr>
                <w:color w:val="000000"/>
                <w:szCs w:val="21"/>
                <w:u w:val="single"/>
              </w:rPr>
            </w:pPr>
            <w:r>
              <w:rPr>
                <w:rFonts w:hint="eastAsia"/>
                <w:color w:val="000000"/>
                <w:szCs w:val="21"/>
                <w:u w:val="single"/>
              </w:rPr>
              <w:t>5.0</w:t>
            </w:r>
          </w:p>
        </w:tc>
        <w:tc>
          <w:tcPr>
            <w:tcW w:w="561" w:type="pct"/>
            <w:shd w:val="clear" w:color="auto" w:fill="auto"/>
            <w:vAlign w:val="center"/>
          </w:tcPr>
          <w:p w:rsidR="000D675D" w:rsidRPr="002646C3" w:rsidRDefault="000D675D" w:rsidP="005A0E97">
            <w:pPr>
              <w:spacing w:line="240" w:lineRule="auto"/>
              <w:jc w:val="center"/>
              <w:rPr>
                <w:color w:val="000000"/>
                <w:szCs w:val="21"/>
                <w:u w:val="single"/>
              </w:rPr>
            </w:pPr>
            <w:r w:rsidRPr="002646C3">
              <w:rPr>
                <w:rFonts w:hint="eastAsia"/>
                <w:color w:val="000000"/>
                <w:szCs w:val="21"/>
                <w:u w:val="single"/>
              </w:rPr>
              <w:t>0.00</w:t>
            </w:r>
            <w:r w:rsidR="005A0E97">
              <w:rPr>
                <w:rFonts w:hint="eastAsia"/>
                <w:color w:val="000000"/>
                <w:szCs w:val="21"/>
                <w:u w:val="single"/>
              </w:rPr>
              <w:t>18</w:t>
            </w:r>
          </w:p>
        </w:tc>
        <w:tc>
          <w:tcPr>
            <w:tcW w:w="363" w:type="pct"/>
            <w:vMerge/>
            <w:vAlign w:val="center"/>
          </w:tcPr>
          <w:p w:rsidR="000D675D" w:rsidRPr="002646C3" w:rsidRDefault="000D675D" w:rsidP="00F951E5">
            <w:pPr>
              <w:spacing w:line="240" w:lineRule="auto"/>
              <w:jc w:val="center"/>
              <w:rPr>
                <w:color w:val="000000"/>
                <w:szCs w:val="21"/>
                <w:u w:val="single"/>
              </w:rPr>
            </w:pPr>
          </w:p>
        </w:tc>
        <w:tc>
          <w:tcPr>
            <w:tcW w:w="703" w:type="pct"/>
            <w:vMerge/>
            <w:vAlign w:val="center"/>
          </w:tcPr>
          <w:p w:rsidR="000D675D" w:rsidRPr="002646C3" w:rsidRDefault="000D675D" w:rsidP="00F951E5">
            <w:pPr>
              <w:spacing w:line="240" w:lineRule="auto"/>
              <w:jc w:val="center"/>
              <w:rPr>
                <w:color w:val="000000"/>
                <w:szCs w:val="21"/>
                <w:u w:val="single"/>
              </w:rPr>
            </w:pPr>
          </w:p>
        </w:tc>
      </w:tr>
      <w:tr w:rsidR="000D675D" w:rsidRPr="002646C3" w:rsidTr="00514444">
        <w:trPr>
          <w:trHeight w:val="340"/>
        </w:trPr>
        <w:tc>
          <w:tcPr>
            <w:tcW w:w="485" w:type="pct"/>
            <w:vMerge w:val="restart"/>
            <w:shd w:val="clear" w:color="auto" w:fill="auto"/>
            <w:vAlign w:val="center"/>
          </w:tcPr>
          <w:p w:rsidR="000D675D" w:rsidRPr="002646C3" w:rsidRDefault="000D675D" w:rsidP="00152AE4">
            <w:pPr>
              <w:spacing w:line="240" w:lineRule="auto"/>
              <w:jc w:val="center"/>
              <w:rPr>
                <w:color w:val="000000"/>
                <w:szCs w:val="21"/>
                <w:u w:val="single"/>
              </w:rPr>
            </w:pPr>
            <w:r w:rsidRPr="002646C3">
              <w:rPr>
                <w:color w:val="000000"/>
                <w:szCs w:val="21"/>
                <w:u w:val="single"/>
              </w:rPr>
              <w:t>生活污水</w:t>
            </w:r>
          </w:p>
        </w:tc>
        <w:tc>
          <w:tcPr>
            <w:tcW w:w="583" w:type="pct"/>
            <w:vMerge w:val="restart"/>
            <w:shd w:val="clear" w:color="auto" w:fill="auto"/>
            <w:vAlign w:val="center"/>
          </w:tcPr>
          <w:p w:rsidR="000D675D" w:rsidRPr="002646C3" w:rsidRDefault="000D675D" w:rsidP="00152AE4">
            <w:pPr>
              <w:spacing w:line="240" w:lineRule="auto"/>
              <w:jc w:val="center"/>
              <w:rPr>
                <w:color w:val="000000"/>
                <w:szCs w:val="21"/>
                <w:u w:val="single"/>
              </w:rPr>
            </w:pPr>
            <w:r w:rsidRPr="002646C3">
              <w:rPr>
                <w:rFonts w:hint="eastAsia"/>
                <w:color w:val="000000"/>
                <w:szCs w:val="21"/>
                <w:u w:val="single"/>
              </w:rPr>
              <w:t>340</w:t>
            </w:r>
          </w:p>
        </w:tc>
        <w:tc>
          <w:tcPr>
            <w:tcW w:w="523" w:type="pct"/>
            <w:shd w:val="clear" w:color="auto" w:fill="auto"/>
            <w:vAlign w:val="center"/>
          </w:tcPr>
          <w:p w:rsidR="000D675D" w:rsidRPr="002646C3" w:rsidRDefault="000D675D" w:rsidP="00152AE4">
            <w:pPr>
              <w:spacing w:line="240" w:lineRule="auto"/>
              <w:jc w:val="center"/>
              <w:rPr>
                <w:color w:val="000000"/>
                <w:szCs w:val="21"/>
                <w:u w:val="single"/>
              </w:rPr>
            </w:pPr>
            <w:r w:rsidRPr="002646C3">
              <w:rPr>
                <w:color w:val="000000"/>
                <w:szCs w:val="21"/>
                <w:u w:val="single"/>
              </w:rPr>
              <w:t>COD</w:t>
            </w:r>
          </w:p>
        </w:tc>
        <w:tc>
          <w:tcPr>
            <w:tcW w:w="610" w:type="pct"/>
            <w:shd w:val="clear" w:color="auto" w:fill="auto"/>
            <w:vAlign w:val="center"/>
          </w:tcPr>
          <w:p w:rsidR="000D675D" w:rsidRPr="002646C3" w:rsidRDefault="000D675D" w:rsidP="00152AE4">
            <w:pPr>
              <w:spacing w:line="240" w:lineRule="auto"/>
              <w:jc w:val="center"/>
              <w:rPr>
                <w:color w:val="000000"/>
                <w:szCs w:val="21"/>
                <w:u w:val="single"/>
              </w:rPr>
            </w:pPr>
            <w:r w:rsidRPr="002646C3">
              <w:rPr>
                <w:color w:val="000000"/>
                <w:szCs w:val="21"/>
                <w:u w:val="single"/>
              </w:rPr>
              <w:t>300</w:t>
            </w:r>
          </w:p>
        </w:tc>
        <w:tc>
          <w:tcPr>
            <w:tcW w:w="561" w:type="pct"/>
            <w:shd w:val="clear" w:color="auto" w:fill="auto"/>
            <w:vAlign w:val="center"/>
          </w:tcPr>
          <w:p w:rsidR="000D675D" w:rsidRPr="002646C3" w:rsidRDefault="000D675D" w:rsidP="00152AE4">
            <w:pPr>
              <w:spacing w:line="240" w:lineRule="auto"/>
              <w:jc w:val="center"/>
              <w:rPr>
                <w:color w:val="000000"/>
                <w:szCs w:val="21"/>
                <w:u w:val="single"/>
              </w:rPr>
            </w:pPr>
            <w:r w:rsidRPr="002646C3">
              <w:rPr>
                <w:color w:val="000000"/>
                <w:szCs w:val="21"/>
                <w:u w:val="single"/>
              </w:rPr>
              <w:t>0.</w:t>
            </w:r>
            <w:r w:rsidRPr="002646C3">
              <w:rPr>
                <w:rFonts w:hint="eastAsia"/>
                <w:color w:val="000000"/>
                <w:szCs w:val="21"/>
                <w:u w:val="single"/>
              </w:rPr>
              <w:t>102</w:t>
            </w:r>
          </w:p>
        </w:tc>
        <w:tc>
          <w:tcPr>
            <w:tcW w:w="610" w:type="pct"/>
            <w:shd w:val="clear" w:color="auto" w:fill="auto"/>
            <w:vAlign w:val="center"/>
          </w:tcPr>
          <w:p w:rsidR="000D675D" w:rsidRPr="002646C3" w:rsidRDefault="000D675D" w:rsidP="00152AE4">
            <w:pPr>
              <w:spacing w:line="240" w:lineRule="auto"/>
              <w:jc w:val="center"/>
              <w:rPr>
                <w:color w:val="000000"/>
                <w:szCs w:val="21"/>
                <w:u w:val="single"/>
              </w:rPr>
            </w:pPr>
            <w:r w:rsidRPr="002646C3">
              <w:rPr>
                <w:color w:val="000000"/>
                <w:szCs w:val="21"/>
                <w:u w:val="single"/>
              </w:rPr>
              <w:t>60</w:t>
            </w:r>
          </w:p>
        </w:tc>
        <w:tc>
          <w:tcPr>
            <w:tcW w:w="561" w:type="pct"/>
            <w:shd w:val="clear" w:color="auto" w:fill="auto"/>
            <w:vAlign w:val="center"/>
          </w:tcPr>
          <w:p w:rsidR="000D675D" w:rsidRPr="002646C3" w:rsidRDefault="000D675D" w:rsidP="00152AE4">
            <w:pPr>
              <w:spacing w:line="240" w:lineRule="auto"/>
              <w:jc w:val="center"/>
              <w:rPr>
                <w:color w:val="000000"/>
                <w:szCs w:val="21"/>
                <w:u w:val="single"/>
              </w:rPr>
            </w:pPr>
            <w:r w:rsidRPr="002646C3">
              <w:rPr>
                <w:color w:val="000000"/>
                <w:szCs w:val="21"/>
                <w:u w:val="single"/>
              </w:rPr>
              <w:t>0.0</w:t>
            </w:r>
            <w:r w:rsidRPr="002646C3">
              <w:rPr>
                <w:rFonts w:hint="eastAsia"/>
                <w:color w:val="000000"/>
                <w:szCs w:val="21"/>
                <w:u w:val="single"/>
              </w:rPr>
              <w:t>204</w:t>
            </w:r>
          </w:p>
        </w:tc>
        <w:tc>
          <w:tcPr>
            <w:tcW w:w="363" w:type="pct"/>
            <w:vMerge w:val="restart"/>
            <w:shd w:val="clear" w:color="auto" w:fill="auto"/>
            <w:vAlign w:val="center"/>
          </w:tcPr>
          <w:p w:rsidR="000D675D" w:rsidRPr="002646C3" w:rsidRDefault="000D675D" w:rsidP="00152AE4">
            <w:pPr>
              <w:spacing w:line="240" w:lineRule="auto"/>
              <w:jc w:val="center"/>
              <w:rPr>
                <w:color w:val="000000"/>
                <w:szCs w:val="21"/>
                <w:u w:val="single"/>
              </w:rPr>
            </w:pPr>
            <w:r w:rsidRPr="002646C3">
              <w:rPr>
                <w:color w:val="000000"/>
                <w:szCs w:val="21"/>
                <w:u w:val="single"/>
              </w:rPr>
              <w:t>间歇</w:t>
            </w:r>
          </w:p>
        </w:tc>
        <w:tc>
          <w:tcPr>
            <w:tcW w:w="703" w:type="pct"/>
            <w:vMerge w:val="restart"/>
            <w:shd w:val="clear" w:color="auto" w:fill="auto"/>
            <w:vAlign w:val="center"/>
          </w:tcPr>
          <w:p w:rsidR="000D675D" w:rsidRPr="002646C3" w:rsidRDefault="000D675D" w:rsidP="00152AE4">
            <w:pPr>
              <w:spacing w:line="240" w:lineRule="auto"/>
              <w:jc w:val="center"/>
              <w:rPr>
                <w:color w:val="000000"/>
                <w:szCs w:val="21"/>
                <w:u w:val="single"/>
              </w:rPr>
            </w:pPr>
            <w:r w:rsidRPr="002646C3">
              <w:rPr>
                <w:color w:val="000000"/>
                <w:szCs w:val="21"/>
                <w:u w:val="single"/>
              </w:rPr>
              <w:t>化粪池预处理后排入巴陵石化污水处理站</w:t>
            </w:r>
          </w:p>
        </w:tc>
      </w:tr>
      <w:tr w:rsidR="000D675D" w:rsidRPr="002646C3" w:rsidTr="00514444">
        <w:trPr>
          <w:trHeight w:val="340"/>
        </w:trPr>
        <w:tc>
          <w:tcPr>
            <w:tcW w:w="485" w:type="pct"/>
            <w:vMerge/>
            <w:vAlign w:val="center"/>
          </w:tcPr>
          <w:p w:rsidR="000D675D" w:rsidRPr="002646C3" w:rsidRDefault="000D675D" w:rsidP="00F951E5">
            <w:pPr>
              <w:spacing w:line="240" w:lineRule="auto"/>
              <w:jc w:val="center"/>
              <w:rPr>
                <w:color w:val="000000"/>
                <w:szCs w:val="21"/>
                <w:u w:val="single"/>
              </w:rPr>
            </w:pPr>
          </w:p>
        </w:tc>
        <w:tc>
          <w:tcPr>
            <w:tcW w:w="583" w:type="pct"/>
            <w:vMerge/>
            <w:vAlign w:val="center"/>
          </w:tcPr>
          <w:p w:rsidR="000D675D" w:rsidRPr="002646C3" w:rsidRDefault="000D675D" w:rsidP="00F951E5">
            <w:pPr>
              <w:spacing w:line="240" w:lineRule="auto"/>
              <w:jc w:val="center"/>
              <w:rPr>
                <w:color w:val="000000"/>
                <w:szCs w:val="21"/>
                <w:u w:val="single"/>
              </w:rPr>
            </w:pPr>
          </w:p>
        </w:tc>
        <w:tc>
          <w:tcPr>
            <w:tcW w:w="523"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BOD</w:t>
            </w:r>
            <w:r w:rsidRPr="002646C3">
              <w:rPr>
                <w:rFonts w:hint="eastAsia"/>
                <w:color w:val="000000"/>
                <w:szCs w:val="21"/>
                <w:u w:val="single"/>
                <w:vertAlign w:val="subscript"/>
              </w:rPr>
              <w:t>5</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160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0.0</w:t>
            </w:r>
            <w:r w:rsidRPr="002646C3">
              <w:rPr>
                <w:rFonts w:hint="eastAsia"/>
                <w:color w:val="000000"/>
                <w:szCs w:val="21"/>
                <w:u w:val="single"/>
              </w:rPr>
              <w:t>54</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20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0.0</w:t>
            </w:r>
            <w:r w:rsidRPr="002646C3">
              <w:rPr>
                <w:rFonts w:hint="eastAsia"/>
                <w:color w:val="000000"/>
                <w:szCs w:val="21"/>
                <w:u w:val="single"/>
              </w:rPr>
              <w:t>068</w:t>
            </w:r>
          </w:p>
        </w:tc>
        <w:tc>
          <w:tcPr>
            <w:tcW w:w="363" w:type="pct"/>
            <w:vMerge/>
            <w:vAlign w:val="center"/>
          </w:tcPr>
          <w:p w:rsidR="000D675D" w:rsidRPr="002646C3" w:rsidRDefault="000D675D" w:rsidP="00F951E5">
            <w:pPr>
              <w:spacing w:line="240" w:lineRule="auto"/>
              <w:jc w:val="left"/>
              <w:rPr>
                <w:color w:val="000000"/>
                <w:szCs w:val="21"/>
                <w:u w:val="single"/>
              </w:rPr>
            </w:pPr>
          </w:p>
        </w:tc>
        <w:tc>
          <w:tcPr>
            <w:tcW w:w="703" w:type="pct"/>
            <w:vMerge/>
            <w:vAlign w:val="center"/>
          </w:tcPr>
          <w:p w:rsidR="000D675D" w:rsidRPr="002646C3" w:rsidRDefault="000D675D" w:rsidP="00F951E5">
            <w:pPr>
              <w:spacing w:line="240" w:lineRule="auto"/>
              <w:jc w:val="left"/>
              <w:rPr>
                <w:color w:val="000000"/>
                <w:szCs w:val="21"/>
                <w:u w:val="single"/>
              </w:rPr>
            </w:pPr>
          </w:p>
        </w:tc>
      </w:tr>
      <w:tr w:rsidR="000D675D" w:rsidRPr="002646C3" w:rsidTr="00514444">
        <w:trPr>
          <w:trHeight w:val="340"/>
        </w:trPr>
        <w:tc>
          <w:tcPr>
            <w:tcW w:w="485" w:type="pct"/>
            <w:vMerge/>
            <w:vAlign w:val="center"/>
          </w:tcPr>
          <w:p w:rsidR="000D675D" w:rsidRPr="002646C3" w:rsidRDefault="000D675D" w:rsidP="00F951E5">
            <w:pPr>
              <w:spacing w:line="240" w:lineRule="auto"/>
              <w:jc w:val="center"/>
              <w:rPr>
                <w:color w:val="000000"/>
                <w:szCs w:val="21"/>
                <w:u w:val="single"/>
              </w:rPr>
            </w:pPr>
          </w:p>
        </w:tc>
        <w:tc>
          <w:tcPr>
            <w:tcW w:w="583" w:type="pct"/>
            <w:vMerge/>
            <w:vAlign w:val="center"/>
          </w:tcPr>
          <w:p w:rsidR="000D675D" w:rsidRPr="002646C3" w:rsidRDefault="000D675D" w:rsidP="00F951E5">
            <w:pPr>
              <w:spacing w:line="240" w:lineRule="auto"/>
              <w:jc w:val="center"/>
              <w:rPr>
                <w:color w:val="000000"/>
                <w:szCs w:val="21"/>
                <w:u w:val="single"/>
              </w:rPr>
            </w:pPr>
          </w:p>
        </w:tc>
        <w:tc>
          <w:tcPr>
            <w:tcW w:w="523"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NH3-N</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30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0.0102</w:t>
            </w:r>
          </w:p>
        </w:tc>
        <w:tc>
          <w:tcPr>
            <w:tcW w:w="610" w:type="pct"/>
            <w:shd w:val="clear" w:color="auto" w:fill="auto"/>
            <w:vAlign w:val="center"/>
          </w:tcPr>
          <w:p w:rsidR="000D675D" w:rsidRPr="002646C3" w:rsidRDefault="00DF0E1A" w:rsidP="00F951E5">
            <w:pPr>
              <w:spacing w:line="240" w:lineRule="auto"/>
              <w:jc w:val="center"/>
              <w:rPr>
                <w:color w:val="000000"/>
                <w:szCs w:val="21"/>
                <w:u w:val="single"/>
              </w:rPr>
            </w:pPr>
            <w:r>
              <w:rPr>
                <w:rFonts w:hint="eastAsia"/>
                <w:color w:val="000000"/>
                <w:szCs w:val="21"/>
                <w:u w:val="single"/>
              </w:rPr>
              <w:t>15</w:t>
            </w:r>
          </w:p>
        </w:tc>
        <w:tc>
          <w:tcPr>
            <w:tcW w:w="561" w:type="pct"/>
            <w:shd w:val="clear" w:color="auto" w:fill="auto"/>
            <w:vAlign w:val="center"/>
          </w:tcPr>
          <w:p w:rsidR="000D675D" w:rsidRPr="002646C3" w:rsidRDefault="000D675D" w:rsidP="00DF0E1A">
            <w:pPr>
              <w:spacing w:line="240" w:lineRule="auto"/>
              <w:jc w:val="center"/>
              <w:rPr>
                <w:color w:val="000000"/>
                <w:szCs w:val="21"/>
                <w:u w:val="single"/>
              </w:rPr>
            </w:pPr>
            <w:r w:rsidRPr="002646C3">
              <w:rPr>
                <w:color w:val="000000"/>
                <w:szCs w:val="21"/>
                <w:u w:val="single"/>
              </w:rPr>
              <w:t>0.00</w:t>
            </w:r>
            <w:r w:rsidR="00DF0E1A">
              <w:rPr>
                <w:rFonts w:hint="eastAsia"/>
                <w:color w:val="000000"/>
                <w:szCs w:val="21"/>
                <w:u w:val="single"/>
              </w:rPr>
              <w:t>5</w:t>
            </w:r>
            <w:r w:rsidR="000C0218">
              <w:rPr>
                <w:rFonts w:hint="eastAsia"/>
                <w:color w:val="000000"/>
                <w:szCs w:val="21"/>
                <w:u w:val="single"/>
              </w:rPr>
              <w:t>1</w:t>
            </w:r>
          </w:p>
        </w:tc>
        <w:tc>
          <w:tcPr>
            <w:tcW w:w="363" w:type="pct"/>
            <w:vMerge/>
            <w:vAlign w:val="center"/>
          </w:tcPr>
          <w:p w:rsidR="000D675D" w:rsidRPr="002646C3" w:rsidRDefault="000D675D" w:rsidP="00F951E5">
            <w:pPr>
              <w:spacing w:line="240" w:lineRule="auto"/>
              <w:jc w:val="left"/>
              <w:rPr>
                <w:color w:val="000000"/>
                <w:szCs w:val="21"/>
                <w:u w:val="single"/>
              </w:rPr>
            </w:pPr>
          </w:p>
        </w:tc>
        <w:tc>
          <w:tcPr>
            <w:tcW w:w="703" w:type="pct"/>
            <w:vMerge/>
            <w:vAlign w:val="center"/>
          </w:tcPr>
          <w:p w:rsidR="000D675D" w:rsidRPr="002646C3" w:rsidRDefault="000D675D" w:rsidP="00F951E5">
            <w:pPr>
              <w:spacing w:line="240" w:lineRule="auto"/>
              <w:jc w:val="left"/>
              <w:rPr>
                <w:color w:val="000000"/>
                <w:szCs w:val="21"/>
                <w:u w:val="single"/>
              </w:rPr>
            </w:pPr>
          </w:p>
        </w:tc>
      </w:tr>
      <w:tr w:rsidR="000D675D" w:rsidRPr="002646C3" w:rsidTr="00514444">
        <w:trPr>
          <w:trHeight w:val="340"/>
        </w:trPr>
        <w:tc>
          <w:tcPr>
            <w:tcW w:w="485" w:type="pct"/>
            <w:vMerge/>
            <w:vAlign w:val="center"/>
          </w:tcPr>
          <w:p w:rsidR="000D675D" w:rsidRPr="002646C3" w:rsidRDefault="000D675D" w:rsidP="00F951E5">
            <w:pPr>
              <w:spacing w:line="240" w:lineRule="auto"/>
              <w:jc w:val="center"/>
              <w:rPr>
                <w:color w:val="000000"/>
                <w:szCs w:val="21"/>
                <w:u w:val="single"/>
              </w:rPr>
            </w:pPr>
          </w:p>
        </w:tc>
        <w:tc>
          <w:tcPr>
            <w:tcW w:w="583" w:type="pct"/>
            <w:vMerge/>
            <w:vAlign w:val="center"/>
          </w:tcPr>
          <w:p w:rsidR="000D675D" w:rsidRPr="002646C3" w:rsidRDefault="000D675D" w:rsidP="00F951E5">
            <w:pPr>
              <w:spacing w:line="240" w:lineRule="auto"/>
              <w:jc w:val="center"/>
              <w:rPr>
                <w:color w:val="000000"/>
                <w:szCs w:val="21"/>
                <w:u w:val="single"/>
              </w:rPr>
            </w:pPr>
          </w:p>
        </w:tc>
        <w:tc>
          <w:tcPr>
            <w:tcW w:w="523"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SS</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150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0.051</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70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0.0</w:t>
            </w:r>
            <w:r w:rsidRPr="002646C3">
              <w:rPr>
                <w:rFonts w:hint="eastAsia"/>
                <w:color w:val="000000"/>
                <w:szCs w:val="21"/>
                <w:u w:val="single"/>
              </w:rPr>
              <w:t>238</w:t>
            </w:r>
          </w:p>
        </w:tc>
        <w:tc>
          <w:tcPr>
            <w:tcW w:w="363" w:type="pct"/>
            <w:vMerge/>
            <w:vAlign w:val="center"/>
          </w:tcPr>
          <w:p w:rsidR="000D675D" w:rsidRPr="002646C3" w:rsidRDefault="000D675D" w:rsidP="00F951E5">
            <w:pPr>
              <w:spacing w:line="240" w:lineRule="auto"/>
              <w:jc w:val="left"/>
              <w:rPr>
                <w:color w:val="000000"/>
                <w:szCs w:val="21"/>
                <w:u w:val="single"/>
              </w:rPr>
            </w:pPr>
          </w:p>
        </w:tc>
        <w:tc>
          <w:tcPr>
            <w:tcW w:w="703" w:type="pct"/>
            <w:vMerge/>
            <w:vAlign w:val="center"/>
          </w:tcPr>
          <w:p w:rsidR="000D675D" w:rsidRPr="002646C3" w:rsidRDefault="000D675D" w:rsidP="00F951E5">
            <w:pPr>
              <w:spacing w:line="240" w:lineRule="auto"/>
              <w:jc w:val="left"/>
              <w:rPr>
                <w:color w:val="000000"/>
                <w:szCs w:val="21"/>
                <w:u w:val="single"/>
              </w:rPr>
            </w:pPr>
          </w:p>
        </w:tc>
      </w:tr>
      <w:tr w:rsidR="000D675D" w:rsidRPr="002646C3" w:rsidTr="00514444">
        <w:trPr>
          <w:trHeight w:val="340"/>
        </w:trPr>
        <w:tc>
          <w:tcPr>
            <w:tcW w:w="485" w:type="pct"/>
            <w:vMerge w:val="restart"/>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初期雨水</w:t>
            </w:r>
          </w:p>
        </w:tc>
        <w:tc>
          <w:tcPr>
            <w:tcW w:w="583" w:type="pct"/>
            <w:vMerge w:val="restart"/>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1105</w:t>
            </w:r>
          </w:p>
        </w:tc>
        <w:tc>
          <w:tcPr>
            <w:tcW w:w="523"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COD</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450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0.497</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60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0.</w:t>
            </w:r>
            <w:r w:rsidRPr="002646C3">
              <w:rPr>
                <w:rFonts w:hint="eastAsia"/>
                <w:color w:val="000000"/>
                <w:szCs w:val="21"/>
                <w:u w:val="single"/>
              </w:rPr>
              <w:t>067</w:t>
            </w:r>
          </w:p>
        </w:tc>
        <w:tc>
          <w:tcPr>
            <w:tcW w:w="363" w:type="pct"/>
            <w:vMerge w:val="restart"/>
            <w:vAlign w:val="center"/>
          </w:tcPr>
          <w:p w:rsidR="000D675D" w:rsidRPr="002646C3" w:rsidRDefault="000D675D" w:rsidP="00F951E5">
            <w:pPr>
              <w:spacing w:line="240" w:lineRule="auto"/>
              <w:jc w:val="left"/>
              <w:rPr>
                <w:color w:val="000000"/>
                <w:szCs w:val="21"/>
                <w:u w:val="single"/>
              </w:rPr>
            </w:pPr>
            <w:r w:rsidRPr="002646C3">
              <w:rPr>
                <w:color w:val="000000"/>
                <w:szCs w:val="21"/>
                <w:u w:val="single"/>
              </w:rPr>
              <w:t>间歇</w:t>
            </w:r>
          </w:p>
        </w:tc>
        <w:tc>
          <w:tcPr>
            <w:tcW w:w="703" w:type="pct"/>
            <w:vMerge w:val="restart"/>
            <w:vAlign w:val="center"/>
          </w:tcPr>
          <w:p w:rsidR="000D675D" w:rsidRPr="002646C3" w:rsidRDefault="000D675D" w:rsidP="00F951E5">
            <w:pPr>
              <w:spacing w:line="240" w:lineRule="auto"/>
              <w:jc w:val="left"/>
              <w:rPr>
                <w:color w:val="000000"/>
                <w:szCs w:val="21"/>
                <w:u w:val="single"/>
              </w:rPr>
            </w:pPr>
            <w:r w:rsidRPr="002646C3">
              <w:rPr>
                <w:color w:val="000000"/>
                <w:szCs w:val="21"/>
                <w:u w:val="single"/>
              </w:rPr>
              <w:t>排入巴陵石化污水处理站</w:t>
            </w:r>
          </w:p>
        </w:tc>
      </w:tr>
      <w:tr w:rsidR="000D675D" w:rsidRPr="002646C3" w:rsidTr="00514444">
        <w:trPr>
          <w:trHeight w:val="340"/>
        </w:trPr>
        <w:tc>
          <w:tcPr>
            <w:tcW w:w="485" w:type="pct"/>
            <w:vMerge/>
            <w:vAlign w:val="center"/>
          </w:tcPr>
          <w:p w:rsidR="000D675D" w:rsidRPr="002646C3" w:rsidRDefault="000D675D" w:rsidP="00F951E5">
            <w:pPr>
              <w:spacing w:line="240" w:lineRule="auto"/>
              <w:jc w:val="center"/>
              <w:rPr>
                <w:color w:val="000000"/>
                <w:szCs w:val="21"/>
                <w:u w:val="single"/>
              </w:rPr>
            </w:pPr>
          </w:p>
        </w:tc>
        <w:tc>
          <w:tcPr>
            <w:tcW w:w="583" w:type="pct"/>
            <w:vMerge/>
            <w:vAlign w:val="center"/>
          </w:tcPr>
          <w:p w:rsidR="000D675D" w:rsidRPr="002646C3" w:rsidRDefault="000D675D" w:rsidP="00F951E5">
            <w:pPr>
              <w:spacing w:line="240" w:lineRule="auto"/>
              <w:jc w:val="center"/>
              <w:rPr>
                <w:color w:val="000000"/>
                <w:szCs w:val="21"/>
                <w:u w:val="single"/>
              </w:rPr>
            </w:pPr>
          </w:p>
        </w:tc>
        <w:tc>
          <w:tcPr>
            <w:tcW w:w="523"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SS</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500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0.553</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70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0.</w:t>
            </w:r>
            <w:r w:rsidRPr="002646C3">
              <w:rPr>
                <w:rFonts w:hint="eastAsia"/>
                <w:color w:val="000000"/>
                <w:szCs w:val="21"/>
                <w:u w:val="single"/>
              </w:rPr>
              <w:t>077</w:t>
            </w:r>
          </w:p>
        </w:tc>
        <w:tc>
          <w:tcPr>
            <w:tcW w:w="363" w:type="pct"/>
            <w:vMerge/>
            <w:vAlign w:val="center"/>
          </w:tcPr>
          <w:p w:rsidR="000D675D" w:rsidRPr="002646C3" w:rsidRDefault="000D675D" w:rsidP="00F951E5">
            <w:pPr>
              <w:spacing w:line="240" w:lineRule="auto"/>
              <w:jc w:val="center"/>
              <w:rPr>
                <w:color w:val="000000"/>
                <w:szCs w:val="21"/>
                <w:u w:val="single"/>
              </w:rPr>
            </w:pPr>
          </w:p>
        </w:tc>
        <w:tc>
          <w:tcPr>
            <w:tcW w:w="703" w:type="pct"/>
            <w:vMerge/>
            <w:vAlign w:val="center"/>
          </w:tcPr>
          <w:p w:rsidR="000D675D" w:rsidRPr="002646C3" w:rsidRDefault="000D675D" w:rsidP="00F951E5">
            <w:pPr>
              <w:spacing w:line="240" w:lineRule="auto"/>
              <w:jc w:val="center"/>
              <w:rPr>
                <w:color w:val="000000"/>
                <w:szCs w:val="21"/>
                <w:u w:val="single"/>
              </w:rPr>
            </w:pPr>
          </w:p>
        </w:tc>
      </w:tr>
      <w:tr w:rsidR="000D675D" w:rsidRPr="002646C3" w:rsidTr="00514444">
        <w:trPr>
          <w:trHeight w:val="340"/>
        </w:trPr>
        <w:tc>
          <w:tcPr>
            <w:tcW w:w="485" w:type="pct"/>
            <w:vMerge/>
            <w:vAlign w:val="center"/>
          </w:tcPr>
          <w:p w:rsidR="000D675D" w:rsidRPr="002646C3" w:rsidRDefault="000D675D" w:rsidP="00F951E5">
            <w:pPr>
              <w:spacing w:line="240" w:lineRule="auto"/>
              <w:jc w:val="center"/>
              <w:rPr>
                <w:color w:val="000000"/>
                <w:szCs w:val="21"/>
                <w:u w:val="single"/>
              </w:rPr>
            </w:pPr>
          </w:p>
        </w:tc>
        <w:tc>
          <w:tcPr>
            <w:tcW w:w="583" w:type="pct"/>
            <w:vMerge/>
            <w:vAlign w:val="center"/>
          </w:tcPr>
          <w:p w:rsidR="000D675D" w:rsidRPr="002646C3" w:rsidRDefault="000D675D" w:rsidP="00F951E5">
            <w:pPr>
              <w:spacing w:line="240" w:lineRule="auto"/>
              <w:jc w:val="center"/>
              <w:rPr>
                <w:color w:val="000000"/>
                <w:szCs w:val="21"/>
                <w:u w:val="single"/>
              </w:rPr>
            </w:pPr>
          </w:p>
        </w:tc>
        <w:tc>
          <w:tcPr>
            <w:tcW w:w="523"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石油类</w:t>
            </w:r>
          </w:p>
        </w:tc>
        <w:tc>
          <w:tcPr>
            <w:tcW w:w="610"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color w:val="000000"/>
                <w:szCs w:val="21"/>
                <w:u w:val="single"/>
              </w:rPr>
              <w:t>10</w:t>
            </w:r>
          </w:p>
        </w:tc>
        <w:tc>
          <w:tcPr>
            <w:tcW w:w="561" w:type="pct"/>
            <w:shd w:val="clear" w:color="auto" w:fill="auto"/>
            <w:vAlign w:val="center"/>
          </w:tcPr>
          <w:p w:rsidR="000D675D" w:rsidRPr="002646C3" w:rsidRDefault="000D675D" w:rsidP="00F951E5">
            <w:pPr>
              <w:spacing w:line="240" w:lineRule="auto"/>
              <w:jc w:val="center"/>
              <w:rPr>
                <w:color w:val="000000"/>
                <w:szCs w:val="21"/>
                <w:u w:val="single"/>
              </w:rPr>
            </w:pPr>
            <w:r w:rsidRPr="002646C3">
              <w:rPr>
                <w:rFonts w:hint="eastAsia"/>
                <w:color w:val="000000"/>
                <w:szCs w:val="21"/>
                <w:u w:val="single"/>
              </w:rPr>
              <w:t>0.011</w:t>
            </w:r>
          </w:p>
        </w:tc>
        <w:tc>
          <w:tcPr>
            <w:tcW w:w="610" w:type="pct"/>
            <w:shd w:val="clear" w:color="auto" w:fill="auto"/>
            <w:vAlign w:val="center"/>
          </w:tcPr>
          <w:p w:rsidR="000D675D" w:rsidRPr="002646C3" w:rsidRDefault="00504058" w:rsidP="00F951E5">
            <w:pPr>
              <w:spacing w:line="240" w:lineRule="auto"/>
              <w:jc w:val="center"/>
              <w:rPr>
                <w:color w:val="000000"/>
                <w:szCs w:val="21"/>
                <w:u w:val="single"/>
              </w:rPr>
            </w:pPr>
            <w:r>
              <w:rPr>
                <w:rFonts w:hint="eastAsia"/>
                <w:color w:val="000000"/>
                <w:szCs w:val="21"/>
                <w:u w:val="single"/>
              </w:rPr>
              <w:t>5</w:t>
            </w:r>
          </w:p>
        </w:tc>
        <w:tc>
          <w:tcPr>
            <w:tcW w:w="561" w:type="pct"/>
            <w:shd w:val="clear" w:color="auto" w:fill="auto"/>
            <w:vAlign w:val="center"/>
          </w:tcPr>
          <w:p w:rsidR="000D675D" w:rsidRPr="002646C3" w:rsidRDefault="000D675D" w:rsidP="00504058">
            <w:pPr>
              <w:spacing w:line="240" w:lineRule="auto"/>
              <w:jc w:val="center"/>
              <w:rPr>
                <w:color w:val="000000"/>
                <w:szCs w:val="21"/>
                <w:u w:val="single"/>
              </w:rPr>
            </w:pPr>
            <w:r w:rsidRPr="002646C3">
              <w:rPr>
                <w:rFonts w:hint="eastAsia"/>
                <w:color w:val="000000"/>
                <w:szCs w:val="21"/>
                <w:u w:val="single"/>
              </w:rPr>
              <w:t>0.0</w:t>
            </w:r>
            <w:r w:rsidR="00504058">
              <w:rPr>
                <w:rFonts w:hint="eastAsia"/>
                <w:color w:val="000000"/>
                <w:szCs w:val="21"/>
                <w:u w:val="single"/>
              </w:rPr>
              <w:t>055</w:t>
            </w:r>
          </w:p>
        </w:tc>
        <w:tc>
          <w:tcPr>
            <w:tcW w:w="363" w:type="pct"/>
            <w:vMerge/>
            <w:vAlign w:val="center"/>
          </w:tcPr>
          <w:p w:rsidR="000D675D" w:rsidRPr="002646C3" w:rsidRDefault="000D675D" w:rsidP="00F951E5">
            <w:pPr>
              <w:spacing w:line="240" w:lineRule="auto"/>
              <w:jc w:val="center"/>
              <w:rPr>
                <w:color w:val="000000"/>
                <w:szCs w:val="21"/>
                <w:u w:val="single"/>
              </w:rPr>
            </w:pPr>
          </w:p>
        </w:tc>
        <w:tc>
          <w:tcPr>
            <w:tcW w:w="703" w:type="pct"/>
            <w:vMerge/>
            <w:vAlign w:val="center"/>
          </w:tcPr>
          <w:p w:rsidR="000D675D" w:rsidRPr="002646C3" w:rsidRDefault="000D675D" w:rsidP="00F951E5">
            <w:pPr>
              <w:spacing w:line="240" w:lineRule="auto"/>
              <w:jc w:val="center"/>
              <w:rPr>
                <w:color w:val="000000"/>
                <w:szCs w:val="21"/>
                <w:u w:val="single"/>
              </w:rPr>
            </w:pPr>
          </w:p>
        </w:tc>
      </w:tr>
    </w:tbl>
    <w:p w:rsidR="00E10604" w:rsidRPr="002646C3" w:rsidRDefault="00750E21">
      <w:pPr>
        <w:pStyle w:val="a1"/>
        <w:spacing w:after="0"/>
        <w:ind w:firstLineChars="200"/>
        <w:rPr>
          <w:rFonts w:eastAsia="黑体"/>
          <w:color w:val="000000"/>
          <w:szCs w:val="21"/>
          <w:u w:val="single"/>
        </w:rPr>
      </w:pPr>
      <w:r w:rsidRPr="002646C3">
        <w:rPr>
          <w:rFonts w:eastAsia="黑体"/>
          <w:color w:val="000000"/>
          <w:szCs w:val="21"/>
          <w:u w:val="single"/>
        </w:rPr>
        <w:t>备注：废水的污染物产生情况指项目区废水产生情况（排至污水处理站前的情况），污染物排放</w:t>
      </w:r>
      <w:r w:rsidRPr="002646C3">
        <w:rPr>
          <w:rFonts w:eastAsia="黑体" w:hint="eastAsia"/>
          <w:color w:val="000000"/>
          <w:szCs w:val="21"/>
          <w:u w:val="single"/>
        </w:rPr>
        <w:t>量</w:t>
      </w:r>
      <w:r w:rsidRPr="002646C3">
        <w:rPr>
          <w:rFonts w:eastAsia="黑体"/>
          <w:color w:val="000000"/>
          <w:szCs w:val="21"/>
          <w:u w:val="single"/>
        </w:rPr>
        <w:t>指经污水处理站处理后的污水排放情况。</w:t>
      </w:r>
    </w:p>
    <w:p w:rsidR="00E10604" w:rsidRPr="002646C3" w:rsidRDefault="00750E21">
      <w:pPr>
        <w:pStyle w:val="a1"/>
        <w:spacing w:after="0" w:line="520" w:lineRule="exact"/>
        <w:ind w:firstLineChars="200" w:firstLine="480"/>
        <w:rPr>
          <w:sz w:val="24"/>
          <w:u w:val="single"/>
        </w:rPr>
      </w:pPr>
      <w:r w:rsidRPr="002646C3">
        <w:rPr>
          <w:rFonts w:hint="eastAsia"/>
          <w:sz w:val="24"/>
          <w:u w:val="single"/>
        </w:rPr>
        <w:t>《石油化学工业污染物排放标准》（</w:t>
      </w:r>
      <w:r w:rsidRPr="002646C3">
        <w:rPr>
          <w:rFonts w:hint="eastAsia"/>
          <w:sz w:val="24"/>
          <w:u w:val="single"/>
        </w:rPr>
        <w:t>GB 31571-2015</w:t>
      </w:r>
      <w:r w:rsidRPr="002646C3">
        <w:rPr>
          <w:rFonts w:hint="eastAsia"/>
          <w:sz w:val="24"/>
          <w:u w:val="single"/>
        </w:rPr>
        <w:t>）间接排放标准中没有对</w:t>
      </w:r>
      <w:r w:rsidRPr="002646C3">
        <w:rPr>
          <w:rFonts w:hint="eastAsia"/>
          <w:sz w:val="24"/>
          <w:u w:val="single"/>
        </w:rPr>
        <w:t>COD</w:t>
      </w:r>
      <w:r w:rsidRPr="002646C3">
        <w:rPr>
          <w:rFonts w:hint="eastAsia"/>
          <w:sz w:val="24"/>
          <w:u w:val="single"/>
        </w:rPr>
        <w:t>浓度提出要求，石油类的浓度限值为</w:t>
      </w:r>
      <w:r w:rsidR="00504058">
        <w:rPr>
          <w:rFonts w:hint="eastAsia"/>
          <w:sz w:val="24"/>
          <w:u w:val="single"/>
        </w:rPr>
        <w:t>5</w:t>
      </w:r>
      <w:r w:rsidRPr="002646C3">
        <w:rPr>
          <w:sz w:val="24"/>
          <w:u w:val="single"/>
        </w:rPr>
        <w:t xml:space="preserve"> mg/L</w:t>
      </w:r>
      <w:r w:rsidRPr="002646C3">
        <w:rPr>
          <w:rFonts w:hint="eastAsia"/>
          <w:sz w:val="24"/>
          <w:u w:val="single"/>
        </w:rPr>
        <w:t>，由上表可知，项目生产废水中</w:t>
      </w:r>
      <w:r w:rsidRPr="002646C3">
        <w:rPr>
          <w:rFonts w:hint="eastAsia"/>
          <w:sz w:val="24"/>
          <w:u w:val="single"/>
        </w:rPr>
        <w:t>COD</w:t>
      </w:r>
      <w:r w:rsidRPr="002646C3">
        <w:rPr>
          <w:rFonts w:hint="eastAsia"/>
          <w:sz w:val="24"/>
          <w:u w:val="single"/>
        </w:rPr>
        <w:t>和石油类浓度能够实现达标排放。</w:t>
      </w:r>
    </w:p>
    <w:p w:rsidR="00E10604" w:rsidRPr="006D6DB4" w:rsidRDefault="00750E21">
      <w:pPr>
        <w:pStyle w:val="3"/>
        <w:adjustRightInd/>
        <w:snapToGrid/>
        <w:spacing w:line="520" w:lineRule="exact"/>
        <w:ind w:left="0" w:firstLine="0"/>
        <w:rPr>
          <w:b/>
          <w:color w:val="000000"/>
          <w:szCs w:val="24"/>
        </w:rPr>
      </w:pPr>
      <w:bookmarkStart w:id="47" w:name="_Toc220122811"/>
      <w:r w:rsidRPr="006D6DB4">
        <w:rPr>
          <w:b/>
          <w:color w:val="000000"/>
          <w:szCs w:val="24"/>
        </w:rPr>
        <w:t>噪声</w:t>
      </w:r>
      <w:bookmarkEnd w:id="47"/>
      <w:r w:rsidRPr="006D6DB4">
        <w:rPr>
          <w:b/>
          <w:color w:val="000000"/>
          <w:szCs w:val="24"/>
        </w:rPr>
        <w:t>污染源</w:t>
      </w:r>
    </w:p>
    <w:p w:rsidR="00E10604" w:rsidRPr="006D6DB4" w:rsidRDefault="00750E21">
      <w:pPr>
        <w:pStyle w:val="a1"/>
        <w:spacing w:after="0" w:line="520" w:lineRule="exact"/>
        <w:ind w:firstLineChars="200" w:firstLine="480"/>
        <w:rPr>
          <w:color w:val="000000"/>
          <w:sz w:val="24"/>
        </w:rPr>
      </w:pPr>
      <w:r w:rsidRPr="006D6DB4">
        <w:rPr>
          <w:color w:val="000000"/>
          <w:sz w:val="24"/>
        </w:rPr>
        <w:t>本项目高噪声设备主要为泵、</w:t>
      </w:r>
      <w:r w:rsidRPr="006D6DB4">
        <w:rPr>
          <w:rFonts w:hint="eastAsia"/>
          <w:color w:val="000000"/>
          <w:sz w:val="24"/>
        </w:rPr>
        <w:t>反应釜</w:t>
      </w:r>
      <w:r w:rsidRPr="006D6DB4">
        <w:rPr>
          <w:color w:val="000000"/>
          <w:sz w:val="24"/>
        </w:rPr>
        <w:t>，噪声源强约</w:t>
      </w:r>
      <w:r w:rsidRPr="006D6DB4">
        <w:rPr>
          <w:color w:val="000000"/>
          <w:sz w:val="24"/>
        </w:rPr>
        <w:t>85~95dB</w:t>
      </w:r>
      <w:r w:rsidRPr="006D6DB4">
        <w:rPr>
          <w:color w:val="000000"/>
          <w:sz w:val="24"/>
        </w:rPr>
        <w:t>（</w:t>
      </w:r>
      <w:r w:rsidRPr="006D6DB4">
        <w:rPr>
          <w:color w:val="000000"/>
          <w:sz w:val="24"/>
        </w:rPr>
        <w:t>A</w:t>
      </w:r>
      <w:r w:rsidRPr="006D6DB4">
        <w:rPr>
          <w:color w:val="000000"/>
          <w:sz w:val="24"/>
        </w:rPr>
        <w:t>），建设方拟采取安装减振垫、消音器、隔声等措施减少对周围环境干扰。项目噪声源强和处理方式见</w:t>
      </w:r>
      <w:r w:rsidRPr="006D6DB4">
        <w:rPr>
          <w:rFonts w:hint="eastAsia"/>
          <w:color w:val="000000"/>
          <w:sz w:val="24"/>
        </w:rPr>
        <w:t>下表</w:t>
      </w:r>
      <w:r w:rsidRPr="006D6DB4">
        <w:rPr>
          <w:color w:val="000000"/>
          <w:sz w:val="24"/>
        </w:rPr>
        <w:t>。</w:t>
      </w:r>
    </w:p>
    <w:p w:rsidR="00E10604" w:rsidRPr="006D6DB4" w:rsidRDefault="00750E21">
      <w:pPr>
        <w:pStyle w:val="a1"/>
        <w:spacing w:line="520" w:lineRule="exact"/>
        <w:ind w:left="482" w:firstLineChars="0" w:firstLine="0"/>
        <w:jc w:val="center"/>
        <w:rPr>
          <w:rFonts w:eastAsia="黑体"/>
          <w:color w:val="000000"/>
          <w:kern w:val="0"/>
          <w:sz w:val="24"/>
        </w:rPr>
      </w:pPr>
      <w:r w:rsidRPr="006D6DB4">
        <w:rPr>
          <w:rFonts w:eastAsia="黑体" w:hint="eastAsia"/>
          <w:color w:val="000000"/>
          <w:kern w:val="0"/>
          <w:sz w:val="24"/>
        </w:rPr>
        <w:t>表</w:t>
      </w:r>
      <w:r w:rsidRPr="006D6DB4">
        <w:rPr>
          <w:rFonts w:eastAsia="黑体" w:hint="eastAsia"/>
          <w:color w:val="000000"/>
          <w:kern w:val="0"/>
          <w:sz w:val="24"/>
        </w:rPr>
        <w:t xml:space="preserve">3.2-3 </w:t>
      </w:r>
      <w:r w:rsidRPr="006D6DB4">
        <w:rPr>
          <w:rFonts w:eastAsia="黑体"/>
          <w:color w:val="000000"/>
          <w:kern w:val="0"/>
          <w:sz w:val="24"/>
        </w:rPr>
        <w:t>主要噪声源强表</w:t>
      </w:r>
    </w:p>
    <w:tbl>
      <w:tblPr>
        <w:tblW w:w="870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685"/>
        <w:gridCol w:w="2451"/>
        <w:gridCol w:w="1006"/>
        <w:gridCol w:w="1787"/>
        <w:gridCol w:w="2773"/>
      </w:tblGrid>
      <w:tr w:rsidR="00E10604" w:rsidRPr="00F951E5">
        <w:trPr>
          <w:trHeight w:val="340"/>
          <w:jc w:val="center"/>
        </w:trPr>
        <w:tc>
          <w:tcPr>
            <w:tcW w:w="685" w:type="dxa"/>
            <w:vAlign w:val="center"/>
          </w:tcPr>
          <w:p w:rsidR="00E10604" w:rsidRPr="006D6DB4" w:rsidRDefault="00750E21" w:rsidP="00F951E5">
            <w:pPr>
              <w:spacing w:line="240" w:lineRule="auto"/>
              <w:jc w:val="center"/>
              <w:rPr>
                <w:color w:val="000000"/>
                <w:szCs w:val="21"/>
              </w:rPr>
            </w:pPr>
            <w:r w:rsidRPr="006D6DB4">
              <w:rPr>
                <w:color w:val="000000"/>
                <w:szCs w:val="21"/>
              </w:rPr>
              <w:t>序号</w:t>
            </w:r>
          </w:p>
        </w:tc>
        <w:tc>
          <w:tcPr>
            <w:tcW w:w="2451" w:type="dxa"/>
            <w:vAlign w:val="center"/>
          </w:tcPr>
          <w:p w:rsidR="00E10604" w:rsidRPr="006D6DB4" w:rsidRDefault="00750E21" w:rsidP="00F951E5">
            <w:pPr>
              <w:spacing w:line="240" w:lineRule="auto"/>
              <w:jc w:val="center"/>
              <w:rPr>
                <w:color w:val="000000"/>
                <w:szCs w:val="21"/>
              </w:rPr>
            </w:pPr>
            <w:r w:rsidRPr="006D6DB4">
              <w:rPr>
                <w:color w:val="000000"/>
                <w:szCs w:val="21"/>
              </w:rPr>
              <w:t>设备名称</w:t>
            </w:r>
          </w:p>
        </w:tc>
        <w:tc>
          <w:tcPr>
            <w:tcW w:w="1006" w:type="dxa"/>
            <w:vAlign w:val="center"/>
          </w:tcPr>
          <w:p w:rsidR="00E10604" w:rsidRPr="006D6DB4" w:rsidRDefault="00750E21" w:rsidP="00F951E5">
            <w:pPr>
              <w:spacing w:line="240" w:lineRule="auto"/>
              <w:jc w:val="center"/>
              <w:rPr>
                <w:color w:val="000000"/>
                <w:szCs w:val="21"/>
              </w:rPr>
            </w:pPr>
            <w:r w:rsidRPr="006D6DB4">
              <w:rPr>
                <w:color w:val="000000"/>
                <w:szCs w:val="21"/>
              </w:rPr>
              <w:t>数量</w:t>
            </w:r>
          </w:p>
        </w:tc>
        <w:tc>
          <w:tcPr>
            <w:tcW w:w="1787" w:type="dxa"/>
            <w:vAlign w:val="center"/>
          </w:tcPr>
          <w:p w:rsidR="00E10604" w:rsidRPr="006D6DB4" w:rsidRDefault="00750E21" w:rsidP="00F951E5">
            <w:pPr>
              <w:spacing w:line="240" w:lineRule="auto"/>
              <w:jc w:val="center"/>
              <w:rPr>
                <w:color w:val="000000"/>
                <w:szCs w:val="21"/>
              </w:rPr>
            </w:pPr>
            <w:r w:rsidRPr="006D6DB4">
              <w:rPr>
                <w:color w:val="000000"/>
                <w:szCs w:val="21"/>
              </w:rPr>
              <w:t>声压级（</w:t>
            </w:r>
            <w:r w:rsidRPr="006D6DB4">
              <w:rPr>
                <w:color w:val="000000"/>
                <w:szCs w:val="21"/>
              </w:rPr>
              <w:t>dB</w:t>
            </w:r>
            <w:r w:rsidRPr="006D6DB4">
              <w:rPr>
                <w:color w:val="000000"/>
                <w:szCs w:val="21"/>
              </w:rPr>
              <w:t>）</w:t>
            </w:r>
          </w:p>
        </w:tc>
        <w:tc>
          <w:tcPr>
            <w:tcW w:w="2773" w:type="dxa"/>
            <w:vAlign w:val="center"/>
          </w:tcPr>
          <w:p w:rsidR="00E10604" w:rsidRPr="006D6DB4" w:rsidRDefault="00750E21" w:rsidP="00F951E5">
            <w:pPr>
              <w:spacing w:line="240" w:lineRule="auto"/>
              <w:jc w:val="center"/>
              <w:rPr>
                <w:color w:val="000000"/>
                <w:szCs w:val="21"/>
              </w:rPr>
            </w:pPr>
            <w:r w:rsidRPr="006D6DB4">
              <w:rPr>
                <w:color w:val="000000"/>
                <w:szCs w:val="21"/>
              </w:rPr>
              <w:t>控制措施</w:t>
            </w:r>
          </w:p>
        </w:tc>
      </w:tr>
      <w:tr w:rsidR="00E10604" w:rsidRPr="00F951E5">
        <w:trPr>
          <w:trHeight w:val="340"/>
          <w:jc w:val="center"/>
        </w:trPr>
        <w:tc>
          <w:tcPr>
            <w:tcW w:w="685" w:type="dxa"/>
            <w:vAlign w:val="center"/>
          </w:tcPr>
          <w:p w:rsidR="00E10604" w:rsidRPr="006D6DB4" w:rsidRDefault="00750E21" w:rsidP="00F951E5">
            <w:pPr>
              <w:spacing w:line="240" w:lineRule="auto"/>
              <w:jc w:val="center"/>
              <w:rPr>
                <w:color w:val="000000"/>
                <w:szCs w:val="21"/>
              </w:rPr>
            </w:pPr>
            <w:r w:rsidRPr="006D6DB4">
              <w:rPr>
                <w:color w:val="000000"/>
                <w:szCs w:val="21"/>
              </w:rPr>
              <w:t>1</w:t>
            </w:r>
          </w:p>
        </w:tc>
        <w:tc>
          <w:tcPr>
            <w:tcW w:w="2451" w:type="dxa"/>
            <w:vAlign w:val="center"/>
          </w:tcPr>
          <w:p w:rsidR="00E10604" w:rsidRPr="00F951E5" w:rsidRDefault="00750E21" w:rsidP="00F951E5">
            <w:pPr>
              <w:widowControl/>
              <w:spacing w:line="240" w:lineRule="auto"/>
              <w:jc w:val="center"/>
              <w:rPr>
                <w:color w:val="000000"/>
                <w:szCs w:val="21"/>
              </w:rPr>
            </w:pPr>
            <w:r w:rsidRPr="00F951E5">
              <w:rPr>
                <w:rFonts w:hint="eastAsia"/>
                <w:color w:val="000000"/>
                <w:szCs w:val="21"/>
              </w:rPr>
              <w:t>反应釜</w:t>
            </w:r>
          </w:p>
        </w:tc>
        <w:tc>
          <w:tcPr>
            <w:tcW w:w="1006" w:type="dxa"/>
            <w:vAlign w:val="center"/>
          </w:tcPr>
          <w:p w:rsidR="00E10604" w:rsidRPr="00F951E5" w:rsidRDefault="00750E21" w:rsidP="00F951E5">
            <w:pPr>
              <w:widowControl/>
              <w:spacing w:line="240" w:lineRule="auto"/>
              <w:jc w:val="center"/>
              <w:rPr>
                <w:color w:val="000000"/>
                <w:szCs w:val="21"/>
              </w:rPr>
            </w:pPr>
            <w:r w:rsidRPr="00F951E5">
              <w:rPr>
                <w:color w:val="000000"/>
                <w:szCs w:val="21"/>
              </w:rPr>
              <w:t>7</w:t>
            </w:r>
          </w:p>
        </w:tc>
        <w:tc>
          <w:tcPr>
            <w:tcW w:w="1787" w:type="dxa"/>
            <w:vAlign w:val="center"/>
          </w:tcPr>
          <w:p w:rsidR="00E10604" w:rsidRPr="006D6DB4" w:rsidRDefault="00750E21" w:rsidP="00F951E5">
            <w:pPr>
              <w:spacing w:line="240" w:lineRule="auto"/>
              <w:jc w:val="center"/>
              <w:rPr>
                <w:color w:val="000000"/>
                <w:szCs w:val="21"/>
              </w:rPr>
            </w:pPr>
            <w:r w:rsidRPr="006D6DB4">
              <w:rPr>
                <w:color w:val="000000"/>
                <w:szCs w:val="21"/>
              </w:rPr>
              <w:t>80</w:t>
            </w:r>
          </w:p>
        </w:tc>
        <w:tc>
          <w:tcPr>
            <w:tcW w:w="2773" w:type="dxa"/>
            <w:vAlign w:val="center"/>
          </w:tcPr>
          <w:p w:rsidR="00E10604" w:rsidRPr="006D6DB4" w:rsidRDefault="00750E21" w:rsidP="00F951E5">
            <w:pPr>
              <w:spacing w:line="240" w:lineRule="auto"/>
              <w:jc w:val="center"/>
              <w:rPr>
                <w:color w:val="000000"/>
                <w:szCs w:val="21"/>
              </w:rPr>
            </w:pPr>
            <w:r w:rsidRPr="006D6DB4">
              <w:rPr>
                <w:color w:val="000000"/>
                <w:szCs w:val="21"/>
              </w:rPr>
              <w:t>隔声、减震、消音</w:t>
            </w:r>
          </w:p>
        </w:tc>
      </w:tr>
      <w:tr w:rsidR="00E10604" w:rsidRPr="00F951E5">
        <w:trPr>
          <w:trHeight w:val="340"/>
          <w:jc w:val="center"/>
        </w:trPr>
        <w:tc>
          <w:tcPr>
            <w:tcW w:w="685" w:type="dxa"/>
            <w:vAlign w:val="center"/>
          </w:tcPr>
          <w:p w:rsidR="00E10604" w:rsidRPr="006D6DB4" w:rsidRDefault="00750E21" w:rsidP="00F951E5">
            <w:pPr>
              <w:spacing w:line="240" w:lineRule="auto"/>
              <w:jc w:val="center"/>
              <w:rPr>
                <w:color w:val="000000"/>
                <w:szCs w:val="21"/>
              </w:rPr>
            </w:pPr>
            <w:r w:rsidRPr="006D6DB4">
              <w:rPr>
                <w:color w:val="000000"/>
                <w:szCs w:val="21"/>
              </w:rPr>
              <w:t>2</w:t>
            </w:r>
          </w:p>
        </w:tc>
        <w:tc>
          <w:tcPr>
            <w:tcW w:w="2451" w:type="dxa"/>
            <w:vAlign w:val="center"/>
          </w:tcPr>
          <w:p w:rsidR="00E10604" w:rsidRPr="00F951E5" w:rsidRDefault="00750E21" w:rsidP="00F951E5">
            <w:pPr>
              <w:widowControl/>
              <w:spacing w:line="240" w:lineRule="auto"/>
              <w:jc w:val="center"/>
              <w:rPr>
                <w:color w:val="000000"/>
                <w:szCs w:val="21"/>
              </w:rPr>
            </w:pPr>
            <w:r w:rsidRPr="00F951E5">
              <w:rPr>
                <w:color w:val="000000"/>
                <w:szCs w:val="21"/>
              </w:rPr>
              <w:t>泵类</w:t>
            </w:r>
          </w:p>
        </w:tc>
        <w:tc>
          <w:tcPr>
            <w:tcW w:w="1006" w:type="dxa"/>
            <w:vAlign w:val="center"/>
          </w:tcPr>
          <w:p w:rsidR="00E10604" w:rsidRPr="00F951E5" w:rsidRDefault="00750E21" w:rsidP="00F951E5">
            <w:pPr>
              <w:widowControl/>
              <w:spacing w:line="240" w:lineRule="auto"/>
              <w:jc w:val="center"/>
              <w:rPr>
                <w:color w:val="000000"/>
                <w:szCs w:val="21"/>
              </w:rPr>
            </w:pPr>
            <w:r w:rsidRPr="00F951E5">
              <w:rPr>
                <w:color w:val="000000"/>
                <w:szCs w:val="21"/>
              </w:rPr>
              <w:t>5</w:t>
            </w:r>
          </w:p>
        </w:tc>
        <w:tc>
          <w:tcPr>
            <w:tcW w:w="1787" w:type="dxa"/>
            <w:vAlign w:val="center"/>
          </w:tcPr>
          <w:p w:rsidR="00E10604" w:rsidRPr="006D6DB4" w:rsidRDefault="00750E21" w:rsidP="00F951E5">
            <w:pPr>
              <w:spacing w:line="240" w:lineRule="auto"/>
              <w:jc w:val="center"/>
              <w:rPr>
                <w:color w:val="000000"/>
                <w:szCs w:val="21"/>
              </w:rPr>
            </w:pPr>
            <w:r w:rsidRPr="006D6DB4">
              <w:rPr>
                <w:color w:val="000000"/>
                <w:szCs w:val="21"/>
              </w:rPr>
              <w:t>85</w:t>
            </w:r>
          </w:p>
        </w:tc>
        <w:tc>
          <w:tcPr>
            <w:tcW w:w="2773" w:type="dxa"/>
            <w:vAlign w:val="center"/>
          </w:tcPr>
          <w:p w:rsidR="00E10604" w:rsidRPr="006D6DB4" w:rsidRDefault="00750E21" w:rsidP="00F951E5">
            <w:pPr>
              <w:spacing w:line="240" w:lineRule="auto"/>
              <w:jc w:val="center"/>
              <w:rPr>
                <w:color w:val="000000"/>
                <w:szCs w:val="21"/>
              </w:rPr>
            </w:pPr>
            <w:r w:rsidRPr="006D6DB4">
              <w:rPr>
                <w:color w:val="000000"/>
                <w:szCs w:val="21"/>
              </w:rPr>
              <w:t>选用低噪声设备减振</w:t>
            </w:r>
            <w:r w:rsidRPr="006D6DB4">
              <w:rPr>
                <w:color w:val="000000"/>
                <w:szCs w:val="21"/>
              </w:rPr>
              <w:t>+</w:t>
            </w:r>
            <w:r w:rsidRPr="006D6DB4">
              <w:rPr>
                <w:color w:val="000000"/>
                <w:szCs w:val="21"/>
              </w:rPr>
              <w:t>隔声</w:t>
            </w:r>
          </w:p>
        </w:tc>
      </w:tr>
    </w:tbl>
    <w:p w:rsidR="00E10604" w:rsidRPr="006D6DB4" w:rsidRDefault="00750E21">
      <w:pPr>
        <w:spacing w:line="520" w:lineRule="exact"/>
        <w:ind w:firstLineChars="200" w:firstLine="480"/>
        <w:rPr>
          <w:color w:val="000000"/>
          <w:sz w:val="24"/>
        </w:rPr>
      </w:pPr>
      <w:r w:rsidRPr="006D6DB4">
        <w:rPr>
          <w:color w:val="000000"/>
          <w:sz w:val="24"/>
        </w:rPr>
        <w:t>项目首先选择低噪声设备，如机泵尽量选用低噪声</w:t>
      </w:r>
      <w:proofErr w:type="gramStart"/>
      <w:r w:rsidRPr="006D6DB4">
        <w:rPr>
          <w:color w:val="000000"/>
          <w:sz w:val="24"/>
        </w:rPr>
        <w:t>增安型</w:t>
      </w:r>
      <w:proofErr w:type="gramEnd"/>
      <w:r w:rsidRPr="006D6DB4">
        <w:rPr>
          <w:color w:val="000000"/>
          <w:sz w:val="24"/>
        </w:rPr>
        <w:t>电机，使噪声控制在</w:t>
      </w:r>
      <w:r w:rsidRPr="006D6DB4">
        <w:rPr>
          <w:color w:val="000000"/>
          <w:sz w:val="24"/>
        </w:rPr>
        <w:t>85</w:t>
      </w:r>
      <w:r w:rsidRPr="006D6DB4">
        <w:rPr>
          <w:color w:val="000000"/>
          <w:sz w:val="24"/>
        </w:rPr>
        <w:t>分贝以下；通过设备的总图优化布置等使高噪声设备尽量位于场地内部。通过综合措施厂界噪声可以达到《工业企业厂界环境噪声排放标准》（</w:t>
      </w:r>
      <w:r w:rsidRPr="006D6DB4">
        <w:rPr>
          <w:color w:val="000000"/>
          <w:sz w:val="24"/>
        </w:rPr>
        <w:t>GB12348-2008</w:t>
      </w:r>
      <w:r w:rsidRPr="006D6DB4">
        <w:rPr>
          <w:color w:val="000000"/>
          <w:sz w:val="24"/>
        </w:rPr>
        <w:t>）</w:t>
      </w:r>
      <w:r w:rsidRPr="006D6DB4">
        <w:rPr>
          <w:color w:val="000000"/>
          <w:sz w:val="24"/>
        </w:rPr>
        <w:t>3</w:t>
      </w:r>
      <w:r w:rsidRPr="006D6DB4">
        <w:rPr>
          <w:color w:val="000000"/>
          <w:sz w:val="24"/>
        </w:rPr>
        <w:t>类标准。</w:t>
      </w:r>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固体废物</w:t>
      </w:r>
    </w:p>
    <w:p w:rsidR="00E10604" w:rsidRPr="006D6DB4" w:rsidRDefault="00750E21">
      <w:pPr>
        <w:pStyle w:val="a1"/>
        <w:spacing w:line="520" w:lineRule="exact"/>
        <w:ind w:firstLineChars="200" w:firstLine="480"/>
        <w:rPr>
          <w:color w:val="000000"/>
          <w:sz w:val="24"/>
        </w:rPr>
      </w:pPr>
      <w:r w:rsidRPr="006D6DB4">
        <w:rPr>
          <w:color w:val="000000"/>
          <w:sz w:val="24"/>
        </w:rPr>
        <w:t>项目主要固体废物为废包装材料和生活垃圾，项目固体废物产生及排放情况见下表。</w:t>
      </w:r>
    </w:p>
    <w:p w:rsidR="00E10604" w:rsidRPr="006D6DB4" w:rsidRDefault="00750E21" w:rsidP="00730369">
      <w:pPr>
        <w:pStyle w:val="a1"/>
        <w:spacing w:after="0" w:line="520" w:lineRule="exact"/>
        <w:ind w:left="482" w:firstLineChars="0" w:firstLine="0"/>
        <w:jc w:val="center"/>
        <w:rPr>
          <w:rFonts w:eastAsia="黑体"/>
          <w:color w:val="000000"/>
          <w:kern w:val="0"/>
          <w:sz w:val="24"/>
        </w:rPr>
      </w:pPr>
      <w:r w:rsidRPr="006D6DB4">
        <w:rPr>
          <w:rFonts w:eastAsia="黑体" w:hint="eastAsia"/>
          <w:color w:val="000000"/>
          <w:kern w:val="0"/>
          <w:sz w:val="24"/>
        </w:rPr>
        <w:lastRenderedPageBreak/>
        <w:t>表</w:t>
      </w:r>
      <w:r w:rsidRPr="006D6DB4">
        <w:rPr>
          <w:rFonts w:eastAsia="黑体" w:hint="eastAsia"/>
          <w:color w:val="000000"/>
          <w:kern w:val="0"/>
          <w:sz w:val="24"/>
        </w:rPr>
        <w:t xml:space="preserve">3.2-4 </w:t>
      </w:r>
      <w:r w:rsidRPr="006D6DB4">
        <w:rPr>
          <w:rFonts w:eastAsia="黑体"/>
          <w:color w:val="000000"/>
          <w:kern w:val="0"/>
          <w:sz w:val="24"/>
        </w:rPr>
        <w:t>本项目</w:t>
      </w:r>
      <w:proofErr w:type="gramStart"/>
      <w:r w:rsidRPr="006D6DB4">
        <w:rPr>
          <w:rFonts w:eastAsia="黑体"/>
          <w:color w:val="000000"/>
          <w:kern w:val="0"/>
          <w:sz w:val="24"/>
        </w:rPr>
        <w:t>固体废物产排情况</w:t>
      </w:r>
      <w:proofErr w:type="gramEnd"/>
      <w:r w:rsidRPr="006D6DB4">
        <w:rPr>
          <w:rFonts w:eastAsia="黑体"/>
          <w:color w:val="000000"/>
          <w:kern w:val="0"/>
          <w:sz w:val="24"/>
        </w:rPr>
        <w:t>表</w:t>
      </w:r>
    </w:p>
    <w:tbl>
      <w:tblPr>
        <w:tblW w:w="8774"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19"/>
        <w:gridCol w:w="1591"/>
        <w:gridCol w:w="1591"/>
        <w:gridCol w:w="1591"/>
        <w:gridCol w:w="1591"/>
        <w:gridCol w:w="1591"/>
      </w:tblGrid>
      <w:tr w:rsidR="00E10604" w:rsidRPr="00F951E5">
        <w:trPr>
          <w:trHeight w:val="340"/>
        </w:trPr>
        <w:tc>
          <w:tcPr>
            <w:tcW w:w="81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序号</w:t>
            </w:r>
          </w:p>
        </w:tc>
        <w:tc>
          <w:tcPr>
            <w:tcW w:w="159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固体废物名称</w:t>
            </w:r>
          </w:p>
        </w:tc>
        <w:tc>
          <w:tcPr>
            <w:tcW w:w="159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废物类别</w:t>
            </w:r>
          </w:p>
        </w:tc>
        <w:tc>
          <w:tcPr>
            <w:tcW w:w="159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排放量（</w:t>
            </w:r>
            <w:r w:rsidRPr="00F951E5">
              <w:rPr>
                <w:color w:val="000000"/>
                <w:szCs w:val="21"/>
              </w:rPr>
              <w:t>t/a</w:t>
            </w:r>
            <w:r w:rsidRPr="00F951E5">
              <w:rPr>
                <w:color w:val="000000"/>
                <w:szCs w:val="21"/>
              </w:rPr>
              <w:t>）</w:t>
            </w:r>
          </w:p>
        </w:tc>
        <w:tc>
          <w:tcPr>
            <w:tcW w:w="159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排放方式</w:t>
            </w:r>
          </w:p>
        </w:tc>
        <w:tc>
          <w:tcPr>
            <w:tcW w:w="159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排放去向</w:t>
            </w:r>
          </w:p>
        </w:tc>
      </w:tr>
      <w:tr w:rsidR="00E10604" w:rsidRPr="00F951E5">
        <w:trPr>
          <w:trHeight w:val="340"/>
        </w:trPr>
        <w:tc>
          <w:tcPr>
            <w:tcW w:w="81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w:t>
            </w:r>
          </w:p>
        </w:tc>
        <w:tc>
          <w:tcPr>
            <w:tcW w:w="159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废包装材料</w:t>
            </w:r>
          </w:p>
        </w:tc>
        <w:tc>
          <w:tcPr>
            <w:tcW w:w="159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危险废物，类别为</w:t>
            </w:r>
            <w:r w:rsidRPr="00F951E5">
              <w:rPr>
                <w:color w:val="000000"/>
                <w:szCs w:val="21"/>
              </w:rPr>
              <w:t>HW49</w:t>
            </w:r>
          </w:p>
        </w:tc>
        <w:tc>
          <w:tcPr>
            <w:tcW w:w="159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0.2</w:t>
            </w:r>
          </w:p>
        </w:tc>
        <w:tc>
          <w:tcPr>
            <w:tcW w:w="159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间歇</w:t>
            </w:r>
          </w:p>
        </w:tc>
        <w:tc>
          <w:tcPr>
            <w:tcW w:w="1591" w:type="dxa"/>
            <w:shd w:val="clear" w:color="auto" w:fill="auto"/>
            <w:vAlign w:val="center"/>
          </w:tcPr>
          <w:p w:rsidR="00E10604" w:rsidRPr="00F951E5" w:rsidRDefault="00750E21" w:rsidP="00305FE7">
            <w:pPr>
              <w:spacing w:line="240" w:lineRule="auto"/>
              <w:jc w:val="center"/>
              <w:rPr>
                <w:color w:val="000000"/>
                <w:szCs w:val="21"/>
              </w:rPr>
            </w:pPr>
            <w:r w:rsidRPr="00F951E5">
              <w:rPr>
                <w:rFonts w:hint="eastAsia"/>
                <w:color w:val="000000"/>
                <w:szCs w:val="21"/>
              </w:rPr>
              <w:t>交给</w:t>
            </w:r>
            <w:r w:rsidR="00305FE7">
              <w:rPr>
                <w:rFonts w:hint="eastAsia"/>
                <w:color w:val="000000"/>
                <w:szCs w:val="21"/>
              </w:rPr>
              <w:t>有资质单位处理</w:t>
            </w:r>
          </w:p>
        </w:tc>
      </w:tr>
      <w:tr w:rsidR="00E10604" w:rsidRPr="00F951E5">
        <w:trPr>
          <w:trHeight w:val="340"/>
        </w:trPr>
        <w:tc>
          <w:tcPr>
            <w:tcW w:w="81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w:t>
            </w:r>
          </w:p>
        </w:tc>
        <w:tc>
          <w:tcPr>
            <w:tcW w:w="159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生活垃圾</w:t>
            </w:r>
          </w:p>
        </w:tc>
        <w:tc>
          <w:tcPr>
            <w:tcW w:w="159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一般固废</w:t>
            </w:r>
          </w:p>
        </w:tc>
        <w:tc>
          <w:tcPr>
            <w:tcW w:w="1591"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2</w:t>
            </w:r>
          </w:p>
        </w:tc>
        <w:tc>
          <w:tcPr>
            <w:tcW w:w="159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间歇</w:t>
            </w:r>
          </w:p>
        </w:tc>
        <w:tc>
          <w:tcPr>
            <w:tcW w:w="159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城市垃圾填埋场</w:t>
            </w:r>
          </w:p>
        </w:tc>
      </w:tr>
    </w:tbl>
    <w:p w:rsidR="00E10604" w:rsidRPr="008556AD" w:rsidRDefault="00750E21">
      <w:pPr>
        <w:pStyle w:val="a1"/>
        <w:spacing w:beforeLines="50" w:before="120" w:afterLines="50" w:line="520" w:lineRule="exact"/>
        <w:ind w:firstLineChars="200" w:firstLine="480"/>
        <w:rPr>
          <w:b/>
          <w:color w:val="000000"/>
        </w:rPr>
      </w:pPr>
      <w:r w:rsidRPr="006D6DB4">
        <w:rPr>
          <w:rFonts w:hint="eastAsia"/>
          <w:color w:val="000000"/>
          <w:sz w:val="24"/>
        </w:rPr>
        <w:t>项目危险废物暂存间地面应采取混凝土防渗等防渗处理，防止渗漏污染地下水，</w:t>
      </w:r>
      <w:r w:rsidRPr="008556AD">
        <w:rPr>
          <w:rFonts w:hint="eastAsia"/>
          <w:color w:val="000000"/>
          <w:sz w:val="24"/>
        </w:rPr>
        <w:t>收集的</w:t>
      </w:r>
      <w:proofErr w:type="gramStart"/>
      <w:r w:rsidRPr="008556AD">
        <w:rPr>
          <w:rFonts w:hint="eastAsia"/>
          <w:color w:val="000000"/>
          <w:sz w:val="24"/>
        </w:rPr>
        <w:t>危废应</w:t>
      </w:r>
      <w:proofErr w:type="gramEnd"/>
      <w:r w:rsidRPr="008556AD">
        <w:rPr>
          <w:rFonts w:hint="eastAsia"/>
          <w:color w:val="000000"/>
          <w:sz w:val="24"/>
        </w:rPr>
        <w:t>及时交厂家回收。</w:t>
      </w:r>
    </w:p>
    <w:p w:rsidR="00E10604" w:rsidRPr="008556AD" w:rsidRDefault="00750E21">
      <w:pPr>
        <w:pStyle w:val="3"/>
        <w:adjustRightInd/>
        <w:snapToGrid/>
        <w:spacing w:line="520" w:lineRule="exact"/>
        <w:ind w:left="0" w:firstLine="0"/>
        <w:rPr>
          <w:b/>
          <w:color w:val="000000"/>
          <w:szCs w:val="24"/>
        </w:rPr>
      </w:pPr>
      <w:r w:rsidRPr="008556AD">
        <w:rPr>
          <w:rFonts w:hint="eastAsia"/>
          <w:b/>
          <w:color w:val="000000"/>
          <w:szCs w:val="24"/>
        </w:rPr>
        <w:t>本</w:t>
      </w:r>
      <w:r w:rsidRPr="008556AD">
        <w:rPr>
          <w:b/>
          <w:color w:val="000000"/>
          <w:szCs w:val="24"/>
        </w:rPr>
        <w:t>项目污染源汇总</w:t>
      </w:r>
    </w:p>
    <w:p w:rsidR="00E10604" w:rsidRPr="006D6DB4" w:rsidRDefault="00750E21">
      <w:pPr>
        <w:pStyle w:val="a1"/>
        <w:spacing w:after="0" w:line="520" w:lineRule="exact"/>
        <w:ind w:firstLineChars="200" w:firstLine="480"/>
        <w:rPr>
          <w:color w:val="000000"/>
          <w:sz w:val="24"/>
        </w:rPr>
      </w:pPr>
      <w:r w:rsidRPr="008556AD">
        <w:rPr>
          <w:color w:val="000000"/>
          <w:sz w:val="24"/>
        </w:rPr>
        <w:t>本项目主要污染物产生及排放</w:t>
      </w:r>
      <w:r w:rsidRPr="006D6DB4">
        <w:rPr>
          <w:color w:val="000000"/>
          <w:sz w:val="24"/>
        </w:rPr>
        <w:t>情况详见下表。</w:t>
      </w:r>
    </w:p>
    <w:p w:rsidR="00E10604" w:rsidRPr="006D6DB4" w:rsidRDefault="00750E21" w:rsidP="00730369">
      <w:pPr>
        <w:pStyle w:val="a1"/>
        <w:spacing w:afterLines="50" w:line="240" w:lineRule="auto"/>
        <w:ind w:left="482" w:firstLineChars="0" w:firstLine="0"/>
        <w:jc w:val="center"/>
        <w:rPr>
          <w:rFonts w:eastAsia="黑体"/>
          <w:color w:val="000000"/>
          <w:kern w:val="0"/>
          <w:sz w:val="24"/>
        </w:rPr>
      </w:pPr>
      <w:r w:rsidRPr="006D6DB4">
        <w:rPr>
          <w:rFonts w:eastAsia="黑体" w:hint="eastAsia"/>
          <w:color w:val="000000"/>
          <w:kern w:val="0"/>
          <w:sz w:val="24"/>
        </w:rPr>
        <w:t>表</w:t>
      </w:r>
      <w:r w:rsidRPr="006D6DB4">
        <w:rPr>
          <w:rFonts w:eastAsia="黑体" w:hint="eastAsia"/>
          <w:color w:val="000000"/>
          <w:kern w:val="0"/>
          <w:sz w:val="24"/>
        </w:rPr>
        <w:t>3.</w:t>
      </w:r>
      <w:r w:rsidR="007D1A54">
        <w:rPr>
          <w:rFonts w:eastAsia="黑体" w:hint="eastAsia"/>
          <w:color w:val="000000"/>
          <w:kern w:val="0"/>
          <w:sz w:val="24"/>
        </w:rPr>
        <w:t>2</w:t>
      </w:r>
      <w:r w:rsidRPr="006D6DB4">
        <w:rPr>
          <w:rFonts w:eastAsia="黑体" w:hint="eastAsia"/>
          <w:color w:val="000000"/>
          <w:kern w:val="0"/>
          <w:sz w:val="24"/>
        </w:rPr>
        <w:t xml:space="preserve">-5 </w:t>
      </w:r>
      <w:r w:rsidRPr="006D6DB4">
        <w:rPr>
          <w:rFonts w:eastAsia="黑体"/>
          <w:color w:val="000000"/>
          <w:kern w:val="0"/>
          <w:sz w:val="24"/>
        </w:rPr>
        <w:t>项目主要污染物产排放情况表</w:t>
      </w:r>
    </w:p>
    <w:tbl>
      <w:tblPr>
        <w:tblW w:w="8772"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08"/>
        <w:gridCol w:w="1984"/>
        <w:gridCol w:w="1280"/>
        <w:gridCol w:w="1770"/>
        <w:gridCol w:w="1365"/>
        <w:gridCol w:w="1365"/>
      </w:tblGrid>
      <w:tr w:rsidR="00E10604" w:rsidRPr="00F951E5">
        <w:trPr>
          <w:trHeight w:val="340"/>
        </w:trPr>
        <w:tc>
          <w:tcPr>
            <w:tcW w:w="1008"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项目</w:t>
            </w:r>
          </w:p>
        </w:tc>
        <w:tc>
          <w:tcPr>
            <w:tcW w:w="1984"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污染源</w:t>
            </w:r>
          </w:p>
        </w:tc>
        <w:tc>
          <w:tcPr>
            <w:tcW w:w="128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污染物</w:t>
            </w:r>
          </w:p>
        </w:tc>
        <w:tc>
          <w:tcPr>
            <w:tcW w:w="177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产生量（</w:t>
            </w:r>
            <w:r w:rsidRPr="00F951E5">
              <w:rPr>
                <w:color w:val="000000"/>
                <w:szCs w:val="21"/>
              </w:rPr>
              <w:t>t/a</w:t>
            </w:r>
            <w:r w:rsidRPr="00F951E5">
              <w:rPr>
                <w:color w:val="000000"/>
                <w:szCs w:val="21"/>
              </w:rPr>
              <w:t>）</w:t>
            </w:r>
          </w:p>
        </w:tc>
        <w:tc>
          <w:tcPr>
            <w:tcW w:w="136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削减量（</w:t>
            </w:r>
            <w:r w:rsidRPr="00F951E5">
              <w:rPr>
                <w:color w:val="000000"/>
                <w:szCs w:val="21"/>
              </w:rPr>
              <w:t>t/a</w:t>
            </w:r>
            <w:r w:rsidRPr="00F951E5">
              <w:rPr>
                <w:color w:val="000000"/>
                <w:szCs w:val="21"/>
              </w:rPr>
              <w:t>）</w:t>
            </w:r>
          </w:p>
        </w:tc>
        <w:tc>
          <w:tcPr>
            <w:tcW w:w="136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外排量（</w:t>
            </w:r>
            <w:r w:rsidRPr="00F951E5">
              <w:rPr>
                <w:color w:val="000000"/>
                <w:szCs w:val="21"/>
              </w:rPr>
              <w:t>t/a</w:t>
            </w:r>
            <w:r w:rsidRPr="00F951E5">
              <w:rPr>
                <w:color w:val="000000"/>
                <w:szCs w:val="21"/>
              </w:rPr>
              <w:t>）</w:t>
            </w:r>
          </w:p>
        </w:tc>
      </w:tr>
      <w:tr w:rsidR="00E10604" w:rsidRPr="00F951E5">
        <w:trPr>
          <w:trHeight w:val="340"/>
        </w:trPr>
        <w:tc>
          <w:tcPr>
            <w:tcW w:w="1008" w:type="dxa"/>
            <w:vMerge w:val="restart"/>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废气</w:t>
            </w:r>
          </w:p>
        </w:tc>
        <w:tc>
          <w:tcPr>
            <w:tcW w:w="1984"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装置区无组织废气</w:t>
            </w:r>
          </w:p>
        </w:tc>
        <w:tc>
          <w:tcPr>
            <w:tcW w:w="128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VOC</w:t>
            </w:r>
            <w:r w:rsidRPr="00F951E5">
              <w:rPr>
                <w:rFonts w:hint="eastAsia"/>
                <w:color w:val="000000"/>
                <w:szCs w:val="21"/>
              </w:rPr>
              <w:t>s</w:t>
            </w:r>
          </w:p>
        </w:tc>
        <w:tc>
          <w:tcPr>
            <w:tcW w:w="1770"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0.02</w:t>
            </w:r>
          </w:p>
        </w:tc>
        <w:tc>
          <w:tcPr>
            <w:tcW w:w="1365"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0</w:t>
            </w:r>
          </w:p>
        </w:tc>
        <w:tc>
          <w:tcPr>
            <w:tcW w:w="1365"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0.02</w:t>
            </w:r>
          </w:p>
        </w:tc>
      </w:tr>
      <w:tr w:rsidR="00E10604" w:rsidRPr="00F951E5">
        <w:trPr>
          <w:trHeight w:val="340"/>
        </w:trPr>
        <w:tc>
          <w:tcPr>
            <w:tcW w:w="1008" w:type="dxa"/>
            <w:vMerge/>
            <w:vAlign w:val="center"/>
          </w:tcPr>
          <w:p w:rsidR="00E10604" w:rsidRPr="00F951E5" w:rsidRDefault="00E10604" w:rsidP="00F951E5">
            <w:pPr>
              <w:spacing w:line="240" w:lineRule="auto"/>
              <w:jc w:val="center"/>
              <w:rPr>
                <w:color w:val="000000"/>
                <w:szCs w:val="21"/>
              </w:rPr>
            </w:pPr>
          </w:p>
        </w:tc>
        <w:tc>
          <w:tcPr>
            <w:tcW w:w="1984"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冷凝器有</w:t>
            </w:r>
            <w:r w:rsidRPr="00F951E5">
              <w:rPr>
                <w:color w:val="000000"/>
                <w:szCs w:val="21"/>
              </w:rPr>
              <w:t>组织</w:t>
            </w:r>
            <w:r w:rsidRPr="00F951E5">
              <w:rPr>
                <w:rFonts w:hint="eastAsia"/>
                <w:color w:val="000000"/>
                <w:szCs w:val="21"/>
              </w:rPr>
              <w:t>废气</w:t>
            </w:r>
            <w:r w:rsidRPr="00F951E5">
              <w:rPr>
                <w:color w:val="000000"/>
                <w:szCs w:val="21"/>
              </w:rPr>
              <w:t>排放</w:t>
            </w:r>
          </w:p>
        </w:tc>
        <w:tc>
          <w:tcPr>
            <w:tcW w:w="128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VOC</w:t>
            </w:r>
            <w:r w:rsidRPr="00F951E5">
              <w:rPr>
                <w:rFonts w:hint="eastAsia"/>
                <w:color w:val="000000"/>
                <w:szCs w:val="21"/>
              </w:rPr>
              <w:t>s</w:t>
            </w:r>
          </w:p>
        </w:tc>
        <w:tc>
          <w:tcPr>
            <w:tcW w:w="1770" w:type="dxa"/>
            <w:shd w:val="clear" w:color="auto" w:fill="auto"/>
            <w:vAlign w:val="center"/>
          </w:tcPr>
          <w:p w:rsidR="00E10604" w:rsidRPr="00F951E5" w:rsidRDefault="00750E21" w:rsidP="005A0E97">
            <w:pPr>
              <w:spacing w:line="240" w:lineRule="auto"/>
              <w:jc w:val="center"/>
              <w:rPr>
                <w:color w:val="000000"/>
                <w:szCs w:val="21"/>
              </w:rPr>
            </w:pPr>
            <w:r w:rsidRPr="00F951E5">
              <w:rPr>
                <w:rFonts w:hint="eastAsia"/>
                <w:color w:val="000000"/>
                <w:szCs w:val="21"/>
              </w:rPr>
              <w:t>0.0</w:t>
            </w:r>
            <w:r w:rsidR="005A0E97">
              <w:rPr>
                <w:rFonts w:hint="eastAsia"/>
                <w:color w:val="000000"/>
                <w:szCs w:val="21"/>
              </w:rPr>
              <w:t>07</w:t>
            </w:r>
          </w:p>
        </w:tc>
        <w:tc>
          <w:tcPr>
            <w:tcW w:w="1365" w:type="dxa"/>
            <w:shd w:val="clear" w:color="auto" w:fill="auto"/>
            <w:vAlign w:val="center"/>
          </w:tcPr>
          <w:p w:rsidR="00E10604" w:rsidRPr="00F951E5" w:rsidRDefault="005A0E97" w:rsidP="00F951E5">
            <w:pPr>
              <w:spacing w:line="240" w:lineRule="auto"/>
              <w:jc w:val="center"/>
              <w:rPr>
                <w:color w:val="000000"/>
                <w:szCs w:val="21"/>
              </w:rPr>
            </w:pPr>
            <w:r>
              <w:rPr>
                <w:rFonts w:hint="eastAsia"/>
                <w:color w:val="000000"/>
                <w:szCs w:val="21"/>
              </w:rPr>
              <w:t>0</w:t>
            </w:r>
          </w:p>
        </w:tc>
        <w:tc>
          <w:tcPr>
            <w:tcW w:w="1365" w:type="dxa"/>
            <w:shd w:val="clear" w:color="auto" w:fill="auto"/>
            <w:vAlign w:val="center"/>
          </w:tcPr>
          <w:p w:rsidR="00E10604" w:rsidRPr="00F951E5" w:rsidRDefault="00750E21" w:rsidP="005A0E97">
            <w:pPr>
              <w:spacing w:line="240" w:lineRule="auto"/>
              <w:jc w:val="center"/>
              <w:rPr>
                <w:color w:val="000000"/>
                <w:szCs w:val="21"/>
              </w:rPr>
            </w:pPr>
            <w:r w:rsidRPr="00F951E5">
              <w:rPr>
                <w:rFonts w:hint="eastAsia"/>
                <w:color w:val="000000"/>
                <w:szCs w:val="21"/>
              </w:rPr>
              <w:t>0.00</w:t>
            </w:r>
            <w:r w:rsidR="005A0E97">
              <w:rPr>
                <w:rFonts w:hint="eastAsia"/>
                <w:color w:val="000000"/>
                <w:szCs w:val="21"/>
              </w:rPr>
              <w:t>7</w:t>
            </w:r>
          </w:p>
        </w:tc>
      </w:tr>
      <w:tr w:rsidR="00305FE7" w:rsidRPr="00F951E5" w:rsidTr="0074494A">
        <w:trPr>
          <w:trHeight w:val="340"/>
        </w:trPr>
        <w:tc>
          <w:tcPr>
            <w:tcW w:w="1008" w:type="dxa"/>
            <w:vMerge w:val="restart"/>
            <w:vAlign w:val="center"/>
          </w:tcPr>
          <w:p w:rsidR="00305FE7" w:rsidRPr="00F951E5" w:rsidRDefault="00305FE7" w:rsidP="00F951E5">
            <w:pPr>
              <w:spacing w:line="240" w:lineRule="auto"/>
              <w:jc w:val="center"/>
              <w:rPr>
                <w:color w:val="000000"/>
                <w:szCs w:val="21"/>
              </w:rPr>
            </w:pPr>
            <w:r w:rsidRPr="00F951E5">
              <w:rPr>
                <w:rFonts w:hint="eastAsia"/>
                <w:color w:val="000000"/>
                <w:szCs w:val="21"/>
              </w:rPr>
              <w:t>废水</w:t>
            </w:r>
          </w:p>
        </w:tc>
        <w:tc>
          <w:tcPr>
            <w:tcW w:w="1984" w:type="dxa"/>
            <w:vMerge w:val="restart"/>
            <w:shd w:val="clear" w:color="auto" w:fill="auto"/>
            <w:vAlign w:val="center"/>
          </w:tcPr>
          <w:p w:rsidR="00305FE7" w:rsidRPr="00F951E5" w:rsidRDefault="00305FE7" w:rsidP="00F951E5">
            <w:pPr>
              <w:spacing w:line="240" w:lineRule="auto"/>
              <w:jc w:val="center"/>
              <w:rPr>
                <w:color w:val="000000"/>
                <w:szCs w:val="21"/>
              </w:rPr>
            </w:pPr>
            <w:proofErr w:type="gramStart"/>
            <w:r>
              <w:rPr>
                <w:rFonts w:hint="eastAsia"/>
                <w:color w:val="000000"/>
                <w:szCs w:val="21"/>
              </w:rPr>
              <w:t>洗罐废水</w:t>
            </w:r>
            <w:proofErr w:type="gramEnd"/>
          </w:p>
        </w:tc>
        <w:tc>
          <w:tcPr>
            <w:tcW w:w="1280" w:type="dxa"/>
            <w:shd w:val="clear" w:color="auto" w:fill="auto"/>
            <w:vAlign w:val="center"/>
          </w:tcPr>
          <w:p w:rsidR="00305FE7" w:rsidRPr="00F951E5" w:rsidRDefault="00305FE7" w:rsidP="00F951E5">
            <w:pPr>
              <w:spacing w:line="240" w:lineRule="auto"/>
              <w:jc w:val="center"/>
              <w:rPr>
                <w:color w:val="000000"/>
                <w:szCs w:val="21"/>
              </w:rPr>
            </w:pPr>
            <w:r>
              <w:rPr>
                <w:rFonts w:hint="eastAsia"/>
                <w:color w:val="000000"/>
                <w:szCs w:val="21"/>
              </w:rPr>
              <w:t>废水量</w:t>
            </w:r>
          </w:p>
        </w:tc>
        <w:tc>
          <w:tcPr>
            <w:tcW w:w="4500" w:type="dxa"/>
            <w:gridSpan w:val="3"/>
            <w:shd w:val="clear" w:color="auto" w:fill="auto"/>
            <w:vAlign w:val="center"/>
          </w:tcPr>
          <w:p w:rsidR="00305FE7" w:rsidRPr="00F951E5" w:rsidRDefault="00305FE7" w:rsidP="00F951E5">
            <w:pPr>
              <w:spacing w:line="240" w:lineRule="auto"/>
              <w:jc w:val="center"/>
              <w:rPr>
                <w:color w:val="000000"/>
                <w:szCs w:val="21"/>
              </w:rPr>
            </w:pPr>
            <w:r>
              <w:rPr>
                <w:rFonts w:hint="eastAsia"/>
                <w:color w:val="000000"/>
                <w:szCs w:val="21"/>
              </w:rPr>
              <w:t>4.86</w:t>
            </w:r>
            <w:r w:rsidRPr="00F951E5">
              <w:rPr>
                <w:color w:val="000000"/>
                <w:szCs w:val="21"/>
              </w:rPr>
              <w:t xml:space="preserve"> m</w:t>
            </w:r>
            <w:r w:rsidRPr="00E47EDE">
              <w:rPr>
                <w:color w:val="000000"/>
                <w:szCs w:val="21"/>
                <w:vertAlign w:val="superscript"/>
              </w:rPr>
              <w:t>3</w:t>
            </w:r>
            <w:r w:rsidRPr="00F951E5">
              <w:rPr>
                <w:color w:val="000000"/>
                <w:szCs w:val="21"/>
              </w:rPr>
              <w:t>/a</w:t>
            </w:r>
          </w:p>
        </w:tc>
      </w:tr>
      <w:tr w:rsidR="000D675D" w:rsidRPr="00F951E5">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vMerge/>
            <w:shd w:val="clear" w:color="auto" w:fill="auto"/>
            <w:vAlign w:val="center"/>
          </w:tcPr>
          <w:p w:rsidR="000D675D" w:rsidRPr="00F951E5" w:rsidRDefault="000D675D" w:rsidP="00F951E5">
            <w:pPr>
              <w:spacing w:line="240" w:lineRule="auto"/>
              <w:jc w:val="center"/>
              <w:rPr>
                <w:color w:val="000000"/>
                <w:szCs w:val="21"/>
              </w:rPr>
            </w:pPr>
          </w:p>
        </w:tc>
        <w:tc>
          <w:tcPr>
            <w:tcW w:w="1280" w:type="dxa"/>
            <w:shd w:val="clear" w:color="auto" w:fill="auto"/>
            <w:vAlign w:val="center"/>
          </w:tcPr>
          <w:p w:rsidR="000D675D" w:rsidRPr="00F951E5" w:rsidRDefault="000D675D" w:rsidP="0074494A">
            <w:pPr>
              <w:spacing w:line="240" w:lineRule="auto"/>
              <w:jc w:val="center"/>
              <w:rPr>
                <w:color w:val="000000"/>
                <w:szCs w:val="21"/>
              </w:rPr>
            </w:pPr>
            <w:r w:rsidRPr="00F951E5">
              <w:rPr>
                <w:color w:val="000000"/>
                <w:szCs w:val="21"/>
              </w:rPr>
              <w:t>COD</w:t>
            </w:r>
          </w:p>
        </w:tc>
        <w:tc>
          <w:tcPr>
            <w:tcW w:w="1770" w:type="dxa"/>
            <w:shd w:val="clear" w:color="auto" w:fill="auto"/>
            <w:vAlign w:val="center"/>
          </w:tcPr>
          <w:p w:rsidR="000D675D" w:rsidRPr="00F951E5" w:rsidRDefault="000D675D" w:rsidP="0074494A">
            <w:pPr>
              <w:spacing w:line="240" w:lineRule="auto"/>
              <w:jc w:val="center"/>
              <w:rPr>
                <w:color w:val="000000"/>
                <w:szCs w:val="21"/>
              </w:rPr>
            </w:pPr>
            <w:r>
              <w:rPr>
                <w:rFonts w:hint="eastAsia"/>
                <w:color w:val="000000"/>
                <w:szCs w:val="21"/>
              </w:rPr>
              <w:t>0.005</w:t>
            </w:r>
          </w:p>
        </w:tc>
        <w:tc>
          <w:tcPr>
            <w:tcW w:w="1365" w:type="dxa"/>
            <w:shd w:val="clear" w:color="auto" w:fill="auto"/>
            <w:vAlign w:val="center"/>
          </w:tcPr>
          <w:p w:rsidR="000D675D" w:rsidRPr="00F951E5" w:rsidRDefault="000D675D" w:rsidP="00F951E5">
            <w:pPr>
              <w:spacing w:line="240" w:lineRule="auto"/>
              <w:jc w:val="center"/>
              <w:rPr>
                <w:color w:val="000000"/>
                <w:szCs w:val="21"/>
              </w:rPr>
            </w:pPr>
            <w:r>
              <w:rPr>
                <w:rFonts w:hint="eastAsia"/>
                <w:color w:val="000000"/>
                <w:szCs w:val="21"/>
              </w:rPr>
              <w:t>0.00485</w:t>
            </w:r>
          </w:p>
        </w:tc>
        <w:tc>
          <w:tcPr>
            <w:tcW w:w="1365" w:type="dxa"/>
            <w:shd w:val="clear" w:color="auto" w:fill="auto"/>
            <w:vAlign w:val="center"/>
          </w:tcPr>
          <w:p w:rsidR="000D675D" w:rsidRPr="00F951E5" w:rsidRDefault="000D675D" w:rsidP="0074494A">
            <w:pPr>
              <w:spacing w:line="240" w:lineRule="auto"/>
              <w:jc w:val="center"/>
              <w:rPr>
                <w:color w:val="000000"/>
                <w:szCs w:val="21"/>
              </w:rPr>
            </w:pPr>
            <w:r>
              <w:rPr>
                <w:rFonts w:hint="eastAsia"/>
                <w:color w:val="000000"/>
                <w:szCs w:val="21"/>
              </w:rPr>
              <w:t>0.00015</w:t>
            </w:r>
          </w:p>
        </w:tc>
      </w:tr>
      <w:tr w:rsidR="000D675D" w:rsidRPr="00F951E5">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vMerge/>
            <w:shd w:val="clear" w:color="auto" w:fill="auto"/>
            <w:vAlign w:val="center"/>
          </w:tcPr>
          <w:p w:rsidR="000D675D" w:rsidRPr="00F951E5" w:rsidRDefault="000D675D" w:rsidP="00F951E5">
            <w:pPr>
              <w:spacing w:line="240" w:lineRule="auto"/>
              <w:jc w:val="center"/>
              <w:rPr>
                <w:color w:val="000000"/>
                <w:szCs w:val="21"/>
              </w:rPr>
            </w:pPr>
          </w:p>
        </w:tc>
        <w:tc>
          <w:tcPr>
            <w:tcW w:w="1280" w:type="dxa"/>
            <w:shd w:val="clear" w:color="auto" w:fill="auto"/>
            <w:vAlign w:val="center"/>
          </w:tcPr>
          <w:p w:rsidR="000D675D" w:rsidRPr="00F951E5" w:rsidRDefault="000D675D" w:rsidP="0074494A">
            <w:pPr>
              <w:spacing w:line="240" w:lineRule="auto"/>
              <w:jc w:val="center"/>
              <w:rPr>
                <w:color w:val="000000"/>
                <w:szCs w:val="21"/>
              </w:rPr>
            </w:pPr>
            <w:r w:rsidRPr="00F951E5">
              <w:rPr>
                <w:color w:val="000000"/>
                <w:szCs w:val="21"/>
              </w:rPr>
              <w:t>SS</w:t>
            </w:r>
          </w:p>
        </w:tc>
        <w:tc>
          <w:tcPr>
            <w:tcW w:w="1770" w:type="dxa"/>
            <w:shd w:val="clear" w:color="auto" w:fill="auto"/>
            <w:vAlign w:val="center"/>
          </w:tcPr>
          <w:p w:rsidR="000D675D" w:rsidRPr="00F951E5" w:rsidRDefault="000D675D" w:rsidP="0074494A">
            <w:pPr>
              <w:spacing w:line="240" w:lineRule="auto"/>
              <w:jc w:val="center"/>
              <w:rPr>
                <w:color w:val="000000"/>
                <w:szCs w:val="21"/>
              </w:rPr>
            </w:pPr>
            <w:r>
              <w:rPr>
                <w:rFonts w:hint="eastAsia"/>
                <w:color w:val="000000"/>
                <w:szCs w:val="21"/>
              </w:rPr>
              <w:t>0.000125</w:t>
            </w:r>
          </w:p>
        </w:tc>
        <w:tc>
          <w:tcPr>
            <w:tcW w:w="1365" w:type="dxa"/>
            <w:shd w:val="clear" w:color="auto" w:fill="auto"/>
            <w:vAlign w:val="center"/>
          </w:tcPr>
          <w:p w:rsidR="000D675D" w:rsidRPr="00F951E5" w:rsidRDefault="000D675D" w:rsidP="00F951E5">
            <w:pPr>
              <w:spacing w:line="240" w:lineRule="auto"/>
              <w:jc w:val="center"/>
              <w:rPr>
                <w:color w:val="000000"/>
                <w:szCs w:val="21"/>
              </w:rPr>
            </w:pPr>
            <w:r>
              <w:rPr>
                <w:rFonts w:hint="eastAsia"/>
                <w:color w:val="000000"/>
                <w:szCs w:val="21"/>
              </w:rPr>
              <w:t>0</w:t>
            </w:r>
          </w:p>
        </w:tc>
        <w:tc>
          <w:tcPr>
            <w:tcW w:w="1365" w:type="dxa"/>
            <w:shd w:val="clear" w:color="auto" w:fill="auto"/>
            <w:vAlign w:val="center"/>
          </w:tcPr>
          <w:p w:rsidR="000D675D" w:rsidRPr="00F951E5" w:rsidRDefault="000D675D" w:rsidP="0074494A">
            <w:pPr>
              <w:spacing w:line="240" w:lineRule="auto"/>
              <w:jc w:val="center"/>
              <w:rPr>
                <w:color w:val="000000"/>
                <w:szCs w:val="21"/>
              </w:rPr>
            </w:pPr>
            <w:r>
              <w:rPr>
                <w:rFonts w:hint="eastAsia"/>
                <w:color w:val="000000"/>
                <w:szCs w:val="21"/>
              </w:rPr>
              <w:t>0.000125</w:t>
            </w:r>
          </w:p>
        </w:tc>
      </w:tr>
      <w:tr w:rsidR="000D675D" w:rsidRPr="00F951E5">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vMerge/>
            <w:shd w:val="clear" w:color="auto" w:fill="auto"/>
            <w:vAlign w:val="center"/>
          </w:tcPr>
          <w:p w:rsidR="000D675D" w:rsidRPr="00F951E5" w:rsidRDefault="000D675D" w:rsidP="00F951E5">
            <w:pPr>
              <w:spacing w:line="240" w:lineRule="auto"/>
              <w:jc w:val="center"/>
              <w:rPr>
                <w:color w:val="000000"/>
                <w:szCs w:val="21"/>
              </w:rPr>
            </w:pPr>
          </w:p>
        </w:tc>
        <w:tc>
          <w:tcPr>
            <w:tcW w:w="1280" w:type="dxa"/>
            <w:shd w:val="clear" w:color="auto" w:fill="auto"/>
            <w:vAlign w:val="center"/>
          </w:tcPr>
          <w:p w:rsidR="000D675D" w:rsidRPr="00F951E5" w:rsidRDefault="000D675D" w:rsidP="0074494A">
            <w:pPr>
              <w:spacing w:line="240" w:lineRule="auto"/>
              <w:jc w:val="center"/>
              <w:rPr>
                <w:color w:val="000000"/>
                <w:szCs w:val="21"/>
              </w:rPr>
            </w:pPr>
            <w:r>
              <w:rPr>
                <w:rFonts w:hint="eastAsia"/>
                <w:color w:val="000000"/>
                <w:szCs w:val="21"/>
              </w:rPr>
              <w:t>氨氮</w:t>
            </w:r>
          </w:p>
        </w:tc>
        <w:tc>
          <w:tcPr>
            <w:tcW w:w="1770" w:type="dxa"/>
            <w:shd w:val="clear" w:color="auto" w:fill="auto"/>
            <w:vAlign w:val="center"/>
          </w:tcPr>
          <w:p w:rsidR="000D675D" w:rsidRPr="00F951E5" w:rsidRDefault="000D675D" w:rsidP="0074494A">
            <w:pPr>
              <w:spacing w:line="240" w:lineRule="auto"/>
              <w:jc w:val="center"/>
              <w:rPr>
                <w:color w:val="000000"/>
                <w:szCs w:val="21"/>
              </w:rPr>
            </w:pPr>
            <w:r>
              <w:rPr>
                <w:rFonts w:hint="eastAsia"/>
                <w:color w:val="000000"/>
                <w:szCs w:val="21"/>
              </w:rPr>
              <w:t>0.000001</w:t>
            </w:r>
          </w:p>
        </w:tc>
        <w:tc>
          <w:tcPr>
            <w:tcW w:w="1365" w:type="dxa"/>
            <w:shd w:val="clear" w:color="auto" w:fill="auto"/>
            <w:vAlign w:val="center"/>
          </w:tcPr>
          <w:p w:rsidR="000D675D" w:rsidRPr="00F951E5" w:rsidRDefault="000D675D" w:rsidP="00F951E5">
            <w:pPr>
              <w:spacing w:line="240" w:lineRule="auto"/>
              <w:jc w:val="center"/>
              <w:rPr>
                <w:color w:val="000000"/>
                <w:szCs w:val="21"/>
              </w:rPr>
            </w:pPr>
            <w:r>
              <w:rPr>
                <w:rFonts w:hint="eastAsia"/>
                <w:color w:val="000000"/>
                <w:szCs w:val="21"/>
              </w:rPr>
              <w:t>0</w:t>
            </w:r>
          </w:p>
        </w:tc>
        <w:tc>
          <w:tcPr>
            <w:tcW w:w="1365" w:type="dxa"/>
            <w:shd w:val="clear" w:color="auto" w:fill="auto"/>
            <w:vAlign w:val="center"/>
          </w:tcPr>
          <w:p w:rsidR="000D675D" w:rsidRPr="00F951E5" w:rsidRDefault="000D675D" w:rsidP="0074494A">
            <w:pPr>
              <w:spacing w:line="240" w:lineRule="auto"/>
              <w:jc w:val="center"/>
              <w:rPr>
                <w:color w:val="000000"/>
                <w:szCs w:val="21"/>
              </w:rPr>
            </w:pPr>
            <w:r>
              <w:rPr>
                <w:rFonts w:hint="eastAsia"/>
                <w:color w:val="000000"/>
                <w:szCs w:val="21"/>
              </w:rPr>
              <w:t>0.000001</w:t>
            </w:r>
          </w:p>
        </w:tc>
      </w:tr>
      <w:tr w:rsidR="000D675D" w:rsidRPr="00F951E5">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vMerge/>
            <w:shd w:val="clear" w:color="auto" w:fill="auto"/>
            <w:vAlign w:val="center"/>
          </w:tcPr>
          <w:p w:rsidR="000D675D" w:rsidRPr="00F951E5" w:rsidRDefault="000D675D" w:rsidP="00F951E5">
            <w:pPr>
              <w:spacing w:line="240" w:lineRule="auto"/>
              <w:jc w:val="center"/>
              <w:rPr>
                <w:color w:val="000000"/>
                <w:szCs w:val="21"/>
              </w:rPr>
            </w:pPr>
          </w:p>
        </w:tc>
        <w:tc>
          <w:tcPr>
            <w:tcW w:w="1280"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石油类</w:t>
            </w:r>
          </w:p>
        </w:tc>
        <w:tc>
          <w:tcPr>
            <w:tcW w:w="1770" w:type="dxa"/>
            <w:shd w:val="clear" w:color="auto" w:fill="auto"/>
            <w:vAlign w:val="center"/>
          </w:tcPr>
          <w:p w:rsidR="000D675D" w:rsidRPr="00F951E5" w:rsidRDefault="000D675D" w:rsidP="0074494A">
            <w:pPr>
              <w:spacing w:line="240" w:lineRule="auto"/>
              <w:jc w:val="center"/>
              <w:rPr>
                <w:color w:val="000000"/>
                <w:szCs w:val="21"/>
              </w:rPr>
            </w:pPr>
            <w:r>
              <w:rPr>
                <w:rFonts w:hint="eastAsia"/>
                <w:color w:val="000000"/>
                <w:szCs w:val="21"/>
              </w:rPr>
              <w:t>0.000025</w:t>
            </w:r>
          </w:p>
        </w:tc>
        <w:tc>
          <w:tcPr>
            <w:tcW w:w="1365" w:type="dxa"/>
            <w:shd w:val="clear" w:color="auto" w:fill="auto"/>
            <w:vAlign w:val="center"/>
          </w:tcPr>
          <w:p w:rsidR="000D675D" w:rsidRPr="00F951E5" w:rsidRDefault="000D675D" w:rsidP="00F951E5">
            <w:pPr>
              <w:spacing w:line="240" w:lineRule="auto"/>
              <w:jc w:val="center"/>
              <w:rPr>
                <w:color w:val="000000"/>
                <w:szCs w:val="21"/>
              </w:rPr>
            </w:pPr>
            <w:r>
              <w:rPr>
                <w:rFonts w:hint="eastAsia"/>
                <w:color w:val="000000"/>
                <w:szCs w:val="21"/>
              </w:rPr>
              <w:t>0</w:t>
            </w:r>
          </w:p>
        </w:tc>
        <w:tc>
          <w:tcPr>
            <w:tcW w:w="1365" w:type="dxa"/>
            <w:shd w:val="clear" w:color="auto" w:fill="auto"/>
            <w:vAlign w:val="center"/>
          </w:tcPr>
          <w:p w:rsidR="000D675D" w:rsidRPr="00F951E5" w:rsidRDefault="000D675D" w:rsidP="0074494A">
            <w:pPr>
              <w:spacing w:line="240" w:lineRule="auto"/>
              <w:jc w:val="center"/>
              <w:rPr>
                <w:color w:val="000000"/>
                <w:szCs w:val="21"/>
              </w:rPr>
            </w:pPr>
            <w:r>
              <w:rPr>
                <w:rFonts w:hint="eastAsia"/>
                <w:color w:val="000000"/>
                <w:szCs w:val="21"/>
              </w:rPr>
              <w:t>0.000025</w:t>
            </w:r>
          </w:p>
        </w:tc>
      </w:tr>
      <w:tr w:rsidR="000D675D" w:rsidRPr="00F951E5">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vMerge w:val="restart"/>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清洗废水</w:t>
            </w:r>
          </w:p>
        </w:tc>
        <w:tc>
          <w:tcPr>
            <w:tcW w:w="1280"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废水量</w:t>
            </w:r>
          </w:p>
        </w:tc>
        <w:tc>
          <w:tcPr>
            <w:tcW w:w="4500" w:type="dxa"/>
            <w:gridSpan w:val="3"/>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360</w:t>
            </w:r>
            <w:r w:rsidRPr="00F951E5">
              <w:rPr>
                <w:color w:val="000000"/>
                <w:szCs w:val="21"/>
              </w:rPr>
              <w:t xml:space="preserve"> m</w:t>
            </w:r>
            <w:r w:rsidRPr="00E47EDE">
              <w:rPr>
                <w:color w:val="000000"/>
                <w:szCs w:val="21"/>
                <w:vertAlign w:val="superscript"/>
              </w:rPr>
              <w:t>3</w:t>
            </w:r>
            <w:r w:rsidRPr="00F951E5">
              <w:rPr>
                <w:color w:val="000000"/>
                <w:szCs w:val="21"/>
              </w:rPr>
              <w:t>/a</w:t>
            </w:r>
          </w:p>
        </w:tc>
      </w:tr>
      <w:tr w:rsidR="000D675D" w:rsidRPr="00F951E5">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vMerge/>
            <w:shd w:val="clear" w:color="auto" w:fill="auto"/>
            <w:vAlign w:val="center"/>
          </w:tcPr>
          <w:p w:rsidR="000D675D" w:rsidRPr="00F951E5" w:rsidRDefault="000D675D" w:rsidP="00F951E5">
            <w:pPr>
              <w:spacing w:line="240" w:lineRule="auto"/>
              <w:jc w:val="center"/>
              <w:rPr>
                <w:color w:val="000000"/>
                <w:szCs w:val="21"/>
              </w:rPr>
            </w:pPr>
          </w:p>
        </w:tc>
        <w:tc>
          <w:tcPr>
            <w:tcW w:w="1280"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COD</w:t>
            </w:r>
          </w:p>
        </w:tc>
        <w:tc>
          <w:tcPr>
            <w:tcW w:w="1770"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0.198</w:t>
            </w:r>
          </w:p>
        </w:tc>
        <w:tc>
          <w:tcPr>
            <w:tcW w:w="1365" w:type="dxa"/>
            <w:shd w:val="clear" w:color="auto" w:fill="auto"/>
            <w:vAlign w:val="bottom"/>
          </w:tcPr>
          <w:p w:rsidR="000D675D" w:rsidRPr="00F951E5" w:rsidRDefault="000D675D" w:rsidP="00F951E5">
            <w:pPr>
              <w:spacing w:line="240" w:lineRule="auto"/>
              <w:jc w:val="center"/>
              <w:rPr>
                <w:color w:val="000000"/>
                <w:szCs w:val="21"/>
              </w:rPr>
            </w:pPr>
            <w:r w:rsidRPr="00F951E5">
              <w:rPr>
                <w:rFonts w:hint="eastAsia"/>
                <w:color w:val="000000"/>
                <w:szCs w:val="21"/>
              </w:rPr>
              <w:t>0.1764</w:t>
            </w:r>
          </w:p>
        </w:tc>
        <w:tc>
          <w:tcPr>
            <w:tcW w:w="1365"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0.0216</w:t>
            </w:r>
          </w:p>
        </w:tc>
      </w:tr>
      <w:tr w:rsidR="000D675D" w:rsidRPr="00F951E5">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vMerge/>
            <w:shd w:val="clear" w:color="auto" w:fill="auto"/>
            <w:vAlign w:val="center"/>
          </w:tcPr>
          <w:p w:rsidR="000D675D" w:rsidRPr="00F951E5" w:rsidRDefault="000D675D" w:rsidP="00F951E5">
            <w:pPr>
              <w:spacing w:line="240" w:lineRule="auto"/>
              <w:jc w:val="center"/>
              <w:rPr>
                <w:color w:val="000000"/>
                <w:szCs w:val="21"/>
              </w:rPr>
            </w:pPr>
          </w:p>
        </w:tc>
        <w:tc>
          <w:tcPr>
            <w:tcW w:w="1280"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SS</w:t>
            </w:r>
          </w:p>
        </w:tc>
        <w:tc>
          <w:tcPr>
            <w:tcW w:w="1770"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0.072</w:t>
            </w:r>
          </w:p>
        </w:tc>
        <w:tc>
          <w:tcPr>
            <w:tcW w:w="1365" w:type="dxa"/>
            <w:shd w:val="clear" w:color="auto" w:fill="auto"/>
            <w:vAlign w:val="bottom"/>
          </w:tcPr>
          <w:p w:rsidR="000D675D" w:rsidRPr="00F951E5" w:rsidRDefault="000D675D" w:rsidP="00F951E5">
            <w:pPr>
              <w:spacing w:line="240" w:lineRule="auto"/>
              <w:jc w:val="center"/>
              <w:rPr>
                <w:color w:val="000000"/>
                <w:szCs w:val="21"/>
              </w:rPr>
            </w:pPr>
            <w:r w:rsidRPr="00F951E5">
              <w:rPr>
                <w:rFonts w:hint="eastAsia"/>
                <w:color w:val="000000"/>
                <w:szCs w:val="21"/>
              </w:rPr>
              <w:t>0.0468</w:t>
            </w:r>
          </w:p>
        </w:tc>
        <w:tc>
          <w:tcPr>
            <w:tcW w:w="1365"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0.0252</w:t>
            </w:r>
          </w:p>
        </w:tc>
      </w:tr>
      <w:tr w:rsidR="000D675D" w:rsidRPr="00F951E5">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vMerge/>
            <w:shd w:val="clear" w:color="auto" w:fill="auto"/>
            <w:vAlign w:val="center"/>
          </w:tcPr>
          <w:p w:rsidR="000D675D" w:rsidRPr="00F951E5" w:rsidRDefault="000D675D" w:rsidP="00F951E5">
            <w:pPr>
              <w:spacing w:line="240" w:lineRule="auto"/>
              <w:jc w:val="center"/>
              <w:rPr>
                <w:color w:val="000000"/>
                <w:szCs w:val="21"/>
              </w:rPr>
            </w:pPr>
          </w:p>
        </w:tc>
        <w:tc>
          <w:tcPr>
            <w:tcW w:w="1280"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石油类</w:t>
            </w:r>
          </w:p>
        </w:tc>
        <w:tc>
          <w:tcPr>
            <w:tcW w:w="1770"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0.036</w:t>
            </w:r>
          </w:p>
        </w:tc>
        <w:tc>
          <w:tcPr>
            <w:tcW w:w="1365" w:type="dxa"/>
            <w:shd w:val="clear" w:color="auto" w:fill="auto"/>
            <w:vAlign w:val="bottom"/>
          </w:tcPr>
          <w:p w:rsidR="000D675D" w:rsidRPr="00F951E5" w:rsidRDefault="00CD5791" w:rsidP="00F951E5">
            <w:pPr>
              <w:spacing w:line="240" w:lineRule="auto"/>
              <w:jc w:val="center"/>
              <w:rPr>
                <w:color w:val="000000"/>
                <w:szCs w:val="21"/>
              </w:rPr>
            </w:pPr>
            <w:r>
              <w:rPr>
                <w:rFonts w:hint="eastAsia"/>
                <w:color w:val="000000"/>
                <w:szCs w:val="21"/>
              </w:rPr>
              <w:t>0.018</w:t>
            </w:r>
          </w:p>
        </w:tc>
        <w:tc>
          <w:tcPr>
            <w:tcW w:w="1365" w:type="dxa"/>
            <w:shd w:val="clear" w:color="auto" w:fill="auto"/>
            <w:vAlign w:val="center"/>
          </w:tcPr>
          <w:p w:rsidR="000D675D" w:rsidRPr="00F951E5" w:rsidRDefault="000D675D" w:rsidP="00CD5791">
            <w:pPr>
              <w:spacing w:line="240" w:lineRule="auto"/>
              <w:jc w:val="center"/>
              <w:rPr>
                <w:color w:val="000000"/>
                <w:szCs w:val="21"/>
              </w:rPr>
            </w:pPr>
            <w:r w:rsidRPr="00F951E5">
              <w:rPr>
                <w:rFonts w:hint="eastAsia"/>
                <w:color w:val="000000"/>
                <w:szCs w:val="21"/>
              </w:rPr>
              <w:t>0.0</w:t>
            </w:r>
            <w:r w:rsidR="00CD5791">
              <w:rPr>
                <w:rFonts w:hint="eastAsia"/>
                <w:color w:val="000000"/>
                <w:szCs w:val="21"/>
              </w:rPr>
              <w:t>18</w:t>
            </w:r>
          </w:p>
        </w:tc>
      </w:tr>
      <w:tr w:rsidR="000D675D" w:rsidRPr="00F951E5">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vMerge w:val="restart"/>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生活污水</w:t>
            </w:r>
          </w:p>
        </w:tc>
        <w:tc>
          <w:tcPr>
            <w:tcW w:w="1280"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污水量</w:t>
            </w:r>
          </w:p>
        </w:tc>
        <w:tc>
          <w:tcPr>
            <w:tcW w:w="4500" w:type="dxa"/>
            <w:gridSpan w:val="3"/>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340</w:t>
            </w:r>
            <w:r w:rsidRPr="00F951E5">
              <w:rPr>
                <w:color w:val="000000"/>
                <w:szCs w:val="21"/>
              </w:rPr>
              <w:t xml:space="preserve"> m</w:t>
            </w:r>
            <w:r w:rsidRPr="00E47EDE">
              <w:rPr>
                <w:color w:val="000000"/>
                <w:szCs w:val="21"/>
                <w:vertAlign w:val="superscript"/>
              </w:rPr>
              <w:t>3</w:t>
            </w:r>
            <w:r w:rsidRPr="00F951E5">
              <w:rPr>
                <w:color w:val="000000"/>
                <w:szCs w:val="21"/>
              </w:rPr>
              <w:t>/a</w:t>
            </w:r>
          </w:p>
        </w:tc>
      </w:tr>
      <w:tr w:rsidR="000D675D" w:rsidRPr="00F951E5">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vMerge/>
            <w:shd w:val="clear" w:color="auto" w:fill="auto"/>
            <w:vAlign w:val="center"/>
          </w:tcPr>
          <w:p w:rsidR="000D675D" w:rsidRPr="00F951E5" w:rsidRDefault="000D675D" w:rsidP="00F951E5">
            <w:pPr>
              <w:spacing w:line="240" w:lineRule="auto"/>
              <w:jc w:val="center"/>
              <w:rPr>
                <w:color w:val="000000"/>
                <w:szCs w:val="21"/>
              </w:rPr>
            </w:pPr>
          </w:p>
        </w:tc>
        <w:tc>
          <w:tcPr>
            <w:tcW w:w="1280"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COD</w:t>
            </w:r>
          </w:p>
        </w:tc>
        <w:tc>
          <w:tcPr>
            <w:tcW w:w="1770"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0.102</w:t>
            </w:r>
          </w:p>
        </w:tc>
        <w:tc>
          <w:tcPr>
            <w:tcW w:w="1365" w:type="dxa"/>
            <w:shd w:val="clear" w:color="auto" w:fill="auto"/>
            <w:vAlign w:val="bottom"/>
          </w:tcPr>
          <w:p w:rsidR="000D675D" w:rsidRPr="00F951E5" w:rsidRDefault="000D675D" w:rsidP="00F951E5">
            <w:pPr>
              <w:spacing w:line="240" w:lineRule="auto"/>
              <w:jc w:val="center"/>
              <w:rPr>
                <w:color w:val="000000"/>
                <w:szCs w:val="21"/>
              </w:rPr>
            </w:pPr>
            <w:r w:rsidRPr="00F951E5">
              <w:rPr>
                <w:rFonts w:hint="eastAsia"/>
                <w:color w:val="000000"/>
                <w:szCs w:val="21"/>
              </w:rPr>
              <w:t>0.0816</w:t>
            </w:r>
          </w:p>
        </w:tc>
        <w:tc>
          <w:tcPr>
            <w:tcW w:w="1365"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0.0</w:t>
            </w:r>
            <w:r w:rsidRPr="00F951E5">
              <w:rPr>
                <w:rFonts w:hint="eastAsia"/>
                <w:color w:val="000000"/>
                <w:szCs w:val="21"/>
              </w:rPr>
              <w:t>204</w:t>
            </w:r>
          </w:p>
        </w:tc>
      </w:tr>
      <w:tr w:rsidR="000D675D" w:rsidRPr="00F951E5">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vMerge/>
            <w:shd w:val="clear" w:color="auto" w:fill="auto"/>
            <w:vAlign w:val="center"/>
          </w:tcPr>
          <w:p w:rsidR="000D675D" w:rsidRPr="00F951E5" w:rsidRDefault="000D675D" w:rsidP="00F951E5">
            <w:pPr>
              <w:spacing w:line="240" w:lineRule="auto"/>
              <w:jc w:val="center"/>
              <w:rPr>
                <w:color w:val="000000"/>
                <w:szCs w:val="21"/>
              </w:rPr>
            </w:pPr>
          </w:p>
        </w:tc>
        <w:tc>
          <w:tcPr>
            <w:tcW w:w="1280"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BOD</w:t>
            </w:r>
          </w:p>
        </w:tc>
        <w:tc>
          <w:tcPr>
            <w:tcW w:w="1770"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0.054</w:t>
            </w:r>
          </w:p>
        </w:tc>
        <w:tc>
          <w:tcPr>
            <w:tcW w:w="1365" w:type="dxa"/>
            <w:shd w:val="clear" w:color="auto" w:fill="auto"/>
            <w:vAlign w:val="bottom"/>
          </w:tcPr>
          <w:p w:rsidR="000D675D" w:rsidRPr="00F951E5" w:rsidRDefault="000D675D" w:rsidP="00F951E5">
            <w:pPr>
              <w:spacing w:line="240" w:lineRule="auto"/>
              <w:jc w:val="center"/>
              <w:rPr>
                <w:color w:val="000000"/>
                <w:szCs w:val="21"/>
              </w:rPr>
            </w:pPr>
            <w:r w:rsidRPr="00F951E5">
              <w:rPr>
                <w:rFonts w:hint="eastAsia"/>
                <w:color w:val="000000"/>
                <w:szCs w:val="21"/>
              </w:rPr>
              <w:t>0.0472</w:t>
            </w:r>
          </w:p>
        </w:tc>
        <w:tc>
          <w:tcPr>
            <w:tcW w:w="1365"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0.0</w:t>
            </w:r>
            <w:r w:rsidRPr="00F951E5">
              <w:rPr>
                <w:rFonts w:hint="eastAsia"/>
                <w:color w:val="000000"/>
                <w:szCs w:val="21"/>
              </w:rPr>
              <w:t>068</w:t>
            </w:r>
          </w:p>
        </w:tc>
      </w:tr>
      <w:tr w:rsidR="000D675D" w:rsidRPr="00F951E5" w:rsidTr="000C0218">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vMerge/>
            <w:shd w:val="clear" w:color="auto" w:fill="auto"/>
            <w:vAlign w:val="center"/>
          </w:tcPr>
          <w:p w:rsidR="000D675D" w:rsidRPr="00F951E5" w:rsidRDefault="000D675D" w:rsidP="00F951E5">
            <w:pPr>
              <w:spacing w:line="240" w:lineRule="auto"/>
              <w:jc w:val="center"/>
              <w:rPr>
                <w:color w:val="000000"/>
                <w:szCs w:val="21"/>
              </w:rPr>
            </w:pPr>
          </w:p>
        </w:tc>
        <w:tc>
          <w:tcPr>
            <w:tcW w:w="1280" w:type="dxa"/>
            <w:shd w:val="clear" w:color="auto" w:fill="auto"/>
            <w:vAlign w:val="center"/>
          </w:tcPr>
          <w:p w:rsidR="000D675D" w:rsidRPr="00F951E5" w:rsidRDefault="000D675D" w:rsidP="000C0218">
            <w:pPr>
              <w:spacing w:line="240" w:lineRule="auto"/>
              <w:jc w:val="center"/>
              <w:rPr>
                <w:color w:val="000000"/>
                <w:szCs w:val="21"/>
              </w:rPr>
            </w:pPr>
            <w:r w:rsidRPr="00F951E5">
              <w:rPr>
                <w:color w:val="000000"/>
                <w:szCs w:val="21"/>
              </w:rPr>
              <w:t>NH</w:t>
            </w:r>
            <w:r w:rsidRPr="00D02015">
              <w:rPr>
                <w:color w:val="000000"/>
                <w:szCs w:val="21"/>
                <w:vertAlign w:val="subscript"/>
              </w:rPr>
              <w:t>3</w:t>
            </w:r>
            <w:r w:rsidRPr="00F951E5">
              <w:rPr>
                <w:color w:val="000000"/>
                <w:szCs w:val="21"/>
              </w:rPr>
              <w:t>-N</w:t>
            </w:r>
          </w:p>
        </w:tc>
        <w:tc>
          <w:tcPr>
            <w:tcW w:w="1770" w:type="dxa"/>
            <w:shd w:val="clear" w:color="auto" w:fill="auto"/>
            <w:vAlign w:val="center"/>
          </w:tcPr>
          <w:p w:rsidR="000D675D" w:rsidRPr="00F951E5" w:rsidRDefault="000D675D" w:rsidP="000C0218">
            <w:pPr>
              <w:spacing w:line="240" w:lineRule="auto"/>
              <w:jc w:val="center"/>
              <w:rPr>
                <w:color w:val="000000"/>
                <w:szCs w:val="21"/>
              </w:rPr>
            </w:pPr>
            <w:r w:rsidRPr="00F951E5">
              <w:rPr>
                <w:rFonts w:hint="eastAsia"/>
                <w:color w:val="000000"/>
                <w:szCs w:val="21"/>
              </w:rPr>
              <w:t>0.0102</w:t>
            </w:r>
          </w:p>
        </w:tc>
        <w:tc>
          <w:tcPr>
            <w:tcW w:w="1365" w:type="dxa"/>
            <w:shd w:val="clear" w:color="auto" w:fill="auto"/>
            <w:vAlign w:val="center"/>
          </w:tcPr>
          <w:p w:rsidR="000D675D" w:rsidRPr="00F951E5" w:rsidRDefault="000C0218" w:rsidP="000C0218">
            <w:pPr>
              <w:spacing w:line="240" w:lineRule="auto"/>
              <w:jc w:val="center"/>
              <w:rPr>
                <w:color w:val="000000"/>
                <w:szCs w:val="21"/>
              </w:rPr>
            </w:pPr>
            <w:r>
              <w:rPr>
                <w:rFonts w:hint="eastAsia"/>
                <w:color w:val="000000"/>
                <w:szCs w:val="21"/>
              </w:rPr>
              <w:t>0.0051</w:t>
            </w:r>
          </w:p>
        </w:tc>
        <w:tc>
          <w:tcPr>
            <w:tcW w:w="1365" w:type="dxa"/>
            <w:shd w:val="clear" w:color="auto" w:fill="auto"/>
            <w:vAlign w:val="center"/>
          </w:tcPr>
          <w:p w:rsidR="000D675D" w:rsidRPr="00F951E5" w:rsidRDefault="000C0218" w:rsidP="000C0218">
            <w:pPr>
              <w:spacing w:line="240" w:lineRule="auto"/>
              <w:jc w:val="center"/>
              <w:rPr>
                <w:color w:val="000000"/>
                <w:szCs w:val="21"/>
              </w:rPr>
            </w:pPr>
            <w:r>
              <w:rPr>
                <w:rFonts w:hint="eastAsia"/>
                <w:color w:val="000000"/>
                <w:szCs w:val="21"/>
              </w:rPr>
              <w:t>0.0051</w:t>
            </w:r>
          </w:p>
        </w:tc>
      </w:tr>
      <w:tr w:rsidR="000D675D" w:rsidRPr="00F951E5">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vMerge/>
            <w:shd w:val="clear" w:color="auto" w:fill="auto"/>
            <w:vAlign w:val="center"/>
          </w:tcPr>
          <w:p w:rsidR="000D675D" w:rsidRPr="00F951E5" w:rsidRDefault="000D675D" w:rsidP="00F951E5">
            <w:pPr>
              <w:spacing w:line="240" w:lineRule="auto"/>
              <w:jc w:val="center"/>
              <w:rPr>
                <w:color w:val="000000"/>
                <w:szCs w:val="21"/>
              </w:rPr>
            </w:pPr>
          </w:p>
        </w:tc>
        <w:tc>
          <w:tcPr>
            <w:tcW w:w="1280"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SS</w:t>
            </w:r>
          </w:p>
        </w:tc>
        <w:tc>
          <w:tcPr>
            <w:tcW w:w="1770"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0.051</w:t>
            </w:r>
          </w:p>
        </w:tc>
        <w:tc>
          <w:tcPr>
            <w:tcW w:w="1365" w:type="dxa"/>
            <w:shd w:val="clear" w:color="auto" w:fill="auto"/>
            <w:vAlign w:val="bottom"/>
          </w:tcPr>
          <w:p w:rsidR="000D675D" w:rsidRPr="00F951E5" w:rsidRDefault="000D675D" w:rsidP="00F951E5">
            <w:pPr>
              <w:spacing w:line="240" w:lineRule="auto"/>
              <w:jc w:val="center"/>
              <w:rPr>
                <w:color w:val="000000"/>
                <w:szCs w:val="21"/>
              </w:rPr>
            </w:pPr>
            <w:r w:rsidRPr="00F951E5">
              <w:rPr>
                <w:rFonts w:hint="eastAsia"/>
                <w:color w:val="000000"/>
                <w:szCs w:val="21"/>
              </w:rPr>
              <w:t>0.0272</w:t>
            </w:r>
          </w:p>
        </w:tc>
        <w:tc>
          <w:tcPr>
            <w:tcW w:w="1365"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0.0</w:t>
            </w:r>
            <w:r w:rsidRPr="00F951E5">
              <w:rPr>
                <w:rFonts w:hint="eastAsia"/>
                <w:color w:val="000000"/>
                <w:szCs w:val="21"/>
              </w:rPr>
              <w:t>238</w:t>
            </w:r>
          </w:p>
        </w:tc>
      </w:tr>
      <w:tr w:rsidR="000D675D" w:rsidRPr="00F951E5">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vMerge w:val="restart"/>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初期雨水</w:t>
            </w:r>
          </w:p>
        </w:tc>
        <w:tc>
          <w:tcPr>
            <w:tcW w:w="1280"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雨水量</w:t>
            </w:r>
          </w:p>
        </w:tc>
        <w:tc>
          <w:tcPr>
            <w:tcW w:w="4500" w:type="dxa"/>
            <w:gridSpan w:val="3"/>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1105</w:t>
            </w:r>
            <w:r w:rsidRPr="00F951E5">
              <w:rPr>
                <w:color w:val="000000"/>
                <w:szCs w:val="21"/>
              </w:rPr>
              <w:t xml:space="preserve"> m</w:t>
            </w:r>
            <w:r w:rsidRPr="00E47EDE">
              <w:rPr>
                <w:color w:val="000000"/>
                <w:szCs w:val="21"/>
                <w:vertAlign w:val="superscript"/>
              </w:rPr>
              <w:t>3</w:t>
            </w:r>
            <w:r w:rsidRPr="00F951E5">
              <w:rPr>
                <w:color w:val="000000"/>
                <w:szCs w:val="21"/>
              </w:rPr>
              <w:t>/a</w:t>
            </w:r>
          </w:p>
        </w:tc>
      </w:tr>
      <w:tr w:rsidR="000D675D" w:rsidRPr="00F951E5">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vMerge/>
            <w:shd w:val="clear" w:color="auto" w:fill="auto"/>
            <w:vAlign w:val="center"/>
          </w:tcPr>
          <w:p w:rsidR="000D675D" w:rsidRPr="00F951E5" w:rsidRDefault="000D675D" w:rsidP="00F951E5">
            <w:pPr>
              <w:spacing w:line="240" w:lineRule="auto"/>
              <w:jc w:val="center"/>
              <w:rPr>
                <w:color w:val="000000"/>
                <w:szCs w:val="21"/>
              </w:rPr>
            </w:pPr>
          </w:p>
        </w:tc>
        <w:tc>
          <w:tcPr>
            <w:tcW w:w="1280"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COD</w:t>
            </w:r>
          </w:p>
        </w:tc>
        <w:tc>
          <w:tcPr>
            <w:tcW w:w="1770"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0.497</w:t>
            </w:r>
          </w:p>
        </w:tc>
        <w:tc>
          <w:tcPr>
            <w:tcW w:w="1365" w:type="dxa"/>
            <w:shd w:val="clear" w:color="auto" w:fill="auto"/>
            <w:vAlign w:val="bottom"/>
          </w:tcPr>
          <w:p w:rsidR="000D675D" w:rsidRPr="00F951E5" w:rsidRDefault="000D675D" w:rsidP="00F951E5">
            <w:pPr>
              <w:spacing w:line="240" w:lineRule="auto"/>
              <w:jc w:val="center"/>
              <w:rPr>
                <w:color w:val="000000"/>
                <w:szCs w:val="21"/>
              </w:rPr>
            </w:pPr>
            <w:r w:rsidRPr="00F951E5">
              <w:rPr>
                <w:rFonts w:hint="eastAsia"/>
                <w:color w:val="000000"/>
                <w:szCs w:val="21"/>
              </w:rPr>
              <w:t>0.43</w:t>
            </w:r>
          </w:p>
        </w:tc>
        <w:tc>
          <w:tcPr>
            <w:tcW w:w="1365"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0.</w:t>
            </w:r>
            <w:r w:rsidRPr="00F951E5">
              <w:rPr>
                <w:rFonts w:hint="eastAsia"/>
                <w:color w:val="000000"/>
                <w:szCs w:val="21"/>
              </w:rPr>
              <w:t>067</w:t>
            </w:r>
          </w:p>
        </w:tc>
      </w:tr>
      <w:tr w:rsidR="000D675D" w:rsidRPr="00F951E5">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vMerge/>
            <w:shd w:val="clear" w:color="auto" w:fill="auto"/>
            <w:vAlign w:val="center"/>
          </w:tcPr>
          <w:p w:rsidR="000D675D" w:rsidRPr="00F951E5" w:rsidRDefault="000D675D" w:rsidP="00F951E5">
            <w:pPr>
              <w:spacing w:line="240" w:lineRule="auto"/>
              <w:jc w:val="center"/>
              <w:rPr>
                <w:color w:val="000000"/>
                <w:szCs w:val="21"/>
              </w:rPr>
            </w:pPr>
          </w:p>
        </w:tc>
        <w:tc>
          <w:tcPr>
            <w:tcW w:w="1280"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SS</w:t>
            </w:r>
          </w:p>
        </w:tc>
        <w:tc>
          <w:tcPr>
            <w:tcW w:w="1770"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0.553</w:t>
            </w:r>
          </w:p>
        </w:tc>
        <w:tc>
          <w:tcPr>
            <w:tcW w:w="1365" w:type="dxa"/>
            <w:shd w:val="clear" w:color="auto" w:fill="auto"/>
            <w:vAlign w:val="bottom"/>
          </w:tcPr>
          <w:p w:rsidR="000D675D" w:rsidRPr="00F951E5" w:rsidRDefault="000D675D" w:rsidP="00F951E5">
            <w:pPr>
              <w:spacing w:line="240" w:lineRule="auto"/>
              <w:jc w:val="center"/>
              <w:rPr>
                <w:color w:val="000000"/>
                <w:szCs w:val="21"/>
              </w:rPr>
            </w:pPr>
            <w:r w:rsidRPr="00F951E5">
              <w:rPr>
                <w:rFonts w:hint="eastAsia"/>
                <w:color w:val="000000"/>
                <w:szCs w:val="21"/>
              </w:rPr>
              <w:t>0.476</w:t>
            </w:r>
          </w:p>
        </w:tc>
        <w:tc>
          <w:tcPr>
            <w:tcW w:w="1365"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0.</w:t>
            </w:r>
            <w:r w:rsidRPr="00F951E5">
              <w:rPr>
                <w:rFonts w:hint="eastAsia"/>
                <w:color w:val="000000"/>
                <w:szCs w:val="21"/>
              </w:rPr>
              <w:t>077</w:t>
            </w:r>
          </w:p>
        </w:tc>
      </w:tr>
      <w:tr w:rsidR="000D675D" w:rsidRPr="00F951E5">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vMerge/>
            <w:shd w:val="clear" w:color="auto" w:fill="auto"/>
            <w:vAlign w:val="center"/>
          </w:tcPr>
          <w:p w:rsidR="000D675D" w:rsidRPr="00F951E5" w:rsidRDefault="000D675D" w:rsidP="00F951E5">
            <w:pPr>
              <w:spacing w:line="240" w:lineRule="auto"/>
              <w:jc w:val="center"/>
              <w:rPr>
                <w:color w:val="000000"/>
                <w:szCs w:val="21"/>
              </w:rPr>
            </w:pPr>
          </w:p>
        </w:tc>
        <w:tc>
          <w:tcPr>
            <w:tcW w:w="1280"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石油类</w:t>
            </w:r>
          </w:p>
        </w:tc>
        <w:tc>
          <w:tcPr>
            <w:tcW w:w="1770"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0.011</w:t>
            </w:r>
          </w:p>
        </w:tc>
        <w:tc>
          <w:tcPr>
            <w:tcW w:w="1365" w:type="dxa"/>
            <w:shd w:val="clear" w:color="auto" w:fill="auto"/>
            <w:vAlign w:val="bottom"/>
          </w:tcPr>
          <w:p w:rsidR="000D675D" w:rsidRPr="00F951E5" w:rsidRDefault="000D675D" w:rsidP="00F951E5">
            <w:pPr>
              <w:spacing w:line="240" w:lineRule="auto"/>
              <w:jc w:val="center"/>
              <w:rPr>
                <w:color w:val="000000"/>
                <w:szCs w:val="21"/>
              </w:rPr>
            </w:pPr>
            <w:r w:rsidRPr="00F951E5">
              <w:rPr>
                <w:rFonts w:hint="eastAsia"/>
                <w:color w:val="000000"/>
                <w:szCs w:val="21"/>
              </w:rPr>
              <w:t>0</w:t>
            </w:r>
          </w:p>
        </w:tc>
        <w:tc>
          <w:tcPr>
            <w:tcW w:w="1365"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0.011</w:t>
            </w:r>
          </w:p>
        </w:tc>
      </w:tr>
      <w:tr w:rsidR="000D675D" w:rsidRPr="00F951E5">
        <w:trPr>
          <w:trHeight w:val="340"/>
        </w:trPr>
        <w:tc>
          <w:tcPr>
            <w:tcW w:w="1008" w:type="dxa"/>
            <w:vMerge w:val="restart"/>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固废</w:t>
            </w:r>
          </w:p>
        </w:tc>
        <w:tc>
          <w:tcPr>
            <w:tcW w:w="1984"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危险废物</w:t>
            </w:r>
          </w:p>
        </w:tc>
        <w:tc>
          <w:tcPr>
            <w:tcW w:w="1280"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废包装材料</w:t>
            </w:r>
          </w:p>
        </w:tc>
        <w:tc>
          <w:tcPr>
            <w:tcW w:w="1770"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0.2</w:t>
            </w:r>
          </w:p>
        </w:tc>
        <w:tc>
          <w:tcPr>
            <w:tcW w:w="1365"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0.2</w:t>
            </w:r>
          </w:p>
        </w:tc>
        <w:tc>
          <w:tcPr>
            <w:tcW w:w="1365"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0</w:t>
            </w:r>
          </w:p>
        </w:tc>
      </w:tr>
      <w:tr w:rsidR="000D675D" w:rsidRPr="00F951E5">
        <w:trPr>
          <w:trHeight w:val="340"/>
        </w:trPr>
        <w:tc>
          <w:tcPr>
            <w:tcW w:w="1008" w:type="dxa"/>
            <w:vMerge/>
            <w:vAlign w:val="center"/>
          </w:tcPr>
          <w:p w:rsidR="000D675D" w:rsidRPr="00F951E5" w:rsidRDefault="000D675D" w:rsidP="00F951E5">
            <w:pPr>
              <w:spacing w:line="240" w:lineRule="auto"/>
              <w:jc w:val="center"/>
              <w:rPr>
                <w:color w:val="000000"/>
                <w:szCs w:val="21"/>
              </w:rPr>
            </w:pPr>
          </w:p>
        </w:tc>
        <w:tc>
          <w:tcPr>
            <w:tcW w:w="1984"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生活垃圾</w:t>
            </w:r>
          </w:p>
        </w:tc>
        <w:tc>
          <w:tcPr>
            <w:tcW w:w="1280"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生活垃圾</w:t>
            </w:r>
          </w:p>
        </w:tc>
        <w:tc>
          <w:tcPr>
            <w:tcW w:w="1770"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2</w:t>
            </w:r>
          </w:p>
        </w:tc>
        <w:tc>
          <w:tcPr>
            <w:tcW w:w="1365" w:type="dxa"/>
            <w:shd w:val="clear" w:color="auto" w:fill="auto"/>
            <w:vAlign w:val="center"/>
          </w:tcPr>
          <w:p w:rsidR="000D675D" w:rsidRPr="00F951E5" w:rsidRDefault="000D675D" w:rsidP="00F951E5">
            <w:pPr>
              <w:spacing w:line="240" w:lineRule="auto"/>
              <w:jc w:val="center"/>
              <w:rPr>
                <w:color w:val="000000"/>
                <w:szCs w:val="21"/>
              </w:rPr>
            </w:pPr>
            <w:r w:rsidRPr="00F951E5">
              <w:rPr>
                <w:rFonts w:hint="eastAsia"/>
                <w:color w:val="000000"/>
                <w:szCs w:val="21"/>
              </w:rPr>
              <w:t>2</w:t>
            </w:r>
          </w:p>
        </w:tc>
        <w:tc>
          <w:tcPr>
            <w:tcW w:w="1365" w:type="dxa"/>
            <w:shd w:val="clear" w:color="auto" w:fill="auto"/>
            <w:vAlign w:val="center"/>
          </w:tcPr>
          <w:p w:rsidR="000D675D" w:rsidRPr="00F951E5" w:rsidRDefault="000D675D" w:rsidP="00F951E5">
            <w:pPr>
              <w:spacing w:line="240" w:lineRule="auto"/>
              <w:jc w:val="center"/>
              <w:rPr>
                <w:color w:val="000000"/>
                <w:szCs w:val="21"/>
              </w:rPr>
            </w:pPr>
            <w:r w:rsidRPr="00F951E5">
              <w:rPr>
                <w:color w:val="000000"/>
                <w:szCs w:val="21"/>
              </w:rPr>
              <w:t>0</w:t>
            </w:r>
          </w:p>
        </w:tc>
      </w:tr>
    </w:tbl>
    <w:p w:rsidR="00E10604" w:rsidRPr="006D6DB4" w:rsidRDefault="00750E21">
      <w:pPr>
        <w:pStyle w:val="2"/>
        <w:ind w:left="578" w:hanging="578"/>
        <w:rPr>
          <w:rFonts w:eastAsia="宋体"/>
          <w:b/>
          <w:color w:val="000000"/>
          <w:sz w:val="28"/>
        </w:rPr>
      </w:pPr>
      <w:bookmarkStart w:id="48" w:name="_Toc408780377"/>
      <w:bookmarkStart w:id="49" w:name="_Toc470007745"/>
      <w:bookmarkStart w:id="50" w:name="_Toc428218601"/>
      <w:r w:rsidRPr="006D6DB4">
        <w:rPr>
          <w:rFonts w:eastAsia="宋体"/>
          <w:b/>
          <w:color w:val="000000"/>
          <w:sz w:val="28"/>
        </w:rPr>
        <w:lastRenderedPageBreak/>
        <w:t>平衡</w:t>
      </w:r>
      <w:bookmarkEnd w:id="48"/>
      <w:r w:rsidRPr="006D6DB4">
        <w:rPr>
          <w:rFonts w:eastAsia="宋体"/>
          <w:b/>
          <w:color w:val="000000"/>
          <w:sz w:val="28"/>
        </w:rPr>
        <w:t>分析</w:t>
      </w:r>
      <w:bookmarkEnd w:id="49"/>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物料平衡</w:t>
      </w:r>
    </w:p>
    <w:p w:rsidR="00E10604" w:rsidRPr="006D6DB4" w:rsidRDefault="00750E21">
      <w:pPr>
        <w:adjustRightInd w:val="0"/>
        <w:snapToGrid w:val="0"/>
        <w:spacing w:line="520" w:lineRule="exact"/>
        <w:ind w:firstLineChars="200" w:firstLine="480"/>
        <w:rPr>
          <w:color w:val="000000"/>
          <w:kern w:val="6"/>
          <w:sz w:val="24"/>
        </w:rPr>
      </w:pPr>
      <w:r w:rsidRPr="006D6DB4">
        <w:rPr>
          <w:rFonts w:hint="eastAsia"/>
          <w:color w:val="000000"/>
          <w:kern w:val="6"/>
          <w:sz w:val="24"/>
        </w:rPr>
        <w:t>根据建设单位提供的有关资料，本项目的原料除了</w:t>
      </w:r>
      <w:r w:rsidRPr="006D6DB4">
        <w:rPr>
          <w:color w:val="000000"/>
          <w:kern w:val="6"/>
          <w:sz w:val="24"/>
        </w:rPr>
        <w:t>SS311</w:t>
      </w:r>
      <w:r w:rsidRPr="006D6DB4">
        <w:rPr>
          <w:rFonts w:hint="eastAsia"/>
          <w:color w:val="000000"/>
          <w:kern w:val="6"/>
          <w:sz w:val="24"/>
        </w:rPr>
        <w:t>、双季铵盐、</w:t>
      </w:r>
      <w:r w:rsidRPr="006D6DB4">
        <w:rPr>
          <w:color w:val="000000"/>
          <w:kern w:val="6"/>
          <w:sz w:val="24"/>
        </w:rPr>
        <w:t>ZF22</w:t>
      </w:r>
      <w:r w:rsidRPr="006D6DB4">
        <w:rPr>
          <w:rFonts w:hint="eastAsia"/>
          <w:color w:val="000000"/>
          <w:kern w:val="6"/>
          <w:sz w:val="24"/>
        </w:rPr>
        <w:t>5</w:t>
      </w:r>
      <w:proofErr w:type="gramStart"/>
      <w:r w:rsidRPr="006D6DB4">
        <w:rPr>
          <w:rFonts w:hint="eastAsia"/>
          <w:color w:val="000000"/>
          <w:kern w:val="6"/>
          <w:sz w:val="24"/>
        </w:rPr>
        <w:t>三</w:t>
      </w:r>
      <w:proofErr w:type="gramEnd"/>
      <w:r w:rsidRPr="006D6DB4">
        <w:rPr>
          <w:rFonts w:hint="eastAsia"/>
          <w:color w:val="000000"/>
          <w:kern w:val="6"/>
          <w:sz w:val="24"/>
        </w:rPr>
        <w:t>种产品在进行化学反应过程中产生少量挥发性有机物外，原料中的所有物质全部进入产品。</w:t>
      </w:r>
    </w:p>
    <w:p w:rsidR="00E10604" w:rsidRPr="006D6DB4" w:rsidRDefault="00750E21">
      <w:pPr>
        <w:spacing w:line="520" w:lineRule="exact"/>
        <w:rPr>
          <w:color w:val="000000"/>
          <w:kern w:val="6"/>
          <w:sz w:val="24"/>
        </w:rPr>
      </w:pPr>
      <w:r w:rsidRPr="006D6DB4">
        <w:rPr>
          <w:color w:val="000000"/>
          <w:kern w:val="6"/>
          <w:sz w:val="24"/>
        </w:rPr>
        <w:t>本项目总物料平衡见下表。</w:t>
      </w:r>
    </w:p>
    <w:p w:rsidR="00E10604" w:rsidRPr="006D6DB4" w:rsidRDefault="00750E21">
      <w:pPr>
        <w:spacing w:line="520" w:lineRule="exact"/>
        <w:jc w:val="center"/>
        <w:rPr>
          <w:rFonts w:eastAsia="黑体"/>
          <w:color w:val="000000"/>
          <w:sz w:val="24"/>
        </w:rPr>
      </w:pPr>
      <w:r w:rsidRPr="004B4289">
        <w:rPr>
          <w:rFonts w:eastAsia="黑体"/>
          <w:color w:val="000000"/>
          <w:sz w:val="24"/>
        </w:rPr>
        <w:t>表</w:t>
      </w:r>
      <w:r w:rsidR="007D1A54">
        <w:rPr>
          <w:rFonts w:eastAsia="黑体" w:hint="eastAsia"/>
          <w:color w:val="000000"/>
          <w:sz w:val="24"/>
        </w:rPr>
        <w:t>3</w:t>
      </w:r>
      <w:r w:rsidRPr="004B4289">
        <w:rPr>
          <w:rFonts w:eastAsia="黑体"/>
          <w:color w:val="000000"/>
          <w:sz w:val="24"/>
        </w:rPr>
        <w:t xml:space="preserve">.3-1 </w:t>
      </w:r>
      <w:r w:rsidRPr="004B4289">
        <w:rPr>
          <w:rFonts w:eastAsia="黑体"/>
          <w:color w:val="000000"/>
          <w:sz w:val="24"/>
        </w:rPr>
        <w:t>项目物料平衡表</w:t>
      </w:r>
    </w:p>
    <w:tbl>
      <w:tblPr>
        <w:tblW w:w="8690"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172"/>
        <w:gridCol w:w="2173"/>
        <w:gridCol w:w="2172"/>
        <w:gridCol w:w="2173"/>
      </w:tblGrid>
      <w:tr w:rsidR="00E10604" w:rsidRPr="000C0218" w:rsidTr="000C0218">
        <w:trPr>
          <w:trHeight w:val="340"/>
        </w:trPr>
        <w:tc>
          <w:tcPr>
            <w:tcW w:w="4345" w:type="dxa"/>
            <w:gridSpan w:val="2"/>
            <w:shd w:val="clear" w:color="auto" w:fill="auto"/>
            <w:vAlign w:val="center"/>
          </w:tcPr>
          <w:p w:rsidR="00E10604" w:rsidRPr="000C0218" w:rsidRDefault="00750E21" w:rsidP="000C0218">
            <w:pPr>
              <w:spacing w:line="240" w:lineRule="auto"/>
              <w:jc w:val="center"/>
              <w:rPr>
                <w:b/>
                <w:color w:val="000000"/>
                <w:szCs w:val="21"/>
              </w:rPr>
            </w:pPr>
            <w:r w:rsidRPr="000C0218">
              <w:rPr>
                <w:b/>
                <w:color w:val="000000"/>
                <w:szCs w:val="21"/>
              </w:rPr>
              <w:t>投入</w:t>
            </w:r>
          </w:p>
        </w:tc>
        <w:tc>
          <w:tcPr>
            <w:tcW w:w="4345" w:type="dxa"/>
            <w:gridSpan w:val="2"/>
            <w:shd w:val="clear" w:color="auto" w:fill="auto"/>
            <w:vAlign w:val="center"/>
          </w:tcPr>
          <w:p w:rsidR="00E10604" w:rsidRPr="000C0218" w:rsidRDefault="00750E21" w:rsidP="000C0218">
            <w:pPr>
              <w:spacing w:line="240" w:lineRule="auto"/>
              <w:jc w:val="center"/>
              <w:rPr>
                <w:b/>
                <w:color w:val="000000"/>
                <w:szCs w:val="21"/>
              </w:rPr>
            </w:pPr>
            <w:r w:rsidRPr="000C0218">
              <w:rPr>
                <w:b/>
                <w:color w:val="000000"/>
                <w:szCs w:val="21"/>
              </w:rPr>
              <w:t>产出</w:t>
            </w:r>
          </w:p>
        </w:tc>
      </w:tr>
      <w:tr w:rsidR="00E10604" w:rsidRPr="000C0218" w:rsidTr="000C0218">
        <w:trPr>
          <w:trHeight w:val="340"/>
        </w:trPr>
        <w:tc>
          <w:tcPr>
            <w:tcW w:w="2172" w:type="dxa"/>
            <w:shd w:val="clear" w:color="auto" w:fill="auto"/>
            <w:vAlign w:val="center"/>
          </w:tcPr>
          <w:p w:rsidR="00E10604" w:rsidRPr="000C0218" w:rsidRDefault="00750E21" w:rsidP="000C0218">
            <w:pPr>
              <w:spacing w:line="240" w:lineRule="auto"/>
              <w:jc w:val="center"/>
              <w:rPr>
                <w:b/>
                <w:color w:val="000000"/>
                <w:szCs w:val="21"/>
              </w:rPr>
            </w:pPr>
            <w:r w:rsidRPr="000C0218">
              <w:rPr>
                <w:b/>
                <w:color w:val="000000"/>
                <w:szCs w:val="21"/>
              </w:rPr>
              <w:t>名称</w:t>
            </w:r>
          </w:p>
        </w:tc>
        <w:tc>
          <w:tcPr>
            <w:tcW w:w="2173" w:type="dxa"/>
            <w:shd w:val="clear" w:color="auto" w:fill="auto"/>
            <w:vAlign w:val="center"/>
          </w:tcPr>
          <w:p w:rsidR="00E10604" w:rsidRPr="000C0218" w:rsidRDefault="00750E21" w:rsidP="000C0218">
            <w:pPr>
              <w:spacing w:line="240" w:lineRule="auto"/>
              <w:jc w:val="center"/>
              <w:rPr>
                <w:b/>
                <w:color w:val="000000"/>
                <w:szCs w:val="21"/>
              </w:rPr>
            </w:pPr>
            <w:r w:rsidRPr="000C0218">
              <w:rPr>
                <w:b/>
                <w:color w:val="000000"/>
                <w:szCs w:val="21"/>
              </w:rPr>
              <w:t>年投入量（</w:t>
            </w:r>
            <w:r w:rsidRPr="000C0218">
              <w:rPr>
                <w:b/>
                <w:color w:val="000000"/>
                <w:szCs w:val="21"/>
              </w:rPr>
              <w:t>t/a</w:t>
            </w:r>
            <w:r w:rsidRPr="000C0218">
              <w:rPr>
                <w:b/>
                <w:color w:val="000000"/>
                <w:szCs w:val="21"/>
              </w:rPr>
              <w:t>）</w:t>
            </w:r>
          </w:p>
        </w:tc>
        <w:tc>
          <w:tcPr>
            <w:tcW w:w="2172" w:type="dxa"/>
            <w:shd w:val="clear" w:color="auto" w:fill="auto"/>
            <w:vAlign w:val="center"/>
          </w:tcPr>
          <w:p w:rsidR="00E10604" w:rsidRPr="000C0218" w:rsidRDefault="00750E21" w:rsidP="000C0218">
            <w:pPr>
              <w:spacing w:line="240" w:lineRule="auto"/>
              <w:jc w:val="center"/>
              <w:rPr>
                <w:b/>
                <w:color w:val="000000"/>
                <w:szCs w:val="21"/>
              </w:rPr>
            </w:pPr>
            <w:r w:rsidRPr="000C0218">
              <w:rPr>
                <w:b/>
                <w:color w:val="000000"/>
                <w:szCs w:val="21"/>
              </w:rPr>
              <w:t>物料去向</w:t>
            </w:r>
          </w:p>
        </w:tc>
        <w:tc>
          <w:tcPr>
            <w:tcW w:w="2173" w:type="dxa"/>
            <w:shd w:val="clear" w:color="auto" w:fill="auto"/>
            <w:vAlign w:val="center"/>
          </w:tcPr>
          <w:p w:rsidR="00E10604" w:rsidRPr="000C0218" w:rsidRDefault="00750E21" w:rsidP="000C0218">
            <w:pPr>
              <w:spacing w:line="240" w:lineRule="auto"/>
              <w:jc w:val="center"/>
              <w:rPr>
                <w:b/>
                <w:color w:val="000000"/>
                <w:szCs w:val="21"/>
              </w:rPr>
            </w:pPr>
            <w:r w:rsidRPr="000C0218">
              <w:rPr>
                <w:b/>
                <w:color w:val="000000"/>
                <w:szCs w:val="21"/>
              </w:rPr>
              <w:t>年产出量（</w:t>
            </w:r>
            <w:r w:rsidRPr="000C0218">
              <w:rPr>
                <w:b/>
                <w:color w:val="000000"/>
                <w:szCs w:val="21"/>
              </w:rPr>
              <w:t>t/a</w:t>
            </w:r>
            <w:r w:rsidRPr="000C0218">
              <w:rPr>
                <w:b/>
                <w:color w:val="000000"/>
                <w:szCs w:val="21"/>
              </w:rPr>
              <w:t>）</w:t>
            </w:r>
          </w:p>
        </w:tc>
      </w:tr>
      <w:tr w:rsidR="00E10604" w:rsidRPr="00F951E5" w:rsidTr="000C0218">
        <w:trPr>
          <w:trHeight w:val="340"/>
        </w:trPr>
        <w:tc>
          <w:tcPr>
            <w:tcW w:w="2172"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十二</w:t>
            </w:r>
            <w:r w:rsidRPr="00F951E5">
              <w:rPr>
                <w:rFonts w:hint="eastAsia"/>
                <w:color w:val="000000"/>
                <w:szCs w:val="21"/>
              </w:rPr>
              <w:t>/</w:t>
            </w:r>
            <w:r w:rsidRPr="00F951E5">
              <w:rPr>
                <w:rFonts w:hint="eastAsia"/>
                <w:color w:val="000000"/>
                <w:szCs w:val="21"/>
              </w:rPr>
              <w:t>十四烷基二甲基叔胺</w:t>
            </w:r>
          </w:p>
        </w:tc>
        <w:tc>
          <w:tcPr>
            <w:tcW w:w="2173"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13.61</w:t>
            </w:r>
          </w:p>
        </w:tc>
        <w:tc>
          <w:tcPr>
            <w:tcW w:w="2172" w:type="dxa"/>
            <w:shd w:val="clear" w:color="auto" w:fill="auto"/>
            <w:vAlign w:val="center"/>
          </w:tcPr>
          <w:p w:rsidR="00E10604" w:rsidRPr="006D6DB4" w:rsidRDefault="00750E21" w:rsidP="000C0218">
            <w:pPr>
              <w:spacing w:line="240" w:lineRule="auto"/>
              <w:jc w:val="center"/>
              <w:rPr>
                <w:color w:val="000000"/>
                <w:szCs w:val="21"/>
              </w:rPr>
            </w:pPr>
            <w:r w:rsidRPr="006D6DB4">
              <w:rPr>
                <w:rFonts w:hint="eastAsia"/>
                <w:color w:val="000000"/>
                <w:szCs w:val="21"/>
              </w:rPr>
              <w:t>ZH441</w:t>
            </w:r>
          </w:p>
        </w:tc>
        <w:tc>
          <w:tcPr>
            <w:tcW w:w="2173" w:type="dxa"/>
            <w:shd w:val="clear" w:color="auto" w:fill="auto"/>
            <w:vAlign w:val="center"/>
          </w:tcPr>
          <w:p w:rsidR="00E10604" w:rsidRPr="006D6DB4" w:rsidRDefault="00750E21" w:rsidP="000C0218">
            <w:pPr>
              <w:spacing w:line="240" w:lineRule="auto"/>
              <w:jc w:val="center"/>
              <w:rPr>
                <w:color w:val="000000"/>
                <w:szCs w:val="21"/>
              </w:rPr>
            </w:pPr>
            <w:r w:rsidRPr="006D6DB4">
              <w:rPr>
                <w:rFonts w:hint="eastAsia"/>
                <w:color w:val="000000"/>
                <w:szCs w:val="21"/>
              </w:rPr>
              <w:t>40</w:t>
            </w:r>
          </w:p>
        </w:tc>
      </w:tr>
      <w:tr w:rsidR="00E10604" w:rsidRPr="00F951E5" w:rsidTr="000C0218">
        <w:trPr>
          <w:trHeight w:val="340"/>
        </w:trPr>
        <w:tc>
          <w:tcPr>
            <w:tcW w:w="2172"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氯化</w:t>
            </w:r>
            <w:proofErr w:type="gramStart"/>
            <w:r w:rsidRPr="00F951E5">
              <w:rPr>
                <w:rFonts w:hint="eastAsia"/>
                <w:color w:val="000000"/>
                <w:szCs w:val="21"/>
              </w:rPr>
              <w:t>苄</w:t>
            </w:r>
            <w:proofErr w:type="gramEnd"/>
          </w:p>
        </w:tc>
        <w:tc>
          <w:tcPr>
            <w:tcW w:w="2173"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5.32</w:t>
            </w:r>
          </w:p>
        </w:tc>
        <w:tc>
          <w:tcPr>
            <w:tcW w:w="2172" w:type="dxa"/>
            <w:shd w:val="clear" w:color="auto" w:fill="auto"/>
            <w:vAlign w:val="center"/>
          </w:tcPr>
          <w:p w:rsidR="00E10604" w:rsidRPr="006D6DB4" w:rsidRDefault="00750E21" w:rsidP="000C0218">
            <w:pPr>
              <w:spacing w:line="240" w:lineRule="auto"/>
              <w:jc w:val="center"/>
              <w:rPr>
                <w:color w:val="000000"/>
                <w:szCs w:val="21"/>
              </w:rPr>
            </w:pPr>
            <w:r w:rsidRPr="006D6DB4">
              <w:rPr>
                <w:rFonts w:hint="eastAsia"/>
                <w:color w:val="000000"/>
                <w:szCs w:val="21"/>
              </w:rPr>
              <w:t>ZH241</w:t>
            </w:r>
          </w:p>
        </w:tc>
        <w:tc>
          <w:tcPr>
            <w:tcW w:w="2173" w:type="dxa"/>
            <w:shd w:val="clear" w:color="auto" w:fill="auto"/>
            <w:vAlign w:val="center"/>
          </w:tcPr>
          <w:p w:rsidR="00E10604" w:rsidRPr="006D6DB4" w:rsidRDefault="00750E21" w:rsidP="000C0218">
            <w:pPr>
              <w:spacing w:line="240" w:lineRule="auto"/>
              <w:jc w:val="center"/>
              <w:rPr>
                <w:color w:val="000000"/>
                <w:szCs w:val="21"/>
              </w:rPr>
            </w:pPr>
            <w:r w:rsidRPr="006D6DB4">
              <w:rPr>
                <w:rFonts w:hint="eastAsia"/>
                <w:color w:val="000000"/>
                <w:szCs w:val="21"/>
              </w:rPr>
              <w:t>147</w:t>
            </w:r>
          </w:p>
        </w:tc>
      </w:tr>
      <w:tr w:rsidR="00E10604" w:rsidRPr="00F951E5" w:rsidTr="000C0218">
        <w:trPr>
          <w:trHeight w:val="340"/>
        </w:trPr>
        <w:tc>
          <w:tcPr>
            <w:tcW w:w="2172" w:type="dxa"/>
            <w:shd w:val="clear" w:color="auto" w:fill="auto"/>
            <w:vAlign w:val="center"/>
          </w:tcPr>
          <w:p w:rsidR="00E10604" w:rsidRPr="00F951E5" w:rsidRDefault="00750E21" w:rsidP="000C0218">
            <w:pPr>
              <w:spacing w:line="240" w:lineRule="auto"/>
              <w:jc w:val="center"/>
              <w:rPr>
                <w:color w:val="000000"/>
                <w:szCs w:val="21"/>
              </w:rPr>
            </w:pPr>
            <w:proofErr w:type="gramStart"/>
            <w:r w:rsidRPr="00F951E5">
              <w:rPr>
                <w:rFonts w:hint="eastAsia"/>
                <w:color w:val="000000"/>
                <w:szCs w:val="21"/>
              </w:rPr>
              <w:t>溴</w:t>
            </w:r>
            <w:proofErr w:type="gramEnd"/>
            <w:r w:rsidRPr="00F951E5">
              <w:rPr>
                <w:rFonts w:hint="eastAsia"/>
                <w:color w:val="000000"/>
                <w:szCs w:val="21"/>
              </w:rPr>
              <w:t>辛烷</w:t>
            </w:r>
          </w:p>
        </w:tc>
        <w:tc>
          <w:tcPr>
            <w:tcW w:w="2173"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3.55</w:t>
            </w:r>
          </w:p>
        </w:tc>
        <w:tc>
          <w:tcPr>
            <w:tcW w:w="2172" w:type="dxa"/>
            <w:shd w:val="clear" w:color="auto" w:fill="auto"/>
            <w:vAlign w:val="center"/>
          </w:tcPr>
          <w:p w:rsidR="00E10604" w:rsidRPr="006D6DB4" w:rsidRDefault="00750E21" w:rsidP="000C0218">
            <w:pPr>
              <w:spacing w:line="240" w:lineRule="auto"/>
              <w:jc w:val="center"/>
              <w:rPr>
                <w:color w:val="000000"/>
                <w:szCs w:val="21"/>
              </w:rPr>
            </w:pPr>
            <w:r w:rsidRPr="006D6DB4">
              <w:rPr>
                <w:rFonts w:hint="eastAsia"/>
                <w:color w:val="000000"/>
                <w:szCs w:val="21"/>
              </w:rPr>
              <w:t>ZH243</w:t>
            </w:r>
          </w:p>
        </w:tc>
        <w:tc>
          <w:tcPr>
            <w:tcW w:w="2173" w:type="dxa"/>
            <w:shd w:val="clear" w:color="auto" w:fill="auto"/>
            <w:vAlign w:val="center"/>
          </w:tcPr>
          <w:p w:rsidR="00E10604" w:rsidRPr="006D6DB4" w:rsidRDefault="00750E21" w:rsidP="000C0218">
            <w:pPr>
              <w:spacing w:line="240" w:lineRule="auto"/>
              <w:jc w:val="center"/>
              <w:rPr>
                <w:color w:val="000000"/>
                <w:szCs w:val="21"/>
              </w:rPr>
            </w:pPr>
            <w:r w:rsidRPr="006D6DB4">
              <w:rPr>
                <w:rFonts w:hint="eastAsia"/>
                <w:color w:val="000000"/>
                <w:szCs w:val="21"/>
              </w:rPr>
              <w:t>40</w:t>
            </w:r>
          </w:p>
        </w:tc>
      </w:tr>
      <w:tr w:rsidR="00E10604" w:rsidRPr="00F951E5" w:rsidTr="000C0218">
        <w:trPr>
          <w:trHeight w:val="340"/>
        </w:trPr>
        <w:tc>
          <w:tcPr>
            <w:tcW w:w="2172"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2-</w:t>
            </w:r>
            <w:proofErr w:type="gramStart"/>
            <w:r w:rsidRPr="00F951E5">
              <w:rPr>
                <w:rFonts w:hint="eastAsia"/>
                <w:color w:val="000000"/>
                <w:szCs w:val="21"/>
              </w:rPr>
              <w:t>膦酸基</w:t>
            </w:r>
            <w:proofErr w:type="gramEnd"/>
            <w:r w:rsidRPr="00F951E5">
              <w:rPr>
                <w:rFonts w:hint="eastAsia"/>
                <w:color w:val="000000"/>
                <w:szCs w:val="21"/>
              </w:rPr>
              <w:t>-1,2,4-</w:t>
            </w:r>
            <w:r w:rsidRPr="00F951E5">
              <w:rPr>
                <w:rFonts w:hint="eastAsia"/>
                <w:color w:val="000000"/>
                <w:szCs w:val="21"/>
              </w:rPr>
              <w:t>三羧酸丁烷</w:t>
            </w:r>
          </w:p>
        </w:tc>
        <w:tc>
          <w:tcPr>
            <w:tcW w:w="2173"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32.89</w:t>
            </w:r>
          </w:p>
        </w:tc>
        <w:tc>
          <w:tcPr>
            <w:tcW w:w="2172" w:type="dxa"/>
            <w:shd w:val="clear" w:color="auto" w:fill="auto"/>
            <w:vAlign w:val="center"/>
          </w:tcPr>
          <w:p w:rsidR="00E10604" w:rsidRPr="006D6DB4" w:rsidRDefault="00750E21" w:rsidP="000C0218">
            <w:pPr>
              <w:spacing w:line="240" w:lineRule="auto"/>
              <w:jc w:val="center"/>
              <w:rPr>
                <w:color w:val="000000"/>
                <w:szCs w:val="21"/>
              </w:rPr>
            </w:pPr>
            <w:r w:rsidRPr="006D6DB4">
              <w:rPr>
                <w:rFonts w:hint="eastAsia"/>
                <w:color w:val="000000"/>
                <w:szCs w:val="21"/>
              </w:rPr>
              <w:t>SS311</w:t>
            </w:r>
          </w:p>
        </w:tc>
        <w:tc>
          <w:tcPr>
            <w:tcW w:w="2173" w:type="dxa"/>
            <w:shd w:val="clear" w:color="auto" w:fill="auto"/>
            <w:vAlign w:val="center"/>
          </w:tcPr>
          <w:p w:rsidR="00E10604" w:rsidRPr="006D6DB4" w:rsidRDefault="00750E21" w:rsidP="000C0218">
            <w:pPr>
              <w:spacing w:line="240" w:lineRule="auto"/>
              <w:jc w:val="center"/>
              <w:rPr>
                <w:color w:val="000000"/>
                <w:szCs w:val="21"/>
              </w:rPr>
            </w:pPr>
            <w:r w:rsidRPr="006D6DB4">
              <w:rPr>
                <w:rFonts w:hint="eastAsia"/>
                <w:color w:val="000000"/>
                <w:szCs w:val="21"/>
              </w:rPr>
              <w:t>33</w:t>
            </w:r>
          </w:p>
        </w:tc>
      </w:tr>
      <w:tr w:rsidR="00E10604" w:rsidRPr="00F951E5" w:rsidTr="000C0218">
        <w:trPr>
          <w:trHeight w:val="340"/>
        </w:trPr>
        <w:tc>
          <w:tcPr>
            <w:tcW w:w="2172"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丙烯酸</w:t>
            </w:r>
          </w:p>
        </w:tc>
        <w:tc>
          <w:tcPr>
            <w:tcW w:w="2173"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20.38</w:t>
            </w:r>
          </w:p>
        </w:tc>
        <w:tc>
          <w:tcPr>
            <w:tcW w:w="2172" w:type="dxa"/>
            <w:shd w:val="clear" w:color="auto" w:fill="auto"/>
            <w:vAlign w:val="center"/>
          </w:tcPr>
          <w:p w:rsidR="00E10604" w:rsidRPr="006D6DB4" w:rsidRDefault="00750E21" w:rsidP="000C0218">
            <w:pPr>
              <w:spacing w:line="240" w:lineRule="auto"/>
              <w:jc w:val="center"/>
              <w:rPr>
                <w:color w:val="000000"/>
                <w:szCs w:val="21"/>
              </w:rPr>
            </w:pPr>
            <w:r w:rsidRPr="006D6DB4">
              <w:rPr>
                <w:rFonts w:hint="eastAsia"/>
                <w:color w:val="000000"/>
                <w:szCs w:val="21"/>
              </w:rPr>
              <w:t>双季铵盐</w:t>
            </w:r>
          </w:p>
        </w:tc>
        <w:tc>
          <w:tcPr>
            <w:tcW w:w="2173" w:type="dxa"/>
            <w:shd w:val="clear" w:color="auto" w:fill="auto"/>
            <w:vAlign w:val="center"/>
          </w:tcPr>
          <w:p w:rsidR="00E10604" w:rsidRPr="006D6DB4" w:rsidRDefault="00750E21" w:rsidP="000C0218">
            <w:pPr>
              <w:spacing w:line="240" w:lineRule="auto"/>
              <w:jc w:val="center"/>
              <w:rPr>
                <w:color w:val="000000"/>
                <w:szCs w:val="21"/>
              </w:rPr>
            </w:pPr>
            <w:r w:rsidRPr="006D6DB4">
              <w:rPr>
                <w:rFonts w:hint="eastAsia"/>
                <w:color w:val="000000"/>
                <w:szCs w:val="21"/>
              </w:rPr>
              <w:t>27</w:t>
            </w:r>
          </w:p>
        </w:tc>
      </w:tr>
      <w:tr w:rsidR="00E10604" w:rsidRPr="00F951E5" w:rsidTr="000C0218">
        <w:trPr>
          <w:trHeight w:val="340"/>
        </w:trPr>
        <w:tc>
          <w:tcPr>
            <w:tcW w:w="2172"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ZnSO4.7H2O</w:t>
            </w:r>
          </w:p>
        </w:tc>
        <w:tc>
          <w:tcPr>
            <w:tcW w:w="2173"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33.46</w:t>
            </w:r>
          </w:p>
        </w:tc>
        <w:tc>
          <w:tcPr>
            <w:tcW w:w="2172" w:type="dxa"/>
            <w:shd w:val="clear" w:color="auto" w:fill="auto"/>
            <w:vAlign w:val="center"/>
          </w:tcPr>
          <w:p w:rsidR="00E10604" w:rsidRPr="006D6DB4" w:rsidRDefault="00750E21" w:rsidP="000C0218">
            <w:pPr>
              <w:spacing w:line="240" w:lineRule="auto"/>
              <w:jc w:val="center"/>
              <w:rPr>
                <w:color w:val="000000"/>
                <w:szCs w:val="21"/>
              </w:rPr>
            </w:pPr>
            <w:r w:rsidRPr="006D6DB4">
              <w:rPr>
                <w:rFonts w:hint="eastAsia"/>
                <w:color w:val="000000"/>
                <w:szCs w:val="21"/>
              </w:rPr>
              <w:t>HS122</w:t>
            </w:r>
          </w:p>
        </w:tc>
        <w:tc>
          <w:tcPr>
            <w:tcW w:w="2173" w:type="dxa"/>
            <w:shd w:val="clear" w:color="auto" w:fill="auto"/>
            <w:vAlign w:val="center"/>
          </w:tcPr>
          <w:p w:rsidR="00E10604" w:rsidRPr="006D6DB4" w:rsidRDefault="00750E21" w:rsidP="000C0218">
            <w:pPr>
              <w:spacing w:line="240" w:lineRule="auto"/>
              <w:jc w:val="center"/>
              <w:rPr>
                <w:color w:val="000000"/>
                <w:szCs w:val="21"/>
              </w:rPr>
            </w:pPr>
            <w:r w:rsidRPr="006D6DB4">
              <w:rPr>
                <w:rFonts w:hint="eastAsia"/>
                <w:color w:val="000000"/>
                <w:szCs w:val="21"/>
              </w:rPr>
              <w:t>13</w:t>
            </w:r>
          </w:p>
        </w:tc>
      </w:tr>
      <w:tr w:rsidR="00E10604" w:rsidRPr="00F951E5" w:rsidTr="000C0218">
        <w:trPr>
          <w:trHeight w:val="340"/>
        </w:trPr>
        <w:tc>
          <w:tcPr>
            <w:tcW w:w="2172" w:type="dxa"/>
            <w:shd w:val="clear" w:color="auto" w:fill="auto"/>
            <w:vAlign w:val="center"/>
          </w:tcPr>
          <w:p w:rsidR="00E10604" w:rsidRPr="00F951E5" w:rsidRDefault="00750E21" w:rsidP="000C0218">
            <w:pPr>
              <w:spacing w:line="240" w:lineRule="auto"/>
              <w:jc w:val="center"/>
              <w:rPr>
                <w:color w:val="000000"/>
                <w:szCs w:val="21"/>
              </w:rPr>
            </w:pPr>
            <w:proofErr w:type="gramStart"/>
            <w:r w:rsidRPr="00F951E5">
              <w:rPr>
                <w:rFonts w:hint="eastAsia"/>
                <w:color w:val="000000"/>
                <w:szCs w:val="21"/>
              </w:rPr>
              <w:t>羟基亚乙基</w:t>
            </w:r>
            <w:proofErr w:type="gramEnd"/>
            <w:r w:rsidRPr="00F951E5">
              <w:rPr>
                <w:rFonts w:hint="eastAsia"/>
                <w:color w:val="000000"/>
                <w:szCs w:val="21"/>
              </w:rPr>
              <w:t>二</w:t>
            </w:r>
            <w:proofErr w:type="gramStart"/>
            <w:r w:rsidRPr="00F951E5">
              <w:rPr>
                <w:rFonts w:hint="eastAsia"/>
                <w:color w:val="000000"/>
                <w:szCs w:val="21"/>
              </w:rPr>
              <w:t>膦</w:t>
            </w:r>
            <w:proofErr w:type="gramEnd"/>
            <w:r w:rsidRPr="00F951E5">
              <w:rPr>
                <w:rFonts w:hint="eastAsia"/>
                <w:color w:val="000000"/>
                <w:szCs w:val="21"/>
              </w:rPr>
              <w:t>酸</w:t>
            </w:r>
          </w:p>
        </w:tc>
        <w:tc>
          <w:tcPr>
            <w:tcW w:w="2173"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12.95</w:t>
            </w:r>
          </w:p>
        </w:tc>
        <w:tc>
          <w:tcPr>
            <w:tcW w:w="2172" w:type="dxa"/>
            <w:shd w:val="clear" w:color="auto" w:fill="auto"/>
            <w:vAlign w:val="center"/>
          </w:tcPr>
          <w:p w:rsidR="00E10604" w:rsidRPr="006D6DB4" w:rsidRDefault="00750E21" w:rsidP="000C0218">
            <w:pPr>
              <w:spacing w:line="240" w:lineRule="auto"/>
              <w:jc w:val="center"/>
              <w:rPr>
                <w:color w:val="000000"/>
                <w:szCs w:val="21"/>
              </w:rPr>
            </w:pPr>
            <w:r w:rsidRPr="006D6DB4">
              <w:rPr>
                <w:rFonts w:hint="eastAsia"/>
                <w:color w:val="000000"/>
                <w:szCs w:val="21"/>
              </w:rPr>
              <w:t>ZF225</w:t>
            </w:r>
          </w:p>
        </w:tc>
        <w:tc>
          <w:tcPr>
            <w:tcW w:w="2173" w:type="dxa"/>
            <w:shd w:val="clear" w:color="auto" w:fill="auto"/>
            <w:vAlign w:val="center"/>
          </w:tcPr>
          <w:p w:rsidR="00E10604" w:rsidRPr="006D6DB4" w:rsidRDefault="00750E21" w:rsidP="000C0218">
            <w:pPr>
              <w:spacing w:line="240" w:lineRule="auto"/>
              <w:jc w:val="center"/>
              <w:rPr>
                <w:color w:val="000000"/>
                <w:szCs w:val="21"/>
              </w:rPr>
            </w:pPr>
            <w:r w:rsidRPr="006D6DB4">
              <w:rPr>
                <w:rFonts w:hint="eastAsia"/>
                <w:color w:val="000000"/>
                <w:szCs w:val="21"/>
              </w:rPr>
              <w:t>40</w:t>
            </w:r>
          </w:p>
        </w:tc>
      </w:tr>
      <w:tr w:rsidR="00E10604" w:rsidRPr="00F951E5" w:rsidTr="000C0218">
        <w:trPr>
          <w:trHeight w:val="340"/>
        </w:trPr>
        <w:tc>
          <w:tcPr>
            <w:tcW w:w="2172"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葡萄糖酸钠</w:t>
            </w:r>
          </w:p>
        </w:tc>
        <w:tc>
          <w:tcPr>
            <w:tcW w:w="2173"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1.65</w:t>
            </w:r>
          </w:p>
        </w:tc>
        <w:tc>
          <w:tcPr>
            <w:tcW w:w="2172" w:type="dxa"/>
            <w:shd w:val="clear" w:color="auto" w:fill="auto"/>
            <w:vAlign w:val="center"/>
          </w:tcPr>
          <w:p w:rsidR="00E10604" w:rsidRPr="006D6DB4" w:rsidRDefault="00750E21" w:rsidP="000C0218">
            <w:pPr>
              <w:spacing w:line="240" w:lineRule="auto"/>
              <w:jc w:val="center"/>
              <w:rPr>
                <w:color w:val="000000"/>
                <w:szCs w:val="21"/>
              </w:rPr>
            </w:pPr>
            <w:r w:rsidRPr="006D6DB4">
              <w:rPr>
                <w:rFonts w:hint="eastAsia"/>
                <w:color w:val="000000"/>
                <w:szCs w:val="21"/>
              </w:rPr>
              <w:t>废气</w:t>
            </w:r>
          </w:p>
        </w:tc>
        <w:tc>
          <w:tcPr>
            <w:tcW w:w="2173" w:type="dxa"/>
            <w:shd w:val="clear" w:color="auto" w:fill="auto"/>
            <w:vAlign w:val="center"/>
          </w:tcPr>
          <w:p w:rsidR="00E10604" w:rsidRPr="006D6DB4" w:rsidRDefault="00750E21" w:rsidP="000C0218">
            <w:pPr>
              <w:spacing w:line="240" w:lineRule="auto"/>
              <w:jc w:val="center"/>
              <w:rPr>
                <w:color w:val="000000"/>
                <w:szCs w:val="21"/>
              </w:rPr>
            </w:pPr>
            <w:r w:rsidRPr="006D6DB4">
              <w:rPr>
                <w:rFonts w:hint="eastAsia"/>
                <w:color w:val="000000"/>
                <w:szCs w:val="21"/>
              </w:rPr>
              <w:t>0.2</w:t>
            </w:r>
            <w:r w:rsidR="007C5717">
              <w:rPr>
                <w:rFonts w:hint="eastAsia"/>
                <w:color w:val="000000"/>
                <w:szCs w:val="21"/>
              </w:rPr>
              <w:t>07</w:t>
            </w:r>
          </w:p>
        </w:tc>
      </w:tr>
      <w:tr w:rsidR="00E10604" w:rsidRPr="00F951E5" w:rsidTr="000C0218">
        <w:trPr>
          <w:trHeight w:val="340"/>
        </w:trPr>
        <w:tc>
          <w:tcPr>
            <w:tcW w:w="2172"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2-</w:t>
            </w:r>
            <w:r w:rsidRPr="00F951E5">
              <w:rPr>
                <w:rFonts w:hint="eastAsia"/>
                <w:color w:val="000000"/>
                <w:szCs w:val="21"/>
              </w:rPr>
              <w:t>丙烯酰胺基甲基丙磺酸</w:t>
            </w:r>
          </w:p>
        </w:tc>
        <w:tc>
          <w:tcPr>
            <w:tcW w:w="2173"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8.12</w:t>
            </w:r>
          </w:p>
        </w:tc>
        <w:tc>
          <w:tcPr>
            <w:tcW w:w="2172" w:type="dxa"/>
            <w:shd w:val="clear" w:color="auto" w:fill="auto"/>
            <w:vAlign w:val="center"/>
          </w:tcPr>
          <w:p w:rsidR="00E10604" w:rsidRPr="006D6DB4" w:rsidRDefault="00B90A7D" w:rsidP="000C0218">
            <w:pPr>
              <w:spacing w:line="240" w:lineRule="auto"/>
              <w:jc w:val="center"/>
              <w:rPr>
                <w:color w:val="000000"/>
                <w:szCs w:val="21"/>
              </w:rPr>
            </w:pPr>
            <w:r>
              <w:rPr>
                <w:rFonts w:hint="eastAsia"/>
                <w:color w:val="000000"/>
                <w:szCs w:val="21"/>
              </w:rPr>
              <w:t>废水</w:t>
            </w:r>
          </w:p>
        </w:tc>
        <w:tc>
          <w:tcPr>
            <w:tcW w:w="2173" w:type="dxa"/>
            <w:shd w:val="clear" w:color="auto" w:fill="auto"/>
            <w:vAlign w:val="center"/>
          </w:tcPr>
          <w:p w:rsidR="00E10604" w:rsidRPr="006D6DB4" w:rsidRDefault="00B90A7D" w:rsidP="000C0218">
            <w:pPr>
              <w:spacing w:line="240" w:lineRule="auto"/>
              <w:jc w:val="center"/>
              <w:rPr>
                <w:color w:val="000000"/>
                <w:szCs w:val="21"/>
              </w:rPr>
            </w:pPr>
            <w:r>
              <w:rPr>
                <w:rFonts w:hint="eastAsia"/>
                <w:color w:val="000000"/>
                <w:szCs w:val="21"/>
              </w:rPr>
              <w:t>0.29</w:t>
            </w:r>
          </w:p>
        </w:tc>
      </w:tr>
      <w:tr w:rsidR="00E10604" w:rsidRPr="00F951E5" w:rsidTr="000C0218">
        <w:trPr>
          <w:trHeight w:val="340"/>
        </w:trPr>
        <w:tc>
          <w:tcPr>
            <w:tcW w:w="2172"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烧碱</w:t>
            </w:r>
          </w:p>
        </w:tc>
        <w:tc>
          <w:tcPr>
            <w:tcW w:w="2173"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4.2</w:t>
            </w:r>
          </w:p>
        </w:tc>
        <w:tc>
          <w:tcPr>
            <w:tcW w:w="2172" w:type="dxa"/>
            <w:shd w:val="clear" w:color="auto" w:fill="auto"/>
            <w:vAlign w:val="center"/>
          </w:tcPr>
          <w:p w:rsidR="00E10604" w:rsidRPr="006D6DB4" w:rsidRDefault="00E10604" w:rsidP="000C0218">
            <w:pPr>
              <w:spacing w:line="240" w:lineRule="auto"/>
              <w:jc w:val="center"/>
              <w:rPr>
                <w:color w:val="000000"/>
                <w:szCs w:val="21"/>
              </w:rPr>
            </w:pPr>
          </w:p>
        </w:tc>
        <w:tc>
          <w:tcPr>
            <w:tcW w:w="2173" w:type="dxa"/>
            <w:shd w:val="clear" w:color="auto" w:fill="auto"/>
            <w:vAlign w:val="center"/>
          </w:tcPr>
          <w:p w:rsidR="00E10604" w:rsidRPr="006D6DB4" w:rsidRDefault="00E10604" w:rsidP="000C0218">
            <w:pPr>
              <w:spacing w:line="240" w:lineRule="auto"/>
              <w:jc w:val="center"/>
              <w:rPr>
                <w:color w:val="000000"/>
                <w:szCs w:val="21"/>
              </w:rPr>
            </w:pPr>
          </w:p>
        </w:tc>
      </w:tr>
      <w:tr w:rsidR="00E10604" w:rsidRPr="00F951E5" w:rsidTr="000C0218">
        <w:trPr>
          <w:trHeight w:val="340"/>
        </w:trPr>
        <w:tc>
          <w:tcPr>
            <w:tcW w:w="2172"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苯丙三氮</w:t>
            </w:r>
            <w:proofErr w:type="gramStart"/>
            <w:r w:rsidRPr="00F951E5">
              <w:rPr>
                <w:rFonts w:hint="eastAsia"/>
                <w:color w:val="000000"/>
                <w:szCs w:val="21"/>
              </w:rPr>
              <w:t>唑</w:t>
            </w:r>
            <w:proofErr w:type="gramEnd"/>
          </w:p>
        </w:tc>
        <w:tc>
          <w:tcPr>
            <w:tcW w:w="2173"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3.6</w:t>
            </w:r>
          </w:p>
        </w:tc>
        <w:tc>
          <w:tcPr>
            <w:tcW w:w="2172" w:type="dxa"/>
            <w:shd w:val="clear" w:color="auto" w:fill="auto"/>
            <w:vAlign w:val="center"/>
          </w:tcPr>
          <w:p w:rsidR="00E10604" w:rsidRPr="00F951E5" w:rsidRDefault="00E10604" w:rsidP="000C0218">
            <w:pPr>
              <w:widowControl/>
              <w:spacing w:line="240" w:lineRule="auto"/>
              <w:jc w:val="center"/>
              <w:rPr>
                <w:color w:val="000000"/>
                <w:szCs w:val="21"/>
              </w:rPr>
            </w:pPr>
          </w:p>
        </w:tc>
        <w:tc>
          <w:tcPr>
            <w:tcW w:w="2173" w:type="dxa"/>
            <w:shd w:val="clear" w:color="auto" w:fill="auto"/>
            <w:vAlign w:val="center"/>
          </w:tcPr>
          <w:p w:rsidR="00E10604" w:rsidRPr="006D6DB4" w:rsidRDefault="00E10604" w:rsidP="000C0218">
            <w:pPr>
              <w:spacing w:line="240" w:lineRule="auto"/>
              <w:jc w:val="center"/>
              <w:rPr>
                <w:color w:val="000000"/>
                <w:szCs w:val="21"/>
              </w:rPr>
            </w:pPr>
          </w:p>
        </w:tc>
      </w:tr>
      <w:tr w:rsidR="00E10604" w:rsidRPr="00F951E5" w:rsidTr="000C0218">
        <w:trPr>
          <w:trHeight w:val="340"/>
        </w:trPr>
        <w:tc>
          <w:tcPr>
            <w:tcW w:w="2172"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过硫酸铵</w:t>
            </w:r>
          </w:p>
        </w:tc>
        <w:tc>
          <w:tcPr>
            <w:tcW w:w="2173"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6.16</w:t>
            </w:r>
          </w:p>
        </w:tc>
        <w:tc>
          <w:tcPr>
            <w:tcW w:w="2172" w:type="dxa"/>
            <w:shd w:val="clear" w:color="auto" w:fill="auto"/>
            <w:vAlign w:val="center"/>
          </w:tcPr>
          <w:p w:rsidR="00E10604" w:rsidRPr="00F951E5" w:rsidRDefault="00E10604" w:rsidP="000C0218">
            <w:pPr>
              <w:widowControl/>
              <w:spacing w:line="240" w:lineRule="auto"/>
              <w:jc w:val="center"/>
              <w:rPr>
                <w:color w:val="000000"/>
                <w:szCs w:val="21"/>
              </w:rPr>
            </w:pPr>
          </w:p>
        </w:tc>
        <w:tc>
          <w:tcPr>
            <w:tcW w:w="2173" w:type="dxa"/>
            <w:shd w:val="clear" w:color="auto" w:fill="auto"/>
            <w:vAlign w:val="center"/>
          </w:tcPr>
          <w:p w:rsidR="00E10604" w:rsidRPr="006D6DB4" w:rsidRDefault="00E10604" w:rsidP="000C0218">
            <w:pPr>
              <w:spacing w:line="240" w:lineRule="auto"/>
              <w:jc w:val="center"/>
              <w:rPr>
                <w:color w:val="000000"/>
                <w:szCs w:val="21"/>
              </w:rPr>
            </w:pPr>
          </w:p>
        </w:tc>
      </w:tr>
      <w:tr w:rsidR="00E10604" w:rsidRPr="00F951E5" w:rsidTr="000C0218">
        <w:trPr>
          <w:trHeight w:val="340"/>
        </w:trPr>
        <w:tc>
          <w:tcPr>
            <w:tcW w:w="2172"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水</w:t>
            </w:r>
          </w:p>
        </w:tc>
        <w:tc>
          <w:tcPr>
            <w:tcW w:w="2173"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154.</w:t>
            </w:r>
            <w:r w:rsidR="00A17C12">
              <w:rPr>
                <w:rFonts w:hint="eastAsia"/>
                <w:color w:val="000000"/>
                <w:szCs w:val="21"/>
              </w:rPr>
              <w:t>607</w:t>
            </w:r>
          </w:p>
        </w:tc>
        <w:tc>
          <w:tcPr>
            <w:tcW w:w="2172" w:type="dxa"/>
            <w:shd w:val="clear" w:color="auto" w:fill="auto"/>
            <w:vAlign w:val="center"/>
          </w:tcPr>
          <w:p w:rsidR="00E10604" w:rsidRPr="00F951E5" w:rsidRDefault="00E10604" w:rsidP="000C0218">
            <w:pPr>
              <w:widowControl/>
              <w:spacing w:line="240" w:lineRule="auto"/>
              <w:jc w:val="center"/>
              <w:rPr>
                <w:color w:val="000000"/>
                <w:szCs w:val="21"/>
              </w:rPr>
            </w:pPr>
          </w:p>
        </w:tc>
        <w:tc>
          <w:tcPr>
            <w:tcW w:w="2173" w:type="dxa"/>
            <w:shd w:val="clear" w:color="auto" w:fill="auto"/>
            <w:vAlign w:val="center"/>
          </w:tcPr>
          <w:p w:rsidR="00E10604" w:rsidRPr="006D6DB4" w:rsidRDefault="00E10604" w:rsidP="000C0218">
            <w:pPr>
              <w:spacing w:line="240" w:lineRule="auto"/>
              <w:jc w:val="center"/>
              <w:rPr>
                <w:color w:val="000000"/>
                <w:szCs w:val="21"/>
              </w:rPr>
            </w:pPr>
          </w:p>
        </w:tc>
      </w:tr>
      <w:tr w:rsidR="00E10604" w:rsidRPr="00F951E5" w:rsidTr="000C0218">
        <w:trPr>
          <w:trHeight w:val="340"/>
        </w:trPr>
        <w:tc>
          <w:tcPr>
            <w:tcW w:w="2172" w:type="dxa"/>
            <w:shd w:val="clear" w:color="auto" w:fill="auto"/>
            <w:vAlign w:val="center"/>
          </w:tcPr>
          <w:p w:rsidR="00E10604" w:rsidRPr="00F951E5" w:rsidRDefault="00750E21" w:rsidP="000C0218">
            <w:pPr>
              <w:spacing w:line="240" w:lineRule="auto"/>
              <w:jc w:val="center"/>
              <w:rPr>
                <w:color w:val="000000"/>
                <w:szCs w:val="21"/>
              </w:rPr>
            </w:pPr>
            <w:r w:rsidRPr="00F951E5">
              <w:rPr>
                <w:color w:val="000000"/>
                <w:szCs w:val="21"/>
              </w:rPr>
              <w:t>总投入</w:t>
            </w:r>
          </w:p>
        </w:tc>
        <w:tc>
          <w:tcPr>
            <w:tcW w:w="2173" w:type="dxa"/>
            <w:shd w:val="clear" w:color="auto" w:fill="auto"/>
            <w:vAlign w:val="center"/>
          </w:tcPr>
          <w:p w:rsidR="00E10604" w:rsidRPr="00F951E5" w:rsidRDefault="00750E21" w:rsidP="000C0218">
            <w:pPr>
              <w:spacing w:line="240" w:lineRule="auto"/>
              <w:jc w:val="center"/>
              <w:rPr>
                <w:color w:val="000000"/>
                <w:szCs w:val="21"/>
              </w:rPr>
            </w:pPr>
            <w:r w:rsidRPr="00F951E5">
              <w:rPr>
                <w:rFonts w:hint="eastAsia"/>
                <w:color w:val="000000"/>
                <w:szCs w:val="21"/>
              </w:rPr>
              <w:t>300.</w:t>
            </w:r>
            <w:r w:rsidR="00A17C12">
              <w:rPr>
                <w:rFonts w:hint="eastAsia"/>
                <w:color w:val="000000"/>
                <w:szCs w:val="21"/>
              </w:rPr>
              <w:t>497</w:t>
            </w:r>
          </w:p>
        </w:tc>
        <w:tc>
          <w:tcPr>
            <w:tcW w:w="2172" w:type="dxa"/>
            <w:shd w:val="clear" w:color="auto" w:fill="auto"/>
            <w:vAlign w:val="center"/>
          </w:tcPr>
          <w:p w:rsidR="00E10604" w:rsidRPr="00F951E5" w:rsidRDefault="00750E21" w:rsidP="000C0218">
            <w:pPr>
              <w:spacing w:line="240" w:lineRule="auto"/>
              <w:jc w:val="center"/>
              <w:rPr>
                <w:color w:val="000000"/>
                <w:szCs w:val="21"/>
              </w:rPr>
            </w:pPr>
            <w:r w:rsidRPr="00F951E5">
              <w:rPr>
                <w:color w:val="000000"/>
                <w:szCs w:val="21"/>
              </w:rPr>
              <w:t>总产出</w:t>
            </w:r>
          </w:p>
        </w:tc>
        <w:tc>
          <w:tcPr>
            <w:tcW w:w="2173" w:type="dxa"/>
            <w:shd w:val="clear" w:color="auto" w:fill="auto"/>
            <w:vAlign w:val="center"/>
          </w:tcPr>
          <w:p w:rsidR="00E10604" w:rsidRPr="006D6DB4" w:rsidRDefault="00750E21" w:rsidP="000C0218">
            <w:pPr>
              <w:spacing w:line="240" w:lineRule="auto"/>
              <w:jc w:val="center"/>
              <w:rPr>
                <w:color w:val="000000"/>
                <w:szCs w:val="21"/>
              </w:rPr>
            </w:pPr>
            <w:r w:rsidRPr="006D6DB4">
              <w:rPr>
                <w:color w:val="000000"/>
                <w:szCs w:val="21"/>
              </w:rPr>
              <w:t>300</w:t>
            </w:r>
            <w:r w:rsidRPr="006D6DB4">
              <w:rPr>
                <w:rFonts w:hint="eastAsia"/>
                <w:color w:val="000000"/>
                <w:szCs w:val="21"/>
              </w:rPr>
              <w:t>.</w:t>
            </w:r>
            <w:r w:rsidR="00B52BFA">
              <w:rPr>
                <w:rFonts w:hint="eastAsia"/>
                <w:color w:val="000000"/>
                <w:szCs w:val="21"/>
              </w:rPr>
              <w:t>49</w:t>
            </w:r>
            <w:r w:rsidR="007C5717">
              <w:rPr>
                <w:rFonts w:hint="eastAsia"/>
                <w:color w:val="000000"/>
                <w:szCs w:val="21"/>
              </w:rPr>
              <w:t>7</w:t>
            </w:r>
          </w:p>
        </w:tc>
      </w:tr>
    </w:tbl>
    <w:p w:rsidR="00E10604" w:rsidRDefault="00E10604">
      <w:pPr>
        <w:rPr>
          <w:color w:val="000000"/>
          <w:sz w:val="24"/>
        </w:rPr>
      </w:pPr>
    </w:p>
    <w:p w:rsidR="00486EFF" w:rsidRPr="00486EFF" w:rsidRDefault="00486EFF" w:rsidP="00486EFF">
      <w:pPr>
        <w:pStyle w:val="3"/>
        <w:adjustRightInd/>
        <w:snapToGrid/>
        <w:spacing w:line="520" w:lineRule="exact"/>
        <w:ind w:left="0" w:firstLine="0"/>
        <w:rPr>
          <w:b/>
          <w:color w:val="000000"/>
          <w:szCs w:val="24"/>
          <w:u w:val="single"/>
        </w:rPr>
      </w:pPr>
      <w:r w:rsidRPr="00486EFF">
        <w:rPr>
          <w:rFonts w:hint="eastAsia"/>
          <w:b/>
          <w:color w:val="000000"/>
          <w:szCs w:val="24"/>
          <w:u w:val="single"/>
        </w:rPr>
        <w:t>VOCS</w:t>
      </w:r>
      <w:r w:rsidRPr="00486EFF">
        <w:rPr>
          <w:rFonts w:hint="eastAsia"/>
          <w:b/>
          <w:color w:val="000000"/>
          <w:szCs w:val="24"/>
          <w:u w:val="single"/>
        </w:rPr>
        <w:t>平衡图</w:t>
      </w:r>
    </w:p>
    <w:p w:rsidR="00B90A7D" w:rsidRPr="00486EFF" w:rsidRDefault="00B90A7D" w:rsidP="009C4AAB">
      <w:pPr>
        <w:spacing w:afterLines="50" w:after="120"/>
        <w:rPr>
          <w:color w:val="000000"/>
          <w:sz w:val="24"/>
          <w:u w:val="single"/>
        </w:rPr>
      </w:pPr>
      <w:r w:rsidRPr="00486EFF">
        <w:rPr>
          <w:rFonts w:hint="eastAsia"/>
          <w:color w:val="000000"/>
          <w:sz w:val="24"/>
          <w:u w:val="single"/>
        </w:rPr>
        <w:t>本项目挥发性有机物</w:t>
      </w:r>
      <w:proofErr w:type="gramStart"/>
      <w:r w:rsidRPr="00486EFF">
        <w:rPr>
          <w:rFonts w:hint="eastAsia"/>
          <w:color w:val="000000"/>
          <w:sz w:val="24"/>
          <w:u w:val="single"/>
        </w:rPr>
        <w:t>平衡见</w:t>
      </w:r>
      <w:proofErr w:type="gramEnd"/>
      <w:r w:rsidRPr="00486EFF">
        <w:rPr>
          <w:rFonts w:hint="eastAsia"/>
          <w:color w:val="000000"/>
          <w:sz w:val="24"/>
          <w:u w:val="single"/>
        </w:rPr>
        <w:t>下图：</w:t>
      </w:r>
    </w:p>
    <w:p w:rsidR="00B90A7D" w:rsidRPr="00486EFF" w:rsidRDefault="00A17C12">
      <w:pPr>
        <w:rPr>
          <w:u w:val="single"/>
        </w:rPr>
      </w:pPr>
      <w:r w:rsidRPr="00486EFF">
        <w:rPr>
          <w:u w:val="single"/>
        </w:rPr>
        <w:object w:dxaOrig="9636" w:dyaOrig="4368">
          <v:shape id="_x0000_i1033" type="#_x0000_t75" style="width:436.5pt;height:198pt" o:ole="">
            <v:imagedata r:id="rId42" o:title=""/>
          </v:shape>
          <o:OLEObject Type="Embed" ProgID="Visio.Drawing.11" ShapeID="_x0000_i1033" DrawAspect="Content" ObjectID="_1545831484" r:id="rId43"/>
        </w:object>
      </w:r>
    </w:p>
    <w:p w:rsidR="009C4AAB" w:rsidRPr="005D7EC1" w:rsidRDefault="009C4AAB" w:rsidP="009C4AAB">
      <w:pPr>
        <w:spacing w:beforeLines="50" w:before="120"/>
        <w:jc w:val="center"/>
        <w:rPr>
          <w:rFonts w:ascii="黑体" w:eastAsia="黑体" w:hAnsi="黑体"/>
          <w:color w:val="000000"/>
          <w:sz w:val="24"/>
          <w:u w:val="single"/>
        </w:rPr>
      </w:pPr>
      <w:r w:rsidRPr="005D7EC1">
        <w:rPr>
          <w:rFonts w:ascii="黑体" w:eastAsia="黑体" w:hAnsi="黑体" w:hint="eastAsia"/>
          <w:color w:val="000000"/>
          <w:sz w:val="24"/>
          <w:u w:val="single"/>
        </w:rPr>
        <w:t>图3.3-1 项目挥发性有机物VOC</w:t>
      </w:r>
      <w:r w:rsidRPr="005D7EC1">
        <w:rPr>
          <w:rFonts w:ascii="黑体" w:eastAsia="黑体" w:hAnsi="黑体" w:hint="eastAsia"/>
          <w:color w:val="000000"/>
          <w:sz w:val="24"/>
          <w:u w:val="single"/>
          <w:vertAlign w:val="subscript"/>
        </w:rPr>
        <w:t>S</w:t>
      </w:r>
      <w:r w:rsidRPr="005D7EC1">
        <w:rPr>
          <w:rFonts w:ascii="黑体" w:eastAsia="黑体" w:hAnsi="黑体" w:hint="eastAsia"/>
          <w:color w:val="000000"/>
          <w:sz w:val="24"/>
          <w:u w:val="single"/>
        </w:rPr>
        <w:t>平衡图</w:t>
      </w:r>
    </w:p>
    <w:p w:rsidR="00E10604" w:rsidRPr="006D6DB4" w:rsidRDefault="00750E21">
      <w:pPr>
        <w:pStyle w:val="3"/>
        <w:adjustRightInd/>
        <w:snapToGrid/>
        <w:spacing w:line="520" w:lineRule="exact"/>
        <w:ind w:left="0" w:firstLine="0"/>
        <w:rPr>
          <w:b/>
          <w:color w:val="000000"/>
          <w:szCs w:val="24"/>
        </w:rPr>
      </w:pPr>
      <w:r w:rsidRPr="006D6DB4">
        <w:rPr>
          <w:b/>
          <w:color w:val="000000"/>
          <w:szCs w:val="24"/>
        </w:rPr>
        <w:t>水平衡</w:t>
      </w:r>
    </w:p>
    <w:p w:rsidR="00E10604" w:rsidRPr="006D6DB4" w:rsidRDefault="00750E21">
      <w:pPr>
        <w:ind w:firstLineChars="200" w:firstLine="480"/>
        <w:rPr>
          <w:b/>
          <w:color w:val="000000"/>
          <w:sz w:val="24"/>
        </w:rPr>
      </w:pPr>
      <w:r w:rsidRPr="006D6DB4">
        <w:rPr>
          <w:color w:val="000000"/>
          <w:sz w:val="24"/>
        </w:rPr>
        <w:t>本项目总新鲜用水量为</w:t>
      </w:r>
      <w:r w:rsidRPr="006D6DB4">
        <w:rPr>
          <w:rFonts w:hint="eastAsia"/>
          <w:color w:val="000000"/>
          <w:sz w:val="24"/>
        </w:rPr>
        <w:t>968.33</w:t>
      </w:r>
      <w:r w:rsidRPr="006D6DB4">
        <w:rPr>
          <w:color w:val="000000"/>
          <w:sz w:val="24"/>
        </w:rPr>
        <w:t>m</w:t>
      </w:r>
      <w:r w:rsidRPr="006D6DB4">
        <w:rPr>
          <w:color w:val="000000"/>
          <w:sz w:val="24"/>
          <w:vertAlign w:val="superscript"/>
        </w:rPr>
        <w:t>3</w:t>
      </w:r>
      <w:r w:rsidRPr="006D6DB4">
        <w:rPr>
          <w:color w:val="000000"/>
          <w:sz w:val="24"/>
        </w:rPr>
        <w:t>/a</w:t>
      </w:r>
      <w:r w:rsidRPr="006D6DB4">
        <w:rPr>
          <w:color w:val="000000"/>
          <w:sz w:val="24"/>
        </w:rPr>
        <w:t>，总废水排放量为</w:t>
      </w:r>
      <w:r w:rsidRPr="006D6DB4">
        <w:rPr>
          <w:rFonts w:hint="eastAsia"/>
          <w:color w:val="000000"/>
          <w:sz w:val="24"/>
        </w:rPr>
        <w:t>1</w:t>
      </w:r>
      <w:r w:rsidR="006A24C4">
        <w:rPr>
          <w:rFonts w:hint="eastAsia"/>
          <w:color w:val="000000"/>
          <w:sz w:val="24"/>
        </w:rPr>
        <w:t>909.86</w:t>
      </w:r>
      <w:r w:rsidRPr="006D6DB4">
        <w:rPr>
          <w:color w:val="000000"/>
          <w:sz w:val="24"/>
        </w:rPr>
        <w:t xml:space="preserve"> m</w:t>
      </w:r>
      <w:r w:rsidRPr="006D6DB4">
        <w:rPr>
          <w:color w:val="000000"/>
          <w:sz w:val="24"/>
          <w:vertAlign w:val="superscript"/>
        </w:rPr>
        <w:t>3</w:t>
      </w:r>
      <w:r w:rsidRPr="006D6DB4">
        <w:rPr>
          <w:color w:val="000000"/>
          <w:sz w:val="24"/>
        </w:rPr>
        <w:t>/a</w:t>
      </w:r>
      <w:r w:rsidRPr="006D6DB4">
        <w:rPr>
          <w:rFonts w:hint="eastAsia"/>
          <w:color w:val="000000"/>
          <w:sz w:val="24"/>
        </w:rPr>
        <w:t>（含初期雨水</w:t>
      </w:r>
      <w:r w:rsidRPr="006D6DB4">
        <w:rPr>
          <w:rFonts w:hint="eastAsia"/>
          <w:color w:val="000000"/>
          <w:sz w:val="24"/>
        </w:rPr>
        <w:t>1105 m</w:t>
      </w:r>
      <w:r w:rsidRPr="006D6DB4">
        <w:rPr>
          <w:rFonts w:hint="eastAsia"/>
          <w:color w:val="000000"/>
          <w:sz w:val="24"/>
          <w:vertAlign w:val="superscript"/>
        </w:rPr>
        <w:t>3</w:t>
      </w:r>
      <w:r w:rsidRPr="006D6DB4">
        <w:rPr>
          <w:rFonts w:hint="eastAsia"/>
          <w:color w:val="000000"/>
          <w:sz w:val="24"/>
        </w:rPr>
        <w:t>/a</w:t>
      </w:r>
      <w:r w:rsidRPr="006D6DB4">
        <w:rPr>
          <w:rFonts w:hint="eastAsia"/>
          <w:color w:val="000000"/>
          <w:sz w:val="24"/>
        </w:rPr>
        <w:t>）</w:t>
      </w:r>
      <w:r w:rsidRPr="006D6DB4">
        <w:rPr>
          <w:color w:val="000000"/>
          <w:sz w:val="24"/>
        </w:rPr>
        <w:t>，项目水平衡图如下所示。</w:t>
      </w:r>
    </w:p>
    <w:p w:rsidR="005D7EC1" w:rsidRDefault="00D02015" w:rsidP="005D7EC1">
      <w:pPr>
        <w:jc w:val="center"/>
        <w:rPr>
          <w:rFonts w:eastAsia="黑体"/>
          <w:color w:val="000000"/>
          <w:sz w:val="24"/>
        </w:rPr>
      </w:pPr>
      <w:r w:rsidRPr="006D6DB4">
        <w:rPr>
          <w:color w:val="000000"/>
        </w:rPr>
        <w:object w:dxaOrig="9435" w:dyaOrig="7949">
          <v:shape id="_x0000_i1034" type="#_x0000_t75" style="width:390.75pt;height:321.75pt" o:ole="">
            <v:imagedata r:id="rId44" o:title=""/>
          </v:shape>
          <o:OLEObject Type="Embed" ProgID="Visio.Drawing.11" ShapeID="_x0000_i1034" DrawAspect="Content" ObjectID="_1545831485" r:id="rId45"/>
        </w:object>
      </w:r>
    </w:p>
    <w:p w:rsidR="00E10604" w:rsidRPr="006D6DB4" w:rsidRDefault="00750E21" w:rsidP="005D7EC1">
      <w:pPr>
        <w:jc w:val="center"/>
        <w:rPr>
          <w:rFonts w:eastAsia="黑体"/>
          <w:color w:val="000000"/>
          <w:sz w:val="24"/>
        </w:rPr>
      </w:pPr>
      <w:r w:rsidRPr="006D6DB4">
        <w:rPr>
          <w:rFonts w:eastAsia="黑体"/>
          <w:color w:val="000000"/>
          <w:sz w:val="24"/>
        </w:rPr>
        <w:t>图</w:t>
      </w:r>
      <w:r w:rsidR="00C1292F">
        <w:rPr>
          <w:rFonts w:eastAsia="黑体" w:hint="eastAsia"/>
          <w:color w:val="000000"/>
          <w:sz w:val="24"/>
        </w:rPr>
        <w:t>3</w:t>
      </w:r>
      <w:r w:rsidRPr="006D6DB4">
        <w:rPr>
          <w:rFonts w:eastAsia="黑体"/>
          <w:color w:val="000000"/>
          <w:sz w:val="24"/>
        </w:rPr>
        <w:t>.</w:t>
      </w:r>
      <w:r w:rsidRPr="006D6DB4">
        <w:rPr>
          <w:rFonts w:eastAsia="黑体" w:hint="eastAsia"/>
          <w:color w:val="000000"/>
          <w:sz w:val="24"/>
        </w:rPr>
        <w:t>4</w:t>
      </w:r>
      <w:r w:rsidRPr="006D6DB4">
        <w:rPr>
          <w:rFonts w:eastAsia="黑体"/>
          <w:color w:val="000000"/>
          <w:sz w:val="24"/>
        </w:rPr>
        <w:t>-</w:t>
      </w:r>
      <w:r w:rsidRPr="006D6DB4">
        <w:rPr>
          <w:rFonts w:eastAsia="黑体" w:hint="eastAsia"/>
          <w:color w:val="000000"/>
          <w:sz w:val="24"/>
        </w:rPr>
        <w:t>2</w:t>
      </w:r>
      <w:r w:rsidRPr="006D6DB4">
        <w:rPr>
          <w:rFonts w:eastAsia="黑体"/>
          <w:color w:val="000000"/>
          <w:sz w:val="24"/>
        </w:rPr>
        <w:t xml:space="preserve">  </w:t>
      </w:r>
      <w:r w:rsidRPr="006D6DB4">
        <w:rPr>
          <w:rFonts w:eastAsia="黑体" w:hint="eastAsia"/>
          <w:color w:val="000000"/>
          <w:sz w:val="24"/>
        </w:rPr>
        <w:t>本项目</w:t>
      </w:r>
      <w:r w:rsidRPr="006D6DB4">
        <w:rPr>
          <w:rFonts w:eastAsia="黑体"/>
          <w:color w:val="000000"/>
          <w:sz w:val="24"/>
        </w:rPr>
        <w:t>水平衡图（单位</w:t>
      </w:r>
      <w:r w:rsidRPr="006D6DB4">
        <w:rPr>
          <w:rFonts w:eastAsia="黑体"/>
          <w:color w:val="000000"/>
          <w:sz w:val="24"/>
        </w:rPr>
        <w:t xml:space="preserve"> m</w:t>
      </w:r>
      <w:r w:rsidRPr="006D6DB4">
        <w:rPr>
          <w:rFonts w:eastAsia="黑体"/>
          <w:color w:val="000000"/>
          <w:sz w:val="24"/>
          <w:vertAlign w:val="superscript"/>
        </w:rPr>
        <w:t>3</w:t>
      </w:r>
      <w:r w:rsidRPr="006D6DB4">
        <w:rPr>
          <w:rFonts w:eastAsia="黑体"/>
          <w:color w:val="000000"/>
          <w:sz w:val="24"/>
        </w:rPr>
        <w:t>/a</w:t>
      </w:r>
      <w:r w:rsidRPr="006D6DB4">
        <w:rPr>
          <w:rFonts w:eastAsia="黑体"/>
          <w:color w:val="000000"/>
          <w:sz w:val="24"/>
        </w:rPr>
        <w:t>）</w:t>
      </w:r>
    </w:p>
    <w:p w:rsidR="00DE6C2F" w:rsidRPr="00BF4EA1" w:rsidRDefault="00DE6C2F" w:rsidP="00DE6C2F">
      <w:pPr>
        <w:pStyle w:val="2"/>
        <w:ind w:left="578" w:hanging="578"/>
        <w:rPr>
          <w:rFonts w:eastAsia="宋体"/>
          <w:b/>
          <w:color w:val="000000"/>
          <w:sz w:val="28"/>
          <w:u w:val="single"/>
        </w:rPr>
      </w:pPr>
      <w:bookmarkStart w:id="51" w:name="_Toc470007746"/>
      <w:bookmarkEnd w:id="50"/>
      <w:r w:rsidRPr="00BF4EA1">
        <w:rPr>
          <w:rFonts w:eastAsia="宋体" w:hint="eastAsia"/>
          <w:b/>
          <w:color w:val="000000"/>
          <w:sz w:val="28"/>
          <w:u w:val="single"/>
        </w:rPr>
        <w:lastRenderedPageBreak/>
        <w:t>公司目前存在的问题</w:t>
      </w:r>
      <w:bookmarkEnd w:id="51"/>
    </w:p>
    <w:p w:rsidR="00DE6C2F" w:rsidRPr="00BF4EA1" w:rsidRDefault="004B380B" w:rsidP="00BE3066">
      <w:pPr>
        <w:pStyle w:val="a1"/>
        <w:ind w:firstLineChars="200" w:firstLine="480"/>
        <w:rPr>
          <w:color w:val="000000"/>
          <w:sz w:val="24"/>
          <w:u w:val="single"/>
        </w:rPr>
      </w:pPr>
      <w:r w:rsidRPr="00BF4EA1">
        <w:rPr>
          <w:rFonts w:hint="eastAsia"/>
          <w:color w:val="000000"/>
          <w:sz w:val="24"/>
          <w:u w:val="single"/>
        </w:rPr>
        <w:t>根据上述工程分析及现场勘查，公司目前存在如下环境问题：</w:t>
      </w:r>
    </w:p>
    <w:p w:rsidR="00DE6C2F" w:rsidRPr="00BF4EA1" w:rsidRDefault="004B380B" w:rsidP="001B2FD9">
      <w:pPr>
        <w:pStyle w:val="3"/>
        <w:adjustRightInd/>
        <w:snapToGrid/>
        <w:spacing w:line="520" w:lineRule="exact"/>
        <w:ind w:left="0" w:firstLine="0"/>
        <w:rPr>
          <w:b/>
          <w:color w:val="000000"/>
          <w:szCs w:val="24"/>
          <w:u w:val="single"/>
        </w:rPr>
      </w:pPr>
      <w:r w:rsidRPr="00BF4EA1">
        <w:rPr>
          <w:rFonts w:hint="eastAsia"/>
          <w:b/>
          <w:color w:val="000000"/>
          <w:szCs w:val="24"/>
          <w:u w:val="single"/>
        </w:rPr>
        <w:t>废气处理</w:t>
      </w:r>
    </w:p>
    <w:p w:rsidR="004B380B" w:rsidRPr="00BF4EA1" w:rsidRDefault="00423B0C" w:rsidP="00BE3066">
      <w:pPr>
        <w:pStyle w:val="a1"/>
        <w:spacing w:beforeLines="50" w:before="120" w:afterLines="50"/>
        <w:ind w:firstLineChars="200" w:firstLine="480"/>
        <w:rPr>
          <w:bCs/>
          <w:color w:val="000000"/>
          <w:sz w:val="24"/>
          <w:u w:val="single"/>
        </w:rPr>
      </w:pPr>
      <w:r w:rsidRPr="00BF4EA1">
        <w:rPr>
          <w:rFonts w:hint="eastAsia"/>
          <w:bCs/>
          <w:color w:val="000000"/>
          <w:sz w:val="24"/>
          <w:u w:val="single"/>
        </w:rPr>
        <w:t>本项目水处理剂反应釜生产产生的冷凝器</w:t>
      </w:r>
      <w:proofErr w:type="gramStart"/>
      <w:r w:rsidRPr="00BF4EA1">
        <w:rPr>
          <w:rFonts w:hint="eastAsia"/>
          <w:bCs/>
          <w:color w:val="000000"/>
          <w:sz w:val="24"/>
          <w:u w:val="single"/>
        </w:rPr>
        <w:t>不</w:t>
      </w:r>
      <w:proofErr w:type="gramEnd"/>
      <w:r w:rsidRPr="00BF4EA1">
        <w:rPr>
          <w:rFonts w:hint="eastAsia"/>
          <w:bCs/>
          <w:color w:val="000000"/>
          <w:sz w:val="24"/>
          <w:u w:val="single"/>
        </w:rPr>
        <w:t>凝废气</w:t>
      </w:r>
      <w:r w:rsidR="009B5038" w:rsidRPr="00BF4EA1">
        <w:rPr>
          <w:rFonts w:hint="eastAsia"/>
          <w:bCs/>
          <w:color w:val="000000"/>
          <w:sz w:val="24"/>
          <w:u w:val="single"/>
        </w:rPr>
        <w:t>通过冷凝器管口排出，</w:t>
      </w:r>
      <w:r w:rsidRPr="00BF4EA1">
        <w:rPr>
          <w:rFonts w:hint="eastAsia"/>
          <w:bCs/>
          <w:color w:val="000000"/>
          <w:sz w:val="24"/>
          <w:u w:val="single"/>
        </w:rPr>
        <w:t>没有通过排气筒排放</w:t>
      </w:r>
      <w:r w:rsidR="003E2423" w:rsidRPr="00BF4EA1">
        <w:rPr>
          <w:rFonts w:hint="eastAsia"/>
          <w:bCs/>
          <w:color w:val="000000"/>
          <w:sz w:val="24"/>
          <w:u w:val="single"/>
        </w:rPr>
        <w:t>，</w:t>
      </w:r>
      <w:r w:rsidR="009B5038" w:rsidRPr="00BF4EA1">
        <w:rPr>
          <w:rFonts w:hint="eastAsia"/>
          <w:bCs/>
          <w:color w:val="000000"/>
          <w:sz w:val="24"/>
          <w:u w:val="single"/>
        </w:rPr>
        <w:t>需要整改。</w:t>
      </w:r>
    </w:p>
    <w:p w:rsidR="00752628" w:rsidRPr="00BF4EA1" w:rsidRDefault="00752628" w:rsidP="00752628">
      <w:pPr>
        <w:pStyle w:val="3"/>
        <w:adjustRightInd/>
        <w:snapToGrid/>
        <w:spacing w:line="520" w:lineRule="exact"/>
        <w:ind w:left="0" w:firstLine="0"/>
        <w:rPr>
          <w:b/>
          <w:color w:val="000000"/>
          <w:szCs w:val="24"/>
          <w:u w:val="single"/>
        </w:rPr>
      </w:pPr>
      <w:r w:rsidRPr="00BF4EA1">
        <w:rPr>
          <w:rFonts w:hint="eastAsia"/>
          <w:b/>
          <w:color w:val="000000"/>
          <w:szCs w:val="24"/>
          <w:u w:val="single"/>
        </w:rPr>
        <w:t>废水处理</w:t>
      </w:r>
    </w:p>
    <w:p w:rsidR="00752628" w:rsidRPr="00BF4EA1" w:rsidRDefault="00752628" w:rsidP="007219C0">
      <w:pPr>
        <w:pStyle w:val="a1"/>
        <w:spacing w:beforeLines="50" w:before="120" w:after="0"/>
        <w:ind w:firstLineChars="200" w:firstLine="480"/>
        <w:rPr>
          <w:bCs/>
          <w:color w:val="000000"/>
          <w:sz w:val="24"/>
          <w:u w:val="single"/>
        </w:rPr>
      </w:pPr>
      <w:r w:rsidRPr="00BF4EA1">
        <w:rPr>
          <w:rFonts w:hint="eastAsia"/>
          <w:bCs/>
          <w:color w:val="000000"/>
          <w:sz w:val="24"/>
          <w:u w:val="single"/>
        </w:rPr>
        <w:t>本项目</w:t>
      </w:r>
      <w:r w:rsidR="008F1348" w:rsidRPr="00BF4EA1">
        <w:rPr>
          <w:rFonts w:hint="eastAsia"/>
          <w:bCs/>
          <w:color w:val="000000"/>
          <w:sz w:val="24"/>
          <w:u w:val="single"/>
        </w:rPr>
        <w:t>没有</w:t>
      </w:r>
      <w:r w:rsidRPr="00BF4EA1">
        <w:rPr>
          <w:rFonts w:hint="eastAsia"/>
          <w:bCs/>
          <w:color w:val="000000"/>
          <w:sz w:val="24"/>
          <w:u w:val="single"/>
        </w:rPr>
        <w:t>进行“雨污分流”</w:t>
      </w:r>
      <w:r w:rsidR="008F1348" w:rsidRPr="00BF4EA1">
        <w:rPr>
          <w:rFonts w:hint="eastAsia"/>
          <w:bCs/>
          <w:color w:val="000000"/>
          <w:sz w:val="24"/>
          <w:u w:val="single"/>
        </w:rPr>
        <w:t>。</w:t>
      </w:r>
    </w:p>
    <w:p w:rsidR="001B2FD9" w:rsidRPr="00BF4EA1" w:rsidRDefault="007A0B4A" w:rsidP="001B2FD9">
      <w:pPr>
        <w:pStyle w:val="3"/>
        <w:adjustRightInd/>
        <w:snapToGrid/>
        <w:spacing w:line="520" w:lineRule="exact"/>
        <w:ind w:left="0" w:firstLine="0"/>
        <w:rPr>
          <w:b/>
          <w:color w:val="000000"/>
          <w:szCs w:val="24"/>
          <w:u w:val="single"/>
        </w:rPr>
      </w:pPr>
      <w:r w:rsidRPr="00BF4EA1">
        <w:rPr>
          <w:rFonts w:hint="eastAsia"/>
          <w:b/>
          <w:color w:val="000000"/>
          <w:szCs w:val="24"/>
          <w:u w:val="single"/>
        </w:rPr>
        <w:t>危险</w:t>
      </w:r>
      <w:r w:rsidR="00170272" w:rsidRPr="00BF4EA1">
        <w:rPr>
          <w:rFonts w:hint="eastAsia"/>
          <w:b/>
          <w:color w:val="000000"/>
          <w:szCs w:val="24"/>
          <w:u w:val="single"/>
        </w:rPr>
        <w:t>固废处理</w:t>
      </w:r>
    </w:p>
    <w:p w:rsidR="001B2FD9" w:rsidRPr="00BF4EA1" w:rsidRDefault="001B2FD9" w:rsidP="00396F3B">
      <w:pPr>
        <w:pStyle w:val="a1"/>
        <w:spacing w:beforeLines="50" w:before="120" w:after="0"/>
        <w:ind w:firstLineChars="200" w:firstLine="480"/>
        <w:rPr>
          <w:bCs/>
          <w:color w:val="000000"/>
          <w:sz w:val="24"/>
          <w:u w:val="single"/>
        </w:rPr>
      </w:pPr>
      <w:r w:rsidRPr="00BF4EA1">
        <w:rPr>
          <w:rFonts w:hint="eastAsia"/>
          <w:bCs/>
          <w:color w:val="000000"/>
          <w:sz w:val="24"/>
          <w:u w:val="single"/>
        </w:rPr>
        <w:t>本项目</w:t>
      </w:r>
      <w:r w:rsidR="00BE3066" w:rsidRPr="00BF4EA1">
        <w:rPr>
          <w:rFonts w:hint="eastAsia"/>
          <w:bCs/>
          <w:color w:val="000000"/>
          <w:sz w:val="24"/>
          <w:u w:val="single"/>
        </w:rPr>
        <w:t>没有危险废物暂存间</w:t>
      </w:r>
      <w:r w:rsidR="00396F3B" w:rsidRPr="00BF4EA1">
        <w:rPr>
          <w:rFonts w:hint="eastAsia"/>
          <w:bCs/>
          <w:color w:val="000000"/>
          <w:sz w:val="24"/>
          <w:u w:val="single"/>
        </w:rPr>
        <w:t>。</w:t>
      </w:r>
    </w:p>
    <w:p w:rsidR="00396F3B" w:rsidRPr="00BF4EA1" w:rsidRDefault="00396F3B" w:rsidP="00396F3B">
      <w:pPr>
        <w:pStyle w:val="3"/>
        <w:adjustRightInd/>
        <w:snapToGrid/>
        <w:spacing w:line="520" w:lineRule="exact"/>
        <w:ind w:left="0" w:firstLine="0"/>
        <w:rPr>
          <w:b/>
          <w:color w:val="000000"/>
          <w:szCs w:val="24"/>
          <w:u w:val="single"/>
        </w:rPr>
      </w:pPr>
      <w:r w:rsidRPr="00BF4EA1">
        <w:rPr>
          <w:rFonts w:hint="eastAsia"/>
          <w:b/>
          <w:color w:val="000000"/>
          <w:szCs w:val="24"/>
          <w:u w:val="single"/>
        </w:rPr>
        <w:t>风险及其它</w:t>
      </w:r>
    </w:p>
    <w:p w:rsidR="00396F3B" w:rsidRPr="00BF4EA1" w:rsidRDefault="001D1239" w:rsidP="00C54EDF">
      <w:pPr>
        <w:pStyle w:val="a1"/>
        <w:numPr>
          <w:ilvl w:val="0"/>
          <w:numId w:val="18"/>
        </w:numPr>
        <w:ind w:firstLineChars="0"/>
        <w:rPr>
          <w:bCs/>
          <w:color w:val="000000"/>
          <w:sz w:val="24"/>
          <w:u w:val="single"/>
        </w:rPr>
      </w:pPr>
      <w:r w:rsidRPr="00BF4EA1">
        <w:rPr>
          <w:rFonts w:hint="eastAsia"/>
          <w:bCs/>
          <w:color w:val="000000"/>
          <w:sz w:val="24"/>
          <w:u w:val="single"/>
        </w:rPr>
        <w:t>本项目</w:t>
      </w:r>
      <w:r w:rsidR="00E711FD" w:rsidRPr="00BF4EA1">
        <w:rPr>
          <w:rFonts w:hint="eastAsia"/>
          <w:bCs/>
          <w:color w:val="000000"/>
          <w:sz w:val="24"/>
          <w:u w:val="single"/>
        </w:rPr>
        <w:t>的烧碱储罐四周没有设置围堰，发生泄漏时存在碱液外溢</w:t>
      </w:r>
      <w:r w:rsidR="00C54EDF" w:rsidRPr="00BF4EA1">
        <w:rPr>
          <w:rFonts w:hint="eastAsia"/>
          <w:bCs/>
          <w:color w:val="000000"/>
          <w:sz w:val="24"/>
          <w:u w:val="single"/>
        </w:rPr>
        <w:t>。</w:t>
      </w:r>
    </w:p>
    <w:p w:rsidR="00C54EDF" w:rsidRPr="00BF4EA1" w:rsidRDefault="00C54EDF" w:rsidP="00C54EDF">
      <w:pPr>
        <w:pStyle w:val="a1"/>
        <w:numPr>
          <w:ilvl w:val="0"/>
          <w:numId w:val="18"/>
        </w:numPr>
        <w:ind w:firstLineChars="0"/>
        <w:rPr>
          <w:u w:val="single"/>
        </w:rPr>
      </w:pPr>
      <w:r w:rsidRPr="00BF4EA1">
        <w:rPr>
          <w:rFonts w:hint="eastAsia"/>
          <w:bCs/>
          <w:color w:val="000000"/>
          <w:sz w:val="24"/>
          <w:u w:val="single"/>
        </w:rPr>
        <w:t>公司未制定环境风险应急预案，没有配备相应的应急处理</w:t>
      </w:r>
      <w:r w:rsidR="0023681C" w:rsidRPr="00BF4EA1">
        <w:rPr>
          <w:rFonts w:hint="eastAsia"/>
          <w:bCs/>
          <w:color w:val="000000"/>
          <w:sz w:val="24"/>
          <w:u w:val="single"/>
        </w:rPr>
        <w:t>设施或设备。</w:t>
      </w:r>
    </w:p>
    <w:p w:rsidR="0023681C" w:rsidRPr="00BF4EA1" w:rsidRDefault="0023681C" w:rsidP="00C54EDF">
      <w:pPr>
        <w:pStyle w:val="a1"/>
        <w:numPr>
          <w:ilvl w:val="0"/>
          <w:numId w:val="18"/>
        </w:numPr>
        <w:ind w:firstLineChars="0"/>
        <w:rPr>
          <w:u w:val="single"/>
        </w:rPr>
      </w:pPr>
      <w:r w:rsidRPr="00BF4EA1">
        <w:rPr>
          <w:rFonts w:hint="eastAsia"/>
          <w:bCs/>
          <w:color w:val="000000"/>
          <w:sz w:val="24"/>
          <w:u w:val="single"/>
        </w:rPr>
        <w:t>存放危险化学品的仓库没有严格按照各个危险化学品储存条件存放</w:t>
      </w:r>
      <w:r w:rsidR="001E1613" w:rsidRPr="00BF4EA1">
        <w:rPr>
          <w:rFonts w:hint="eastAsia"/>
          <w:bCs/>
          <w:color w:val="000000"/>
          <w:sz w:val="24"/>
          <w:u w:val="single"/>
        </w:rPr>
        <w:t>，没有危险化学品风险防范措施</w:t>
      </w:r>
      <w:r w:rsidRPr="00BF4EA1">
        <w:rPr>
          <w:rFonts w:hint="eastAsia"/>
          <w:bCs/>
          <w:color w:val="000000"/>
          <w:sz w:val="24"/>
          <w:u w:val="single"/>
        </w:rPr>
        <w:t>。</w:t>
      </w:r>
    </w:p>
    <w:p w:rsidR="00F86814" w:rsidRPr="00BF4EA1" w:rsidRDefault="00F86814" w:rsidP="00C54EDF">
      <w:pPr>
        <w:pStyle w:val="a1"/>
        <w:numPr>
          <w:ilvl w:val="0"/>
          <w:numId w:val="18"/>
        </w:numPr>
        <w:ind w:firstLineChars="0"/>
        <w:rPr>
          <w:u w:val="single"/>
        </w:rPr>
      </w:pPr>
      <w:r w:rsidRPr="00BF4EA1">
        <w:rPr>
          <w:rFonts w:hint="eastAsia"/>
          <w:bCs/>
          <w:color w:val="000000"/>
          <w:sz w:val="24"/>
          <w:u w:val="single"/>
        </w:rPr>
        <w:t>没有建设事故应急池连接管道。</w:t>
      </w:r>
    </w:p>
    <w:p w:rsidR="001D1239" w:rsidRPr="00BF4EA1" w:rsidRDefault="001E1613" w:rsidP="001E1613">
      <w:pPr>
        <w:pStyle w:val="2"/>
        <w:ind w:left="578" w:hanging="578"/>
        <w:rPr>
          <w:rFonts w:eastAsia="宋体"/>
          <w:b/>
          <w:color w:val="000000"/>
          <w:sz w:val="28"/>
          <w:u w:val="single"/>
        </w:rPr>
      </w:pPr>
      <w:bookmarkStart w:id="52" w:name="_Toc470007747"/>
      <w:r w:rsidRPr="00BF4EA1">
        <w:rPr>
          <w:rFonts w:eastAsia="宋体" w:hint="eastAsia"/>
          <w:b/>
          <w:color w:val="000000"/>
          <w:sz w:val="28"/>
          <w:u w:val="single"/>
        </w:rPr>
        <w:t>环</w:t>
      </w:r>
      <w:proofErr w:type="gramStart"/>
      <w:r w:rsidRPr="00BF4EA1">
        <w:rPr>
          <w:rFonts w:eastAsia="宋体" w:hint="eastAsia"/>
          <w:b/>
          <w:color w:val="000000"/>
          <w:sz w:val="28"/>
          <w:u w:val="single"/>
        </w:rPr>
        <w:t>评建议</w:t>
      </w:r>
      <w:proofErr w:type="gramEnd"/>
      <w:r w:rsidRPr="00BF4EA1">
        <w:rPr>
          <w:rFonts w:eastAsia="宋体" w:hint="eastAsia"/>
          <w:b/>
          <w:color w:val="000000"/>
          <w:sz w:val="28"/>
          <w:u w:val="single"/>
        </w:rPr>
        <w:t>整改措施</w:t>
      </w:r>
      <w:bookmarkEnd w:id="52"/>
    </w:p>
    <w:p w:rsidR="001E1613" w:rsidRPr="00BF4EA1" w:rsidRDefault="001E1613" w:rsidP="001E1613">
      <w:pPr>
        <w:pStyle w:val="3"/>
        <w:adjustRightInd/>
        <w:snapToGrid/>
        <w:spacing w:line="520" w:lineRule="exact"/>
        <w:ind w:left="0" w:firstLine="0"/>
        <w:rPr>
          <w:b/>
          <w:color w:val="000000"/>
          <w:szCs w:val="24"/>
          <w:u w:val="single"/>
        </w:rPr>
      </w:pPr>
      <w:r w:rsidRPr="00BF4EA1">
        <w:rPr>
          <w:rFonts w:hint="eastAsia"/>
          <w:b/>
          <w:color w:val="000000"/>
          <w:szCs w:val="24"/>
          <w:u w:val="single"/>
        </w:rPr>
        <w:t>整改措施</w:t>
      </w:r>
    </w:p>
    <w:p w:rsidR="00132E15" w:rsidRPr="00BF4EA1" w:rsidRDefault="00132E15" w:rsidP="00132E15">
      <w:pPr>
        <w:pStyle w:val="a1"/>
        <w:spacing w:beforeLines="50" w:before="120" w:afterLines="50"/>
        <w:ind w:firstLineChars="0" w:firstLine="0"/>
        <w:rPr>
          <w:bCs/>
          <w:color w:val="000000"/>
          <w:sz w:val="24"/>
          <w:u w:val="single"/>
        </w:rPr>
      </w:pPr>
      <w:r w:rsidRPr="00BF4EA1">
        <w:rPr>
          <w:rFonts w:hint="eastAsia"/>
          <w:bCs/>
          <w:color w:val="000000"/>
          <w:sz w:val="24"/>
          <w:u w:val="single"/>
        </w:rPr>
        <w:t xml:space="preserve">3.5.1.1  </w:t>
      </w:r>
      <w:r w:rsidRPr="00BF4EA1">
        <w:rPr>
          <w:rFonts w:hint="eastAsia"/>
          <w:bCs/>
          <w:color w:val="000000"/>
          <w:sz w:val="24"/>
          <w:u w:val="single"/>
        </w:rPr>
        <w:t>废气处理</w:t>
      </w:r>
    </w:p>
    <w:p w:rsidR="00132E15" w:rsidRPr="00BF4EA1" w:rsidRDefault="00132E15" w:rsidP="00132E15">
      <w:pPr>
        <w:pStyle w:val="a1"/>
        <w:spacing w:beforeLines="50" w:before="120" w:afterLines="50"/>
        <w:ind w:firstLineChars="200" w:firstLine="480"/>
        <w:rPr>
          <w:bCs/>
          <w:color w:val="000000"/>
          <w:sz w:val="24"/>
          <w:u w:val="single"/>
        </w:rPr>
      </w:pPr>
      <w:proofErr w:type="gramStart"/>
      <w:r w:rsidRPr="00BF4EA1">
        <w:rPr>
          <w:rFonts w:hint="eastAsia"/>
          <w:bCs/>
          <w:color w:val="000000"/>
          <w:sz w:val="24"/>
          <w:u w:val="single"/>
        </w:rPr>
        <w:t>本评价</w:t>
      </w:r>
      <w:proofErr w:type="gramEnd"/>
      <w:r w:rsidRPr="00BF4EA1">
        <w:rPr>
          <w:rFonts w:hint="eastAsia"/>
          <w:bCs/>
          <w:color w:val="000000"/>
          <w:sz w:val="24"/>
          <w:u w:val="single"/>
        </w:rPr>
        <w:t>要求：修建</w:t>
      </w:r>
      <w:r w:rsidRPr="00BF4EA1">
        <w:rPr>
          <w:rFonts w:hint="eastAsia"/>
          <w:bCs/>
          <w:color w:val="000000"/>
          <w:sz w:val="24"/>
          <w:u w:val="single"/>
        </w:rPr>
        <w:t>15m</w:t>
      </w:r>
      <w:r w:rsidRPr="00BF4EA1">
        <w:rPr>
          <w:rFonts w:hint="eastAsia"/>
          <w:bCs/>
          <w:color w:val="000000"/>
          <w:sz w:val="24"/>
          <w:u w:val="single"/>
        </w:rPr>
        <w:t>排气筒，使冷凝器</w:t>
      </w:r>
      <w:proofErr w:type="gramStart"/>
      <w:r w:rsidRPr="00BF4EA1">
        <w:rPr>
          <w:rFonts w:hint="eastAsia"/>
          <w:bCs/>
          <w:color w:val="000000"/>
          <w:sz w:val="24"/>
          <w:u w:val="single"/>
        </w:rPr>
        <w:t>不</w:t>
      </w:r>
      <w:proofErr w:type="gramEnd"/>
      <w:r w:rsidRPr="00BF4EA1">
        <w:rPr>
          <w:rFonts w:hint="eastAsia"/>
          <w:bCs/>
          <w:color w:val="000000"/>
          <w:sz w:val="24"/>
          <w:u w:val="single"/>
        </w:rPr>
        <w:t>凝废气通过</w:t>
      </w:r>
      <w:r w:rsidRPr="00BF4EA1">
        <w:rPr>
          <w:rFonts w:hint="eastAsia"/>
          <w:bCs/>
          <w:color w:val="000000"/>
          <w:sz w:val="24"/>
          <w:u w:val="single"/>
        </w:rPr>
        <w:t>15m</w:t>
      </w:r>
      <w:r w:rsidRPr="00BF4EA1">
        <w:rPr>
          <w:rFonts w:hint="eastAsia"/>
          <w:bCs/>
          <w:color w:val="000000"/>
          <w:sz w:val="24"/>
          <w:u w:val="single"/>
        </w:rPr>
        <w:t>高排气筒高空排放。</w:t>
      </w:r>
    </w:p>
    <w:p w:rsidR="00132E15" w:rsidRPr="00BF4EA1" w:rsidRDefault="00132E15" w:rsidP="00132E15">
      <w:pPr>
        <w:pStyle w:val="a1"/>
        <w:spacing w:beforeLines="50" w:before="120" w:afterLines="50"/>
        <w:ind w:firstLineChars="0" w:firstLine="0"/>
        <w:rPr>
          <w:bCs/>
          <w:color w:val="000000"/>
          <w:sz w:val="24"/>
          <w:u w:val="single"/>
        </w:rPr>
      </w:pPr>
      <w:r w:rsidRPr="00BF4EA1">
        <w:rPr>
          <w:rFonts w:hint="eastAsia"/>
          <w:bCs/>
          <w:color w:val="000000"/>
          <w:sz w:val="24"/>
          <w:u w:val="single"/>
        </w:rPr>
        <w:t xml:space="preserve">3.5.1.2  </w:t>
      </w:r>
      <w:r w:rsidR="00C73E43" w:rsidRPr="00BF4EA1">
        <w:rPr>
          <w:rFonts w:hint="eastAsia"/>
          <w:bCs/>
          <w:color w:val="000000"/>
          <w:sz w:val="24"/>
          <w:u w:val="single"/>
        </w:rPr>
        <w:t>废水处理</w:t>
      </w:r>
    </w:p>
    <w:p w:rsidR="00BB0A1F" w:rsidRPr="00BF4EA1" w:rsidRDefault="00BB0A1F" w:rsidP="00BB0A1F">
      <w:pPr>
        <w:pStyle w:val="a1"/>
        <w:spacing w:beforeLines="50" w:before="120" w:after="0"/>
        <w:ind w:firstLineChars="200" w:firstLine="480"/>
        <w:rPr>
          <w:bCs/>
          <w:color w:val="000000"/>
          <w:sz w:val="24"/>
          <w:u w:val="single"/>
        </w:rPr>
      </w:pPr>
      <w:r w:rsidRPr="00BF4EA1">
        <w:rPr>
          <w:rFonts w:hint="eastAsia"/>
          <w:bCs/>
          <w:color w:val="000000"/>
          <w:sz w:val="24"/>
          <w:u w:val="single"/>
        </w:rPr>
        <w:t>本项目全厂应进行“雨污分流”，</w:t>
      </w:r>
      <w:r w:rsidRPr="00BF4EA1">
        <w:rPr>
          <w:rFonts w:hint="eastAsia"/>
          <w:bCs/>
          <w:color w:val="000000"/>
          <w:sz w:val="24"/>
          <w:u w:val="single"/>
        </w:rPr>
        <w:t xml:space="preserve"> </w:t>
      </w:r>
      <w:r w:rsidRPr="00BF4EA1">
        <w:rPr>
          <w:rFonts w:hint="eastAsia"/>
          <w:bCs/>
          <w:color w:val="000000"/>
          <w:sz w:val="24"/>
          <w:u w:val="single"/>
        </w:rPr>
        <w:t>初期雨水经收集后排入总废水处理设施处理，后期雨水由管网排入云溪河。</w:t>
      </w:r>
    </w:p>
    <w:p w:rsidR="00C73E43" w:rsidRPr="00BF4EA1" w:rsidRDefault="007A0B4A" w:rsidP="00132E15">
      <w:pPr>
        <w:pStyle w:val="a1"/>
        <w:spacing w:beforeLines="50" w:before="120" w:afterLines="50"/>
        <w:ind w:firstLineChars="0" w:firstLine="0"/>
        <w:rPr>
          <w:bCs/>
          <w:color w:val="000000"/>
          <w:sz w:val="24"/>
          <w:u w:val="single"/>
        </w:rPr>
      </w:pPr>
      <w:r w:rsidRPr="00BF4EA1">
        <w:rPr>
          <w:rFonts w:hint="eastAsia"/>
          <w:bCs/>
          <w:color w:val="000000"/>
          <w:sz w:val="24"/>
          <w:u w:val="single"/>
        </w:rPr>
        <w:t xml:space="preserve">3.5.1.3 </w:t>
      </w:r>
      <w:r w:rsidRPr="00BF4EA1">
        <w:rPr>
          <w:rFonts w:hint="eastAsia"/>
          <w:bCs/>
          <w:color w:val="000000"/>
          <w:sz w:val="24"/>
          <w:u w:val="single"/>
        </w:rPr>
        <w:t>危险固废处理</w:t>
      </w:r>
    </w:p>
    <w:p w:rsidR="007A0B4A" w:rsidRPr="00BF4EA1" w:rsidRDefault="007A0B4A" w:rsidP="00132E15">
      <w:pPr>
        <w:pStyle w:val="a1"/>
        <w:spacing w:beforeLines="50" w:before="120" w:afterLines="50"/>
        <w:ind w:firstLineChars="0" w:firstLine="0"/>
        <w:rPr>
          <w:bCs/>
          <w:color w:val="000000"/>
          <w:sz w:val="24"/>
          <w:u w:val="single"/>
        </w:rPr>
      </w:pPr>
      <w:r w:rsidRPr="00BF4EA1">
        <w:rPr>
          <w:rFonts w:hint="eastAsia"/>
          <w:bCs/>
          <w:color w:val="000000"/>
          <w:sz w:val="24"/>
          <w:u w:val="single"/>
        </w:rPr>
        <w:lastRenderedPageBreak/>
        <w:t xml:space="preserve">    </w:t>
      </w:r>
      <w:r w:rsidRPr="00BF4EA1">
        <w:rPr>
          <w:rFonts w:hint="eastAsia"/>
          <w:bCs/>
          <w:color w:val="000000"/>
          <w:sz w:val="24"/>
          <w:u w:val="single"/>
        </w:rPr>
        <w:t>本项目产生的废包装材料</w:t>
      </w:r>
      <w:r w:rsidR="00610E94" w:rsidRPr="00BF4EA1">
        <w:rPr>
          <w:rFonts w:hint="eastAsia"/>
          <w:bCs/>
          <w:color w:val="000000"/>
          <w:sz w:val="24"/>
          <w:u w:val="single"/>
        </w:rPr>
        <w:t>按照</w:t>
      </w:r>
      <w:proofErr w:type="gramStart"/>
      <w:r w:rsidR="00610E94" w:rsidRPr="00BF4EA1">
        <w:rPr>
          <w:rFonts w:hint="eastAsia"/>
          <w:bCs/>
          <w:color w:val="000000"/>
          <w:sz w:val="24"/>
          <w:u w:val="single"/>
        </w:rPr>
        <w:t>相关相关</w:t>
      </w:r>
      <w:proofErr w:type="gramEnd"/>
      <w:r w:rsidR="00610E94" w:rsidRPr="00BF4EA1">
        <w:rPr>
          <w:rFonts w:hint="eastAsia"/>
          <w:bCs/>
          <w:color w:val="000000"/>
          <w:sz w:val="24"/>
          <w:u w:val="single"/>
        </w:rPr>
        <w:t>危险废物管理设置专门的贮存场所，</w:t>
      </w:r>
      <w:r w:rsidR="00F24CA9" w:rsidRPr="00BF4EA1">
        <w:rPr>
          <w:rFonts w:hint="eastAsia"/>
          <w:bCs/>
          <w:color w:val="000000"/>
          <w:sz w:val="24"/>
          <w:u w:val="single"/>
        </w:rPr>
        <w:t>危险废物暂存场所应按照《危险废物贮存污染控制标准》</w:t>
      </w:r>
      <w:r w:rsidR="00F24CA9" w:rsidRPr="00BF4EA1">
        <w:rPr>
          <w:rFonts w:hint="eastAsia"/>
          <w:bCs/>
          <w:color w:val="000000"/>
          <w:sz w:val="24"/>
          <w:u w:val="single"/>
        </w:rPr>
        <w:t>(GB18597-2001)</w:t>
      </w:r>
      <w:r w:rsidR="00F24CA9" w:rsidRPr="00BF4EA1">
        <w:rPr>
          <w:rFonts w:hint="eastAsia"/>
          <w:bCs/>
          <w:color w:val="000000"/>
          <w:sz w:val="24"/>
          <w:u w:val="single"/>
        </w:rPr>
        <w:t>的相关要求进行建设，贮存危险废物符合国家环境保护标准的防护措施，危险废物暂存周期一般不超过半年。建设单位和接收单位均严格按《危险废物转移联单管理办法》完成各项法定手续和承担各自的义务，以保证废渣不会对环境造成二次污染。</w:t>
      </w:r>
    </w:p>
    <w:p w:rsidR="00170272" w:rsidRPr="00BF4EA1" w:rsidRDefault="00170272" w:rsidP="00132E15">
      <w:pPr>
        <w:pStyle w:val="a1"/>
        <w:spacing w:beforeLines="50" w:before="120" w:afterLines="50"/>
        <w:ind w:firstLineChars="0" w:firstLine="0"/>
        <w:rPr>
          <w:bCs/>
          <w:color w:val="000000"/>
          <w:sz w:val="24"/>
          <w:u w:val="single"/>
        </w:rPr>
      </w:pPr>
      <w:r w:rsidRPr="00BF4EA1">
        <w:rPr>
          <w:rFonts w:hint="eastAsia"/>
          <w:bCs/>
          <w:color w:val="000000"/>
          <w:sz w:val="24"/>
          <w:u w:val="single"/>
        </w:rPr>
        <w:t xml:space="preserve">3.5.1.3  </w:t>
      </w:r>
      <w:r w:rsidRPr="00BF4EA1">
        <w:rPr>
          <w:rFonts w:hint="eastAsia"/>
          <w:bCs/>
          <w:color w:val="000000"/>
          <w:sz w:val="24"/>
          <w:u w:val="single"/>
        </w:rPr>
        <w:t>风险及其它</w:t>
      </w:r>
    </w:p>
    <w:p w:rsidR="00132E15" w:rsidRPr="00BF4EA1" w:rsidRDefault="00170272" w:rsidP="00132E15">
      <w:pPr>
        <w:pStyle w:val="a1"/>
        <w:spacing w:beforeLines="50" w:before="120" w:afterLines="50"/>
        <w:ind w:firstLineChars="0" w:firstLine="0"/>
        <w:rPr>
          <w:bCs/>
          <w:color w:val="000000"/>
          <w:sz w:val="24"/>
          <w:u w:val="single"/>
        </w:rPr>
      </w:pPr>
      <w:r w:rsidRPr="00BF4EA1">
        <w:rPr>
          <w:rFonts w:hint="eastAsia"/>
          <w:bCs/>
          <w:color w:val="000000"/>
          <w:sz w:val="24"/>
          <w:u w:val="single"/>
        </w:rPr>
        <w:t>1</w:t>
      </w:r>
      <w:r w:rsidRPr="00BF4EA1">
        <w:rPr>
          <w:rFonts w:hint="eastAsia"/>
          <w:bCs/>
          <w:color w:val="000000"/>
          <w:sz w:val="24"/>
          <w:u w:val="single"/>
        </w:rPr>
        <w:t>、厂区在全部硬件基础上，</w:t>
      </w:r>
      <w:r w:rsidR="00610E94" w:rsidRPr="00BF4EA1">
        <w:rPr>
          <w:rFonts w:hint="eastAsia"/>
          <w:bCs/>
          <w:color w:val="000000"/>
          <w:sz w:val="24"/>
          <w:u w:val="single"/>
        </w:rPr>
        <w:t>设置初期雨水收集设施。</w:t>
      </w:r>
    </w:p>
    <w:p w:rsidR="00610E94" w:rsidRPr="00BF4EA1" w:rsidRDefault="00610E94" w:rsidP="00132E15">
      <w:pPr>
        <w:pStyle w:val="a1"/>
        <w:spacing w:beforeLines="50" w:before="120" w:afterLines="50"/>
        <w:ind w:firstLineChars="0" w:firstLine="0"/>
        <w:rPr>
          <w:bCs/>
          <w:color w:val="000000"/>
          <w:sz w:val="24"/>
          <w:u w:val="single"/>
        </w:rPr>
      </w:pPr>
      <w:r w:rsidRPr="00BF4EA1">
        <w:rPr>
          <w:rFonts w:hint="eastAsia"/>
          <w:bCs/>
          <w:color w:val="000000"/>
          <w:sz w:val="24"/>
          <w:u w:val="single"/>
        </w:rPr>
        <w:t>2</w:t>
      </w:r>
      <w:r w:rsidRPr="00BF4EA1">
        <w:rPr>
          <w:rFonts w:hint="eastAsia"/>
          <w:bCs/>
          <w:color w:val="000000"/>
          <w:sz w:val="24"/>
          <w:u w:val="single"/>
        </w:rPr>
        <w:t>、</w:t>
      </w:r>
      <w:r w:rsidR="00F24CA9" w:rsidRPr="00BF4EA1">
        <w:rPr>
          <w:rFonts w:hint="eastAsia"/>
          <w:bCs/>
          <w:color w:val="000000"/>
          <w:sz w:val="24"/>
          <w:u w:val="single"/>
        </w:rPr>
        <w:t>建设烧碱储罐的围堰。</w:t>
      </w:r>
    </w:p>
    <w:p w:rsidR="00F24CA9" w:rsidRPr="00BF4EA1" w:rsidRDefault="00F24CA9" w:rsidP="00132E15">
      <w:pPr>
        <w:pStyle w:val="a1"/>
        <w:spacing w:beforeLines="50" w:before="120" w:afterLines="50"/>
        <w:ind w:firstLineChars="0" w:firstLine="0"/>
        <w:rPr>
          <w:bCs/>
          <w:color w:val="000000"/>
          <w:sz w:val="24"/>
          <w:u w:val="single"/>
        </w:rPr>
      </w:pPr>
      <w:r w:rsidRPr="00BF4EA1">
        <w:rPr>
          <w:rFonts w:hint="eastAsia"/>
          <w:bCs/>
          <w:color w:val="000000"/>
          <w:sz w:val="24"/>
          <w:u w:val="single"/>
        </w:rPr>
        <w:t>3</w:t>
      </w:r>
      <w:r w:rsidRPr="00BF4EA1">
        <w:rPr>
          <w:rFonts w:hint="eastAsia"/>
          <w:bCs/>
          <w:color w:val="000000"/>
          <w:sz w:val="24"/>
          <w:u w:val="single"/>
        </w:rPr>
        <w:t>、建设与巴陵石化事故应急池的连接管道。</w:t>
      </w:r>
    </w:p>
    <w:p w:rsidR="00F86814" w:rsidRPr="00BF4EA1" w:rsidRDefault="00F86814" w:rsidP="00132E15">
      <w:pPr>
        <w:pStyle w:val="a1"/>
        <w:spacing w:beforeLines="50" w:before="120" w:afterLines="50"/>
        <w:ind w:firstLineChars="0" w:firstLine="0"/>
        <w:rPr>
          <w:bCs/>
          <w:color w:val="000000"/>
          <w:sz w:val="24"/>
          <w:u w:val="single"/>
        </w:rPr>
      </w:pPr>
      <w:r w:rsidRPr="00BF4EA1">
        <w:rPr>
          <w:rFonts w:hint="eastAsia"/>
          <w:bCs/>
          <w:color w:val="000000"/>
          <w:sz w:val="24"/>
          <w:u w:val="single"/>
        </w:rPr>
        <w:t>4</w:t>
      </w:r>
      <w:r w:rsidRPr="00BF4EA1">
        <w:rPr>
          <w:rFonts w:hint="eastAsia"/>
          <w:bCs/>
          <w:color w:val="000000"/>
          <w:sz w:val="24"/>
          <w:u w:val="single"/>
        </w:rPr>
        <w:t>、根据要求，编制突发环境事件应急预案，并向行政主管部门进行备案。</w:t>
      </w:r>
    </w:p>
    <w:p w:rsidR="00132E15" w:rsidRDefault="002F6E64" w:rsidP="003F6C1E">
      <w:pPr>
        <w:pStyle w:val="a1"/>
        <w:spacing w:beforeLines="50" w:before="120" w:afterLines="50"/>
        <w:ind w:firstLineChars="0" w:firstLine="0"/>
        <w:rPr>
          <w:bCs/>
          <w:color w:val="000000"/>
          <w:sz w:val="24"/>
          <w:u w:val="single"/>
        </w:rPr>
      </w:pPr>
      <w:r w:rsidRPr="00BF4EA1">
        <w:rPr>
          <w:rFonts w:hint="eastAsia"/>
          <w:bCs/>
          <w:color w:val="000000"/>
          <w:sz w:val="24"/>
          <w:u w:val="single"/>
        </w:rPr>
        <w:t>5</w:t>
      </w:r>
      <w:r w:rsidRPr="00BF4EA1">
        <w:rPr>
          <w:rFonts w:hint="eastAsia"/>
          <w:bCs/>
          <w:color w:val="000000"/>
          <w:sz w:val="24"/>
          <w:u w:val="single"/>
        </w:rPr>
        <w:t>、将危险化学品</w:t>
      </w:r>
      <w:r w:rsidR="00D5103E" w:rsidRPr="00BF4EA1">
        <w:rPr>
          <w:rFonts w:hint="eastAsia"/>
          <w:bCs/>
          <w:color w:val="000000"/>
          <w:sz w:val="24"/>
          <w:u w:val="single"/>
        </w:rPr>
        <w:t>按照《危险化学品安全管理条例》</w:t>
      </w:r>
      <w:r w:rsidR="003F6C1E" w:rsidRPr="00BF4EA1">
        <w:rPr>
          <w:rFonts w:hint="eastAsia"/>
          <w:bCs/>
          <w:color w:val="000000"/>
          <w:sz w:val="24"/>
          <w:u w:val="single"/>
        </w:rPr>
        <w:t>中的相关要求</w:t>
      </w:r>
      <w:r w:rsidR="00C76AC3" w:rsidRPr="00BF4EA1">
        <w:rPr>
          <w:rFonts w:hint="eastAsia"/>
          <w:bCs/>
          <w:color w:val="000000"/>
          <w:sz w:val="24"/>
          <w:u w:val="single"/>
        </w:rPr>
        <w:t>：</w:t>
      </w:r>
      <w:r w:rsidR="00C76AC3" w:rsidRPr="00BF4EA1">
        <w:rPr>
          <w:rFonts w:hint="eastAsia"/>
          <w:bCs/>
          <w:color w:val="000000"/>
          <w:sz w:val="24"/>
          <w:u w:val="single"/>
        </w:rPr>
        <w:t>a</w:t>
      </w:r>
      <w:r w:rsidR="00C76AC3" w:rsidRPr="00BF4EA1">
        <w:rPr>
          <w:rFonts w:hint="eastAsia"/>
          <w:bCs/>
          <w:color w:val="000000"/>
          <w:sz w:val="24"/>
          <w:u w:val="single"/>
        </w:rPr>
        <w:t>应当根据其生产、储存的危险化学品的种类和危险特性，在作业场所设置相应的监测、监控、通风、防晒、调温、防火、灭火、防爆、泄压、防毒、中和、防潮、防雷、防静电、防腐、防泄漏以及防护围堤或者隔离操作等安全设施、设备，并按照国家标准、行业标准或者国家有关规定对安全设施、设备进行经常性维护、保养，保证安全设施、设备的正常使用；</w:t>
      </w:r>
      <w:r w:rsidR="00C76AC3" w:rsidRPr="00BF4EA1">
        <w:rPr>
          <w:rFonts w:hint="eastAsia"/>
          <w:bCs/>
          <w:color w:val="000000"/>
          <w:sz w:val="24"/>
          <w:u w:val="single"/>
        </w:rPr>
        <w:t>b</w:t>
      </w:r>
      <w:r w:rsidR="00C76AC3" w:rsidRPr="00BF4EA1">
        <w:rPr>
          <w:rFonts w:hint="eastAsia"/>
          <w:bCs/>
          <w:color w:val="000000"/>
          <w:sz w:val="24"/>
          <w:u w:val="single"/>
        </w:rPr>
        <w:t>应当在其作业场所和安全设施、设备上设置明显的安全警示标志；</w:t>
      </w:r>
      <w:r w:rsidR="00C76AC3" w:rsidRPr="00BF4EA1">
        <w:rPr>
          <w:rFonts w:hint="eastAsia"/>
          <w:bCs/>
          <w:color w:val="000000"/>
          <w:sz w:val="24"/>
          <w:u w:val="single"/>
        </w:rPr>
        <w:t>c</w:t>
      </w:r>
      <w:r w:rsidR="00C76AC3" w:rsidRPr="00BF4EA1">
        <w:rPr>
          <w:rFonts w:hint="eastAsia"/>
          <w:bCs/>
          <w:color w:val="000000"/>
          <w:sz w:val="24"/>
          <w:u w:val="single"/>
        </w:rPr>
        <w:t>应当委托具备国家规定的资质条件的机构，对本企业的安全生产条件每</w:t>
      </w:r>
      <w:r w:rsidR="00C76AC3" w:rsidRPr="00BF4EA1">
        <w:rPr>
          <w:rFonts w:hint="eastAsia"/>
          <w:bCs/>
          <w:color w:val="000000"/>
          <w:sz w:val="24"/>
          <w:u w:val="single"/>
        </w:rPr>
        <w:t>3</w:t>
      </w:r>
      <w:r w:rsidR="00C76AC3" w:rsidRPr="00BF4EA1">
        <w:rPr>
          <w:rFonts w:hint="eastAsia"/>
          <w:bCs/>
          <w:color w:val="000000"/>
          <w:sz w:val="24"/>
          <w:u w:val="single"/>
        </w:rPr>
        <w:t>年进行一次安全评价，提出安全评价报告。安全评价报告的内容应当包括对安全生产条件存在的问题进行整改的方案</w:t>
      </w:r>
      <w:r w:rsidR="00E04BAC" w:rsidRPr="00BF4EA1">
        <w:rPr>
          <w:rFonts w:hint="eastAsia"/>
          <w:bCs/>
          <w:color w:val="000000"/>
          <w:sz w:val="24"/>
          <w:u w:val="single"/>
        </w:rPr>
        <w:t>；危险化学品应当储存在专用仓库、专用场地或者专用储存室（以下统称专用仓库）内，并由专人负责管理；应当建立危险化学品出入库核查、登记制度；储存危险化学品的单位应当对其危险化学品专用仓库的安全设施、设备定期进行检测、检验</w:t>
      </w:r>
      <w:r w:rsidR="00C76AC3" w:rsidRPr="00BF4EA1">
        <w:rPr>
          <w:rFonts w:hint="eastAsia"/>
          <w:bCs/>
          <w:color w:val="000000"/>
          <w:sz w:val="24"/>
          <w:u w:val="single"/>
        </w:rPr>
        <w:t>。</w:t>
      </w:r>
    </w:p>
    <w:p w:rsidR="009C6B42" w:rsidRDefault="007D1A54" w:rsidP="003F6C1E">
      <w:pPr>
        <w:pStyle w:val="a1"/>
        <w:spacing w:beforeLines="50" w:before="120" w:afterLines="50"/>
        <w:ind w:firstLineChars="0" w:firstLine="0"/>
        <w:rPr>
          <w:bCs/>
          <w:color w:val="000000"/>
          <w:sz w:val="24"/>
          <w:u w:val="single"/>
        </w:rPr>
      </w:pPr>
      <w:r>
        <w:rPr>
          <w:rFonts w:hint="eastAsia"/>
          <w:bCs/>
          <w:color w:val="000000"/>
          <w:sz w:val="24"/>
          <w:u w:val="single"/>
        </w:rPr>
        <w:t>本项目具体的整改措施见下表。</w:t>
      </w:r>
    </w:p>
    <w:p w:rsidR="007D1A54" w:rsidRDefault="007D1A54" w:rsidP="003F6C1E">
      <w:pPr>
        <w:pStyle w:val="a1"/>
        <w:spacing w:beforeLines="50" w:before="120" w:afterLines="50"/>
        <w:ind w:firstLineChars="0" w:firstLine="0"/>
        <w:rPr>
          <w:bCs/>
          <w:color w:val="000000"/>
          <w:sz w:val="24"/>
          <w:u w:val="single"/>
        </w:rPr>
      </w:pPr>
    </w:p>
    <w:p w:rsidR="007D1A54" w:rsidRDefault="007D1A54" w:rsidP="003F6C1E">
      <w:pPr>
        <w:pStyle w:val="a1"/>
        <w:spacing w:beforeLines="50" w:before="120" w:afterLines="50"/>
        <w:ind w:firstLineChars="0" w:firstLine="0"/>
        <w:rPr>
          <w:bCs/>
          <w:color w:val="000000"/>
          <w:sz w:val="24"/>
          <w:u w:val="single"/>
        </w:rPr>
      </w:pPr>
    </w:p>
    <w:p w:rsidR="007D1A54" w:rsidRDefault="007D1A54" w:rsidP="003F6C1E">
      <w:pPr>
        <w:pStyle w:val="a1"/>
        <w:spacing w:beforeLines="50" w:before="120" w:afterLines="50"/>
        <w:ind w:firstLineChars="0" w:firstLine="0"/>
        <w:rPr>
          <w:bCs/>
          <w:color w:val="000000"/>
          <w:sz w:val="24"/>
          <w:u w:val="single"/>
        </w:rPr>
      </w:pPr>
    </w:p>
    <w:p w:rsidR="007D1A54" w:rsidRPr="005D7EC1" w:rsidRDefault="007D1A54" w:rsidP="00AE4E98">
      <w:pPr>
        <w:spacing w:afterLines="50" w:after="120" w:line="520" w:lineRule="exact"/>
        <w:jc w:val="center"/>
        <w:rPr>
          <w:rFonts w:ascii="黑体" w:eastAsia="黑体" w:hAnsi="黑体"/>
          <w:color w:val="000000"/>
          <w:sz w:val="24"/>
          <w:u w:val="single"/>
        </w:rPr>
      </w:pPr>
      <w:r w:rsidRPr="005D7EC1">
        <w:rPr>
          <w:rFonts w:ascii="黑体" w:eastAsia="黑体" w:hAnsi="黑体" w:hint="eastAsia"/>
          <w:color w:val="000000"/>
          <w:sz w:val="24"/>
          <w:u w:val="single"/>
        </w:rPr>
        <w:lastRenderedPageBreak/>
        <w:t>表3.5-1 项目整治措施一览表</w:t>
      </w:r>
    </w:p>
    <w:tbl>
      <w:tblPr>
        <w:tblStyle w:val="af3"/>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951"/>
        <w:gridCol w:w="3402"/>
        <w:gridCol w:w="3594"/>
      </w:tblGrid>
      <w:tr w:rsidR="006125E7" w:rsidRPr="00702068" w:rsidTr="005D7EC1">
        <w:trPr>
          <w:trHeight w:val="340"/>
        </w:trPr>
        <w:tc>
          <w:tcPr>
            <w:tcW w:w="1951" w:type="dxa"/>
          </w:tcPr>
          <w:p w:rsidR="006125E7" w:rsidRPr="00702068" w:rsidRDefault="006125E7" w:rsidP="00AE4E98">
            <w:pPr>
              <w:pStyle w:val="a1"/>
              <w:spacing w:beforeLines="50" w:before="120" w:afterLines="50" w:line="240" w:lineRule="auto"/>
              <w:ind w:firstLineChars="0" w:firstLine="0"/>
              <w:jc w:val="center"/>
              <w:rPr>
                <w:bCs/>
                <w:color w:val="000000"/>
                <w:szCs w:val="21"/>
                <w:u w:val="single"/>
              </w:rPr>
            </w:pPr>
            <w:r w:rsidRPr="00702068">
              <w:rPr>
                <w:rFonts w:hint="eastAsia"/>
                <w:bCs/>
                <w:color w:val="000000"/>
                <w:szCs w:val="21"/>
                <w:u w:val="single"/>
              </w:rPr>
              <w:t>类型</w:t>
            </w:r>
          </w:p>
        </w:tc>
        <w:tc>
          <w:tcPr>
            <w:tcW w:w="3402" w:type="dxa"/>
          </w:tcPr>
          <w:p w:rsidR="006125E7" w:rsidRPr="00702068" w:rsidRDefault="006125E7" w:rsidP="00AE4E98">
            <w:pPr>
              <w:pStyle w:val="a1"/>
              <w:spacing w:beforeLines="50" w:before="120" w:afterLines="50" w:line="240" w:lineRule="auto"/>
              <w:ind w:firstLineChars="0" w:firstLine="0"/>
              <w:jc w:val="center"/>
              <w:rPr>
                <w:bCs/>
                <w:color w:val="000000"/>
                <w:szCs w:val="21"/>
                <w:u w:val="single"/>
              </w:rPr>
            </w:pPr>
            <w:r w:rsidRPr="00702068">
              <w:rPr>
                <w:rFonts w:hint="eastAsia"/>
                <w:bCs/>
                <w:color w:val="000000"/>
                <w:szCs w:val="21"/>
                <w:u w:val="single"/>
              </w:rPr>
              <w:t>整改前</w:t>
            </w:r>
          </w:p>
        </w:tc>
        <w:tc>
          <w:tcPr>
            <w:tcW w:w="3594" w:type="dxa"/>
          </w:tcPr>
          <w:p w:rsidR="006125E7" w:rsidRPr="00702068" w:rsidRDefault="006125E7" w:rsidP="00AE4E98">
            <w:pPr>
              <w:pStyle w:val="a1"/>
              <w:spacing w:beforeLines="50" w:before="120" w:afterLines="50" w:line="240" w:lineRule="auto"/>
              <w:ind w:firstLineChars="0" w:firstLine="0"/>
              <w:jc w:val="center"/>
              <w:rPr>
                <w:bCs/>
                <w:color w:val="000000"/>
                <w:szCs w:val="21"/>
                <w:u w:val="single"/>
              </w:rPr>
            </w:pPr>
            <w:r w:rsidRPr="00702068">
              <w:rPr>
                <w:rFonts w:hint="eastAsia"/>
                <w:bCs/>
                <w:color w:val="000000"/>
                <w:szCs w:val="21"/>
                <w:u w:val="single"/>
              </w:rPr>
              <w:t>整改后</w:t>
            </w:r>
          </w:p>
        </w:tc>
      </w:tr>
      <w:tr w:rsidR="006125E7" w:rsidRPr="00702068" w:rsidTr="005D7EC1">
        <w:trPr>
          <w:trHeight w:val="340"/>
        </w:trPr>
        <w:tc>
          <w:tcPr>
            <w:tcW w:w="1951" w:type="dxa"/>
          </w:tcPr>
          <w:p w:rsidR="006125E7" w:rsidRPr="00702068" w:rsidRDefault="006125E7" w:rsidP="00AE4E98">
            <w:pPr>
              <w:pStyle w:val="a1"/>
              <w:spacing w:beforeLines="50" w:before="120" w:afterLines="50" w:line="240" w:lineRule="auto"/>
              <w:ind w:firstLineChars="0" w:firstLine="0"/>
              <w:jc w:val="center"/>
              <w:rPr>
                <w:bCs/>
                <w:color w:val="000000"/>
                <w:szCs w:val="21"/>
                <w:u w:val="single"/>
              </w:rPr>
            </w:pPr>
            <w:r w:rsidRPr="00702068">
              <w:rPr>
                <w:rFonts w:hint="eastAsia"/>
                <w:bCs/>
                <w:color w:val="000000"/>
                <w:szCs w:val="21"/>
                <w:u w:val="single"/>
              </w:rPr>
              <w:t>大气</w:t>
            </w:r>
          </w:p>
        </w:tc>
        <w:tc>
          <w:tcPr>
            <w:tcW w:w="3402" w:type="dxa"/>
          </w:tcPr>
          <w:p w:rsidR="006125E7" w:rsidRPr="00702068" w:rsidRDefault="006125E7" w:rsidP="00AE4E98">
            <w:pPr>
              <w:pStyle w:val="a1"/>
              <w:spacing w:beforeLines="50" w:before="120" w:afterLines="50" w:line="240" w:lineRule="auto"/>
              <w:ind w:firstLineChars="0" w:firstLine="0"/>
              <w:jc w:val="center"/>
              <w:rPr>
                <w:bCs/>
                <w:color w:val="000000"/>
                <w:szCs w:val="21"/>
                <w:u w:val="single"/>
              </w:rPr>
            </w:pPr>
            <w:r w:rsidRPr="00702068">
              <w:rPr>
                <w:rFonts w:hint="eastAsia"/>
                <w:bCs/>
                <w:color w:val="000000"/>
                <w:szCs w:val="21"/>
                <w:u w:val="single"/>
              </w:rPr>
              <w:t>有组织废气没有排气筒</w:t>
            </w:r>
          </w:p>
        </w:tc>
        <w:tc>
          <w:tcPr>
            <w:tcW w:w="3594" w:type="dxa"/>
          </w:tcPr>
          <w:p w:rsidR="006125E7" w:rsidRPr="00702068" w:rsidRDefault="006125E7" w:rsidP="00AE4E98">
            <w:pPr>
              <w:pStyle w:val="a1"/>
              <w:spacing w:beforeLines="50" w:before="120" w:afterLines="50" w:line="240" w:lineRule="auto"/>
              <w:ind w:firstLineChars="0" w:firstLine="0"/>
              <w:jc w:val="center"/>
              <w:rPr>
                <w:bCs/>
                <w:color w:val="000000"/>
                <w:szCs w:val="21"/>
                <w:u w:val="single"/>
              </w:rPr>
            </w:pPr>
            <w:r w:rsidRPr="00702068">
              <w:rPr>
                <w:rFonts w:hint="eastAsia"/>
                <w:bCs/>
                <w:color w:val="000000"/>
                <w:szCs w:val="21"/>
                <w:u w:val="single"/>
              </w:rPr>
              <w:t>有组织废气</w:t>
            </w:r>
            <w:r w:rsidRPr="00702068">
              <w:rPr>
                <w:rFonts w:hint="eastAsia"/>
                <w:bCs/>
                <w:color w:val="000000"/>
                <w:szCs w:val="21"/>
                <w:u w:val="single"/>
              </w:rPr>
              <w:t>15m</w:t>
            </w:r>
            <w:r w:rsidRPr="00702068">
              <w:rPr>
                <w:rFonts w:hint="eastAsia"/>
                <w:bCs/>
                <w:color w:val="000000"/>
                <w:szCs w:val="21"/>
                <w:u w:val="single"/>
              </w:rPr>
              <w:t>高排气筒高空排放</w:t>
            </w:r>
          </w:p>
        </w:tc>
      </w:tr>
      <w:tr w:rsidR="006125E7" w:rsidRPr="00702068" w:rsidTr="005D7EC1">
        <w:trPr>
          <w:trHeight w:val="340"/>
        </w:trPr>
        <w:tc>
          <w:tcPr>
            <w:tcW w:w="1951" w:type="dxa"/>
          </w:tcPr>
          <w:p w:rsidR="006125E7" w:rsidRPr="00702068" w:rsidRDefault="006125E7" w:rsidP="00AE4E98">
            <w:pPr>
              <w:pStyle w:val="a1"/>
              <w:spacing w:beforeLines="50" w:before="120" w:afterLines="50" w:line="240" w:lineRule="auto"/>
              <w:ind w:firstLineChars="0" w:firstLine="0"/>
              <w:jc w:val="center"/>
              <w:rPr>
                <w:bCs/>
                <w:color w:val="000000"/>
                <w:szCs w:val="21"/>
                <w:u w:val="single"/>
              </w:rPr>
            </w:pPr>
            <w:r w:rsidRPr="00702068">
              <w:rPr>
                <w:rFonts w:hint="eastAsia"/>
                <w:bCs/>
                <w:color w:val="000000"/>
                <w:szCs w:val="21"/>
                <w:u w:val="single"/>
              </w:rPr>
              <w:t>废水</w:t>
            </w:r>
          </w:p>
        </w:tc>
        <w:tc>
          <w:tcPr>
            <w:tcW w:w="3402" w:type="dxa"/>
          </w:tcPr>
          <w:p w:rsidR="006125E7" w:rsidRPr="00702068" w:rsidRDefault="006125E7" w:rsidP="00AE4E98">
            <w:pPr>
              <w:pStyle w:val="a1"/>
              <w:spacing w:beforeLines="50" w:before="120" w:afterLines="50" w:line="240" w:lineRule="auto"/>
              <w:ind w:firstLineChars="0" w:firstLine="0"/>
              <w:jc w:val="center"/>
              <w:rPr>
                <w:bCs/>
                <w:color w:val="000000"/>
                <w:szCs w:val="21"/>
                <w:u w:val="single"/>
              </w:rPr>
            </w:pPr>
            <w:r w:rsidRPr="00702068">
              <w:rPr>
                <w:rFonts w:hint="eastAsia"/>
                <w:bCs/>
                <w:color w:val="000000"/>
                <w:szCs w:val="21"/>
                <w:u w:val="single"/>
              </w:rPr>
              <w:t>没有</w:t>
            </w:r>
            <w:r w:rsidR="00A00837" w:rsidRPr="00702068">
              <w:rPr>
                <w:rFonts w:hint="eastAsia"/>
                <w:bCs/>
                <w:color w:val="000000"/>
                <w:szCs w:val="21"/>
                <w:u w:val="single"/>
              </w:rPr>
              <w:t>“雨污分流”</w:t>
            </w:r>
          </w:p>
        </w:tc>
        <w:tc>
          <w:tcPr>
            <w:tcW w:w="3594" w:type="dxa"/>
          </w:tcPr>
          <w:p w:rsidR="006125E7" w:rsidRPr="00702068" w:rsidRDefault="00A00837" w:rsidP="00AE4E98">
            <w:pPr>
              <w:pStyle w:val="a1"/>
              <w:spacing w:beforeLines="50" w:before="120" w:afterLines="50" w:line="240" w:lineRule="auto"/>
              <w:ind w:firstLineChars="0" w:firstLine="0"/>
              <w:jc w:val="center"/>
              <w:rPr>
                <w:bCs/>
                <w:color w:val="000000"/>
                <w:szCs w:val="21"/>
                <w:u w:val="single"/>
              </w:rPr>
            </w:pPr>
            <w:r w:rsidRPr="00702068">
              <w:rPr>
                <w:rFonts w:hint="eastAsia"/>
                <w:bCs/>
                <w:color w:val="000000"/>
                <w:szCs w:val="21"/>
                <w:u w:val="single"/>
              </w:rPr>
              <w:t>后期雨水经收集</w:t>
            </w:r>
            <w:proofErr w:type="gramStart"/>
            <w:r w:rsidRPr="00702068">
              <w:rPr>
                <w:rFonts w:hint="eastAsia"/>
                <w:bCs/>
                <w:color w:val="000000"/>
                <w:szCs w:val="21"/>
                <w:u w:val="single"/>
              </w:rPr>
              <w:t>后排入排入云</w:t>
            </w:r>
            <w:proofErr w:type="gramEnd"/>
            <w:r w:rsidRPr="00702068">
              <w:rPr>
                <w:rFonts w:hint="eastAsia"/>
                <w:bCs/>
                <w:color w:val="000000"/>
                <w:szCs w:val="21"/>
                <w:u w:val="single"/>
              </w:rPr>
              <w:t>溪河，初期雨水和其它废水通过管道排入巴陵石化污水处理站</w:t>
            </w:r>
          </w:p>
        </w:tc>
      </w:tr>
      <w:tr w:rsidR="006125E7" w:rsidRPr="00702068" w:rsidTr="005D7EC1">
        <w:trPr>
          <w:trHeight w:val="340"/>
        </w:trPr>
        <w:tc>
          <w:tcPr>
            <w:tcW w:w="1951" w:type="dxa"/>
          </w:tcPr>
          <w:p w:rsidR="006125E7" w:rsidRPr="00702068" w:rsidRDefault="006125E7" w:rsidP="00AE4E98">
            <w:pPr>
              <w:pStyle w:val="a1"/>
              <w:spacing w:beforeLines="50" w:before="120" w:afterLines="50" w:line="240" w:lineRule="auto"/>
              <w:ind w:firstLineChars="0" w:firstLine="0"/>
              <w:jc w:val="center"/>
              <w:rPr>
                <w:bCs/>
                <w:color w:val="000000"/>
                <w:szCs w:val="21"/>
                <w:u w:val="single"/>
              </w:rPr>
            </w:pPr>
            <w:r w:rsidRPr="00702068">
              <w:rPr>
                <w:rFonts w:hint="eastAsia"/>
                <w:bCs/>
                <w:color w:val="000000"/>
                <w:szCs w:val="21"/>
                <w:u w:val="single"/>
              </w:rPr>
              <w:t>危险固废</w:t>
            </w:r>
          </w:p>
        </w:tc>
        <w:tc>
          <w:tcPr>
            <w:tcW w:w="3402" w:type="dxa"/>
          </w:tcPr>
          <w:p w:rsidR="006125E7" w:rsidRPr="00702068" w:rsidRDefault="00A00837" w:rsidP="00AE4E98">
            <w:pPr>
              <w:pStyle w:val="a1"/>
              <w:spacing w:beforeLines="50" w:before="120" w:afterLines="50" w:line="240" w:lineRule="auto"/>
              <w:ind w:firstLineChars="0" w:firstLine="0"/>
              <w:jc w:val="center"/>
              <w:rPr>
                <w:bCs/>
                <w:color w:val="000000"/>
                <w:szCs w:val="21"/>
                <w:u w:val="single"/>
              </w:rPr>
            </w:pPr>
            <w:r w:rsidRPr="00702068">
              <w:rPr>
                <w:rFonts w:hint="eastAsia"/>
                <w:bCs/>
                <w:color w:val="000000"/>
                <w:szCs w:val="21"/>
                <w:u w:val="single"/>
              </w:rPr>
              <w:t>没有单独</w:t>
            </w:r>
            <w:proofErr w:type="gramStart"/>
            <w:r w:rsidRPr="00702068">
              <w:rPr>
                <w:rFonts w:hint="eastAsia"/>
                <w:bCs/>
                <w:color w:val="000000"/>
                <w:szCs w:val="21"/>
                <w:u w:val="single"/>
              </w:rPr>
              <w:t>的危废暂存</w:t>
            </w:r>
            <w:proofErr w:type="gramEnd"/>
            <w:r w:rsidRPr="00702068">
              <w:rPr>
                <w:rFonts w:hint="eastAsia"/>
                <w:bCs/>
                <w:color w:val="000000"/>
                <w:szCs w:val="21"/>
                <w:u w:val="single"/>
              </w:rPr>
              <w:t>间</w:t>
            </w:r>
          </w:p>
        </w:tc>
        <w:tc>
          <w:tcPr>
            <w:tcW w:w="3594" w:type="dxa"/>
          </w:tcPr>
          <w:p w:rsidR="006125E7" w:rsidRPr="00702068" w:rsidRDefault="00A00837" w:rsidP="00AE4E98">
            <w:pPr>
              <w:pStyle w:val="a1"/>
              <w:spacing w:beforeLines="50" w:before="120" w:afterLines="50" w:line="240" w:lineRule="auto"/>
              <w:ind w:firstLineChars="0" w:firstLine="0"/>
              <w:jc w:val="center"/>
              <w:rPr>
                <w:bCs/>
                <w:color w:val="000000"/>
                <w:szCs w:val="21"/>
                <w:u w:val="single"/>
              </w:rPr>
            </w:pPr>
            <w:proofErr w:type="gramStart"/>
            <w:r w:rsidRPr="00702068">
              <w:rPr>
                <w:rFonts w:hint="eastAsia"/>
                <w:bCs/>
                <w:color w:val="000000"/>
                <w:szCs w:val="21"/>
                <w:u w:val="single"/>
              </w:rPr>
              <w:t>建设危废暂存</w:t>
            </w:r>
            <w:proofErr w:type="gramEnd"/>
            <w:r w:rsidRPr="00702068">
              <w:rPr>
                <w:rFonts w:hint="eastAsia"/>
                <w:bCs/>
                <w:color w:val="000000"/>
                <w:szCs w:val="21"/>
                <w:u w:val="single"/>
              </w:rPr>
              <w:t>间</w:t>
            </w:r>
          </w:p>
        </w:tc>
      </w:tr>
      <w:tr w:rsidR="006125E7" w:rsidRPr="00702068" w:rsidTr="005D7EC1">
        <w:trPr>
          <w:trHeight w:val="340"/>
        </w:trPr>
        <w:tc>
          <w:tcPr>
            <w:tcW w:w="1951" w:type="dxa"/>
          </w:tcPr>
          <w:p w:rsidR="006125E7" w:rsidRPr="00702068" w:rsidRDefault="006125E7" w:rsidP="00AE4E98">
            <w:pPr>
              <w:pStyle w:val="a1"/>
              <w:spacing w:beforeLines="50" w:before="120" w:afterLines="50" w:line="240" w:lineRule="auto"/>
              <w:ind w:firstLineChars="0" w:firstLine="0"/>
              <w:jc w:val="center"/>
              <w:rPr>
                <w:bCs/>
                <w:color w:val="000000"/>
                <w:szCs w:val="21"/>
                <w:u w:val="single"/>
              </w:rPr>
            </w:pPr>
            <w:r w:rsidRPr="00702068">
              <w:rPr>
                <w:rFonts w:hint="eastAsia"/>
                <w:bCs/>
                <w:color w:val="000000"/>
                <w:szCs w:val="21"/>
                <w:u w:val="single"/>
              </w:rPr>
              <w:t>环境风险及其它</w:t>
            </w:r>
          </w:p>
        </w:tc>
        <w:tc>
          <w:tcPr>
            <w:tcW w:w="3402" w:type="dxa"/>
          </w:tcPr>
          <w:p w:rsidR="006125E7" w:rsidRPr="00702068" w:rsidRDefault="00AE4E98" w:rsidP="00AE4E98">
            <w:pPr>
              <w:pStyle w:val="a1"/>
              <w:spacing w:beforeLines="50" w:before="120" w:afterLines="50" w:line="240" w:lineRule="auto"/>
              <w:ind w:firstLineChars="0" w:firstLine="0"/>
              <w:jc w:val="center"/>
              <w:rPr>
                <w:bCs/>
                <w:color w:val="000000"/>
                <w:szCs w:val="21"/>
                <w:u w:val="single"/>
              </w:rPr>
            </w:pPr>
            <w:r w:rsidRPr="00702068">
              <w:rPr>
                <w:rFonts w:hint="eastAsia"/>
                <w:bCs/>
                <w:color w:val="000000"/>
                <w:szCs w:val="21"/>
                <w:u w:val="single"/>
              </w:rPr>
              <w:t>没有相关风险防范措施</w:t>
            </w:r>
          </w:p>
        </w:tc>
        <w:tc>
          <w:tcPr>
            <w:tcW w:w="3594" w:type="dxa"/>
          </w:tcPr>
          <w:p w:rsidR="006125E7" w:rsidRPr="00702068" w:rsidRDefault="00AE4E98" w:rsidP="00AE4E98">
            <w:pPr>
              <w:pStyle w:val="a1"/>
              <w:spacing w:beforeLines="50" w:before="120" w:afterLines="50" w:line="240" w:lineRule="auto"/>
              <w:ind w:firstLineChars="0" w:firstLine="0"/>
              <w:jc w:val="center"/>
              <w:rPr>
                <w:bCs/>
                <w:color w:val="000000"/>
                <w:szCs w:val="21"/>
                <w:u w:val="single"/>
              </w:rPr>
            </w:pPr>
            <w:r w:rsidRPr="00702068">
              <w:rPr>
                <w:rFonts w:hint="eastAsia"/>
                <w:bCs/>
                <w:color w:val="000000"/>
                <w:szCs w:val="21"/>
                <w:u w:val="single"/>
              </w:rPr>
              <w:t>按</w:t>
            </w:r>
            <w:r w:rsidRPr="00702068">
              <w:rPr>
                <w:rFonts w:hint="eastAsia"/>
                <w:bCs/>
                <w:color w:val="000000"/>
                <w:szCs w:val="21"/>
                <w:u w:val="single"/>
              </w:rPr>
              <w:t>3.5.1.3</w:t>
            </w:r>
            <w:r w:rsidRPr="00702068">
              <w:rPr>
                <w:rFonts w:hint="eastAsia"/>
                <w:bCs/>
                <w:color w:val="000000"/>
                <w:szCs w:val="21"/>
                <w:u w:val="single"/>
              </w:rPr>
              <w:t>完善风险管理措施及其</w:t>
            </w:r>
            <w:proofErr w:type="gramStart"/>
            <w:r w:rsidRPr="00702068">
              <w:rPr>
                <w:rFonts w:hint="eastAsia"/>
                <w:bCs/>
                <w:color w:val="000000"/>
                <w:szCs w:val="21"/>
                <w:u w:val="single"/>
              </w:rPr>
              <w:t>它措施</w:t>
            </w:r>
            <w:proofErr w:type="gramEnd"/>
          </w:p>
        </w:tc>
      </w:tr>
    </w:tbl>
    <w:p w:rsidR="007D1A54" w:rsidRPr="007D1A54" w:rsidRDefault="007D1A54" w:rsidP="007D1A54">
      <w:pPr>
        <w:pStyle w:val="a1"/>
        <w:spacing w:beforeLines="50" w:before="120" w:afterLines="50"/>
        <w:ind w:firstLineChars="0" w:firstLine="0"/>
        <w:jc w:val="center"/>
        <w:rPr>
          <w:bCs/>
          <w:color w:val="000000"/>
          <w:sz w:val="24"/>
          <w:u w:val="single"/>
        </w:rPr>
        <w:sectPr w:rsidR="007D1A54" w:rsidRPr="007D1A54">
          <w:pgSz w:w="11907" w:h="16840"/>
          <w:pgMar w:top="1701" w:right="1588" w:bottom="1985" w:left="1588" w:header="851" w:footer="1134" w:gutter="0"/>
          <w:cols w:space="425"/>
          <w:docGrid w:linePitch="312"/>
        </w:sectPr>
      </w:pPr>
    </w:p>
    <w:p w:rsidR="00E10604" w:rsidRPr="006D6DB4" w:rsidRDefault="00750E21">
      <w:pPr>
        <w:pStyle w:val="1"/>
        <w:spacing w:line="520" w:lineRule="exact"/>
        <w:ind w:left="0" w:firstLine="0"/>
        <w:jc w:val="center"/>
        <w:rPr>
          <w:b/>
          <w:color w:val="000000"/>
          <w:sz w:val="32"/>
          <w:szCs w:val="32"/>
        </w:rPr>
      </w:pPr>
      <w:bookmarkStart w:id="53" w:name="_Toc350183089"/>
      <w:bookmarkStart w:id="54" w:name="_Toc405817843"/>
      <w:bookmarkStart w:id="55" w:name="_Toc359223516"/>
      <w:bookmarkStart w:id="56" w:name="_Toc359226188"/>
      <w:bookmarkStart w:id="57" w:name="_Toc318196038"/>
      <w:bookmarkStart w:id="58" w:name="_Toc359228119"/>
      <w:bookmarkStart w:id="59" w:name="_Toc359228563"/>
      <w:bookmarkStart w:id="60" w:name="_Toc470007748"/>
      <w:r w:rsidRPr="006D6DB4">
        <w:rPr>
          <w:b/>
          <w:color w:val="000000"/>
          <w:sz w:val="32"/>
          <w:szCs w:val="32"/>
        </w:rPr>
        <w:lastRenderedPageBreak/>
        <w:t>区域环境概况</w:t>
      </w:r>
      <w:bookmarkEnd w:id="53"/>
      <w:bookmarkEnd w:id="54"/>
      <w:bookmarkEnd w:id="55"/>
      <w:bookmarkEnd w:id="56"/>
      <w:bookmarkEnd w:id="57"/>
      <w:bookmarkEnd w:id="58"/>
      <w:bookmarkEnd w:id="59"/>
      <w:bookmarkEnd w:id="60"/>
    </w:p>
    <w:p w:rsidR="00E10604" w:rsidRPr="006D6DB4" w:rsidRDefault="00750E21">
      <w:pPr>
        <w:pStyle w:val="2"/>
        <w:spacing w:beforeLines="50" w:before="120" w:line="520" w:lineRule="exact"/>
        <w:ind w:left="0" w:firstLine="0"/>
        <w:rPr>
          <w:b/>
          <w:color w:val="000000"/>
          <w:sz w:val="28"/>
          <w:szCs w:val="28"/>
        </w:rPr>
      </w:pPr>
      <w:bookmarkStart w:id="61" w:name="_Toc125210404"/>
      <w:bookmarkStart w:id="62" w:name="_Toc359223517"/>
      <w:bookmarkStart w:id="63" w:name="_Toc359226189"/>
      <w:bookmarkStart w:id="64" w:name="_Toc359228120"/>
      <w:bookmarkStart w:id="65" w:name="_Toc359228564"/>
      <w:bookmarkStart w:id="66" w:name="_Toc318196039"/>
      <w:bookmarkStart w:id="67" w:name="_Toc350183090"/>
      <w:bookmarkStart w:id="68" w:name="_Toc405817844"/>
      <w:r w:rsidRPr="006D6DB4">
        <w:rPr>
          <w:b/>
          <w:color w:val="000000"/>
          <w:sz w:val="28"/>
          <w:szCs w:val="28"/>
        </w:rPr>
        <w:t xml:space="preserve"> </w:t>
      </w:r>
      <w:bookmarkStart w:id="69" w:name="_Toc470007749"/>
      <w:r w:rsidRPr="006D6DB4">
        <w:rPr>
          <w:b/>
          <w:color w:val="000000"/>
          <w:sz w:val="28"/>
          <w:szCs w:val="28"/>
        </w:rPr>
        <w:t>环境概况</w:t>
      </w:r>
      <w:bookmarkEnd w:id="61"/>
      <w:bookmarkEnd w:id="62"/>
      <w:bookmarkEnd w:id="63"/>
      <w:bookmarkEnd w:id="64"/>
      <w:bookmarkEnd w:id="65"/>
      <w:bookmarkEnd w:id="66"/>
      <w:bookmarkEnd w:id="67"/>
      <w:bookmarkEnd w:id="68"/>
      <w:bookmarkEnd w:id="69"/>
    </w:p>
    <w:p w:rsidR="00E10604" w:rsidRPr="006D6DB4" w:rsidRDefault="00750E21">
      <w:pPr>
        <w:pStyle w:val="3"/>
        <w:adjustRightInd/>
        <w:snapToGrid/>
        <w:spacing w:line="520" w:lineRule="exact"/>
        <w:ind w:left="0" w:firstLine="0"/>
        <w:rPr>
          <w:b/>
          <w:color w:val="000000"/>
          <w:szCs w:val="24"/>
        </w:rPr>
      </w:pPr>
      <w:r w:rsidRPr="006D6DB4">
        <w:rPr>
          <w:b/>
          <w:color w:val="000000"/>
        </w:rPr>
        <w:t>地理位置</w:t>
      </w:r>
    </w:p>
    <w:p w:rsidR="00E10604" w:rsidRPr="006D6DB4" w:rsidRDefault="00750E21">
      <w:pPr>
        <w:pStyle w:val="af9"/>
        <w:spacing w:line="520" w:lineRule="exact"/>
        <w:ind w:rightChars="0" w:right="0" w:firstLineChars="200" w:firstLine="480"/>
        <w:jc w:val="both"/>
        <w:rPr>
          <w:rFonts w:ascii="Times New Roman" w:hAnsi="Times New Roman"/>
          <w:szCs w:val="24"/>
        </w:rPr>
      </w:pPr>
      <w:r w:rsidRPr="006D6DB4">
        <w:rPr>
          <w:rFonts w:ascii="Times New Roman" w:hAnsi="Times New Roman"/>
          <w:szCs w:val="24"/>
        </w:rPr>
        <w:t>本项目建设地点位于湖南省岳阳市云溪区，在巴陵石化分公司厂区内。项目距巴陵石化</w:t>
      </w:r>
      <w:r w:rsidRPr="006D6DB4">
        <w:rPr>
          <w:rFonts w:ascii="Times New Roman" w:hAnsi="Times New Roman" w:hint="eastAsia"/>
          <w:szCs w:val="24"/>
        </w:rPr>
        <w:t>热电事业</w:t>
      </w:r>
      <w:r w:rsidRPr="006D6DB4">
        <w:rPr>
          <w:rFonts w:ascii="Times New Roman" w:hAnsi="Times New Roman"/>
          <w:szCs w:val="24"/>
        </w:rPr>
        <w:t>部约</w:t>
      </w:r>
      <w:r w:rsidRPr="006D6DB4">
        <w:rPr>
          <w:rFonts w:ascii="Times New Roman" w:hAnsi="Times New Roman"/>
          <w:szCs w:val="24"/>
        </w:rPr>
        <w:t>700m</w:t>
      </w:r>
      <w:r w:rsidRPr="006D6DB4">
        <w:rPr>
          <w:rFonts w:ascii="Times New Roman" w:hAnsi="Times New Roman"/>
          <w:szCs w:val="24"/>
        </w:rPr>
        <w:t>，距京广铁路</w:t>
      </w:r>
      <w:proofErr w:type="gramStart"/>
      <w:r w:rsidRPr="006D6DB4">
        <w:rPr>
          <w:rFonts w:ascii="Times New Roman" w:hAnsi="Times New Roman"/>
          <w:szCs w:val="24"/>
        </w:rPr>
        <w:t>云溪站约</w:t>
      </w:r>
      <w:proofErr w:type="gramEnd"/>
      <w:r w:rsidRPr="006D6DB4">
        <w:rPr>
          <w:rFonts w:ascii="Times New Roman" w:hAnsi="Times New Roman"/>
          <w:szCs w:val="24"/>
        </w:rPr>
        <w:t>4.4km</w:t>
      </w:r>
      <w:r w:rsidRPr="006D6DB4">
        <w:rPr>
          <w:rFonts w:ascii="Times New Roman" w:hAnsi="Times New Roman"/>
          <w:szCs w:val="24"/>
        </w:rPr>
        <w:t>，距</w:t>
      </w:r>
      <w:r w:rsidRPr="006D6DB4">
        <w:rPr>
          <w:rFonts w:ascii="Times New Roman" w:hAnsi="Times New Roman"/>
          <w:szCs w:val="24"/>
        </w:rPr>
        <w:t>107</w:t>
      </w:r>
      <w:r w:rsidRPr="006D6DB4">
        <w:rPr>
          <w:rFonts w:ascii="Times New Roman" w:hAnsi="Times New Roman"/>
          <w:szCs w:val="24"/>
        </w:rPr>
        <w:t>国道约</w:t>
      </w:r>
      <w:r w:rsidRPr="006D6DB4">
        <w:rPr>
          <w:rFonts w:ascii="Times New Roman" w:hAnsi="Times New Roman"/>
          <w:szCs w:val="24"/>
        </w:rPr>
        <w:t>5km</w:t>
      </w:r>
      <w:r w:rsidRPr="006D6DB4">
        <w:rPr>
          <w:rFonts w:ascii="Times New Roman" w:hAnsi="Times New Roman"/>
          <w:szCs w:val="24"/>
        </w:rPr>
        <w:t>。</w:t>
      </w:r>
    </w:p>
    <w:p w:rsidR="00E10604" w:rsidRPr="006D6DB4" w:rsidRDefault="00750E21">
      <w:pPr>
        <w:pStyle w:val="af9"/>
        <w:spacing w:line="520" w:lineRule="exact"/>
        <w:ind w:rightChars="0" w:right="0" w:firstLineChars="200" w:firstLine="480"/>
        <w:jc w:val="both"/>
        <w:rPr>
          <w:rFonts w:ascii="Times New Roman" w:hAnsi="Times New Roman"/>
          <w:szCs w:val="24"/>
        </w:rPr>
      </w:pPr>
      <w:r w:rsidRPr="006D6DB4">
        <w:rPr>
          <w:rFonts w:ascii="Times New Roman" w:hAnsi="Times New Roman"/>
          <w:szCs w:val="24"/>
        </w:rPr>
        <w:t>云溪区地处岳阳市城区东北部、长江中游南岸，位于东经</w:t>
      </w:r>
      <w:r w:rsidRPr="006D6DB4">
        <w:rPr>
          <w:rFonts w:ascii="Times New Roman" w:hAnsi="Times New Roman"/>
          <w:szCs w:val="24"/>
        </w:rPr>
        <w:t>113°08′~113°23</w:t>
      </w:r>
      <w:r w:rsidRPr="006D6DB4">
        <w:rPr>
          <w:rFonts w:ascii="Times New Roman" w:hAnsi="Times New Roman"/>
          <w:szCs w:val="24"/>
        </w:rPr>
        <w:t>，北纬</w:t>
      </w:r>
      <w:r w:rsidRPr="006D6DB4">
        <w:rPr>
          <w:rFonts w:ascii="Times New Roman" w:hAnsi="Times New Roman"/>
          <w:szCs w:val="24"/>
        </w:rPr>
        <w:t>29°23′~29°38′</w:t>
      </w:r>
      <w:r w:rsidRPr="006D6DB4">
        <w:rPr>
          <w:rFonts w:ascii="Times New Roman" w:hAnsi="Times New Roman"/>
          <w:szCs w:val="24"/>
        </w:rPr>
        <w:t>之间，西濒东洞庭湖，东与临湘市接壤，西北与湖北省监利县、洪湖市隔江相望，南部与岳阳楼区和岳阳县毗邻，南距岳阳市区</w:t>
      </w:r>
      <w:r w:rsidRPr="006D6DB4">
        <w:rPr>
          <w:rFonts w:ascii="Times New Roman" w:hAnsi="Times New Roman"/>
          <w:szCs w:val="24"/>
        </w:rPr>
        <w:t>22km</w:t>
      </w:r>
      <w:r w:rsidRPr="006D6DB4">
        <w:rPr>
          <w:rFonts w:ascii="Times New Roman" w:hAnsi="Times New Roman"/>
          <w:szCs w:val="24"/>
        </w:rPr>
        <w:t>。</w:t>
      </w:r>
    </w:p>
    <w:p w:rsidR="00E10604" w:rsidRPr="006D6DB4" w:rsidRDefault="00750E21">
      <w:pPr>
        <w:pStyle w:val="af9"/>
        <w:spacing w:line="520" w:lineRule="exact"/>
        <w:ind w:rightChars="0" w:right="0" w:firstLineChars="200" w:firstLine="480"/>
        <w:jc w:val="both"/>
        <w:rPr>
          <w:rFonts w:ascii="Times New Roman" w:hAnsi="Times New Roman"/>
          <w:szCs w:val="24"/>
        </w:rPr>
      </w:pPr>
      <w:r w:rsidRPr="006D6DB4">
        <w:rPr>
          <w:rFonts w:ascii="Times New Roman" w:hAnsi="Times New Roman"/>
          <w:szCs w:val="24"/>
        </w:rPr>
        <w:t>项目地理位置图详见附图</w:t>
      </w:r>
      <w:r w:rsidRPr="006D6DB4">
        <w:rPr>
          <w:rFonts w:ascii="Times New Roman" w:hAnsi="Times New Roman"/>
          <w:szCs w:val="24"/>
        </w:rPr>
        <w:t>1</w:t>
      </w:r>
      <w:r w:rsidRPr="006D6DB4">
        <w:rPr>
          <w:rFonts w:ascii="Times New Roman" w:hAnsi="Times New Roman"/>
          <w:szCs w:val="24"/>
        </w:rPr>
        <w:t>。</w:t>
      </w:r>
    </w:p>
    <w:p w:rsidR="00E10604" w:rsidRPr="006D6DB4" w:rsidRDefault="00750E21">
      <w:pPr>
        <w:pStyle w:val="3"/>
        <w:adjustRightInd/>
        <w:snapToGrid/>
        <w:spacing w:line="520" w:lineRule="exact"/>
        <w:ind w:left="0" w:firstLine="0"/>
        <w:rPr>
          <w:b/>
          <w:color w:val="000000"/>
        </w:rPr>
      </w:pPr>
      <w:r w:rsidRPr="006D6DB4">
        <w:rPr>
          <w:b/>
          <w:color w:val="000000"/>
        </w:rPr>
        <w:t>地形地貌</w:t>
      </w:r>
    </w:p>
    <w:p w:rsidR="00E10604" w:rsidRPr="006D6DB4" w:rsidRDefault="00750E21">
      <w:pPr>
        <w:pStyle w:val="af9"/>
        <w:spacing w:line="520" w:lineRule="exact"/>
        <w:ind w:rightChars="0" w:right="0" w:firstLineChars="200" w:firstLine="480"/>
        <w:jc w:val="both"/>
        <w:rPr>
          <w:rFonts w:ascii="Times New Roman" w:hAnsi="Times New Roman"/>
          <w:szCs w:val="24"/>
        </w:rPr>
      </w:pPr>
      <w:r w:rsidRPr="006D6DB4">
        <w:rPr>
          <w:rFonts w:ascii="Times New Roman" w:hAnsi="Times New Roman"/>
          <w:szCs w:val="24"/>
        </w:rPr>
        <w:t>云溪区属幕</w:t>
      </w:r>
      <w:proofErr w:type="gramStart"/>
      <w:r w:rsidRPr="006D6DB4">
        <w:rPr>
          <w:rFonts w:ascii="Times New Roman" w:hAnsi="Times New Roman"/>
          <w:szCs w:val="24"/>
        </w:rPr>
        <w:t>阜</w:t>
      </w:r>
      <w:proofErr w:type="gramEnd"/>
      <w:r w:rsidRPr="006D6DB4">
        <w:rPr>
          <w:rFonts w:ascii="Times New Roman" w:hAnsi="Times New Roman"/>
          <w:szCs w:val="24"/>
        </w:rPr>
        <w:t>山脉向江汉平原过渡地带，属低山丘陵地带，地貌多样、交相穿插，整个地势由东南向西北倾斜。境内最高海拔点为云溪乡上清溪村之小木岭，海拔</w:t>
      </w:r>
      <w:r w:rsidRPr="006D6DB4">
        <w:rPr>
          <w:rFonts w:ascii="Times New Roman" w:hAnsi="Times New Roman"/>
          <w:szCs w:val="24"/>
        </w:rPr>
        <w:t xml:space="preserve"> 497.6</w:t>
      </w:r>
      <w:r w:rsidRPr="006D6DB4">
        <w:rPr>
          <w:rFonts w:ascii="Times New Roman" w:hAnsi="Times New Roman"/>
          <w:szCs w:val="24"/>
        </w:rPr>
        <w:t>米；最低海拔点为永济乡之臣子湖，海拔</w:t>
      </w:r>
      <w:r w:rsidRPr="006D6DB4">
        <w:rPr>
          <w:rFonts w:ascii="Times New Roman" w:hAnsi="Times New Roman"/>
          <w:szCs w:val="24"/>
        </w:rPr>
        <w:t>21.4</w:t>
      </w:r>
      <w:r w:rsidRPr="006D6DB4">
        <w:rPr>
          <w:rFonts w:ascii="Times New Roman" w:hAnsi="Times New Roman"/>
          <w:szCs w:val="24"/>
        </w:rPr>
        <w:t>米。一般海拔在</w:t>
      </w:r>
      <w:r w:rsidRPr="006D6DB4">
        <w:rPr>
          <w:rFonts w:ascii="Times New Roman" w:hAnsi="Times New Roman"/>
          <w:szCs w:val="24"/>
        </w:rPr>
        <w:t>40~60</w:t>
      </w:r>
      <w:r w:rsidRPr="006D6DB4">
        <w:rPr>
          <w:rFonts w:ascii="Times New Roman" w:hAnsi="Times New Roman"/>
          <w:szCs w:val="24"/>
        </w:rPr>
        <w:t>米之间。本工程所处范围为丘陵地带，地形起伏较大。生产装置二面环山，装置及设施基本沿山沟分布。山坡项标高约为</w:t>
      </w:r>
      <w:r w:rsidRPr="006D6DB4">
        <w:rPr>
          <w:rFonts w:ascii="Times New Roman" w:hAnsi="Times New Roman"/>
          <w:szCs w:val="24"/>
        </w:rPr>
        <w:t>100</w:t>
      </w:r>
      <w:r w:rsidRPr="006D6DB4">
        <w:rPr>
          <w:rFonts w:ascii="Times New Roman" w:hAnsi="Times New Roman"/>
          <w:szCs w:val="24"/>
        </w:rPr>
        <w:t>米左右，其坡顶至与装置地面高差在</w:t>
      </w:r>
      <w:r w:rsidRPr="006D6DB4">
        <w:rPr>
          <w:rFonts w:ascii="Times New Roman" w:hAnsi="Times New Roman"/>
          <w:szCs w:val="24"/>
        </w:rPr>
        <w:t>15~20</w:t>
      </w:r>
      <w:r w:rsidRPr="006D6DB4">
        <w:rPr>
          <w:rFonts w:ascii="Times New Roman" w:hAnsi="Times New Roman"/>
          <w:szCs w:val="24"/>
        </w:rPr>
        <w:t>米左右。</w:t>
      </w:r>
    </w:p>
    <w:p w:rsidR="00E10604" w:rsidRPr="006D6DB4" w:rsidRDefault="00750E21">
      <w:pPr>
        <w:pStyle w:val="3"/>
        <w:adjustRightInd/>
        <w:snapToGrid/>
        <w:spacing w:line="520" w:lineRule="exact"/>
        <w:ind w:left="0" w:firstLine="0"/>
        <w:rPr>
          <w:b/>
          <w:color w:val="000000"/>
        </w:rPr>
      </w:pPr>
      <w:r w:rsidRPr="006D6DB4">
        <w:rPr>
          <w:b/>
          <w:color w:val="000000"/>
        </w:rPr>
        <w:t>工程地质</w:t>
      </w:r>
    </w:p>
    <w:p w:rsidR="00E10604" w:rsidRPr="006D6DB4" w:rsidRDefault="00750E21">
      <w:pPr>
        <w:pStyle w:val="af9"/>
        <w:spacing w:line="520" w:lineRule="exact"/>
        <w:ind w:right="-59" w:firstLineChars="200" w:firstLine="480"/>
        <w:rPr>
          <w:rFonts w:ascii="Times New Roman" w:hAnsi="Times New Roman"/>
          <w:szCs w:val="24"/>
        </w:rPr>
      </w:pPr>
      <w:r w:rsidRPr="006D6DB4">
        <w:rPr>
          <w:rFonts w:ascii="Times New Roman" w:hAnsi="Times New Roman"/>
          <w:szCs w:val="24"/>
        </w:rPr>
        <w:t>地表组成物质</w:t>
      </w:r>
      <w:r w:rsidRPr="006D6DB4">
        <w:rPr>
          <w:rFonts w:ascii="Times New Roman" w:hAnsi="Times New Roman"/>
          <w:szCs w:val="24"/>
        </w:rPr>
        <w:t>65%</w:t>
      </w:r>
      <w:r w:rsidRPr="006D6DB4">
        <w:rPr>
          <w:rFonts w:ascii="Times New Roman" w:hAnsi="Times New Roman"/>
          <w:szCs w:val="24"/>
        </w:rPr>
        <w:t>为变质岩，其余为沙质岩，土壤组成以第四纪红色粘土和第四纪全新河、湖沉积物为主。第四纪红色粘土主要分布在境内东南边，适合林、果、茶等作物开发。第四纪全新河、湖沉积物主要分布在西北长江沿线，适合水稻、瓜菜等作物种植。该地区地质构造单一，地表层为第四系坡积残积构成，地质稳定，表层以下基岩为前震旦纪</w:t>
      </w:r>
      <w:proofErr w:type="gramStart"/>
      <w:r w:rsidRPr="006D6DB4">
        <w:rPr>
          <w:rFonts w:ascii="Times New Roman" w:hAnsi="Times New Roman"/>
          <w:szCs w:val="24"/>
        </w:rPr>
        <w:t>报溪群浅</w:t>
      </w:r>
      <w:proofErr w:type="gramEnd"/>
      <w:r w:rsidRPr="006D6DB4">
        <w:rPr>
          <w:rFonts w:ascii="Times New Roman" w:hAnsi="Times New Roman"/>
          <w:szCs w:val="24"/>
        </w:rPr>
        <w:t>变质岩，岩石完整，地下水位低，无异常地质情况，地震基本裂度为</w:t>
      </w:r>
      <w:r w:rsidRPr="006D6DB4">
        <w:rPr>
          <w:rFonts w:ascii="Times New Roman" w:hAnsi="Times New Roman"/>
          <w:szCs w:val="24"/>
        </w:rPr>
        <w:t>7</w:t>
      </w:r>
      <w:r w:rsidRPr="006D6DB4">
        <w:rPr>
          <w:rFonts w:ascii="Times New Roman" w:hAnsi="Times New Roman"/>
          <w:szCs w:val="24"/>
        </w:rPr>
        <w:t>级。</w:t>
      </w:r>
    </w:p>
    <w:p w:rsidR="00E10604" w:rsidRPr="006D6DB4" w:rsidRDefault="00750E21">
      <w:pPr>
        <w:pStyle w:val="af9"/>
        <w:spacing w:line="520" w:lineRule="exact"/>
        <w:ind w:right="-59" w:firstLineChars="200" w:firstLine="480"/>
        <w:rPr>
          <w:rFonts w:ascii="Times New Roman" w:hAnsi="Times New Roman"/>
          <w:szCs w:val="24"/>
        </w:rPr>
      </w:pPr>
      <w:r w:rsidRPr="006D6DB4">
        <w:rPr>
          <w:rFonts w:ascii="Times New Roman" w:hAnsi="Times New Roman"/>
          <w:szCs w:val="24"/>
        </w:rPr>
        <w:t>根据巴陵石化分公司多年建厂及扩建改造的实际情况表明，该地区工程地质构造单一，地表层为第四系坡积残积构成，地质稳定，地耐力较高，表层以下基岩为前震</w:t>
      </w:r>
      <w:r w:rsidRPr="006D6DB4">
        <w:rPr>
          <w:rFonts w:ascii="Times New Roman" w:hAnsi="Times New Roman"/>
          <w:szCs w:val="24"/>
        </w:rPr>
        <w:lastRenderedPageBreak/>
        <w:t>旦纪浅变质岩，岩石完整，地下水位低，无异常地质情况，无地下矿藏。</w:t>
      </w:r>
    </w:p>
    <w:p w:rsidR="00E10604" w:rsidRPr="006D6DB4" w:rsidRDefault="00750E21">
      <w:pPr>
        <w:pStyle w:val="3"/>
        <w:adjustRightInd/>
        <w:snapToGrid/>
        <w:spacing w:line="520" w:lineRule="exact"/>
        <w:ind w:left="0" w:firstLine="0"/>
        <w:rPr>
          <w:b/>
          <w:color w:val="000000"/>
        </w:rPr>
      </w:pPr>
      <w:r w:rsidRPr="006D6DB4">
        <w:rPr>
          <w:b/>
          <w:color w:val="000000"/>
        </w:rPr>
        <w:t>水文</w:t>
      </w:r>
    </w:p>
    <w:p w:rsidR="00E10604" w:rsidRPr="006D6DB4" w:rsidRDefault="00750E21">
      <w:pPr>
        <w:pStyle w:val="af9"/>
        <w:spacing w:line="520" w:lineRule="exact"/>
        <w:ind w:right="-59" w:firstLineChars="200" w:firstLine="482"/>
        <w:rPr>
          <w:rFonts w:ascii="Times New Roman" w:hAnsi="Times New Roman"/>
          <w:b/>
          <w:szCs w:val="24"/>
        </w:rPr>
      </w:pPr>
      <w:r w:rsidRPr="006D6DB4">
        <w:rPr>
          <w:rFonts w:ascii="Times New Roman" w:hAnsi="Times New Roman"/>
          <w:b/>
          <w:szCs w:val="24"/>
        </w:rPr>
        <w:t>1</w:t>
      </w:r>
      <w:r w:rsidRPr="006D6DB4">
        <w:rPr>
          <w:rFonts w:ascii="Times New Roman" w:hAnsi="Times New Roman"/>
          <w:b/>
          <w:szCs w:val="24"/>
        </w:rPr>
        <w:t>、地表水</w:t>
      </w:r>
      <w:r w:rsidRPr="006D6DB4">
        <w:rPr>
          <w:rFonts w:ascii="Times New Roman" w:hAnsi="Times New Roman"/>
          <w:b/>
          <w:szCs w:val="24"/>
        </w:rPr>
        <w:t xml:space="preserve"> </w:t>
      </w:r>
    </w:p>
    <w:p w:rsidR="00E10604" w:rsidRPr="006D6DB4" w:rsidRDefault="00750E21">
      <w:pPr>
        <w:pStyle w:val="af9"/>
        <w:spacing w:line="520" w:lineRule="exact"/>
        <w:ind w:right="-59" w:firstLineChars="200" w:firstLine="480"/>
        <w:rPr>
          <w:rFonts w:ascii="Times New Roman" w:hAnsi="Times New Roman"/>
          <w:szCs w:val="24"/>
        </w:rPr>
      </w:pPr>
      <w:r w:rsidRPr="006D6DB4">
        <w:rPr>
          <w:rFonts w:ascii="Times New Roman" w:hAnsi="Times New Roman"/>
          <w:szCs w:val="24"/>
        </w:rPr>
        <w:t>本工程用水是巴陵石化分公司供排水事业部供给，巴陵石化分公司取水口位于长江道仁矶渡口上游约</w:t>
      </w:r>
      <w:r w:rsidRPr="006D6DB4">
        <w:rPr>
          <w:rFonts w:ascii="Times New Roman" w:hAnsi="Times New Roman"/>
          <w:szCs w:val="24"/>
        </w:rPr>
        <w:t>500m</w:t>
      </w:r>
      <w:r w:rsidRPr="006D6DB4">
        <w:rPr>
          <w:rFonts w:ascii="Times New Roman" w:hAnsi="Times New Roman"/>
          <w:szCs w:val="24"/>
        </w:rPr>
        <w:t>，根据长江螺山水文站水文数据，长江道仁矶江段多年平均流量为</w:t>
      </w:r>
      <w:r w:rsidRPr="006D6DB4">
        <w:rPr>
          <w:rFonts w:ascii="Times New Roman" w:hAnsi="Times New Roman"/>
          <w:szCs w:val="24"/>
        </w:rPr>
        <w:t>20300 m</w:t>
      </w:r>
      <w:r w:rsidRPr="006D6DB4">
        <w:rPr>
          <w:rFonts w:ascii="Times New Roman" w:hAnsi="Times New Roman"/>
          <w:szCs w:val="24"/>
          <w:vertAlign w:val="superscript"/>
        </w:rPr>
        <w:t>3</w:t>
      </w:r>
      <w:r w:rsidRPr="006D6DB4">
        <w:rPr>
          <w:rFonts w:ascii="Times New Roman" w:hAnsi="Times New Roman"/>
          <w:szCs w:val="24"/>
        </w:rPr>
        <w:t>/s</w:t>
      </w:r>
      <w:r w:rsidRPr="006D6DB4">
        <w:rPr>
          <w:rFonts w:ascii="Times New Roman" w:hAnsi="Times New Roman"/>
          <w:szCs w:val="24"/>
        </w:rPr>
        <w:t>，最大流量为</w:t>
      </w:r>
      <w:r w:rsidRPr="006D6DB4">
        <w:rPr>
          <w:rFonts w:ascii="Times New Roman" w:hAnsi="Times New Roman"/>
          <w:szCs w:val="24"/>
        </w:rPr>
        <w:t>61200m</w:t>
      </w:r>
      <w:r w:rsidRPr="006D6DB4">
        <w:rPr>
          <w:rFonts w:ascii="Times New Roman" w:hAnsi="Times New Roman"/>
          <w:szCs w:val="24"/>
          <w:vertAlign w:val="superscript"/>
        </w:rPr>
        <w:t>3</w:t>
      </w:r>
      <w:r w:rsidRPr="006D6DB4">
        <w:rPr>
          <w:rFonts w:ascii="Times New Roman" w:hAnsi="Times New Roman"/>
          <w:szCs w:val="24"/>
        </w:rPr>
        <w:t>/s</w:t>
      </w:r>
      <w:r w:rsidRPr="006D6DB4">
        <w:rPr>
          <w:rFonts w:ascii="Times New Roman" w:hAnsi="Times New Roman"/>
          <w:szCs w:val="24"/>
        </w:rPr>
        <w:t>，最小流量为</w:t>
      </w:r>
      <w:r w:rsidRPr="006D6DB4">
        <w:rPr>
          <w:rFonts w:ascii="Times New Roman" w:hAnsi="Times New Roman"/>
          <w:szCs w:val="24"/>
        </w:rPr>
        <w:t>4190m</w:t>
      </w:r>
      <w:r w:rsidRPr="006D6DB4">
        <w:rPr>
          <w:rFonts w:ascii="Times New Roman" w:hAnsi="Times New Roman"/>
          <w:szCs w:val="24"/>
          <w:vertAlign w:val="superscript"/>
        </w:rPr>
        <w:t>3</w:t>
      </w:r>
      <w:r w:rsidRPr="006D6DB4">
        <w:rPr>
          <w:rFonts w:ascii="Times New Roman" w:hAnsi="Times New Roman"/>
          <w:szCs w:val="24"/>
        </w:rPr>
        <w:t>/s</w:t>
      </w:r>
      <w:r w:rsidRPr="006D6DB4">
        <w:rPr>
          <w:rFonts w:ascii="Times New Roman" w:hAnsi="Times New Roman"/>
          <w:szCs w:val="24"/>
        </w:rPr>
        <w:t>，多年平均流速</w:t>
      </w:r>
      <w:r w:rsidRPr="006D6DB4">
        <w:rPr>
          <w:rFonts w:ascii="Times New Roman" w:hAnsi="Times New Roman"/>
          <w:szCs w:val="24"/>
        </w:rPr>
        <w:t>1.45m/s</w:t>
      </w:r>
      <w:r w:rsidRPr="006D6DB4">
        <w:rPr>
          <w:rFonts w:ascii="Times New Roman" w:hAnsi="Times New Roman"/>
          <w:szCs w:val="24"/>
        </w:rPr>
        <w:t>；历年最大流速</w:t>
      </w:r>
      <w:r w:rsidRPr="006D6DB4">
        <w:rPr>
          <w:rFonts w:ascii="Times New Roman" w:hAnsi="Times New Roman"/>
          <w:szCs w:val="24"/>
        </w:rPr>
        <w:t>2.00 m/s</w:t>
      </w:r>
      <w:r w:rsidRPr="006D6DB4">
        <w:rPr>
          <w:rFonts w:ascii="Times New Roman" w:hAnsi="Times New Roman"/>
          <w:szCs w:val="24"/>
        </w:rPr>
        <w:t>；历年最小流速</w:t>
      </w:r>
      <w:r w:rsidRPr="006D6DB4">
        <w:rPr>
          <w:rFonts w:ascii="Times New Roman" w:hAnsi="Times New Roman"/>
          <w:szCs w:val="24"/>
        </w:rPr>
        <w:t>0.98m/s</w:t>
      </w:r>
      <w:r w:rsidRPr="006D6DB4">
        <w:rPr>
          <w:rFonts w:ascii="Times New Roman" w:hAnsi="Times New Roman"/>
          <w:szCs w:val="24"/>
        </w:rPr>
        <w:t>。巴陵石化分公司生产废水经</w:t>
      </w:r>
      <w:proofErr w:type="gramStart"/>
      <w:r w:rsidRPr="006D6DB4">
        <w:rPr>
          <w:rFonts w:ascii="Times New Roman" w:hAnsi="Times New Roman"/>
          <w:szCs w:val="24"/>
        </w:rPr>
        <w:t>生化场</w:t>
      </w:r>
      <w:proofErr w:type="gramEnd"/>
      <w:r w:rsidRPr="006D6DB4">
        <w:rPr>
          <w:rFonts w:ascii="Times New Roman" w:hAnsi="Times New Roman"/>
          <w:szCs w:val="24"/>
        </w:rPr>
        <w:t>处理后用暗管线排长江，明沟汇集了生产区清净下水等排水，经云溪</w:t>
      </w:r>
      <w:r w:rsidRPr="006D6DB4">
        <w:rPr>
          <w:rFonts w:ascii="Times New Roman" w:hAnsi="Times New Roman" w:hint="eastAsia"/>
          <w:szCs w:val="24"/>
        </w:rPr>
        <w:t>河</w:t>
      </w:r>
      <w:r w:rsidRPr="006D6DB4">
        <w:rPr>
          <w:rFonts w:ascii="Times New Roman" w:hAnsi="Times New Roman"/>
          <w:szCs w:val="24"/>
        </w:rPr>
        <w:t>排入松阳湖，松阳湖主体水域约</w:t>
      </w:r>
      <w:r w:rsidRPr="006D6DB4">
        <w:rPr>
          <w:rFonts w:ascii="Times New Roman" w:hAnsi="Times New Roman"/>
          <w:szCs w:val="24"/>
        </w:rPr>
        <w:t>4.5km</w:t>
      </w:r>
      <w:r w:rsidRPr="006D6DB4">
        <w:rPr>
          <w:rFonts w:ascii="Times New Roman" w:hAnsi="Times New Roman"/>
          <w:szCs w:val="24"/>
          <w:vertAlign w:val="superscript"/>
        </w:rPr>
        <w:t>2</w:t>
      </w:r>
      <w:r w:rsidRPr="006D6DB4">
        <w:rPr>
          <w:rFonts w:ascii="Times New Roman" w:hAnsi="Times New Roman"/>
          <w:szCs w:val="24"/>
        </w:rPr>
        <w:t>。湖面积在丰水期为</w:t>
      </w:r>
      <w:r w:rsidRPr="006D6DB4">
        <w:rPr>
          <w:rFonts w:ascii="Times New Roman" w:hAnsi="Times New Roman"/>
          <w:szCs w:val="24"/>
        </w:rPr>
        <w:t>6000~</w:t>
      </w:r>
      <w:r w:rsidRPr="006D6DB4">
        <w:rPr>
          <w:rFonts w:ascii="Times New Roman" w:hAnsi="Times New Roman" w:hint="eastAsia"/>
          <w:szCs w:val="24"/>
        </w:rPr>
        <w:t xml:space="preserve"> </w:t>
      </w:r>
      <w:r w:rsidRPr="006D6DB4">
        <w:rPr>
          <w:rFonts w:ascii="Times New Roman" w:hAnsi="Times New Roman"/>
          <w:szCs w:val="24"/>
        </w:rPr>
        <w:t>8000</w:t>
      </w:r>
      <w:r w:rsidRPr="006D6DB4">
        <w:rPr>
          <w:rFonts w:ascii="Times New Roman" w:hAnsi="Times New Roman"/>
          <w:szCs w:val="24"/>
        </w:rPr>
        <w:t>亩左右，枯水期</w:t>
      </w:r>
      <w:r w:rsidRPr="006D6DB4">
        <w:rPr>
          <w:rFonts w:ascii="Times New Roman" w:hAnsi="Times New Roman"/>
          <w:szCs w:val="24"/>
        </w:rPr>
        <w:t>5000~6000</w:t>
      </w:r>
      <w:r w:rsidRPr="006D6DB4">
        <w:rPr>
          <w:rFonts w:ascii="Times New Roman" w:hAnsi="Times New Roman"/>
          <w:szCs w:val="24"/>
        </w:rPr>
        <w:t>亩左右；最深水位</w:t>
      </w:r>
      <w:r w:rsidRPr="006D6DB4">
        <w:rPr>
          <w:rFonts w:ascii="Times New Roman" w:hAnsi="Times New Roman"/>
          <w:szCs w:val="24"/>
        </w:rPr>
        <w:t>5~6m</w:t>
      </w:r>
      <w:r w:rsidRPr="006D6DB4">
        <w:rPr>
          <w:rFonts w:ascii="Times New Roman" w:hAnsi="Times New Roman"/>
          <w:szCs w:val="24"/>
        </w:rPr>
        <w:t>左右；平均水位</w:t>
      </w:r>
      <w:r w:rsidRPr="006D6DB4">
        <w:rPr>
          <w:rFonts w:ascii="Times New Roman" w:hAnsi="Times New Roman"/>
          <w:szCs w:val="24"/>
        </w:rPr>
        <w:t>3~4m</w:t>
      </w:r>
      <w:r w:rsidRPr="006D6DB4">
        <w:rPr>
          <w:rFonts w:ascii="Times New Roman" w:hAnsi="Times New Roman"/>
          <w:szCs w:val="24"/>
        </w:rPr>
        <w:t>左右；丰水期蓄水量</w:t>
      </w:r>
      <w:r w:rsidRPr="006D6DB4">
        <w:rPr>
          <w:rFonts w:ascii="Times New Roman" w:hAnsi="Times New Roman"/>
          <w:szCs w:val="24"/>
        </w:rPr>
        <w:t>21</w:t>
      </w:r>
      <w:r w:rsidRPr="006D6DB4">
        <w:rPr>
          <w:rFonts w:ascii="Times New Roman" w:hAnsi="Times New Roman"/>
          <w:szCs w:val="24"/>
        </w:rPr>
        <w:t>万</w:t>
      </w:r>
      <w:r w:rsidRPr="006D6DB4">
        <w:rPr>
          <w:rFonts w:ascii="Times New Roman" w:hAnsi="Times New Roman"/>
          <w:szCs w:val="24"/>
        </w:rPr>
        <w:t>m</w:t>
      </w:r>
      <w:r w:rsidRPr="006D6DB4">
        <w:rPr>
          <w:rFonts w:ascii="Times New Roman" w:hAnsi="Times New Roman"/>
          <w:szCs w:val="24"/>
          <w:vertAlign w:val="superscript"/>
        </w:rPr>
        <w:t>3</w:t>
      </w:r>
      <w:r w:rsidRPr="006D6DB4">
        <w:rPr>
          <w:rFonts w:ascii="Times New Roman" w:hAnsi="Times New Roman"/>
          <w:szCs w:val="24"/>
        </w:rPr>
        <w:t>左右；枯水期</w:t>
      </w:r>
      <w:r w:rsidRPr="006D6DB4">
        <w:rPr>
          <w:rFonts w:ascii="Times New Roman" w:hAnsi="Times New Roman"/>
          <w:szCs w:val="24"/>
        </w:rPr>
        <w:t xml:space="preserve">12 </w:t>
      </w:r>
      <w:r w:rsidRPr="006D6DB4">
        <w:rPr>
          <w:rFonts w:ascii="Times New Roman" w:hAnsi="Times New Roman"/>
          <w:szCs w:val="24"/>
        </w:rPr>
        <w:t>万</w:t>
      </w:r>
      <w:r w:rsidRPr="006D6DB4">
        <w:rPr>
          <w:rFonts w:ascii="Times New Roman" w:hAnsi="Times New Roman"/>
          <w:szCs w:val="24"/>
        </w:rPr>
        <w:t>m</w:t>
      </w:r>
      <w:r w:rsidRPr="006D6DB4">
        <w:rPr>
          <w:rFonts w:ascii="Times New Roman" w:hAnsi="Times New Roman"/>
          <w:szCs w:val="24"/>
          <w:vertAlign w:val="superscript"/>
        </w:rPr>
        <w:t>3</w:t>
      </w:r>
      <w:r w:rsidRPr="006D6DB4">
        <w:rPr>
          <w:rFonts w:ascii="Times New Roman" w:hAnsi="Times New Roman"/>
          <w:szCs w:val="24"/>
        </w:rPr>
        <w:t>左右。</w:t>
      </w:r>
    </w:p>
    <w:p w:rsidR="00E10604" w:rsidRPr="006D6DB4" w:rsidRDefault="00750E21">
      <w:pPr>
        <w:pStyle w:val="af9"/>
        <w:spacing w:line="520" w:lineRule="exact"/>
        <w:ind w:right="-59" w:firstLineChars="200" w:firstLine="482"/>
        <w:rPr>
          <w:rFonts w:ascii="Times New Roman" w:hAnsi="Times New Roman"/>
          <w:b/>
          <w:szCs w:val="24"/>
        </w:rPr>
      </w:pPr>
      <w:r w:rsidRPr="006D6DB4">
        <w:rPr>
          <w:rFonts w:ascii="Times New Roman" w:hAnsi="Times New Roman"/>
          <w:b/>
          <w:szCs w:val="24"/>
        </w:rPr>
        <w:t xml:space="preserve"> 2</w:t>
      </w:r>
      <w:r w:rsidRPr="006D6DB4">
        <w:rPr>
          <w:rFonts w:ascii="Times New Roman" w:hAnsi="Times New Roman"/>
          <w:b/>
          <w:szCs w:val="24"/>
        </w:rPr>
        <w:t>、地下水</w:t>
      </w:r>
      <w:r w:rsidRPr="006D6DB4">
        <w:rPr>
          <w:rFonts w:ascii="Times New Roman" w:hAnsi="Times New Roman"/>
          <w:b/>
          <w:szCs w:val="24"/>
        </w:rPr>
        <w:t xml:space="preserve"> </w:t>
      </w:r>
    </w:p>
    <w:p w:rsidR="00E10604" w:rsidRPr="006D6DB4" w:rsidRDefault="00750E21">
      <w:pPr>
        <w:pStyle w:val="af9"/>
        <w:spacing w:line="520" w:lineRule="exact"/>
        <w:ind w:right="-59" w:firstLineChars="200" w:firstLine="480"/>
        <w:rPr>
          <w:rFonts w:ascii="Times New Roman" w:hAnsi="Times New Roman"/>
          <w:szCs w:val="24"/>
        </w:rPr>
      </w:pPr>
      <w:r w:rsidRPr="006D6DB4">
        <w:rPr>
          <w:rFonts w:ascii="Times New Roman" w:hAnsi="Times New Roman"/>
          <w:szCs w:val="24"/>
        </w:rPr>
        <w:t>厂址地区地下水类型为上层滞水，赋存于上部填实层中，主要来源于天然降水；粉质粘土为相对隔水层；底部基岩为裂隙水，水量较贫乏。</w:t>
      </w:r>
    </w:p>
    <w:p w:rsidR="00E10604" w:rsidRPr="006D6DB4" w:rsidRDefault="00750E21">
      <w:pPr>
        <w:pStyle w:val="3"/>
        <w:adjustRightInd/>
        <w:snapToGrid/>
        <w:spacing w:line="520" w:lineRule="exact"/>
        <w:ind w:left="0" w:firstLine="0"/>
        <w:rPr>
          <w:b/>
          <w:color w:val="000000"/>
        </w:rPr>
      </w:pPr>
      <w:r w:rsidRPr="006D6DB4">
        <w:rPr>
          <w:b/>
          <w:color w:val="000000"/>
        </w:rPr>
        <w:t>气象资料</w:t>
      </w:r>
    </w:p>
    <w:p w:rsidR="00E10604" w:rsidRPr="006D6DB4" w:rsidRDefault="00750E21">
      <w:pPr>
        <w:pStyle w:val="af9"/>
        <w:spacing w:line="520" w:lineRule="exact"/>
        <w:ind w:right="-59" w:firstLineChars="200" w:firstLine="480"/>
        <w:jc w:val="both"/>
        <w:rPr>
          <w:rFonts w:ascii="Times New Roman" w:hAnsi="Times New Roman"/>
        </w:rPr>
      </w:pPr>
      <w:r w:rsidRPr="006D6DB4">
        <w:rPr>
          <w:rFonts w:ascii="Times New Roman" w:hAnsi="Times New Roman" w:hint="eastAsia"/>
        </w:rPr>
        <w:t>岳阳市处在中亚季风气候区中，气候带上具有中亚热带向北亚热带过渡性质，属湿润的大陆性季风气候。其主要特征：严寒期短、无霜期长；春温多变、秋寒偏早；雨季明显，夏秋多旱；四季分明，季节性强；“湖陆风”盛行；“洞庭秋月”明；湖区气候均</w:t>
      </w:r>
      <w:proofErr w:type="gramStart"/>
      <w:r w:rsidRPr="006D6DB4">
        <w:rPr>
          <w:rFonts w:ascii="Times New Roman" w:hAnsi="Times New Roman" w:hint="eastAsia"/>
        </w:rPr>
        <w:t>一</w:t>
      </w:r>
      <w:proofErr w:type="gramEnd"/>
      <w:r w:rsidRPr="006D6DB4">
        <w:rPr>
          <w:rFonts w:ascii="Times New Roman" w:hAnsi="Times New Roman" w:hint="eastAsia"/>
        </w:rPr>
        <w:t>，山地气候差异大；生长季节中光、热、水量充足，农业气候条件较好。</w:t>
      </w:r>
    </w:p>
    <w:p w:rsidR="00E10604" w:rsidRPr="006D6DB4" w:rsidRDefault="00750E21">
      <w:pPr>
        <w:pStyle w:val="af9"/>
        <w:spacing w:line="520" w:lineRule="exact"/>
        <w:ind w:right="-59" w:firstLineChars="200" w:firstLine="480"/>
        <w:jc w:val="both"/>
        <w:rPr>
          <w:rFonts w:ascii="Times New Roman" w:hAnsi="Times New Roman"/>
        </w:rPr>
      </w:pPr>
      <w:r w:rsidRPr="006D6DB4">
        <w:rPr>
          <w:rFonts w:ascii="Times New Roman" w:hAnsi="Times New Roman" w:hint="eastAsia"/>
        </w:rPr>
        <w:t>年平均气温在</w:t>
      </w:r>
      <w:r w:rsidRPr="006D6DB4">
        <w:rPr>
          <w:rFonts w:ascii="Times New Roman" w:hAnsi="Times New Roman" w:hint="eastAsia"/>
        </w:rPr>
        <w:t>16.4</w:t>
      </w:r>
      <w:r w:rsidRPr="006D6DB4">
        <w:rPr>
          <w:rFonts w:ascii="Times New Roman" w:hAnsi="Times New Roman" w:hint="eastAsia"/>
        </w:rPr>
        <w:t>～</w:t>
      </w:r>
      <w:r w:rsidRPr="006D6DB4">
        <w:rPr>
          <w:rFonts w:ascii="Times New Roman" w:hAnsi="Times New Roman" w:hint="eastAsia"/>
        </w:rPr>
        <w:t>17.0</w:t>
      </w:r>
      <w:r w:rsidRPr="006D6DB4">
        <w:rPr>
          <w:rFonts w:ascii="Times New Roman" w:hAnsi="Times New Roman" w:hint="eastAsia"/>
        </w:rPr>
        <w:t>℃之间。南部的平江、汨罗、湘阴及屈原农场为</w:t>
      </w:r>
      <w:r w:rsidRPr="006D6DB4">
        <w:rPr>
          <w:rFonts w:ascii="Times New Roman" w:hAnsi="Times New Roman" w:hint="eastAsia"/>
        </w:rPr>
        <w:t>16.8</w:t>
      </w:r>
      <w:r w:rsidRPr="006D6DB4">
        <w:rPr>
          <w:rFonts w:ascii="Times New Roman" w:hAnsi="Times New Roman" w:hint="eastAsia"/>
        </w:rPr>
        <w:t>～</w:t>
      </w:r>
      <w:r w:rsidRPr="006D6DB4">
        <w:rPr>
          <w:rFonts w:ascii="Times New Roman" w:hAnsi="Times New Roman" w:hint="eastAsia"/>
        </w:rPr>
        <w:t>16.9</w:t>
      </w:r>
      <w:r w:rsidRPr="006D6DB4">
        <w:rPr>
          <w:rFonts w:ascii="Times New Roman" w:hAnsi="Times New Roman" w:hint="eastAsia"/>
        </w:rPr>
        <w:t>℃；城区受洞庭湖水体和城市“热岛效应”的影响，年平均气温偏高，为</w:t>
      </w:r>
      <w:r w:rsidRPr="006D6DB4">
        <w:rPr>
          <w:rFonts w:ascii="Times New Roman" w:hAnsi="Times New Roman" w:hint="eastAsia"/>
        </w:rPr>
        <w:t>17.0</w:t>
      </w:r>
      <w:r w:rsidRPr="006D6DB4">
        <w:rPr>
          <w:rFonts w:ascii="Times New Roman" w:hAnsi="Times New Roman" w:hint="eastAsia"/>
        </w:rPr>
        <w:t>℃。境内极端最高气温为</w:t>
      </w:r>
      <w:r w:rsidRPr="006D6DB4">
        <w:rPr>
          <w:rFonts w:ascii="Times New Roman" w:hAnsi="Times New Roman" w:hint="eastAsia"/>
        </w:rPr>
        <w:t>39.3</w:t>
      </w:r>
      <w:r w:rsidRPr="006D6DB4">
        <w:rPr>
          <w:rFonts w:ascii="Times New Roman" w:hAnsi="Times New Roman" w:hint="eastAsia"/>
        </w:rPr>
        <w:t>～</w:t>
      </w:r>
      <w:r w:rsidRPr="006D6DB4">
        <w:rPr>
          <w:rFonts w:ascii="Times New Roman" w:hAnsi="Times New Roman" w:hint="eastAsia"/>
        </w:rPr>
        <w:t>40.4</w:t>
      </w:r>
      <w:r w:rsidRPr="006D6DB4">
        <w:rPr>
          <w:rFonts w:ascii="Times New Roman" w:hAnsi="Times New Roman" w:hint="eastAsia"/>
        </w:rPr>
        <w:t>℃，极端最低气温为－</w:t>
      </w:r>
      <w:r w:rsidRPr="006D6DB4">
        <w:rPr>
          <w:rFonts w:ascii="Times New Roman" w:hAnsi="Times New Roman" w:hint="eastAsia"/>
        </w:rPr>
        <w:t>11.8</w:t>
      </w:r>
      <w:r w:rsidRPr="006D6DB4">
        <w:rPr>
          <w:rFonts w:ascii="Times New Roman" w:hAnsi="Times New Roman" w:hint="eastAsia"/>
        </w:rPr>
        <w:t>～一</w:t>
      </w:r>
      <w:proofErr w:type="gramStart"/>
      <w:r w:rsidRPr="006D6DB4">
        <w:rPr>
          <w:rFonts w:ascii="Times New Roman" w:hAnsi="Times New Roman" w:hint="eastAsia"/>
        </w:rPr>
        <w:t>18</w:t>
      </w:r>
      <w:proofErr w:type="gramEnd"/>
      <w:r w:rsidRPr="006D6DB4">
        <w:rPr>
          <w:rFonts w:ascii="Times New Roman" w:hAnsi="Times New Roman" w:hint="eastAsia"/>
        </w:rPr>
        <w:t>.1</w:t>
      </w:r>
      <w:r w:rsidRPr="006D6DB4">
        <w:rPr>
          <w:rFonts w:ascii="Times New Roman" w:hAnsi="Times New Roman" w:hint="eastAsia"/>
        </w:rPr>
        <w:t>℃。年平均气温日较差为</w:t>
      </w:r>
      <w:r w:rsidRPr="006D6DB4">
        <w:rPr>
          <w:rFonts w:ascii="Times New Roman" w:hAnsi="Times New Roman" w:hint="eastAsia"/>
        </w:rPr>
        <w:t>6.6</w:t>
      </w:r>
      <w:r w:rsidRPr="006D6DB4">
        <w:rPr>
          <w:rFonts w:ascii="Times New Roman" w:hAnsi="Times New Roman" w:hint="eastAsia"/>
        </w:rPr>
        <w:t>～</w:t>
      </w:r>
      <w:r w:rsidRPr="006D6DB4">
        <w:rPr>
          <w:rFonts w:ascii="Times New Roman" w:hAnsi="Times New Roman" w:hint="eastAsia"/>
        </w:rPr>
        <w:t>9.1</w:t>
      </w:r>
      <w:r w:rsidRPr="006D6DB4">
        <w:rPr>
          <w:rFonts w:ascii="Times New Roman" w:hAnsi="Times New Roman" w:hint="eastAsia"/>
        </w:rPr>
        <w:t>℃，湖区</w:t>
      </w:r>
      <w:r w:rsidRPr="006D6DB4">
        <w:rPr>
          <w:rFonts w:ascii="Times New Roman" w:hAnsi="Times New Roman" w:hint="eastAsia"/>
        </w:rPr>
        <w:t>6.6</w:t>
      </w:r>
      <w:r w:rsidRPr="006D6DB4">
        <w:rPr>
          <w:rFonts w:ascii="Times New Roman" w:hAnsi="Times New Roman" w:hint="eastAsia"/>
        </w:rPr>
        <w:t>～</w:t>
      </w:r>
      <w:r w:rsidRPr="006D6DB4">
        <w:rPr>
          <w:rFonts w:ascii="Times New Roman" w:hAnsi="Times New Roman" w:hint="eastAsia"/>
        </w:rPr>
        <w:t>7.4</w:t>
      </w:r>
      <w:r w:rsidRPr="006D6DB4">
        <w:rPr>
          <w:rFonts w:ascii="Times New Roman" w:hAnsi="Times New Roman" w:hint="eastAsia"/>
        </w:rPr>
        <w:t>℃，山丘区</w:t>
      </w:r>
      <w:r w:rsidRPr="006D6DB4">
        <w:rPr>
          <w:rFonts w:ascii="Times New Roman" w:hAnsi="Times New Roman" w:hint="eastAsia"/>
        </w:rPr>
        <w:t>7.6</w:t>
      </w:r>
      <w:r w:rsidRPr="006D6DB4">
        <w:rPr>
          <w:rFonts w:ascii="Times New Roman" w:hAnsi="Times New Roman" w:hint="eastAsia"/>
        </w:rPr>
        <w:t>～</w:t>
      </w:r>
      <w:r w:rsidRPr="006D6DB4">
        <w:rPr>
          <w:rFonts w:ascii="Times New Roman" w:hAnsi="Times New Roman" w:hint="eastAsia"/>
        </w:rPr>
        <w:t>9.4</w:t>
      </w:r>
      <w:r w:rsidRPr="006D6DB4">
        <w:rPr>
          <w:rFonts w:ascii="Times New Roman" w:hAnsi="Times New Roman" w:hint="eastAsia"/>
        </w:rPr>
        <w:t>℃，气温日较差以</w:t>
      </w:r>
      <w:r w:rsidRPr="006D6DB4">
        <w:rPr>
          <w:rFonts w:ascii="Times New Roman" w:hAnsi="Times New Roman" w:hint="eastAsia"/>
        </w:rPr>
        <w:t>9</w:t>
      </w:r>
      <w:r w:rsidRPr="006D6DB4">
        <w:rPr>
          <w:rFonts w:ascii="Times New Roman" w:hAnsi="Times New Roman" w:hint="eastAsia"/>
        </w:rPr>
        <w:t>～</w:t>
      </w:r>
      <w:r w:rsidRPr="006D6DB4">
        <w:rPr>
          <w:rFonts w:ascii="Times New Roman" w:hAnsi="Times New Roman" w:hint="eastAsia"/>
        </w:rPr>
        <w:t>11</w:t>
      </w:r>
      <w:r w:rsidRPr="006D6DB4">
        <w:rPr>
          <w:rFonts w:ascii="Times New Roman" w:hAnsi="Times New Roman" w:hint="eastAsia"/>
        </w:rPr>
        <w:t>月为大。年日照时数为</w:t>
      </w:r>
      <w:r w:rsidRPr="006D6DB4">
        <w:rPr>
          <w:rFonts w:ascii="Times New Roman" w:hAnsi="Times New Roman" w:hint="eastAsia"/>
        </w:rPr>
        <w:t>1662.1</w:t>
      </w:r>
      <w:r w:rsidRPr="006D6DB4">
        <w:rPr>
          <w:rFonts w:ascii="Times New Roman" w:hAnsi="Times New Roman" w:hint="eastAsia"/>
        </w:rPr>
        <w:t>～</w:t>
      </w:r>
      <w:r w:rsidRPr="006D6DB4">
        <w:rPr>
          <w:rFonts w:ascii="Times New Roman" w:hAnsi="Times New Roman" w:hint="eastAsia"/>
        </w:rPr>
        <w:t>1764.1</w:t>
      </w:r>
      <w:r w:rsidRPr="006D6DB4">
        <w:rPr>
          <w:rFonts w:ascii="Times New Roman" w:hAnsi="Times New Roman" w:hint="eastAsia"/>
        </w:rPr>
        <w:t>小时，呈北部比南部多，西部比东部多的分布格局。市区年平均风速为</w:t>
      </w:r>
      <w:r w:rsidRPr="006D6DB4">
        <w:rPr>
          <w:rFonts w:ascii="Times New Roman" w:hAnsi="Times New Roman" w:hint="eastAsia"/>
        </w:rPr>
        <w:t>2.8</w:t>
      </w:r>
      <w:r w:rsidRPr="006D6DB4">
        <w:rPr>
          <w:rFonts w:ascii="Times New Roman" w:hAnsi="Times New Roman" w:hint="eastAsia"/>
        </w:rPr>
        <w:t>米</w:t>
      </w:r>
      <w:r w:rsidRPr="006D6DB4">
        <w:rPr>
          <w:rFonts w:ascii="Times New Roman" w:hAnsi="Times New Roman" w:hint="eastAsia"/>
        </w:rPr>
        <w:t>/</w:t>
      </w:r>
      <w:r w:rsidRPr="006D6DB4">
        <w:rPr>
          <w:rFonts w:ascii="Times New Roman" w:hAnsi="Times New Roman" w:hint="eastAsia"/>
        </w:rPr>
        <w:t>秒，</w:t>
      </w:r>
      <w:proofErr w:type="gramStart"/>
      <w:r w:rsidRPr="006D6DB4">
        <w:rPr>
          <w:rFonts w:ascii="Times New Roman" w:hAnsi="Times New Roman" w:hint="eastAsia"/>
        </w:rPr>
        <w:t>年最多</w:t>
      </w:r>
      <w:proofErr w:type="gramEnd"/>
      <w:r w:rsidRPr="006D6DB4">
        <w:rPr>
          <w:rFonts w:ascii="Times New Roman" w:hAnsi="Times New Roman" w:hint="eastAsia"/>
        </w:rPr>
        <w:t>风向为东北偏北风。年降雨量</w:t>
      </w:r>
      <w:r w:rsidRPr="006D6DB4">
        <w:rPr>
          <w:rFonts w:ascii="Times New Roman" w:hAnsi="Times New Roman" w:hint="eastAsia"/>
        </w:rPr>
        <w:t>1211.3</w:t>
      </w:r>
      <w:r w:rsidRPr="006D6DB4">
        <w:rPr>
          <w:rFonts w:ascii="Times New Roman" w:hAnsi="Times New Roman" w:hint="eastAsia"/>
        </w:rPr>
        <w:t>～</w:t>
      </w:r>
      <w:r w:rsidRPr="006D6DB4">
        <w:rPr>
          <w:rFonts w:ascii="Times New Roman" w:hAnsi="Times New Roman" w:hint="eastAsia"/>
        </w:rPr>
        <w:lastRenderedPageBreak/>
        <w:t>1463.9mm</w:t>
      </w:r>
      <w:r w:rsidRPr="006D6DB4">
        <w:rPr>
          <w:rFonts w:ascii="Times New Roman" w:hAnsi="Times New Roman" w:hint="eastAsia"/>
        </w:rPr>
        <w:t>，年平均降水量为</w:t>
      </w:r>
      <w:r w:rsidRPr="006D6DB4">
        <w:rPr>
          <w:rFonts w:ascii="Times New Roman" w:hAnsi="Times New Roman" w:hint="eastAsia"/>
        </w:rPr>
        <w:t>1302mm</w:t>
      </w:r>
      <w:r w:rsidRPr="006D6DB4">
        <w:rPr>
          <w:rFonts w:ascii="Times New Roman" w:hAnsi="Times New Roman" w:hint="eastAsia"/>
        </w:rPr>
        <w:t>，历年最大日降雨量为</w:t>
      </w:r>
      <w:r w:rsidRPr="006D6DB4">
        <w:rPr>
          <w:rFonts w:ascii="Times New Roman" w:hAnsi="Times New Roman" w:hint="eastAsia"/>
        </w:rPr>
        <w:t>265.3mm</w:t>
      </w:r>
      <w:r w:rsidRPr="006D6DB4">
        <w:rPr>
          <w:rFonts w:ascii="Times New Roman" w:hAnsi="Times New Roman" w:hint="eastAsia"/>
        </w:rPr>
        <w:t>。</w:t>
      </w:r>
    </w:p>
    <w:p w:rsidR="00E10604" w:rsidRPr="006D6DB4" w:rsidRDefault="00750E21">
      <w:pPr>
        <w:pStyle w:val="3"/>
        <w:adjustRightInd/>
        <w:snapToGrid/>
        <w:spacing w:line="520" w:lineRule="exact"/>
        <w:ind w:left="0" w:firstLine="0"/>
        <w:rPr>
          <w:b/>
          <w:color w:val="000000"/>
        </w:rPr>
      </w:pPr>
      <w:r w:rsidRPr="006D6DB4">
        <w:rPr>
          <w:b/>
          <w:color w:val="000000"/>
        </w:rPr>
        <w:t>植被与生物多样性</w:t>
      </w:r>
    </w:p>
    <w:p w:rsidR="00E10604" w:rsidRPr="006D6DB4" w:rsidRDefault="00750E21">
      <w:pPr>
        <w:pStyle w:val="af9"/>
        <w:spacing w:line="520" w:lineRule="exact"/>
        <w:ind w:rightChars="0" w:right="0" w:firstLineChars="200" w:firstLine="480"/>
        <w:rPr>
          <w:rFonts w:ascii="Times New Roman" w:hAnsi="Times New Roman"/>
        </w:rPr>
      </w:pPr>
      <w:bookmarkStart w:id="70" w:name="_Toc359228121"/>
      <w:bookmarkStart w:id="71" w:name="_Toc359228565"/>
      <w:bookmarkStart w:id="72" w:name="_Toc359226190"/>
      <w:bookmarkStart w:id="73" w:name="_Toc359223518"/>
      <w:bookmarkStart w:id="74" w:name="_Toc350183091"/>
      <w:r w:rsidRPr="006D6DB4">
        <w:rPr>
          <w:rFonts w:ascii="Times New Roman" w:hAnsi="Times New Roman"/>
        </w:rPr>
        <w:t>1</w:t>
      </w:r>
      <w:r w:rsidRPr="006D6DB4">
        <w:rPr>
          <w:rFonts w:ascii="Times New Roman" w:hAnsi="Times New Roman"/>
        </w:rPr>
        <w:t>、本项目区域动植物现状</w:t>
      </w:r>
    </w:p>
    <w:p w:rsidR="00E10604" w:rsidRPr="006D6DB4" w:rsidRDefault="00750E21">
      <w:pPr>
        <w:pStyle w:val="af9"/>
        <w:spacing w:line="520" w:lineRule="exact"/>
        <w:ind w:rightChars="0" w:right="0" w:firstLineChars="200" w:firstLine="480"/>
        <w:jc w:val="both"/>
        <w:rPr>
          <w:rFonts w:ascii="Times New Roman" w:hAnsi="Times New Roman"/>
        </w:rPr>
      </w:pPr>
      <w:r w:rsidRPr="006D6DB4">
        <w:rPr>
          <w:rFonts w:ascii="Times New Roman" w:hAnsi="Times New Roman"/>
        </w:rPr>
        <w:t>岳阳土地肥沃，日照充足，适宜植物生长。境内木本植物共有</w:t>
      </w:r>
      <w:r w:rsidRPr="006D6DB4">
        <w:rPr>
          <w:rFonts w:ascii="Times New Roman" w:hAnsi="Times New Roman"/>
        </w:rPr>
        <w:t>95</w:t>
      </w:r>
      <w:r w:rsidRPr="006D6DB4">
        <w:rPr>
          <w:rFonts w:ascii="Times New Roman" w:hAnsi="Times New Roman"/>
        </w:rPr>
        <w:t>科</w:t>
      </w:r>
      <w:r w:rsidRPr="006D6DB4">
        <w:rPr>
          <w:rFonts w:ascii="Times New Roman" w:hAnsi="Times New Roman"/>
        </w:rPr>
        <w:t>345</w:t>
      </w:r>
      <w:r w:rsidRPr="006D6DB4">
        <w:rPr>
          <w:rFonts w:ascii="Times New Roman" w:hAnsi="Times New Roman"/>
        </w:rPr>
        <w:t>属</w:t>
      </w:r>
      <w:r w:rsidRPr="006D6DB4">
        <w:rPr>
          <w:rFonts w:ascii="Times New Roman" w:hAnsi="Times New Roman"/>
        </w:rPr>
        <w:t>1118</w:t>
      </w:r>
      <w:r w:rsidRPr="006D6DB4">
        <w:rPr>
          <w:rFonts w:ascii="Times New Roman" w:hAnsi="Times New Roman"/>
        </w:rPr>
        <w:t>种，以松树、樟树、杉树为主。城市绿化覆盖面积</w:t>
      </w:r>
      <w:r w:rsidRPr="006D6DB4">
        <w:rPr>
          <w:rFonts w:ascii="Times New Roman" w:hAnsi="Times New Roman"/>
        </w:rPr>
        <w:t>6643hm</w:t>
      </w:r>
      <w:r w:rsidRPr="006D6DB4">
        <w:rPr>
          <w:rFonts w:ascii="Times New Roman" w:hAnsi="Times New Roman"/>
          <w:vertAlign w:val="superscript"/>
        </w:rPr>
        <w:t>2</w:t>
      </w:r>
      <w:r w:rsidRPr="006D6DB4">
        <w:rPr>
          <w:rFonts w:ascii="Times New Roman" w:hAnsi="Times New Roman"/>
        </w:rPr>
        <w:t>，园林面积</w:t>
      </w:r>
      <w:r w:rsidRPr="006D6DB4">
        <w:rPr>
          <w:rFonts w:ascii="Times New Roman" w:hAnsi="Times New Roman"/>
        </w:rPr>
        <w:t>5860hm</w:t>
      </w:r>
      <w:r w:rsidRPr="006D6DB4">
        <w:rPr>
          <w:rFonts w:ascii="Times New Roman" w:hAnsi="Times New Roman"/>
          <w:vertAlign w:val="superscript"/>
        </w:rPr>
        <w:t>2</w:t>
      </w:r>
      <w:r w:rsidRPr="006D6DB4">
        <w:rPr>
          <w:rFonts w:ascii="Times New Roman" w:hAnsi="Times New Roman"/>
        </w:rPr>
        <w:t>，公共绿地面积</w:t>
      </w:r>
      <w:r w:rsidRPr="006D6DB4">
        <w:rPr>
          <w:rFonts w:ascii="Times New Roman" w:hAnsi="Times New Roman"/>
        </w:rPr>
        <w:t>882hm</w:t>
      </w:r>
      <w:r w:rsidRPr="006D6DB4">
        <w:rPr>
          <w:rFonts w:ascii="Times New Roman" w:hAnsi="Times New Roman"/>
          <w:vertAlign w:val="superscript"/>
        </w:rPr>
        <w:t>2</w:t>
      </w:r>
      <w:r w:rsidRPr="006D6DB4">
        <w:rPr>
          <w:rFonts w:ascii="Times New Roman" w:hAnsi="Times New Roman"/>
        </w:rPr>
        <w:t>，人均公共绿地面积</w:t>
      </w:r>
      <w:r w:rsidRPr="006D6DB4">
        <w:rPr>
          <w:rFonts w:ascii="Times New Roman" w:hAnsi="Times New Roman"/>
        </w:rPr>
        <w:t>7.40m</w:t>
      </w:r>
      <w:r w:rsidRPr="006D6DB4">
        <w:rPr>
          <w:rFonts w:ascii="Times New Roman" w:hAnsi="Times New Roman"/>
          <w:vertAlign w:val="superscript"/>
        </w:rPr>
        <w:t>2</w:t>
      </w:r>
      <w:r w:rsidRPr="006D6DB4">
        <w:rPr>
          <w:rFonts w:ascii="Times New Roman" w:hAnsi="Times New Roman"/>
        </w:rPr>
        <w:t>；建成区绿化覆盖率</w:t>
      </w:r>
      <w:r w:rsidRPr="006D6DB4">
        <w:rPr>
          <w:rFonts w:ascii="Times New Roman" w:hAnsi="Times New Roman"/>
        </w:rPr>
        <w:t>46.6%</w:t>
      </w:r>
      <w:r w:rsidRPr="006D6DB4">
        <w:rPr>
          <w:rFonts w:ascii="Times New Roman" w:hAnsi="Times New Roman"/>
        </w:rPr>
        <w:t>。</w:t>
      </w:r>
    </w:p>
    <w:p w:rsidR="00E10604" w:rsidRPr="006D6DB4" w:rsidRDefault="00750E21">
      <w:pPr>
        <w:pStyle w:val="af9"/>
        <w:spacing w:line="520" w:lineRule="exact"/>
        <w:ind w:rightChars="0" w:right="0" w:firstLineChars="200" w:firstLine="480"/>
        <w:jc w:val="both"/>
        <w:rPr>
          <w:rFonts w:ascii="Times New Roman" w:hAnsi="Times New Roman"/>
        </w:rPr>
      </w:pPr>
      <w:r w:rsidRPr="006D6DB4">
        <w:rPr>
          <w:rFonts w:ascii="Times New Roman" w:hAnsi="Times New Roman"/>
        </w:rPr>
        <w:t>项目所在区域属于亚热带季风气候，四季分明，春季多雨，秋季晴朗干旱，常年多雾，为各种动植物的生长繁殖提供了适宜的环境。区内及松阳湖周围植物生长较好，有低矮丘陵零星分布，山上树木繁茂，种类较多。</w:t>
      </w:r>
    </w:p>
    <w:p w:rsidR="00E10604" w:rsidRPr="006D6DB4" w:rsidRDefault="00750E21">
      <w:pPr>
        <w:pStyle w:val="af9"/>
        <w:spacing w:line="520" w:lineRule="exact"/>
        <w:ind w:right="-59" w:firstLineChars="200" w:firstLine="480"/>
        <w:jc w:val="both"/>
        <w:rPr>
          <w:rFonts w:ascii="Times New Roman" w:hAnsi="Times New Roman"/>
        </w:rPr>
      </w:pPr>
      <w:proofErr w:type="gramStart"/>
      <w:r w:rsidRPr="006D6DB4">
        <w:rPr>
          <w:rFonts w:ascii="Times New Roman" w:hAnsi="Times New Roman"/>
        </w:rPr>
        <w:t>评价区</w:t>
      </w:r>
      <w:proofErr w:type="gramEnd"/>
      <w:r w:rsidRPr="006D6DB4">
        <w:rPr>
          <w:rFonts w:ascii="Times New Roman" w:hAnsi="Times New Roman"/>
        </w:rPr>
        <w:t>范围内无景观资源、游览胜地和珍稀动植物。境内主要是人工栽培的雪松、桂花、玉兰等，山上自然植被繁茂。</w:t>
      </w:r>
    </w:p>
    <w:p w:rsidR="00E10604" w:rsidRPr="006D6DB4" w:rsidRDefault="00750E21">
      <w:pPr>
        <w:pStyle w:val="af9"/>
        <w:spacing w:line="520" w:lineRule="exact"/>
        <w:ind w:rightChars="0" w:right="0" w:firstLineChars="200" w:firstLine="480"/>
        <w:rPr>
          <w:rFonts w:ascii="Times New Roman" w:hAnsi="Times New Roman"/>
        </w:rPr>
      </w:pPr>
      <w:r w:rsidRPr="006D6DB4">
        <w:rPr>
          <w:rFonts w:ascii="Times New Roman" w:hAnsi="Times New Roman"/>
        </w:rPr>
        <w:t>2</w:t>
      </w:r>
      <w:r w:rsidRPr="006D6DB4">
        <w:rPr>
          <w:rFonts w:ascii="Times New Roman" w:hAnsi="Times New Roman"/>
        </w:rPr>
        <w:t>、长江和松阳湖水生动植物现状</w:t>
      </w:r>
    </w:p>
    <w:p w:rsidR="00E10604" w:rsidRPr="006D6DB4" w:rsidRDefault="00750E21">
      <w:pPr>
        <w:pStyle w:val="af9"/>
        <w:spacing w:line="520" w:lineRule="exact"/>
        <w:ind w:rightChars="0" w:right="0" w:firstLineChars="200" w:firstLine="480"/>
        <w:rPr>
          <w:rFonts w:ascii="Times New Roman" w:hAnsi="Times New Roman"/>
        </w:rPr>
      </w:pPr>
      <w:r w:rsidRPr="006D6DB4">
        <w:rPr>
          <w:rFonts w:ascii="Times New Roman" w:hAnsi="Times New Roman"/>
        </w:rPr>
        <w:t>长江是我国水生生物资源宝库。本次环</w:t>
      </w:r>
      <w:proofErr w:type="gramStart"/>
      <w:r w:rsidRPr="006D6DB4">
        <w:rPr>
          <w:rFonts w:ascii="Times New Roman" w:hAnsi="Times New Roman"/>
        </w:rPr>
        <w:t>评所在</w:t>
      </w:r>
      <w:proofErr w:type="gramEnd"/>
      <w:r w:rsidRPr="006D6DB4">
        <w:rPr>
          <w:rFonts w:ascii="Times New Roman" w:hAnsi="Times New Roman"/>
        </w:rPr>
        <w:t>道仁矶江段的主要水生生物为中国江河平原区系鱼类青、草、鲢、鳙、</w:t>
      </w:r>
      <w:proofErr w:type="gramStart"/>
      <w:r w:rsidRPr="006D6DB4">
        <w:rPr>
          <w:rFonts w:ascii="Times New Roman" w:hAnsi="Times New Roman"/>
        </w:rPr>
        <w:t>鳊</w:t>
      </w:r>
      <w:proofErr w:type="gramEnd"/>
      <w:r w:rsidRPr="006D6DB4">
        <w:rPr>
          <w:rFonts w:ascii="Times New Roman" w:hAnsi="Times New Roman"/>
        </w:rPr>
        <w:t>、</w:t>
      </w:r>
      <w:proofErr w:type="gramStart"/>
      <w:r w:rsidRPr="006D6DB4">
        <w:rPr>
          <w:rFonts w:ascii="Times New Roman" w:hAnsi="Times New Roman"/>
        </w:rPr>
        <w:t>鲂</w:t>
      </w:r>
      <w:proofErr w:type="gramEnd"/>
      <w:r w:rsidRPr="006D6DB4">
        <w:rPr>
          <w:rFonts w:ascii="Times New Roman" w:hAnsi="Times New Roman"/>
        </w:rPr>
        <w:t>等，第三纪区系鱼类鲤、鲫、</w:t>
      </w:r>
      <w:proofErr w:type="gramStart"/>
      <w:r w:rsidRPr="006D6DB4">
        <w:rPr>
          <w:rFonts w:ascii="Times New Roman" w:hAnsi="Times New Roman"/>
        </w:rPr>
        <w:t>鲶</w:t>
      </w:r>
      <w:proofErr w:type="gramEnd"/>
      <w:r w:rsidRPr="006D6DB4">
        <w:rPr>
          <w:rFonts w:ascii="Times New Roman" w:hAnsi="Times New Roman"/>
        </w:rPr>
        <w:t>、鳜鱼等，近年来有国家一级保护动物白暨豚出没。其下游</w:t>
      </w:r>
      <w:r w:rsidRPr="006D6DB4">
        <w:rPr>
          <w:rFonts w:ascii="Times New Roman" w:hAnsi="Times New Roman"/>
        </w:rPr>
        <w:t>40km</w:t>
      </w:r>
      <w:r w:rsidRPr="006D6DB4">
        <w:rPr>
          <w:rFonts w:ascii="Times New Roman" w:hAnsi="Times New Roman"/>
        </w:rPr>
        <w:t>江段为湖北长江新螺段白暨豚国家级自然保护区。</w:t>
      </w:r>
    </w:p>
    <w:p w:rsidR="00E10604" w:rsidRPr="006D6DB4" w:rsidRDefault="00750E21">
      <w:pPr>
        <w:pStyle w:val="af9"/>
        <w:spacing w:line="520" w:lineRule="exact"/>
        <w:ind w:rightChars="0" w:right="0" w:firstLineChars="200" w:firstLine="480"/>
        <w:rPr>
          <w:rFonts w:ascii="Times New Roman" w:hAnsi="Times New Roman"/>
        </w:rPr>
      </w:pPr>
      <w:r w:rsidRPr="006D6DB4">
        <w:rPr>
          <w:rFonts w:ascii="Times New Roman" w:hAnsi="Times New Roman"/>
        </w:rPr>
        <w:t>松阳湖中水生植物的品种和数量也相当丰富。松阳湖边缘分布的沼泽化草甸主要有</w:t>
      </w:r>
      <w:proofErr w:type="gramStart"/>
      <w:r w:rsidRPr="006D6DB4">
        <w:rPr>
          <w:rFonts w:ascii="Times New Roman" w:hAnsi="Times New Roman"/>
        </w:rPr>
        <w:t>荻</w:t>
      </w:r>
      <w:proofErr w:type="gramEnd"/>
      <w:r w:rsidRPr="006D6DB4">
        <w:rPr>
          <w:rFonts w:ascii="Times New Roman" w:hAnsi="Times New Roman"/>
        </w:rPr>
        <w:t>草群落、苔草群落、辣</w:t>
      </w:r>
      <w:proofErr w:type="gramStart"/>
      <w:r w:rsidRPr="006D6DB4">
        <w:rPr>
          <w:rFonts w:ascii="Times New Roman" w:hAnsi="Times New Roman"/>
        </w:rPr>
        <w:t>蓼</w:t>
      </w:r>
      <w:proofErr w:type="gramEnd"/>
      <w:r w:rsidRPr="006D6DB4">
        <w:rPr>
          <w:rFonts w:ascii="Times New Roman" w:hAnsi="Times New Roman"/>
        </w:rPr>
        <w:t>群落、水芹群落等；松阳湖水面上分布的水生沼泽植被主要</w:t>
      </w:r>
      <w:proofErr w:type="gramStart"/>
      <w:r w:rsidRPr="006D6DB4">
        <w:rPr>
          <w:rFonts w:ascii="Times New Roman" w:hAnsi="Times New Roman"/>
        </w:rPr>
        <w:t>有野菱群落</w:t>
      </w:r>
      <w:proofErr w:type="gramEnd"/>
      <w:r w:rsidRPr="006D6DB4">
        <w:rPr>
          <w:rFonts w:ascii="Times New Roman" w:hAnsi="Times New Roman"/>
        </w:rPr>
        <w:t>、浮萍群落等；水面上分布的浮水水生植被主要</w:t>
      </w:r>
      <w:proofErr w:type="gramStart"/>
      <w:r w:rsidRPr="006D6DB4">
        <w:rPr>
          <w:rFonts w:ascii="Times New Roman" w:hAnsi="Times New Roman"/>
        </w:rPr>
        <w:t>有野菱群落</w:t>
      </w:r>
      <w:proofErr w:type="gramEnd"/>
      <w:r w:rsidRPr="006D6DB4">
        <w:rPr>
          <w:rFonts w:ascii="Times New Roman" w:hAnsi="Times New Roman"/>
        </w:rPr>
        <w:t>、荇菜群落、浮萍群落等；松阳湖浅水区及沼泽区分布的</w:t>
      </w:r>
      <w:proofErr w:type="gramStart"/>
      <w:r w:rsidRPr="006D6DB4">
        <w:rPr>
          <w:rFonts w:ascii="Times New Roman" w:hAnsi="Times New Roman"/>
        </w:rPr>
        <w:t>挺</w:t>
      </w:r>
      <w:proofErr w:type="gramEnd"/>
      <w:r w:rsidRPr="006D6DB4">
        <w:rPr>
          <w:rFonts w:ascii="Times New Roman" w:hAnsi="Times New Roman"/>
        </w:rPr>
        <w:t>水植物主要有香蒲群落、水烛群落、箛群落等。松阳湖水域内，</w:t>
      </w:r>
      <w:proofErr w:type="gramStart"/>
      <w:r w:rsidRPr="006D6DB4">
        <w:rPr>
          <w:rFonts w:ascii="Times New Roman" w:hAnsi="Times New Roman"/>
        </w:rPr>
        <w:t>虽然岳化造成</w:t>
      </w:r>
      <w:proofErr w:type="gramEnd"/>
      <w:r w:rsidRPr="006D6DB4">
        <w:rPr>
          <w:rFonts w:ascii="Times New Roman" w:hAnsi="Times New Roman"/>
        </w:rPr>
        <w:t>的污染使松阳湖内种群数明显减少，但湖内鱼类的品种仍然较多，有青、草、</w:t>
      </w:r>
      <w:proofErr w:type="gramStart"/>
      <w:r w:rsidRPr="006D6DB4">
        <w:rPr>
          <w:rFonts w:ascii="Times New Roman" w:hAnsi="Times New Roman"/>
        </w:rPr>
        <w:t>鲇</w:t>
      </w:r>
      <w:proofErr w:type="gramEnd"/>
      <w:r w:rsidRPr="006D6DB4">
        <w:rPr>
          <w:rFonts w:ascii="Times New Roman" w:hAnsi="Times New Roman"/>
        </w:rPr>
        <w:t>、鳙、鲤、</w:t>
      </w:r>
      <w:proofErr w:type="gramStart"/>
      <w:r w:rsidRPr="006D6DB4">
        <w:rPr>
          <w:rFonts w:ascii="Times New Roman" w:hAnsi="Times New Roman"/>
        </w:rPr>
        <w:t>鳊</w:t>
      </w:r>
      <w:proofErr w:type="gramEnd"/>
      <w:r w:rsidRPr="006D6DB4">
        <w:rPr>
          <w:rFonts w:ascii="Times New Roman" w:hAnsi="Times New Roman"/>
        </w:rPr>
        <w:t>、</w:t>
      </w:r>
      <w:proofErr w:type="gramStart"/>
      <w:r w:rsidRPr="006D6DB4">
        <w:rPr>
          <w:rFonts w:ascii="Times New Roman" w:hAnsi="Times New Roman"/>
        </w:rPr>
        <w:t>鲶</w:t>
      </w:r>
      <w:proofErr w:type="gramEnd"/>
      <w:r w:rsidRPr="006D6DB4">
        <w:rPr>
          <w:rFonts w:ascii="Times New Roman" w:hAnsi="Times New Roman"/>
        </w:rPr>
        <w:t>等。</w:t>
      </w:r>
    </w:p>
    <w:p w:rsidR="00E10604" w:rsidRPr="006D6DB4" w:rsidRDefault="00750E21">
      <w:pPr>
        <w:pStyle w:val="2"/>
        <w:spacing w:beforeLines="50" w:before="120" w:line="520" w:lineRule="exact"/>
        <w:ind w:left="0" w:firstLine="0"/>
        <w:rPr>
          <w:b/>
          <w:color w:val="000000"/>
          <w:sz w:val="28"/>
          <w:szCs w:val="28"/>
        </w:rPr>
      </w:pPr>
      <w:bookmarkStart w:id="75" w:name="_Toc405817845"/>
      <w:bookmarkStart w:id="76" w:name="_Toc470007750"/>
      <w:r w:rsidRPr="006D6DB4">
        <w:rPr>
          <w:b/>
          <w:color w:val="000000"/>
          <w:sz w:val="28"/>
          <w:szCs w:val="28"/>
        </w:rPr>
        <w:t>社会环境概况</w:t>
      </w:r>
      <w:bookmarkEnd w:id="70"/>
      <w:bookmarkEnd w:id="71"/>
      <w:bookmarkEnd w:id="72"/>
      <w:bookmarkEnd w:id="73"/>
      <w:bookmarkEnd w:id="74"/>
      <w:bookmarkEnd w:id="75"/>
      <w:bookmarkEnd w:id="76"/>
    </w:p>
    <w:p w:rsidR="00E10604" w:rsidRPr="006D6DB4" w:rsidRDefault="00750E21">
      <w:pPr>
        <w:pStyle w:val="3"/>
        <w:adjustRightInd/>
        <w:snapToGrid/>
        <w:spacing w:line="520" w:lineRule="exact"/>
        <w:ind w:left="0" w:firstLine="0"/>
        <w:rPr>
          <w:b/>
          <w:color w:val="000000"/>
        </w:rPr>
      </w:pPr>
      <w:r w:rsidRPr="006D6DB4">
        <w:rPr>
          <w:b/>
          <w:color w:val="000000"/>
        </w:rPr>
        <w:t>行政区划和人口</w:t>
      </w:r>
    </w:p>
    <w:p w:rsidR="00E10604" w:rsidRPr="006D6DB4" w:rsidRDefault="00750E21">
      <w:pPr>
        <w:spacing w:line="520" w:lineRule="exact"/>
        <w:ind w:firstLineChars="200" w:firstLine="480"/>
        <w:rPr>
          <w:color w:val="000000"/>
          <w:kern w:val="24"/>
          <w:sz w:val="24"/>
        </w:rPr>
      </w:pPr>
      <w:r w:rsidRPr="006D6DB4">
        <w:rPr>
          <w:color w:val="000000"/>
          <w:kern w:val="24"/>
          <w:sz w:val="24"/>
        </w:rPr>
        <w:t>云溪区地处岳阳市城区东北部、长江中游南岸，西濒东洞庭湖，东与临湘市接</w:t>
      </w:r>
      <w:r w:rsidRPr="006D6DB4">
        <w:rPr>
          <w:color w:val="000000"/>
          <w:kern w:val="24"/>
          <w:sz w:val="24"/>
        </w:rPr>
        <w:lastRenderedPageBreak/>
        <w:t>壤，西北与湖北省监利县、洪湖市隔江相望，南部与岳阳楼区和岳阳县毗邻。总面积</w:t>
      </w:r>
      <w:r w:rsidRPr="006D6DB4">
        <w:rPr>
          <w:color w:val="000000"/>
          <w:kern w:val="24"/>
          <w:sz w:val="24"/>
        </w:rPr>
        <w:t>388.4</w:t>
      </w:r>
      <w:r w:rsidRPr="006D6DB4">
        <w:rPr>
          <w:color w:val="000000"/>
          <w:kern w:val="24"/>
          <w:sz w:val="24"/>
        </w:rPr>
        <w:t>平方公里，其中城镇面积</w:t>
      </w:r>
      <w:r w:rsidRPr="006D6DB4">
        <w:rPr>
          <w:color w:val="000000"/>
          <w:kern w:val="24"/>
          <w:sz w:val="24"/>
        </w:rPr>
        <w:t>52</w:t>
      </w:r>
      <w:r w:rsidRPr="006D6DB4">
        <w:rPr>
          <w:color w:val="000000"/>
          <w:kern w:val="24"/>
          <w:sz w:val="24"/>
        </w:rPr>
        <w:t>平方公里；</w:t>
      </w:r>
      <w:r w:rsidRPr="006D6DB4">
        <w:rPr>
          <w:color w:val="000000"/>
          <w:kern w:val="24"/>
          <w:sz w:val="24"/>
        </w:rPr>
        <w:t xml:space="preserve">2005 </w:t>
      </w:r>
      <w:r w:rsidRPr="006D6DB4">
        <w:rPr>
          <w:color w:val="000000"/>
          <w:kern w:val="24"/>
          <w:sz w:val="24"/>
        </w:rPr>
        <w:t>年年末总人口</w:t>
      </w:r>
      <w:r w:rsidRPr="006D6DB4">
        <w:rPr>
          <w:color w:val="000000"/>
          <w:kern w:val="24"/>
          <w:sz w:val="24"/>
        </w:rPr>
        <w:t>162522</w:t>
      </w:r>
      <w:r w:rsidRPr="006D6DB4">
        <w:rPr>
          <w:color w:val="000000"/>
          <w:kern w:val="24"/>
          <w:sz w:val="24"/>
        </w:rPr>
        <w:t>人，其中城镇居民</w:t>
      </w:r>
      <w:r w:rsidRPr="006D6DB4">
        <w:rPr>
          <w:color w:val="000000"/>
          <w:kern w:val="24"/>
          <w:sz w:val="24"/>
        </w:rPr>
        <w:t>81040</w:t>
      </w:r>
      <w:r w:rsidRPr="006D6DB4">
        <w:rPr>
          <w:color w:val="000000"/>
          <w:kern w:val="24"/>
          <w:sz w:val="24"/>
        </w:rPr>
        <w:t>人，农村居民</w:t>
      </w:r>
      <w:r w:rsidRPr="006D6DB4">
        <w:rPr>
          <w:color w:val="000000"/>
          <w:kern w:val="24"/>
          <w:sz w:val="24"/>
        </w:rPr>
        <w:t>81482</w:t>
      </w:r>
      <w:r w:rsidRPr="006D6DB4">
        <w:rPr>
          <w:color w:val="000000"/>
          <w:kern w:val="24"/>
          <w:sz w:val="24"/>
        </w:rPr>
        <w:t>人。</w:t>
      </w:r>
      <w:r w:rsidRPr="006D6DB4">
        <w:rPr>
          <w:color w:val="000000"/>
          <w:kern w:val="24"/>
          <w:sz w:val="24"/>
        </w:rPr>
        <w:t xml:space="preserve"> </w:t>
      </w:r>
    </w:p>
    <w:p w:rsidR="00E10604" w:rsidRPr="006D6DB4" w:rsidRDefault="00750E21">
      <w:pPr>
        <w:spacing w:line="520" w:lineRule="exact"/>
        <w:ind w:firstLineChars="200" w:firstLine="480"/>
        <w:rPr>
          <w:color w:val="000000"/>
          <w:kern w:val="24"/>
          <w:sz w:val="24"/>
        </w:rPr>
      </w:pPr>
      <w:r w:rsidRPr="006D6DB4">
        <w:rPr>
          <w:color w:val="000000"/>
          <w:kern w:val="24"/>
          <w:sz w:val="24"/>
        </w:rPr>
        <w:t>1984</w:t>
      </w:r>
      <w:r w:rsidRPr="006D6DB4">
        <w:rPr>
          <w:color w:val="000000"/>
          <w:kern w:val="24"/>
          <w:sz w:val="24"/>
        </w:rPr>
        <w:t>年</w:t>
      </w:r>
      <w:r w:rsidRPr="006D6DB4">
        <w:rPr>
          <w:color w:val="000000"/>
          <w:kern w:val="24"/>
          <w:sz w:val="24"/>
        </w:rPr>
        <w:t xml:space="preserve">4 </w:t>
      </w:r>
      <w:r w:rsidRPr="006D6DB4">
        <w:rPr>
          <w:color w:val="000000"/>
          <w:kern w:val="24"/>
          <w:sz w:val="24"/>
        </w:rPr>
        <w:t>月</w:t>
      </w:r>
      <w:r w:rsidRPr="006D6DB4">
        <w:rPr>
          <w:color w:val="000000"/>
          <w:kern w:val="24"/>
          <w:sz w:val="24"/>
        </w:rPr>
        <w:t>6</w:t>
      </w:r>
      <w:r w:rsidRPr="006D6DB4">
        <w:rPr>
          <w:color w:val="000000"/>
          <w:kern w:val="24"/>
          <w:sz w:val="24"/>
        </w:rPr>
        <w:t>日，经国务院批准，设立岳阳市北区，隶属岳阳市。</w:t>
      </w:r>
      <w:r w:rsidRPr="006D6DB4">
        <w:rPr>
          <w:color w:val="000000"/>
          <w:kern w:val="24"/>
          <w:sz w:val="24"/>
        </w:rPr>
        <w:t>1996</w:t>
      </w:r>
      <w:r w:rsidRPr="006D6DB4">
        <w:rPr>
          <w:color w:val="000000"/>
          <w:kern w:val="24"/>
          <w:sz w:val="24"/>
        </w:rPr>
        <w:t>年</w:t>
      </w:r>
      <w:r w:rsidRPr="006D6DB4">
        <w:rPr>
          <w:color w:val="000000"/>
          <w:kern w:val="24"/>
          <w:sz w:val="24"/>
        </w:rPr>
        <w:t>6</w:t>
      </w:r>
      <w:r w:rsidRPr="006D6DB4">
        <w:rPr>
          <w:color w:val="000000"/>
          <w:kern w:val="24"/>
          <w:sz w:val="24"/>
        </w:rPr>
        <w:t>月更名为岳阳市云溪区。现辖</w:t>
      </w:r>
      <w:r w:rsidRPr="006D6DB4">
        <w:rPr>
          <w:color w:val="000000"/>
          <w:kern w:val="24"/>
          <w:sz w:val="24"/>
        </w:rPr>
        <w:t>7</w:t>
      </w:r>
      <w:r w:rsidRPr="006D6DB4">
        <w:rPr>
          <w:color w:val="000000"/>
          <w:kern w:val="24"/>
          <w:sz w:val="24"/>
        </w:rPr>
        <w:t>个乡镇（云溪乡、云溪镇、路口镇、文桥镇、陆城镇、道仁矶镇、永济乡）、</w:t>
      </w:r>
      <w:r w:rsidRPr="006D6DB4">
        <w:rPr>
          <w:color w:val="000000"/>
          <w:kern w:val="24"/>
          <w:sz w:val="24"/>
        </w:rPr>
        <w:t>1</w:t>
      </w:r>
      <w:r w:rsidRPr="006D6DB4">
        <w:rPr>
          <w:color w:val="000000"/>
          <w:kern w:val="24"/>
          <w:sz w:val="24"/>
        </w:rPr>
        <w:t>个街道办事处（长岭街道办事处）、</w:t>
      </w:r>
      <w:r w:rsidRPr="006D6DB4">
        <w:rPr>
          <w:color w:val="000000"/>
          <w:kern w:val="24"/>
          <w:sz w:val="24"/>
        </w:rPr>
        <w:t>1</w:t>
      </w:r>
      <w:r w:rsidRPr="006D6DB4">
        <w:rPr>
          <w:color w:val="000000"/>
          <w:kern w:val="24"/>
          <w:sz w:val="24"/>
        </w:rPr>
        <w:t>个社区管理中心（巴陵石化分公司云溪社区管理中心），共有</w:t>
      </w:r>
      <w:r w:rsidRPr="006D6DB4">
        <w:rPr>
          <w:color w:val="000000"/>
          <w:kern w:val="24"/>
          <w:sz w:val="24"/>
        </w:rPr>
        <w:t>65</w:t>
      </w:r>
      <w:r w:rsidRPr="006D6DB4">
        <w:rPr>
          <w:color w:val="000000"/>
          <w:kern w:val="24"/>
          <w:sz w:val="24"/>
        </w:rPr>
        <w:t>个村和</w:t>
      </w:r>
      <w:r w:rsidRPr="006D6DB4">
        <w:rPr>
          <w:color w:val="000000"/>
          <w:kern w:val="24"/>
          <w:sz w:val="24"/>
        </w:rPr>
        <w:t>13</w:t>
      </w:r>
      <w:r w:rsidRPr="006D6DB4">
        <w:rPr>
          <w:color w:val="000000"/>
          <w:kern w:val="24"/>
          <w:sz w:val="24"/>
        </w:rPr>
        <w:t>个居委会，</w:t>
      </w:r>
      <w:r w:rsidRPr="006D6DB4">
        <w:rPr>
          <w:color w:val="000000"/>
          <w:kern w:val="24"/>
          <w:sz w:val="24"/>
        </w:rPr>
        <w:t>725</w:t>
      </w:r>
      <w:r w:rsidRPr="006D6DB4">
        <w:rPr>
          <w:color w:val="000000"/>
          <w:kern w:val="24"/>
          <w:sz w:val="24"/>
        </w:rPr>
        <w:t>个村民小组。</w:t>
      </w:r>
    </w:p>
    <w:p w:rsidR="00E10604" w:rsidRPr="006D6DB4" w:rsidRDefault="00750E21">
      <w:pPr>
        <w:spacing w:line="520" w:lineRule="exact"/>
        <w:ind w:firstLineChars="200" w:firstLine="480"/>
        <w:rPr>
          <w:color w:val="000000"/>
          <w:kern w:val="24"/>
          <w:sz w:val="24"/>
        </w:rPr>
      </w:pPr>
      <w:r w:rsidRPr="006D6DB4">
        <w:rPr>
          <w:color w:val="000000"/>
          <w:kern w:val="24"/>
          <w:sz w:val="24"/>
        </w:rPr>
        <w:t>巴陵石化分公司</w:t>
      </w:r>
      <w:proofErr w:type="gramStart"/>
      <w:r w:rsidRPr="006D6DB4">
        <w:rPr>
          <w:color w:val="000000"/>
          <w:kern w:val="24"/>
          <w:sz w:val="24"/>
        </w:rPr>
        <w:t>周围属云溪</w:t>
      </w:r>
      <w:proofErr w:type="gramEnd"/>
      <w:r w:rsidRPr="006D6DB4">
        <w:rPr>
          <w:color w:val="000000"/>
          <w:kern w:val="24"/>
          <w:sz w:val="24"/>
        </w:rPr>
        <w:t>镇和云溪乡，其中有团结、荷花、建设、双花、八一、东风、新民等七个行政村，居住着一万多村民。</w:t>
      </w:r>
    </w:p>
    <w:p w:rsidR="00E10604" w:rsidRPr="006D6DB4" w:rsidRDefault="00750E21">
      <w:pPr>
        <w:pStyle w:val="3"/>
        <w:adjustRightInd/>
        <w:snapToGrid/>
        <w:spacing w:line="520" w:lineRule="exact"/>
        <w:ind w:left="0" w:firstLine="0"/>
        <w:rPr>
          <w:b/>
          <w:color w:val="000000"/>
        </w:rPr>
      </w:pPr>
      <w:r w:rsidRPr="006D6DB4">
        <w:rPr>
          <w:b/>
          <w:color w:val="000000"/>
        </w:rPr>
        <w:t>经济概括</w:t>
      </w:r>
    </w:p>
    <w:p w:rsidR="00E10604" w:rsidRPr="006D6DB4" w:rsidRDefault="00750E21">
      <w:pPr>
        <w:spacing w:line="520" w:lineRule="exact"/>
        <w:ind w:firstLineChars="200" w:firstLine="480"/>
        <w:rPr>
          <w:color w:val="000000"/>
          <w:kern w:val="24"/>
          <w:sz w:val="24"/>
        </w:rPr>
      </w:pPr>
      <w:r w:rsidRPr="006D6DB4">
        <w:rPr>
          <w:color w:val="000000"/>
          <w:kern w:val="24"/>
          <w:sz w:val="24"/>
        </w:rPr>
        <w:t>湖南省</w:t>
      </w:r>
      <w:r w:rsidRPr="006D6DB4">
        <w:rPr>
          <w:color w:val="000000"/>
          <w:kern w:val="24"/>
          <w:sz w:val="24"/>
        </w:rPr>
        <w:t>“</w:t>
      </w:r>
      <w:r w:rsidRPr="006D6DB4">
        <w:rPr>
          <w:color w:val="000000"/>
          <w:kern w:val="24"/>
          <w:sz w:val="24"/>
        </w:rPr>
        <w:t>十大标志性工业企业</w:t>
      </w:r>
      <w:r w:rsidRPr="006D6DB4">
        <w:rPr>
          <w:color w:val="000000"/>
          <w:kern w:val="24"/>
          <w:sz w:val="24"/>
        </w:rPr>
        <w:t>”</w:t>
      </w:r>
      <w:r w:rsidRPr="006D6DB4">
        <w:rPr>
          <w:color w:val="000000"/>
          <w:kern w:val="24"/>
          <w:sz w:val="24"/>
        </w:rPr>
        <w:t>中有长岭炼化公司、巴陵石化公司、华能湖南岳阳发电有限公司和</w:t>
      </w:r>
      <w:proofErr w:type="gramStart"/>
      <w:r w:rsidRPr="006D6DB4">
        <w:rPr>
          <w:color w:val="000000"/>
          <w:kern w:val="24"/>
          <w:sz w:val="24"/>
        </w:rPr>
        <w:t>泰格林</w:t>
      </w:r>
      <w:proofErr w:type="gramEnd"/>
      <w:r w:rsidRPr="006D6DB4">
        <w:rPr>
          <w:color w:val="000000"/>
          <w:kern w:val="24"/>
          <w:sz w:val="24"/>
        </w:rPr>
        <w:t>纸集团公司等四家驻在云溪区，年工业产值近</w:t>
      </w:r>
      <w:r w:rsidRPr="006D6DB4">
        <w:rPr>
          <w:color w:val="000000"/>
          <w:kern w:val="24"/>
          <w:sz w:val="24"/>
        </w:rPr>
        <w:t>300</w:t>
      </w:r>
      <w:r w:rsidRPr="006D6DB4">
        <w:rPr>
          <w:color w:val="000000"/>
          <w:kern w:val="24"/>
          <w:sz w:val="24"/>
        </w:rPr>
        <w:t>亿元，是湖南重要的石化基地、火电基地</w:t>
      </w:r>
      <w:proofErr w:type="gramStart"/>
      <w:r w:rsidRPr="006D6DB4">
        <w:rPr>
          <w:color w:val="000000"/>
          <w:kern w:val="24"/>
          <w:sz w:val="24"/>
        </w:rPr>
        <w:t>和纸材基地</w:t>
      </w:r>
      <w:proofErr w:type="gramEnd"/>
      <w:r w:rsidRPr="006D6DB4">
        <w:rPr>
          <w:color w:val="000000"/>
          <w:kern w:val="24"/>
          <w:sz w:val="24"/>
        </w:rPr>
        <w:t>。云溪以工业发展为重点，以巴陵石化和</w:t>
      </w:r>
      <w:proofErr w:type="gramStart"/>
      <w:r w:rsidRPr="006D6DB4">
        <w:rPr>
          <w:color w:val="000000"/>
          <w:kern w:val="24"/>
          <w:sz w:val="24"/>
        </w:rPr>
        <w:t>长炼公司</w:t>
      </w:r>
      <w:proofErr w:type="gramEnd"/>
      <w:r w:rsidRPr="006D6DB4">
        <w:rPr>
          <w:color w:val="000000"/>
          <w:kern w:val="24"/>
          <w:sz w:val="24"/>
        </w:rPr>
        <w:t>为龙头的两大石化企业集团支撑云溪的工业发展，过去工业用地布局比较零散，从石化产业发展特征及发展趋势来看，产业园区集中发展将促进云</w:t>
      </w:r>
      <w:proofErr w:type="gramStart"/>
      <w:r w:rsidRPr="006D6DB4">
        <w:rPr>
          <w:color w:val="000000"/>
          <w:kern w:val="24"/>
          <w:sz w:val="24"/>
        </w:rPr>
        <w:t>溪工业</w:t>
      </w:r>
      <w:proofErr w:type="gramEnd"/>
      <w:r w:rsidRPr="006D6DB4">
        <w:rPr>
          <w:color w:val="000000"/>
          <w:kern w:val="24"/>
          <w:sz w:val="24"/>
        </w:rPr>
        <w:t>的高效发展，提高产业竞争力，通过工业园的建设积极培育产业集群。</w:t>
      </w:r>
    </w:p>
    <w:p w:rsidR="00E10604" w:rsidRPr="006D6DB4" w:rsidRDefault="00750E21">
      <w:pPr>
        <w:spacing w:line="520" w:lineRule="exact"/>
        <w:ind w:firstLineChars="200" w:firstLine="480"/>
        <w:rPr>
          <w:color w:val="000000"/>
          <w:kern w:val="24"/>
          <w:sz w:val="24"/>
        </w:rPr>
      </w:pPr>
      <w:r w:rsidRPr="006D6DB4">
        <w:rPr>
          <w:color w:val="000000"/>
          <w:kern w:val="24"/>
          <w:sz w:val="24"/>
        </w:rPr>
        <w:t>2014</w:t>
      </w:r>
      <w:r w:rsidRPr="006D6DB4">
        <w:rPr>
          <w:color w:val="000000"/>
          <w:kern w:val="24"/>
          <w:sz w:val="24"/>
        </w:rPr>
        <w:t>年岳阳市云溪区实现地区生产总值</w:t>
      </w:r>
      <w:r w:rsidRPr="006D6DB4">
        <w:rPr>
          <w:color w:val="000000"/>
          <w:kern w:val="24"/>
          <w:sz w:val="24"/>
        </w:rPr>
        <w:t>293.97</w:t>
      </w:r>
      <w:r w:rsidRPr="006D6DB4">
        <w:rPr>
          <w:color w:val="000000"/>
          <w:kern w:val="24"/>
          <w:sz w:val="24"/>
        </w:rPr>
        <w:t>亿元，比上年下降</w:t>
      </w:r>
      <w:r w:rsidRPr="006D6DB4">
        <w:rPr>
          <w:color w:val="000000"/>
          <w:kern w:val="24"/>
          <w:sz w:val="24"/>
        </w:rPr>
        <w:t>0.6%</w:t>
      </w:r>
      <w:r w:rsidRPr="006D6DB4">
        <w:rPr>
          <w:color w:val="000000"/>
          <w:kern w:val="24"/>
          <w:sz w:val="24"/>
        </w:rPr>
        <w:t>；第一产业实现增加值</w:t>
      </w:r>
      <w:r w:rsidRPr="006D6DB4">
        <w:rPr>
          <w:color w:val="000000"/>
          <w:kern w:val="24"/>
          <w:sz w:val="24"/>
        </w:rPr>
        <w:t>7.73</w:t>
      </w:r>
      <w:r w:rsidRPr="006D6DB4">
        <w:rPr>
          <w:color w:val="000000"/>
          <w:kern w:val="24"/>
          <w:sz w:val="24"/>
        </w:rPr>
        <w:t>亿元，增长</w:t>
      </w:r>
      <w:r w:rsidRPr="006D6DB4">
        <w:rPr>
          <w:color w:val="000000"/>
          <w:kern w:val="24"/>
          <w:sz w:val="24"/>
        </w:rPr>
        <w:t>4.5%</w:t>
      </w:r>
      <w:r w:rsidRPr="006D6DB4">
        <w:rPr>
          <w:color w:val="000000"/>
          <w:kern w:val="24"/>
          <w:sz w:val="24"/>
        </w:rPr>
        <w:t>；第二产业实现增加值</w:t>
      </w:r>
      <w:r w:rsidRPr="006D6DB4">
        <w:rPr>
          <w:color w:val="000000"/>
          <w:kern w:val="24"/>
          <w:sz w:val="24"/>
        </w:rPr>
        <w:t>250.54</w:t>
      </w:r>
      <w:r w:rsidRPr="006D6DB4">
        <w:rPr>
          <w:color w:val="000000"/>
          <w:kern w:val="24"/>
          <w:sz w:val="24"/>
        </w:rPr>
        <w:t>亿元，下降</w:t>
      </w:r>
      <w:r w:rsidRPr="006D6DB4">
        <w:rPr>
          <w:color w:val="000000"/>
          <w:kern w:val="24"/>
          <w:sz w:val="24"/>
        </w:rPr>
        <w:t>2.1%</w:t>
      </w:r>
      <w:r w:rsidRPr="006D6DB4">
        <w:rPr>
          <w:color w:val="000000"/>
          <w:kern w:val="24"/>
          <w:sz w:val="24"/>
        </w:rPr>
        <w:t>，工业增加值下降</w:t>
      </w:r>
      <w:r w:rsidRPr="006D6DB4">
        <w:rPr>
          <w:color w:val="000000"/>
          <w:kern w:val="24"/>
          <w:sz w:val="24"/>
        </w:rPr>
        <w:t>3.1%</w:t>
      </w:r>
      <w:r w:rsidRPr="006D6DB4">
        <w:rPr>
          <w:color w:val="000000"/>
          <w:kern w:val="24"/>
          <w:sz w:val="24"/>
        </w:rPr>
        <w:t>；第三产业实现增加值</w:t>
      </w:r>
      <w:r w:rsidRPr="006D6DB4">
        <w:rPr>
          <w:color w:val="000000"/>
          <w:kern w:val="24"/>
          <w:sz w:val="24"/>
        </w:rPr>
        <w:t>35.7</w:t>
      </w:r>
      <w:r w:rsidRPr="006D6DB4">
        <w:rPr>
          <w:color w:val="000000"/>
          <w:kern w:val="24"/>
          <w:sz w:val="24"/>
        </w:rPr>
        <w:t>亿元，增长</w:t>
      </w:r>
      <w:r w:rsidRPr="006D6DB4">
        <w:rPr>
          <w:color w:val="000000"/>
          <w:kern w:val="24"/>
          <w:sz w:val="24"/>
        </w:rPr>
        <w:t>10.1%</w:t>
      </w:r>
      <w:r w:rsidRPr="006D6DB4">
        <w:rPr>
          <w:color w:val="000000"/>
          <w:kern w:val="24"/>
          <w:sz w:val="24"/>
        </w:rPr>
        <w:t>。三次产业对</w:t>
      </w:r>
      <w:r w:rsidRPr="006D6DB4">
        <w:rPr>
          <w:color w:val="000000"/>
          <w:kern w:val="24"/>
          <w:sz w:val="24"/>
        </w:rPr>
        <w:t>GDP</w:t>
      </w:r>
      <w:r w:rsidRPr="006D6DB4">
        <w:rPr>
          <w:color w:val="000000"/>
          <w:kern w:val="24"/>
          <w:sz w:val="24"/>
        </w:rPr>
        <w:t>增长的贡献率分别为</w:t>
      </w:r>
      <w:r w:rsidRPr="006D6DB4">
        <w:rPr>
          <w:color w:val="000000"/>
          <w:kern w:val="24"/>
          <w:sz w:val="24"/>
        </w:rPr>
        <w:t>2.6%</w:t>
      </w:r>
      <w:r w:rsidRPr="006D6DB4">
        <w:rPr>
          <w:color w:val="000000"/>
          <w:kern w:val="24"/>
          <w:sz w:val="24"/>
        </w:rPr>
        <w:t>、</w:t>
      </w:r>
      <w:r w:rsidRPr="006D6DB4">
        <w:rPr>
          <w:color w:val="000000"/>
          <w:kern w:val="24"/>
          <w:sz w:val="24"/>
        </w:rPr>
        <w:t>85.2%</w:t>
      </w:r>
      <w:r w:rsidRPr="006D6DB4">
        <w:rPr>
          <w:color w:val="000000"/>
          <w:kern w:val="24"/>
          <w:sz w:val="24"/>
        </w:rPr>
        <w:t>、</w:t>
      </w:r>
      <w:r w:rsidRPr="006D6DB4">
        <w:rPr>
          <w:color w:val="000000"/>
          <w:kern w:val="24"/>
          <w:sz w:val="24"/>
        </w:rPr>
        <w:t>12.2%</w:t>
      </w:r>
      <w:r w:rsidRPr="006D6DB4">
        <w:rPr>
          <w:color w:val="000000"/>
          <w:kern w:val="24"/>
          <w:sz w:val="24"/>
        </w:rPr>
        <w:t>。按常住人口计算，人均</w:t>
      </w:r>
      <w:r w:rsidRPr="006D6DB4">
        <w:rPr>
          <w:color w:val="000000"/>
          <w:kern w:val="24"/>
          <w:sz w:val="24"/>
        </w:rPr>
        <w:t>GDP</w:t>
      </w:r>
      <w:r w:rsidRPr="006D6DB4">
        <w:rPr>
          <w:color w:val="000000"/>
          <w:kern w:val="24"/>
          <w:sz w:val="24"/>
        </w:rPr>
        <w:t>达</w:t>
      </w:r>
      <w:r w:rsidRPr="006D6DB4">
        <w:rPr>
          <w:color w:val="000000"/>
          <w:kern w:val="24"/>
          <w:sz w:val="24"/>
        </w:rPr>
        <w:t>163680</w:t>
      </w:r>
      <w:r w:rsidRPr="006D6DB4">
        <w:rPr>
          <w:color w:val="000000"/>
          <w:kern w:val="24"/>
          <w:sz w:val="24"/>
        </w:rPr>
        <w:t>元，比上年下降</w:t>
      </w:r>
      <w:r w:rsidRPr="006D6DB4">
        <w:rPr>
          <w:color w:val="000000"/>
          <w:kern w:val="24"/>
          <w:sz w:val="24"/>
        </w:rPr>
        <w:t>2.1%</w:t>
      </w:r>
      <w:r w:rsidRPr="006D6DB4">
        <w:rPr>
          <w:color w:val="000000"/>
          <w:kern w:val="24"/>
          <w:sz w:val="24"/>
        </w:rPr>
        <w:t>。</w:t>
      </w:r>
    </w:p>
    <w:p w:rsidR="00E10604" w:rsidRPr="006D6DB4" w:rsidRDefault="00750E21">
      <w:pPr>
        <w:spacing w:line="520" w:lineRule="exact"/>
        <w:ind w:firstLineChars="200" w:firstLine="480"/>
        <w:rPr>
          <w:color w:val="000000"/>
          <w:kern w:val="24"/>
          <w:sz w:val="24"/>
        </w:rPr>
      </w:pPr>
      <w:r w:rsidRPr="006D6DB4">
        <w:rPr>
          <w:color w:val="000000"/>
          <w:kern w:val="24"/>
          <w:sz w:val="24"/>
        </w:rPr>
        <w:t>全年财政总收入</w:t>
      </w:r>
      <w:r w:rsidRPr="006D6DB4">
        <w:rPr>
          <w:color w:val="000000"/>
          <w:kern w:val="24"/>
          <w:sz w:val="24"/>
        </w:rPr>
        <w:t>10.45</w:t>
      </w:r>
      <w:r w:rsidRPr="006D6DB4">
        <w:rPr>
          <w:color w:val="000000"/>
          <w:kern w:val="24"/>
          <w:sz w:val="24"/>
        </w:rPr>
        <w:t>亿元，同口径增长</w:t>
      </w:r>
      <w:r w:rsidRPr="006D6DB4">
        <w:rPr>
          <w:color w:val="000000"/>
          <w:kern w:val="24"/>
          <w:sz w:val="24"/>
        </w:rPr>
        <w:t>13.3%</w:t>
      </w:r>
      <w:r w:rsidRPr="006D6DB4">
        <w:rPr>
          <w:color w:val="000000"/>
          <w:kern w:val="24"/>
          <w:sz w:val="24"/>
        </w:rPr>
        <w:t>，其中公共财政预算收入</w:t>
      </w:r>
      <w:r w:rsidRPr="006D6DB4">
        <w:rPr>
          <w:color w:val="000000"/>
          <w:kern w:val="24"/>
          <w:sz w:val="24"/>
        </w:rPr>
        <w:t>3.49</w:t>
      </w:r>
      <w:r w:rsidRPr="006D6DB4">
        <w:rPr>
          <w:color w:val="000000"/>
          <w:kern w:val="24"/>
          <w:sz w:val="24"/>
        </w:rPr>
        <w:t>亿元，同口径增长</w:t>
      </w:r>
      <w:r w:rsidRPr="006D6DB4">
        <w:rPr>
          <w:color w:val="000000"/>
          <w:kern w:val="24"/>
          <w:sz w:val="24"/>
        </w:rPr>
        <w:t>2.1%</w:t>
      </w:r>
      <w:r w:rsidRPr="006D6DB4">
        <w:rPr>
          <w:color w:val="000000"/>
          <w:kern w:val="24"/>
          <w:sz w:val="24"/>
        </w:rPr>
        <w:t>。</w:t>
      </w:r>
    </w:p>
    <w:p w:rsidR="00E10604" w:rsidRPr="006D6DB4" w:rsidRDefault="00750E21">
      <w:pPr>
        <w:spacing w:line="520" w:lineRule="exact"/>
        <w:ind w:firstLineChars="200" w:firstLine="480"/>
        <w:rPr>
          <w:color w:val="000000"/>
          <w:kern w:val="24"/>
          <w:sz w:val="24"/>
        </w:rPr>
      </w:pPr>
      <w:r w:rsidRPr="006D6DB4">
        <w:rPr>
          <w:color w:val="000000"/>
          <w:kern w:val="24"/>
          <w:sz w:val="24"/>
        </w:rPr>
        <w:t>GDP</w:t>
      </w:r>
      <w:r w:rsidRPr="006D6DB4">
        <w:rPr>
          <w:color w:val="000000"/>
          <w:kern w:val="24"/>
          <w:sz w:val="24"/>
        </w:rPr>
        <w:t>总量在全市的占比为</w:t>
      </w:r>
      <w:r w:rsidRPr="006D6DB4">
        <w:rPr>
          <w:color w:val="000000"/>
          <w:kern w:val="24"/>
          <w:sz w:val="24"/>
        </w:rPr>
        <w:t>11%</w:t>
      </w:r>
      <w:r w:rsidRPr="006D6DB4">
        <w:rPr>
          <w:color w:val="000000"/>
          <w:kern w:val="24"/>
          <w:sz w:val="24"/>
        </w:rPr>
        <w:t>，人均</w:t>
      </w:r>
      <w:r w:rsidRPr="006D6DB4">
        <w:rPr>
          <w:color w:val="000000"/>
          <w:kern w:val="24"/>
          <w:sz w:val="24"/>
        </w:rPr>
        <w:t>GDP</w:t>
      </w:r>
      <w:r w:rsidRPr="006D6DB4">
        <w:rPr>
          <w:color w:val="000000"/>
          <w:kern w:val="24"/>
          <w:sz w:val="24"/>
        </w:rPr>
        <w:t>为全市的</w:t>
      </w:r>
      <w:r w:rsidRPr="006D6DB4">
        <w:rPr>
          <w:color w:val="000000"/>
          <w:kern w:val="24"/>
          <w:sz w:val="24"/>
        </w:rPr>
        <w:t>4</w:t>
      </w:r>
      <w:r w:rsidRPr="006D6DB4">
        <w:rPr>
          <w:color w:val="000000"/>
          <w:kern w:val="24"/>
          <w:sz w:val="24"/>
        </w:rPr>
        <w:t>倍。固定资产投资、社会消费品零售总额占全市的比重分别为</w:t>
      </w:r>
      <w:r w:rsidRPr="006D6DB4">
        <w:rPr>
          <w:color w:val="000000"/>
          <w:kern w:val="24"/>
          <w:sz w:val="24"/>
        </w:rPr>
        <w:t>3.6%</w:t>
      </w:r>
      <w:r w:rsidRPr="006D6DB4">
        <w:rPr>
          <w:color w:val="000000"/>
          <w:kern w:val="24"/>
          <w:sz w:val="24"/>
        </w:rPr>
        <w:t>和</w:t>
      </w:r>
      <w:r w:rsidRPr="006D6DB4">
        <w:rPr>
          <w:color w:val="000000"/>
          <w:kern w:val="24"/>
          <w:sz w:val="24"/>
        </w:rPr>
        <w:t>1.9%</w:t>
      </w:r>
      <w:r w:rsidRPr="006D6DB4">
        <w:rPr>
          <w:color w:val="000000"/>
          <w:kern w:val="24"/>
          <w:sz w:val="24"/>
        </w:rPr>
        <w:t>。城镇居民人均可支配收入高于全</w:t>
      </w:r>
      <w:r w:rsidRPr="006D6DB4">
        <w:rPr>
          <w:color w:val="000000"/>
          <w:kern w:val="24"/>
          <w:sz w:val="24"/>
        </w:rPr>
        <w:lastRenderedPageBreak/>
        <w:t>市平均水平</w:t>
      </w:r>
      <w:r w:rsidRPr="006D6DB4">
        <w:rPr>
          <w:color w:val="000000"/>
          <w:kern w:val="24"/>
          <w:sz w:val="24"/>
        </w:rPr>
        <w:t>3702</w:t>
      </w:r>
      <w:r w:rsidRPr="006D6DB4">
        <w:rPr>
          <w:color w:val="000000"/>
          <w:kern w:val="24"/>
          <w:sz w:val="24"/>
        </w:rPr>
        <w:t>元，农民人均纯收入高于全市平均水平</w:t>
      </w:r>
      <w:r w:rsidRPr="006D6DB4">
        <w:rPr>
          <w:color w:val="000000"/>
          <w:kern w:val="24"/>
          <w:sz w:val="24"/>
        </w:rPr>
        <w:t>2878</w:t>
      </w:r>
      <w:r w:rsidRPr="006D6DB4">
        <w:rPr>
          <w:color w:val="000000"/>
          <w:kern w:val="24"/>
          <w:sz w:val="24"/>
        </w:rPr>
        <w:t>元。</w:t>
      </w:r>
    </w:p>
    <w:p w:rsidR="00E10604" w:rsidRPr="006D6DB4" w:rsidRDefault="00750E21">
      <w:pPr>
        <w:pStyle w:val="2"/>
        <w:spacing w:beforeLines="50" w:before="120" w:line="520" w:lineRule="exact"/>
        <w:ind w:left="0" w:firstLine="0"/>
        <w:rPr>
          <w:b/>
          <w:color w:val="000000"/>
          <w:sz w:val="28"/>
          <w:szCs w:val="28"/>
        </w:rPr>
      </w:pPr>
      <w:bookmarkStart w:id="77" w:name="_Toc470007751"/>
      <w:r w:rsidRPr="006D6DB4">
        <w:rPr>
          <w:b/>
          <w:color w:val="000000"/>
          <w:sz w:val="28"/>
          <w:szCs w:val="28"/>
        </w:rPr>
        <w:t>区域污染源调查</w:t>
      </w:r>
      <w:bookmarkEnd w:id="77"/>
    </w:p>
    <w:p w:rsidR="00E10604" w:rsidRPr="006D6DB4" w:rsidRDefault="00750E21">
      <w:pPr>
        <w:spacing w:line="520" w:lineRule="exact"/>
        <w:ind w:firstLineChars="200" w:firstLine="480"/>
        <w:rPr>
          <w:color w:val="000000"/>
          <w:kern w:val="24"/>
          <w:sz w:val="24"/>
        </w:rPr>
      </w:pPr>
      <w:r w:rsidRPr="006D6DB4">
        <w:rPr>
          <w:color w:val="000000"/>
          <w:kern w:val="24"/>
          <w:sz w:val="24"/>
        </w:rPr>
        <w:t>本项目位于巴陵石化分公司厂区内，巴陵石化分公司占地面积近</w:t>
      </w:r>
      <w:r w:rsidRPr="006D6DB4">
        <w:rPr>
          <w:color w:val="000000"/>
          <w:kern w:val="24"/>
          <w:sz w:val="24"/>
        </w:rPr>
        <w:t>27 km</w:t>
      </w:r>
      <w:r w:rsidRPr="006D6DB4">
        <w:rPr>
          <w:color w:val="000000"/>
          <w:kern w:val="24"/>
          <w:sz w:val="24"/>
          <w:vertAlign w:val="superscript"/>
        </w:rPr>
        <w:t>2</w:t>
      </w:r>
      <w:r w:rsidRPr="006D6DB4">
        <w:rPr>
          <w:color w:val="000000"/>
          <w:kern w:val="24"/>
          <w:sz w:val="24"/>
        </w:rPr>
        <w:t>，生产区占地</w:t>
      </w:r>
      <w:r w:rsidRPr="006D6DB4">
        <w:rPr>
          <w:color w:val="000000"/>
          <w:kern w:val="24"/>
          <w:sz w:val="24"/>
        </w:rPr>
        <w:t>6.5km</w:t>
      </w:r>
      <w:r w:rsidRPr="006D6DB4">
        <w:rPr>
          <w:color w:val="000000"/>
          <w:kern w:val="24"/>
          <w:sz w:val="24"/>
          <w:vertAlign w:val="superscript"/>
        </w:rPr>
        <w:t>2</w:t>
      </w:r>
      <w:r w:rsidRPr="006D6DB4">
        <w:rPr>
          <w:color w:val="000000"/>
          <w:kern w:val="24"/>
          <w:sz w:val="24"/>
        </w:rPr>
        <w:t>。区域主要污染源为巴陵石化分公司，</w:t>
      </w:r>
      <w:r w:rsidRPr="006D6DB4">
        <w:rPr>
          <w:color w:val="000000"/>
          <w:kern w:val="24"/>
          <w:sz w:val="24"/>
        </w:rPr>
        <w:t>2013</w:t>
      </w:r>
      <w:r w:rsidRPr="006D6DB4">
        <w:rPr>
          <w:color w:val="000000"/>
          <w:kern w:val="24"/>
          <w:sz w:val="24"/>
        </w:rPr>
        <w:t>年其</w:t>
      </w:r>
      <w:r w:rsidRPr="006D6DB4">
        <w:rPr>
          <w:color w:val="000000"/>
          <w:kern w:val="24"/>
          <w:sz w:val="24"/>
        </w:rPr>
        <w:t>“</w:t>
      </w:r>
      <w:r w:rsidRPr="006D6DB4">
        <w:rPr>
          <w:color w:val="000000"/>
          <w:kern w:val="24"/>
          <w:sz w:val="24"/>
        </w:rPr>
        <w:t>三废</w:t>
      </w:r>
      <w:r w:rsidRPr="006D6DB4">
        <w:rPr>
          <w:color w:val="000000"/>
          <w:kern w:val="24"/>
          <w:sz w:val="24"/>
        </w:rPr>
        <w:t>”</w:t>
      </w:r>
      <w:r w:rsidRPr="006D6DB4">
        <w:rPr>
          <w:color w:val="000000"/>
          <w:kern w:val="24"/>
          <w:sz w:val="24"/>
        </w:rPr>
        <w:t>排放情况如下（数据来源于《巴陵石化热电事业部一炉一机建设项目环境影响报告书》（湖南省环境保护科学研究院，</w:t>
      </w:r>
      <w:r w:rsidRPr="006D6DB4">
        <w:rPr>
          <w:color w:val="000000"/>
          <w:kern w:val="24"/>
          <w:sz w:val="24"/>
        </w:rPr>
        <w:t>2015</w:t>
      </w:r>
      <w:r w:rsidRPr="006D6DB4">
        <w:rPr>
          <w:color w:val="000000"/>
          <w:kern w:val="24"/>
          <w:sz w:val="24"/>
        </w:rPr>
        <w:t>年</w:t>
      </w:r>
      <w:r w:rsidRPr="006D6DB4">
        <w:rPr>
          <w:color w:val="000000"/>
          <w:kern w:val="24"/>
          <w:sz w:val="24"/>
        </w:rPr>
        <w:t>3</w:t>
      </w:r>
      <w:r w:rsidRPr="006D6DB4">
        <w:rPr>
          <w:color w:val="000000"/>
          <w:kern w:val="24"/>
          <w:sz w:val="24"/>
        </w:rPr>
        <w:t>月））。</w:t>
      </w:r>
    </w:p>
    <w:p w:rsidR="00E10604" w:rsidRPr="006D6DB4" w:rsidRDefault="00750E21">
      <w:pPr>
        <w:spacing w:line="520" w:lineRule="exact"/>
        <w:ind w:firstLineChars="200" w:firstLine="482"/>
        <w:rPr>
          <w:b/>
          <w:color w:val="000000"/>
          <w:kern w:val="24"/>
          <w:sz w:val="24"/>
        </w:rPr>
      </w:pPr>
      <w:r w:rsidRPr="006D6DB4">
        <w:rPr>
          <w:b/>
          <w:color w:val="000000"/>
          <w:kern w:val="24"/>
          <w:sz w:val="24"/>
        </w:rPr>
        <w:t>1</w:t>
      </w:r>
      <w:r w:rsidRPr="006D6DB4">
        <w:rPr>
          <w:b/>
          <w:color w:val="000000"/>
          <w:kern w:val="24"/>
          <w:sz w:val="24"/>
        </w:rPr>
        <w:t>、废水</w:t>
      </w:r>
    </w:p>
    <w:p w:rsidR="00E10604" w:rsidRPr="006D6DB4" w:rsidRDefault="00750E21">
      <w:pPr>
        <w:spacing w:line="520" w:lineRule="exact"/>
        <w:ind w:firstLineChars="200" w:firstLine="480"/>
        <w:rPr>
          <w:color w:val="000000"/>
          <w:kern w:val="24"/>
          <w:sz w:val="24"/>
        </w:rPr>
      </w:pPr>
      <w:r w:rsidRPr="006D6DB4">
        <w:rPr>
          <w:color w:val="000000"/>
          <w:kern w:val="24"/>
          <w:sz w:val="24"/>
        </w:rPr>
        <w:t>巴陵石化分公司现外排废水总量</w:t>
      </w:r>
      <w:r w:rsidRPr="006D6DB4">
        <w:rPr>
          <w:color w:val="000000"/>
          <w:kern w:val="24"/>
          <w:sz w:val="24"/>
        </w:rPr>
        <w:t>1049.32</w:t>
      </w:r>
      <w:r w:rsidRPr="006D6DB4">
        <w:rPr>
          <w:color w:val="000000"/>
          <w:kern w:val="24"/>
          <w:sz w:val="24"/>
        </w:rPr>
        <w:t>万</w:t>
      </w:r>
      <w:r w:rsidRPr="006D6DB4">
        <w:rPr>
          <w:color w:val="000000"/>
          <w:kern w:val="24"/>
          <w:sz w:val="24"/>
        </w:rPr>
        <w:t>m</w:t>
      </w:r>
      <w:r w:rsidRPr="006D6DB4">
        <w:rPr>
          <w:color w:val="000000"/>
          <w:kern w:val="24"/>
          <w:sz w:val="24"/>
          <w:vertAlign w:val="superscript"/>
        </w:rPr>
        <w:t>3</w:t>
      </w:r>
      <w:r w:rsidRPr="006D6DB4">
        <w:rPr>
          <w:color w:val="000000"/>
          <w:kern w:val="24"/>
          <w:sz w:val="24"/>
        </w:rPr>
        <w:t>/a</w:t>
      </w:r>
      <w:r w:rsidRPr="006D6DB4">
        <w:rPr>
          <w:color w:val="000000"/>
          <w:kern w:val="24"/>
          <w:sz w:val="24"/>
        </w:rPr>
        <w:t>，污染物排放量：</w:t>
      </w:r>
      <w:r w:rsidRPr="006D6DB4">
        <w:rPr>
          <w:color w:val="000000"/>
          <w:kern w:val="24"/>
          <w:sz w:val="24"/>
        </w:rPr>
        <w:t xml:space="preserve"> COD</w:t>
      </w:r>
      <w:r w:rsidRPr="00CB1E81">
        <w:rPr>
          <w:color w:val="000000"/>
          <w:kern w:val="24"/>
          <w:sz w:val="24"/>
          <w:vertAlign w:val="subscript"/>
        </w:rPr>
        <w:t>5</w:t>
      </w:r>
      <w:r w:rsidRPr="006D6DB4">
        <w:rPr>
          <w:color w:val="000000"/>
          <w:kern w:val="24"/>
          <w:sz w:val="24"/>
        </w:rPr>
        <w:t>20.37t/a</w:t>
      </w:r>
      <w:r w:rsidRPr="006D6DB4">
        <w:rPr>
          <w:color w:val="000000"/>
          <w:kern w:val="24"/>
          <w:sz w:val="24"/>
        </w:rPr>
        <w:t>、</w:t>
      </w:r>
      <w:r w:rsidRPr="006D6DB4">
        <w:rPr>
          <w:color w:val="000000"/>
          <w:kern w:val="24"/>
          <w:sz w:val="24"/>
        </w:rPr>
        <w:t xml:space="preserve"> NH</w:t>
      </w:r>
      <w:r w:rsidRPr="006D6DB4">
        <w:rPr>
          <w:color w:val="000000"/>
          <w:kern w:val="24"/>
          <w:sz w:val="24"/>
          <w:vertAlign w:val="subscript"/>
        </w:rPr>
        <w:t>3</w:t>
      </w:r>
      <w:r w:rsidRPr="006D6DB4">
        <w:rPr>
          <w:color w:val="000000"/>
          <w:kern w:val="24"/>
          <w:sz w:val="24"/>
        </w:rPr>
        <w:t>-N 14.05t/a</w:t>
      </w:r>
      <w:r w:rsidRPr="006D6DB4">
        <w:rPr>
          <w:color w:val="000000"/>
          <w:kern w:val="24"/>
          <w:sz w:val="24"/>
        </w:rPr>
        <w:t>、</w:t>
      </w:r>
      <w:r w:rsidRPr="006D6DB4">
        <w:rPr>
          <w:color w:val="000000"/>
          <w:kern w:val="24"/>
          <w:sz w:val="24"/>
        </w:rPr>
        <w:t xml:space="preserve"> </w:t>
      </w:r>
      <w:r w:rsidRPr="006D6DB4">
        <w:rPr>
          <w:color w:val="000000"/>
          <w:kern w:val="24"/>
          <w:sz w:val="24"/>
        </w:rPr>
        <w:t>石油类</w:t>
      </w:r>
      <w:r w:rsidRPr="006D6DB4">
        <w:rPr>
          <w:color w:val="000000"/>
          <w:kern w:val="24"/>
          <w:sz w:val="24"/>
        </w:rPr>
        <w:t>2.70t/a</w:t>
      </w:r>
      <w:r w:rsidRPr="006D6DB4">
        <w:rPr>
          <w:color w:val="000000"/>
          <w:kern w:val="24"/>
          <w:sz w:val="24"/>
        </w:rPr>
        <w:t>，具体排放情况见下表。</w:t>
      </w:r>
    </w:p>
    <w:p w:rsidR="00E10604" w:rsidRPr="006D6DB4" w:rsidRDefault="00750E21">
      <w:pPr>
        <w:ind w:firstLineChars="200" w:firstLine="480"/>
        <w:jc w:val="center"/>
        <w:rPr>
          <w:rFonts w:eastAsia="黑体"/>
          <w:color w:val="000000"/>
          <w:kern w:val="24"/>
          <w:sz w:val="24"/>
        </w:rPr>
      </w:pPr>
      <w:r w:rsidRPr="006D6DB4">
        <w:rPr>
          <w:rFonts w:eastAsia="黑体"/>
          <w:color w:val="000000"/>
          <w:kern w:val="24"/>
          <w:sz w:val="24"/>
        </w:rPr>
        <w:t>表</w:t>
      </w:r>
      <w:r w:rsidRPr="006D6DB4">
        <w:rPr>
          <w:rFonts w:eastAsia="黑体" w:hint="eastAsia"/>
          <w:color w:val="000000"/>
          <w:kern w:val="24"/>
          <w:sz w:val="24"/>
        </w:rPr>
        <w:t>4</w:t>
      </w:r>
      <w:r w:rsidRPr="006D6DB4">
        <w:rPr>
          <w:rFonts w:eastAsia="黑体"/>
          <w:color w:val="000000"/>
          <w:kern w:val="24"/>
          <w:sz w:val="24"/>
        </w:rPr>
        <w:t xml:space="preserve">.3-1  </w:t>
      </w:r>
      <w:r w:rsidRPr="006D6DB4">
        <w:rPr>
          <w:rFonts w:eastAsia="黑体"/>
          <w:color w:val="000000"/>
          <w:kern w:val="24"/>
          <w:sz w:val="24"/>
        </w:rPr>
        <w:t>巴陵石化分公司废水排放情况统计表</w:t>
      </w:r>
    </w:p>
    <w:tbl>
      <w:tblPr>
        <w:tblW w:w="8775"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755"/>
        <w:gridCol w:w="1755"/>
        <w:gridCol w:w="1755"/>
        <w:gridCol w:w="1755"/>
        <w:gridCol w:w="1755"/>
      </w:tblGrid>
      <w:tr w:rsidR="00E10604" w:rsidRPr="00F951E5">
        <w:trPr>
          <w:trHeight w:hRule="exact" w:val="340"/>
        </w:trPr>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类型</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废水量（万</w:t>
            </w:r>
            <w:r w:rsidRPr="00F951E5">
              <w:rPr>
                <w:color w:val="000000"/>
                <w:szCs w:val="21"/>
              </w:rPr>
              <w:t>m</w:t>
            </w:r>
            <w:r w:rsidRPr="00E47EDE">
              <w:rPr>
                <w:color w:val="000000"/>
                <w:szCs w:val="21"/>
                <w:vertAlign w:val="superscript"/>
              </w:rPr>
              <w:t>3</w:t>
            </w:r>
            <w:r w:rsidRPr="00F951E5">
              <w:rPr>
                <w:color w:val="000000"/>
                <w:szCs w:val="21"/>
              </w:rPr>
              <w:t>/a</w:t>
            </w:r>
            <w:r w:rsidRPr="00F951E5">
              <w:rPr>
                <w:color w:val="000000"/>
                <w:szCs w:val="21"/>
              </w:rPr>
              <w:t>）</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污染物</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排放浓度（</w:t>
            </w:r>
            <w:r w:rsidRPr="00F951E5">
              <w:rPr>
                <w:color w:val="000000"/>
                <w:szCs w:val="21"/>
              </w:rPr>
              <w:t>mg/L</w:t>
            </w:r>
            <w:r w:rsidRPr="00F951E5">
              <w:rPr>
                <w:color w:val="000000"/>
                <w:szCs w:val="21"/>
              </w:rPr>
              <w:t>）</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排放量（</w:t>
            </w:r>
            <w:r w:rsidRPr="00F951E5">
              <w:rPr>
                <w:color w:val="000000"/>
                <w:szCs w:val="21"/>
              </w:rPr>
              <w:t>t/a</w:t>
            </w:r>
            <w:r w:rsidRPr="00F951E5">
              <w:rPr>
                <w:color w:val="000000"/>
                <w:szCs w:val="21"/>
              </w:rPr>
              <w:t>）</w:t>
            </w:r>
          </w:p>
        </w:tc>
      </w:tr>
      <w:tr w:rsidR="00E10604" w:rsidRPr="00F951E5">
        <w:trPr>
          <w:trHeight w:hRule="exact" w:val="340"/>
        </w:trPr>
        <w:tc>
          <w:tcPr>
            <w:tcW w:w="1755"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生化处理厂</w:t>
            </w:r>
            <w:r w:rsidRPr="00F951E5">
              <w:rPr>
                <w:color w:val="000000"/>
                <w:szCs w:val="21"/>
              </w:rPr>
              <w:t>(</w:t>
            </w:r>
            <w:r w:rsidRPr="00F951E5">
              <w:rPr>
                <w:color w:val="000000"/>
                <w:szCs w:val="21"/>
              </w:rPr>
              <w:t>暗沟，生产废水</w:t>
            </w:r>
            <w:r w:rsidRPr="00F951E5">
              <w:rPr>
                <w:color w:val="000000"/>
                <w:szCs w:val="21"/>
              </w:rPr>
              <w:t>)</w:t>
            </w:r>
          </w:p>
        </w:tc>
        <w:tc>
          <w:tcPr>
            <w:tcW w:w="1755"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780.1</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pH</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7.06~7.11</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r>
      <w:tr w:rsidR="00E10604" w:rsidRPr="00F951E5">
        <w:trPr>
          <w:trHeight w:hRule="exact" w:val="340"/>
        </w:trPr>
        <w:tc>
          <w:tcPr>
            <w:tcW w:w="1755" w:type="dxa"/>
            <w:vMerge/>
            <w:vAlign w:val="center"/>
          </w:tcPr>
          <w:p w:rsidR="00E10604" w:rsidRPr="00F951E5" w:rsidRDefault="00E10604" w:rsidP="00F951E5">
            <w:pPr>
              <w:spacing w:line="240" w:lineRule="auto"/>
              <w:jc w:val="center"/>
              <w:rPr>
                <w:color w:val="000000"/>
                <w:szCs w:val="21"/>
              </w:rPr>
            </w:pPr>
          </w:p>
        </w:tc>
        <w:tc>
          <w:tcPr>
            <w:tcW w:w="1755" w:type="dxa"/>
            <w:vMerge/>
            <w:vAlign w:val="center"/>
          </w:tcPr>
          <w:p w:rsidR="00E10604" w:rsidRPr="00F951E5" w:rsidRDefault="00E10604" w:rsidP="00F951E5">
            <w:pPr>
              <w:spacing w:line="240" w:lineRule="auto"/>
              <w:jc w:val="center"/>
              <w:rPr>
                <w:color w:val="000000"/>
                <w:szCs w:val="21"/>
              </w:rPr>
            </w:pP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COD</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55.3</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431.4</w:t>
            </w:r>
          </w:p>
        </w:tc>
      </w:tr>
      <w:tr w:rsidR="00E10604" w:rsidRPr="00F951E5">
        <w:trPr>
          <w:trHeight w:hRule="exact" w:val="340"/>
        </w:trPr>
        <w:tc>
          <w:tcPr>
            <w:tcW w:w="1755" w:type="dxa"/>
            <w:vMerge/>
            <w:vAlign w:val="center"/>
          </w:tcPr>
          <w:p w:rsidR="00E10604" w:rsidRPr="00F951E5" w:rsidRDefault="00E10604" w:rsidP="00F951E5">
            <w:pPr>
              <w:spacing w:line="240" w:lineRule="auto"/>
              <w:jc w:val="center"/>
              <w:rPr>
                <w:color w:val="000000"/>
                <w:szCs w:val="21"/>
              </w:rPr>
            </w:pPr>
          </w:p>
        </w:tc>
        <w:tc>
          <w:tcPr>
            <w:tcW w:w="1755" w:type="dxa"/>
            <w:vMerge/>
            <w:vAlign w:val="center"/>
          </w:tcPr>
          <w:p w:rsidR="00E10604" w:rsidRPr="00F951E5" w:rsidRDefault="00E10604" w:rsidP="00F951E5">
            <w:pPr>
              <w:spacing w:line="240" w:lineRule="auto"/>
              <w:jc w:val="center"/>
              <w:rPr>
                <w:color w:val="000000"/>
                <w:szCs w:val="21"/>
              </w:rPr>
            </w:pP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NH3-N</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1.67</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13.03</w:t>
            </w:r>
          </w:p>
        </w:tc>
      </w:tr>
      <w:tr w:rsidR="00E10604" w:rsidRPr="00F951E5">
        <w:trPr>
          <w:trHeight w:hRule="exact" w:val="340"/>
        </w:trPr>
        <w:tc>
          <w:tcPr>
            <w:tcW w:w="1755" w:type="dxa"/>
            <w:vMerge/>
            <w:vAlign w:val="center"/>
          </w:tcPr>
          <w:p w:rsidR="00E10604" w:rsidRPr="00F951E5" w:rsidRDefault="00E10604" w:rsidP="00F951E5">
            <w:pPr>
              <w:spacing w:line="240" w:lineRule="auto"/>
              <w:jc w:val="center"/>
              <w:rPr>
                <w:color w:val="000000"/>
                <w:szCs w:val="21"/>
              </w:rPr>
            </w:pPr>
          </w:p>
        </w:tc>
        <w:tc>
          <w:tcPr>
            <w:tcW w:w="1755" w:type="dxa"/>
            <w:vMerge/>
            <w:vAlign w:val="center"/>
          </w:tcPr>
          <w:p w:rsidR="00E10604" w:rsidRPr="00F951E5" w:rsidRDefault="00E10604" w:rsidP="00F951E5">
            <w:pPr>
              <w:spacing w:line="240" w:lineRule="auto"/>
              <w:jc w:val="center"/>
              <w:rPr>
                <w:color w:val="000000"/>
                <w:szCs w:val="21"/>
              </w:rPr>
            </w:pP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石油类</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0.33</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2.57</w:t>
            </w:r>
          </w:p>
        </w:tc>
      </w:tr>
      <w:tr w:rsidR="00E10604" w:rsidRPr="00F951E5">
        <w:trPr>
          <w:trHeight w:hRule="exact" w:val="340"/>
        </w:trPr>
        <w:tc>
          <w:tcPr>
            <w:tcW w:w="1755"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明沟（清净下水）</w:t>
            </w:r>
          </w:p>
        </w:tc>
        <w:tc>
          <w:tcPr>
            <w:tcW w:w="1755"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269.22</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pH</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8.14~8.56</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r>
      <w:tr w:rsidR="00E10604" w:rsidRPr="00F951E5">
        <w:trPr>
          <w:trHeight w:hRule="exact" w:val="340"/>
        </w:trPr>
        <w:tc>
          <w:tcPr>
            <w:tcW w:w="1755" w:type="dxa"/>
            <w:vMerge/>
            <w:vAlign w:val="center"/>
          </w:tcPr>
          <w:p w:rsidR="00E10604" w:rsidRPr="00F951E5" w:rsidRDefault="00E10604" w:rsidP="00F951E5">
            <w:pPr>
              <w:spacing w:line="240" w:lineRule="auto"/>
              <w:jc w:val="center"/>
              <w:rPr>
                <w:color w:val="000000"/>
                <w:szCs w:val="21"/>
              </w:rPr>
            </w:pPr>
          </w:p>
        </w:tc>
        <w:tc>
          <w:tcPr>
            <w:tcW w:w="1755" w:type="dxa"/>
            <w:vMerge/>
            <w:vAlign w:val="center"/>
          </w:tcPr>
          <w:p w:rsidR="00E10604" w:rsidRPr="00F951E5" w:rsidRDefault="00E10604" w:rsidP="00F951E5">
            <w:pPr>
              <w:spacing w:line="240" w:lineRule="auto"/>
              <w:jc w:val="center"/>
              <w:rPr>
                <w:color w:val="000000"/>
                <w:szCs w:val="21"/>
              </w:rPr>
            </w:pP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COD</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22.7~43.4</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88.97</w:t>
            </w:r>
          </w:p>
        </w:tc>
      </w:tr>
      <w:tr w:rsidR="00E10604" w:rsidRPr="00F951E5">
        <w:trPr>
          <w:trHeight w:hRule="exact" w:val="340"/>
        </w:trPr>
        <w:tc>
          <w:tcPr>
            <w:tcW w:w="1755" w:type="dxa"/>
            <w:vMerge/>
            <w:vAlign w:val="center"/>
          </w:tcPr>
          <w:p w:rsidR="00E10604" w:rsidRPr="00F951E5" w:rsidRDefault="00E10604" w:rsidP="00F951E5">
            <w:pPr>
              <w:spacing w:line="240" w:lineRule="auto"/>
              <w:jc w:val="center"/>
              <w:rPr>
                <w:color w:val="000000"/>
                <w:szCs w:val="21"/>
              </w:rPr>
            </w:pPr>
          </w:p>
        </w:tc>
        <w:tc>
          <w:tcPr>
            <w:tcW w:w="1755" w:type="dxa"/>
            <w:vMerge/>
            <w:vAlign w:val="center"/>
          </w:tcPr>
          <w:p w:rsidR="00E10604" w:rsidRPr="00F951E5" w:rsidRDefault="00E10604" w:rsidP="00F951E5">
            <w:pPr>
              <w:spacing w:line="240" w:lineRule="auto"/>
              <w:jc w:val="center"/>
              <w:rPr>
                <w:color w:val="000000"/>
                <w:szCs w:val="21"/>
              </w:rPr>
            </w:pP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NH3-N</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0.38</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1.02</w:t>
            </w:r>
          </w:p>
        </w:tc>
      </w:tr>
      <w:tr w:rsidR="00E10604" w:rsidRPr="00F951E5">
        <w:trPr>
          <w:trHeight w:hRule="exact" w:val="340"/>
        </w:trPr>
        <w:tc>
          <w:tcPr>
            <w:tcW w:w="1755" w:type="dxa"/>
            <w:vMerge/>
            <w:vAlign w:val="center"/>
          </w:tcPr>
          <w:p w:rsidR="00E10604" w:rsidRPr="00F951E5" w:rsidRDefault="00E10604" w:rsidP="00F951E5">
            <w:pPr>
              <w:spacing w:line="240" w:lineRule="auto"/>
              <w:jc w:val="center"/>
              <w:rPr>
                <w:color w:val="000000"/>
                <w:szCs w:val="21"/>
              </w:rPr>
            </w:pPr>
          </w:p>
        </w:tc>
        <w:tc>
          <w:tcPr>
            <w:tcW w:w="1755" w:type="dxa"/>
            <w:vMerge/>
            <w:vAlign w:val="center"/>
          </w:tcPr>
          <w:p w:rsidR="00E10604" w:rsidRPr="00F951E5" w:rsidRDefault="00E10604" w:rsidP="00F951E5">
            <w:pPr>
              <w:spacing w:line="240" w:lineRule="auto"/>
              <w:jc w:val="center"/>
              <w:rPr>
                <w:color w:val="000000"/>
                <w:szCs w:val="21"/>
              </w:rPr>
            </w:pP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石油类</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0.05</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0.13</w:t>
            </w:r>
          </w:p>
        </w:tc>
      </w:tr>
      <w:tr w:rsidR="00E10604" w:rsidRPr="00F951E5">
        <w:trPr>
          <w:trHeight w:hRule="exact" w:val="340"/>
        </w:trPr>
        <w:tc>
          <w:tcPr>
            <w:tcW w:w="1755"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合计</w:t>
            </w:r>
          </w:p>
        </w:tc>
        <w:tc>
          <w:tcPr>
            <w:tcW w:w="1755"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1049.32</w:t>
            </w: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COD</w:t>
            </w:r>
          </w:p>
        </w:tc>
        <w:tc>
          <w:tcPr>
            <w:tcW w:w="1755" w:type="dxa"/>
            <w:shd w:val="clear" w:color="auto" w:fill="auto"/>
            <w:vAlign w:val="center"/>
          </w:tcPr>
          <w:p w:rsidR="00E10604" w:rsidRPr="00F951E5" w:rsidRDefault="00E10604" w:rsidP="00F951E5">
            <w:pPr>
              <w:spacing w:line="240" w:lineRule="auto"/>
              <w:jc w:val="center"/>
              <w:rPr>
                <w:color w:val="000000"/>
                <w:szCs w:val="21"/>
              </w:rPr>
            </w:pP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520.37</w:t>
            </w:r>
          </w:p>
        </w:tc>
      </w:tr>
      <w:tr w:rsidR="00E10604" w:rsidRPr="00F951E5">
        <w:trPr>
          <w:trHeight w:hRule="exact" w:val="340"/>
        </w:trPr>
        <w:tc>
          <w:tcPr>
            <w:tcW w:w="1755" w:type="dxa"/>
            <w:vMerge/>
            <w:vAlign w:val="center"/>
          </w:tcPr>
          <w:p w:rsidR="00E10604" w:rsidRPr="00F951E5" w:rsidRDefault="00E10604" w:rsidP="00F951E5">
            <w:pPr>
              <w:spacing w:line="240" w:lineRule="auto"/>
              <w:jc w:val="center"/>
              <w:rPr>
                <w:color w:val="000000"/>
                <w:szCs w:val="21"/>
              </w:rPr>
            </w:pPr>
          </w:p>
        </w:tc>
        <w:tc>
          <w:tcPr>
            <w:tcW w:w="1755" w:type="dxa"/>
            <w:vMerge/>
            <w:vAlign w:val="center"/>
          </w:tcPr>
          <w:p w:rsidR="00E10604" w:rsidRPr="00F951E5" w:rsidRDefault="00E10604" w:rsidP="00F951E5">
            <w:pPr>
              <w:spacing w:line="240" w:lineRule="auto"/>
              <w:jc w:val="center"/>
              <w:rPr>
                <w:color w:val="000000"/>
                <w:szCs w:val="21"/>
              </w:rPr>
            </w:pP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NH3-N</w:t>
            </w:r>
          </w:p>
        </w:tc>
        <w:tc>
          <w:tcPr>
            <w:tcW w:w="1755" w:type="dxa"/>
            <w:shd w:val="clear" w:color="auto" w:fill="auto"/>
            <w:vAlign w:val="center"/>
          </w:tcPr>
          <w:p w:rsidR="00E10604" w:rsidRPr="00F951E5" w:rsidRDefault="00E10604" w:rsidP="00F951E5">
            <w:pPr>
              <w:spacing w:line="240" w:lineRule="auto"/>
              <w:jc w:val="center"/>
              <w:rPr>
                <w:color w:val="000000"/>
                <w:szCs w:val="21"/>
              </w:rPr>
            </w:pP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14.05</w:t>
            </w:r>
          </w:p>
        </w:tc>
      </w:tr>
      <w:tr w:rsidR="00E10604" w:rsidRPr="00F951E5">
        <w:trPr>
          <w:trHeight w:hRule="exact" w:val="340"/>
        </w:trPr>
        <w:tc>
          <w:tcPr>
            <w:tcW w:w="1755" w:type="dxa"/>
            <w:vMerge/>
            <w:vAlign w:val="center"/>
          </w:tcPr>
          <w:p w:rsidR="00E10604" w:rsidRPr="00F951E5" w:rsidRDefault="00E10604" w:rsidP="00F951E5">
            <w:pPr>
              <w:spacing w:line="240" w:lineRule="auto"/>
              <w:jc w:val="center"/>
              <w:rPr>
                <w:color w:val="000000"/>
                <w:szCs w:val="21"/>
              </w:rPr>
            </w:pPr>
          </w:p>
        </w:tc>
        <w:tc>
          <w:tcPr>
            <w:tcW w:w="1755" w:type="dxa"/>
            <w:vMerge/>
            <w:vAlign w:val="center"/>
          </w:tcPr>
          <w:p w:rsidR="00E10604" w:rsidRPr="00F951E5" w:rsidRDefault="00E10604" w:rsidP="00F951E5">
            <w:pPr>
              <w:spacing w:line="240" w:lineRule="auto"/>
              <w:jc w:val="center"/>
              <w:rPr>
                <w:color w:val="000000"/>
                <w:szCs w:val="21"/>
              </w:rPr>
            </w:pP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石油类</w:t>
            </w:r>
          </w:p>
        </w:tc>
        <w:tc>
          <w:tcPr>
            <w:tcW w:w="1755" w:type="dxa"/>
            <w:shd w:val="clear" w:color="auto" w:fill="auto"/>
            <w:vAlign w:val="center"/>
          </w:tcPr>
          <w:p w:rsidR="00E10604" w:rsidRPr="00F951E5" w:rsidRDefault="00E10604" w:rsidP="00F951E5">
            <w:pPr>
              <w:spacing w:line="240" w:lineRule="auto"/>
              <w:jc w:val="center"/>
              <w:rPr>
                <w:color w:val="000000"/>
                <w:szCs w:val="21"/>
              </w:rPr>
            </w:pPr>
          </w:p>
        </w:tc>
        <w:tc>
          <w:tcPr>
            <w:tcW w:w="175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2.7</w:t>
            </w:r>
          </w:p>
        </w:tc>
      </w:tr>
    </w:tbl>
    <w:p w:rsidR="00E10604" w:rsidRPr="006D6DB4" w:rsidRDefault="00750E21">
      <w:pPr>
        <w:spacing w:line="520" w:lineRule="exact"/>
        <w:ind w:firstLineChars="200" w:firstLine="482"/>
        <w:rPr>
          <w:b/>
          <w:color w:val="000000"/>
          <w:kern w:val="24"/>
          <w:sz w:val="24"/>
        </w:rPr>
      </w:pPr>
      <w:r w:rsidRPr="006D6DB4">
        <w:rPr>
          <w:b/>
          <w:color w:val="000000"/>
          <w:kern w:val="24"/>
          <w:sz w:val="24"/>
        </w:rPr>
        <w:t>2</w:t>
      </w:r>
      <w:r w:rsidRPr="006D6DB4">
        <w:rPr>
          <w:b/>
          <w:color w:val="000000"/>
          <w:kern w:val="24"/>
          <w:sz w:val="24"/>
        </w:rPr>
        <w:t>、废气</w:t>
      </w:r>
    </w:p>
    <w:p w:rsidR="00E10604" w:rsidRPr="006D6DB4" w:rsidRDefault="00750E21">
      <w:pPr>
        <w:spacing w:line="520" w:lineRule="exact"/>
        <w:ind w:firstLineChars="200" w:firstLine="480"/>
        <w:rPr>
          <w:color w:val="000000"/>
          <w:kern w:val="24"/>
          <w:sz w:val="24"/>
        </w:rPr>
      </w:pPr>
      <w:r w:rsidRPr="006D6DB4">
        <w:rPr>
          <w:color w:val="000000"/>
          <w:kern w:val="24"/>
          <w:sz w:val="24"/>
        </w:rPr>
        <w:t>巴陵石化分公司外排废气量为</w:t>
      </w:r>
      <w:r w:rsidRPr="006D6DB4">
        <w:rPr>
          <w:color w:val="000000"/>
          <w:kern w:val="24"/>
          <w:sz w:val="24"/>
        </w:rPr>
        <w:t>908856</w:t>
      </w:r>
      <w:r w:rsidRPr="006D6DB4">
        <w:rPr>
          <w:color w:val="000000"/>
          <w:kern w:val="24"/>
          <w:sz w:val="24"/>
        </w:rPr>
        <w:t>万</w:t>
      </w:r>
      <w:r w:rsidRPr="006D6DB4">
        <w:rPr>
          <w:color w:val="000000"/>
          <w:kern w:val="24"/>
          <w:sz w:val="24"/>
        </w:rPr>
        <w:t>m</w:t>
      </w:r>
      <w:r w:rsidRPr="006D6DB4">
        <w:rPr>
          <w:color w:val="000000"/>
          <w:kern w:val="24"/>
          <w:sz w:val="24"/>
          <w:vertAlign w:val="superscript"/>
        </w:rPr>
        <w:t>3</w:t>
      </w:r>
      <w:r w:rsidRPr="006D6DB4">
        <w:rPr>
          <w:color w:val="000000"/>
          <w:kern w:val="24"/>
          <w:sz w:val="24"/>
        </w:rPr>
        <w:t>，其中工艺废气</w:t>
      </w:r>
      <w:r w:rsidRPr="006D6DB4">
        <w:rPr>
          <w:color w:val="000000"/>
          <w:kern w:val="24"/>
          <w:sz w:val="24"/>
        </w:rPr>
        <w:t>6782.8</w:t>
      </w:r>
      <w:r w:rsidRPr="006D6DB4">
        <w:rPr>
          <w:color w:val="000000"/>
          <w:kern w:val="24"/>
          <w:sz w:val="24"/>
        </w:rPr>
        <w:t>万</w:t>
      </w:r>
      <w:r w:rsidRPr="006D6DB4">
        <w:rPr>
          <w:color w:val="000000"/>
          <w:kern w:val="24"/>
          <w:sz w:val="24"/>
        </w:rPr>
        <w:t>m</w:t>
      </w:r>
      <w:r w:rsidRPr="006D6DB4">
        <w:rPr>
          <w:color w:val="000000"/>
          <w:kern w:val="24"/>
          <w:sz w:val="24"/>
          <w:vertAlign w:val="superscript"/>
        </w:rPr>
        <w:t>3</w:t>
      </w:r>
      <w:r w:rsidRPr="006D6DB4">
        <w:rPr>
          <w:color w:val="000000"/>
          <w:kern w:val="24"/>
          <w:sz w:val="24"/>
        </w:rPr>
        <w:t>，燃烧废气</w:t>
      </w:r>
      <w:r w:rsidRPr="006D6DB4">
        <w:rPr>
          <w:color w:val="000000"/>
          <w:kern w:val="24"/>
          <w:sz w:val="24"/>
        </w:rPr>
        <w:t>902073.2</w:t>
      </w:r>
      <w:r w:rsidRPr="006D6DB4">
        <w:rPr>
          <w:color w:val="000000"/>
          <w:kern w:val="24"/>
          <w:sz w:val="24"/>
        </w:rPr>
        <w:t>万</w:t>
      </w:r>
      <w:r w:rsidRPr="006D6DB4">
        <w:rPr>
          <w:color w:val="000000"/>
          <w:kern w:val="24"/>
          <w:sz w:val="24"/>
        </w:rPr>
        <w:t>m</w:t>
      </w:r>
      <w:r w:rsidRPr="006D6DB4">
        <w:rPr>
          <w:color w:val="000000"/>
          <w:kern w:val="24"/>
          <w:sz w:val="24"/>
          <w:vertAlign w:val="superscript"/>
        </w:rPr>
        <w:t>3</w:t>
      </w:r>
      <w:r w:rsidRPr="006D6DB4">
        <w:rPr>
          <w:color w:val="000000"/>
          <w:kern w:val="24"/>
          <w:sz w:val="24"/>
        </w:rPr>
        <w:t>，排放</w:t>
      </w:r>
      <w:r w:rsidRPr="006D6DB4">
        <w:rPr>
          <w:color w:val="000000"/>
          <w:kern w:val="24"/>
          <w:sz w:val="24"/>
        </w:rPr>
        <w:t>SO</w:t>
      </w:r>
      <w:r w:rsidRPr="006D6DB4">
        <w:rPr>
          <w:color w:val="000000"/>
          <w:kern w:val="24"/>
          <w:sz w:val="24"/>
          <w:vertAlign w:val="subscript"/>
        </w:rPr>
        <w:t xml:space="preserve">2 </w:t>
      </w:r>
      <w:r w:rsidRPr="006D6DB4">
        <w:rPr>
          <w:color w:val="000000"/>
          <w:kern w:val="24"/>
          <w:sz w:val="24"/>
        </w:rPr>
        <w:t>2148.3t/a</w:t>
      </w:r>
      <w:r w:rsidRPr="006D6DB4">
        <w:rPr>
          <w:color w:val="000000"/>
          <w:kern w:val="24"/>
          <w:sz w:val="24"/>
        </w:rPr>
        <w:t>、</w:t>
      </w:r>
      <w:r w:rsidRPr="006D6DB4">
        <w:rPr>
          <w:color w:val="000000"/>
          <w:kern w:val="24"/>
          <w:sz w:val="24"/>
        </w:rPr>
        <w:t>NOx 1917.0t/a</w:t>
      </w:r>
      <w:r w:rsidRPr="006D6DB4">
        <w:rPr>
          <w:color w:val="000000"/>
          <w:kern w:val="24"/>
          <w:sz w:val="24"/>
        </w:rPr>
        <w:t>、烟</w:t>
      </w:r>
      <w:r w:rsidRPr="006D6DB4">
        <w:rPr>
          <w:color w:val="000000"/>
          <w:kern w:val="24"/>
          <w:sz w:val="24"/>
        </w:rPr>
        <w:t>(</w:t>
      </w:r>
      <w:r w:rsidRPr="006D6DB4">
        <w:rPr>
          <w:color w:val="000000"/>
          <w:kern w:val="24"/>
          <w:sz w:val="24"/>
        </w:rPr>
        <w:t>粉</w:t>
      </w:r>
      <w:r w:rsidRPr="006D6DB4">
        <w:rPr>
          <w:color w:val="000000"/>
          <w:kern w:val="24"/>
          <w:sz w:val="24"/>
        </w:rPr>
        <w:t>)</w:t>
      </w:r>
      <w:r w:rsidRPr="006D6DB4">
        <w:rPr>
          <w:color w:val="000000"/>
          <w:kern w:val="24"/>
          <w:sz w:val="24"/>
        </w:rPr>
        <w:t>尘</w:t>
      </w:r>
      <w:r w:rsidRPr="006D6DB4">
        <w:rPr>
          <w:color w:val="000000"/>
          <w:kern w:val="24"/>
          <w:sz w:val="24"/>
        </w:rPr>
        <w:t>568.88t/a</w:t>
      </w:r>
      <w:r w:rsidRPr="006D6DB4">
        <w:rPr>
          <w:color w:val="000000"/>
          <w:kern w:val="24"/>
          <w:sz w:val="24"/>
        </w:rPr>
        <w:t>，具体排放情况见下表。</w:t>
      </w:r>
    </w:p>
    <w:p w:rsidR="00E10604" w:rsidRPr="006D6DB4" w:rsidRDefault="00E10604">
      <w:pPr>
        <w:spacing w:line="520" w:lineRule="exact"/>
        <w:ind w:firstLineChars="200" w:firstLine="480"/>
        <w:rPr>
          <w:color w:val="000000"/>
          <w:kern w:val="24"/>
          <w:sz w:val="24"/>
        </w:rPr>
        <w:sectPr w:rsidR="00E10604" w:rsidRPr="006D6DB4">
          <w:pgSz w:w="11907" w:h="16840"/>
          <w:pgMar w:top="1701" w:right="1588" w:bottom="1985" w:left="1588" w:header="851" w:footer="1134" w:gutter="0"/>
          <w:cols w:space="425"/>
          <w:docGrid w:linePitch="312"/>
        </w:sectPr>
      </w:pPr>
    </w:p>
    <w:p w:rsidR="00E10604" w:rsidRPr="006D6DB4" w:rsidRDefault="00750E21">
      <w:pPr>
        <w:spacing w:line="240" w:lineRule="exact"/>
        <w:ind w:firstLineChars="200" w:firstLine="480"/>
        <w:jc w:val="center"/>
        <w:rPr>
          <w:rFonts w:eastAsia="黑体"/>
          <w:color w:val="000000"/>
          <w:kern w:val="24"/>
          <w:sz w:val="24"/>
        </w:rPr>
      </w:pPr>
      <w:r w:rsidRPr="006D6DB4">
        <w:rPr>
          <w:rFonts w:eastAsia="黑体"/>
          <w:color w:val="000000"/>
          <w:kern w:val="24"/>
          <w:sz w:val="24"/>
        </w:rPr>
        <w:lastRenderedPageBreak/>
        <w:t>表</w:t>
      </w:r>
      <w:r w:rsidRPr="006D6DB4">
        <w:rPr>
          <w:rFonts w:eastAsia="黑体" w:hint="eastAsia"/>
          <w:color w:val="000000"/>
          <w:kern w:val="24"/>
          <w:sz w:val="24"/>
        </w:rPr>
        <w:t>4</w:t>
      </w:r>
      <w:r w:rsidRPr="006D6DB4">
        <w:rPr>
          <w:rFonts w:eastAsia="黑体"/>
          <w:color w:val="000000"/>
          <w:kern w:val="24"/>
          <w:sz w:val="24"/>
        </w:rPr>
        <w:t xml:space="preserve">.3-2  </w:t>
      </w:r>
      <w:r w:rsidRPr="006D6DB4">
        <w:rPr>
          <w:rFonts w:eastAsia="黑体"/>
          <w:color w:val="000000"/>
          <w:kern w:val="24"/>
          <w:sz w:val="24"/>
        </w:rPr>
        <w:t>巴陵石化分公司废气排放情况统计表</w:t>
      </w:r>
    </w:p>
    <w:tbl>
      <w:tblPr>
        <w:tblW w:w="13238"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45"/>
        <w:gridCol w:w="1197"/>
        <w:gridCol w:w="4220"/>
        <w:gridCol w:w="849"/>
        <w:gridCol w:w="805"/>
        <w:gridCol w:w="862"/>
        <w:gridCol w:w="862"/>
        <w:gridCol w:w="812"/>
        <w:gridCol w:w="937"/>
        <w:gridCol w:w="812"/>
        <w:gridCol w:w="937"/>
      </w:tblGrid>
      <w:tr w:rsidR="00E10604" w:rsidRPr="00F951E5">
        <w:trPr>
          <w:trHeight w:val="339"/>
        </w:trPr>
        <w:tc>
          <w:tcPr>
            <w:tcW w:w="2142" w:type="dxa"/>
            <w:gridSpan w:val="2"/>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部门</w:t>
            </w:r>
          </w:p>
        </w:tc>
        <w:tc>
          <w:tcPr>
            <w:tcW w:w="4220"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污染源</w:t>
            </w:r>
          </w:p>
        </w:tc>
        <w:tc>
          <w:tcPr>
            <w:tcW w:w="849"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废气量</w:t>
            </w:r>
            <w:r w:rsidRPr="00F951E5">
              <w:rPr>
                <w:color w:val="000000"/>
                <w:szCs w:val="21"/>
              </w:rPr>
              <w:t>m</w:t>
            </w:r>
            <w:r w:rsidRPr="00E47EDE">
              <w:rPr>
                <w:color w:val="000000"/>
                <w:szCs w:val="21"/>
                <w:vertAlign w:val="superscript"/>
              </w:rPr>
              <w:t>3</w:t>
            </w:r>
            <w:r w:rsidRPr="00F951E5">
              <w:rPr>
                <w:color w:val="000000"/>
                <w:szCs w:val="21"/>
              </w:rPr>
              <w:t xml:space="preserve">/h </w:t>
            </w:r>
          </w:p>
        </w:tc>
        <w:tc>
          <w:tcPr>
            <w:tcW w:w="805"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工作时间</w:t>
            </w:r>
          </w:p>
        </w:tc>
        <w:tc>
          <w:tcPr>
            <w:tcW w:w="1724" w:type="dxa"/>
            <w:gridSpan w:val="2"/>
            <w:shd w:val="clear" w:color="auto" w:fill="auto"/>
            <w:vAlign w:val="bottom"/>
          </w:tcPr>
          <w:p w:rsidR="00E10604" w:rsidRPr="00F951E5" w:rsidRDefault="00750E21" w:rsidP="00F951E5">
            <w:pPr>
              <w:spacing w:line="240" w:lineRule="auto"/>
              <w:jc w:val="center"/>
              <w:rPr>
                <w:color w:val="000000"/>
                <w:szCs w:val="21"/>
              </w:rPr>
            </w:pPr>
            <w:r w:rsidRPr="00F951E5">
              <w:rPr>
                <w:color w:val="000000"/>
                <w:szCs w:val="21"/>
              </w:rPr>
              <w:t>SO2</w:t>
            </w:r>
          </w:p>
        </w:tc>
        <w:tc>
          <w:tcPr>
            <w:tcW w:w="1749" w:type="dxa"/>
            <w:gridSpan w:val="2"/>
            <w:shd w:val="clear" w:color="auto" w:fill="auto"/>
            <w:vAlign w:val="bottom"/>
          </w:tcPr>
          <w:p w:rsidR="00E10604" w:rsidRPr="00F951E5" w:rsidRDefault="00750E21" w:rsidP="00F951E5">
            <w:pPr>
              <w:spacing w:line="240" w:lineRule="auto"/>
              <w:jc w:val="center"/>
              <w:rPr>
                <w:color w:val="000000"/>
                <w:szCs w:val="21"/>
              </w:rPr>
            </w:pPr>
            <w:r w:rsidRPr="00F951E5">
              <w:rPr>
                <w:color w:val="000000"/>
                <w:szCs w:val="21"/>
              </w:rPr>
              <w:t>NOx</w:t>
            </w:r>
          </w:p>
        </w:tc>
        <w:tc>
          <w:tcPr>
            <w:tcW w:w="1749" w:type="dxa"/>
            <w:gridSpan w:val="2"/>
            <w:shd w:val="clear" w:color="auto" w:fill="auto"/>
            <w:vAlign w:val="bottom"/>
          </w:tcPr>
          <w:p w:rsidR="00E10604" w:rsidRPr="00F951E5" w:rsidRDefault="00750E21" w:rsidP="00F951E5">
            <w:pPr>
              <w:spacing w:line="240" w:lineRule="auto"/>
              <w:jc w:val="center"/>
              <w:rPr>
                <w:color w:val="000000"/>
                <w:szCs w:val="21"/>
              </w:rPr>
            </w:pPr>
            <w:r w:rsidRPr="00F951E5">
              <w:rPr>
                <w:color w:val="000000"/>
                <w:szCs w:val="21"/>
              </w:rPr>
              <w:t>烟粉尘</w:t>
            </w:r>
          </w:p>
        </w:tc>
      </w:tr>
      <w:tr w:rsidR="00E10604" w:rsidRPr="00F951E5">
        <w:trPr>
          <w:trHeight w:val="339"/>
        </w:trPr>
        <w:tc>
          <w:tcPr>
            <w:tcW w:w="2142" w:type="dxa"/>
            <w:gridSpan w:val="2"/>
            <w:vMerge/>
            <w:vAlign w:val="center"/>
          </w:tcPr>
          <w:p w:rsidR="00E10604" w:rsidRPr="00F951E5" w:rsidRDefault="00E10604" w:rsidP="00F951E5">
            <w:pPr>
              <w:spacing w:line="240" w:lineRule="auto"/>
              <w:jc w:val="center"/>
              <w:rPr>
                <w:color w:val="000000"/>
                <w:szCs w:val="21"/>
              </w:rPr>
            </w:pPr>
          </w:p>
        </w:tc>
        <w:tc>
          <w:tcPr>
            <w:tcW w:w="4220" w:type="dxa"/>
            <w:vMerge/>
            <w:vAlign w:val="center"/>
          </w:tcPr>
          <w:p w:rsidR="00E10604" w:rsidRPr="00F951E5" w:rsidRDefault="00E10604" w:rsidP="00F951E5">
            <w:pPr>
              <w:spacing w:line="240" w:lineRule="auto"/>
              <w:jc w:val="center"/>
              <w:rPr>
                <w:color w:val="000000"/>
                <w:szCs w:val="21"/>
              </w:rPr>
            </w:pPr>
          </w:p>
        </w:tc>
        <w:tc>
          <w:tcPr>
            <w:tcW w:w="849" w:type="dxa"/>
            <w:vMerge/>
            <w:vAlign w:val="center"/>
          </w:tcPr>
          <w:p w:rsidR="00E10604" w:rsidRPr="00F951E5" w:rsidRDefault="00E10604" w:rsidP="00F951E5">
            <w:pPr>
              <w:spacing w:line="240" w:lineRule="auto"/>
              <w:jc w:val="center"/>
              <w:rPr>
                <w:color w:val="000000"/>
                <w:szCs w:val="21"/>
              </w:rPr>
            </w:pPr>
          </w:p>
        </w:tc>
        <w:tc>
          <w:tcPr>
            <w:tcW w:w="805" w:type="dxa"/>
            <w:vMerge/>
            <w:vAlign w:val="center"/>
          </w:tcPr>
          <w:p w:rsidR="00E10604" w:rsidRPr="00F951E5" w:rsidRDefault="00E10604" w:rsidP="00F951E5">
            <w:pPr>
              <w:spacing w:line="240" w:lineRule="auto"/>
              <w:jc w:val="center"/>
              <w:rPr>
                <w:color w:val="000000"/>
                <w:szCs w:val="21"/>
              </w:rPr>
            </w:pP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mg/m</w:t>
            </w:r>
            <w:r w:rsidRPr="00E47EDE">
              <w:rPr>
                <w:color w:val="000000"/>
                <w:szCs w:val="21"/>
                <w:vertAlign w:val="superscript"/>
              </w:rPr>
              <w:t>3</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t/a</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mg/m</w:t>
            </w:r>
            <w:r w:rsidRPr="00E47EDE">
              <w:rPr>
                <w:color w:val="000000"/>
                <w:szCs w:val="21"/>
                <w:vertAlign w:val="superscript"/>
              </w:rPr>
              <w:t>3</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t/a</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mg/m</w:t>
            </w:r>
            <w:r w:rsidRPr="00E47EDE">
              <w:rPr>
                <w:color w:val="000000"/>
                <w:szCs w:val="21"/>
                <w:vertAlign w:val="superscript"/>
              </w:rPr>
              <w:t>3</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t/a</w:t>
            </w:r>
          </w:p>
        </w:tc>
      </w:tr>
      <w:tr w:rsidR="00E10604" w:rsidRPr="00F951E5">
        <w:trPr>
          <w:trHeight w:val="339"/>
        </w:trPr>
        <w:tc>
          <w:tcPr>
            <w:tcW w:w="2142" w:type="dxa"/>
            <w:gridSpan w:val="2"/>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烯烃事业部</w:t>
            </w: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常压炉烟气</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22200</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1291.4</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229.4</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160</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28.4</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40.5</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7.2</w:t>
            </w:r>
          </w:p>
        </w:tc>
      </w:tr>
      <w:tr w:rsidR="00E10604" w:rsidRPr="00F951E5">
        <w:trPr>
          <w:trHeight w:val="339"/>
        </w:trPr>
        <w:tc>
          <w:tcPr>
            <w:tcW w:w="2142" w:type="dxa"/>
            <w:gridSpan w:val="2"/>
            <w:vMerge/>
            <w:vAlign w:val="center"/>
          </w:tcPr>
          <w:p w:rsidR="00E10604" w:rsidRPr="00F951E5" w:rsidRDefault="00E10604" w:rsidP="00F951E5">
            <w:pPr>
              <w:spacing w:line="240" w:lineRule="auto"/>
              <w:jc w:val="center"/>
              <w:rPr>
                <w:color w:val="000000"/>
                <w:szCs w:val="21"/>
              </w:rPr>
            </w:pP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催化再生烟气</w:t>
            </w:r>
            <w:r w:rsidRPr="00F951E5">
              <w:rPr>
                <w:color w:val="000000"/>
                <w:szCs w:val="21"/>
              </w:rPr>
              <w:t>(</w:t>
            </w:r>
            <w:r w:rsidRPr="00F951E5">
              <w:rPr>
                <w:color w:val="000000"/>
                <w:szCs w:val="21"/>
              </w:rPr>
              <w:t>余热锅炉</w:t>
            </w:r>
            <w:r w:rsidRPr="00F951E5">
              <w:rPr>
                <w:color w:val="000000"/>
                <w:szCs w:val="21"/>
              </w:rPr>
              <w:t>)</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160800</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8000</w:t>
            </w:r>
          </w:p>
        </w:tc>
        <w:tc>
          <w:tcPr>
            <w:tcW w:w="862"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94</w:t>
            </w:r>
          </w:p>
        </w:tc>
        <w:tc>
          <w:tcPr>
            <w:tcW w:w="862"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126</w:t>
            </w:r>
          </w:p>
        </w:tc>
        <w:tc>
          <w:tcPr>
            <w:tcW w:w="812"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129</w:t>
            </w:r>
          </w:p>
        </w:tc>
        <w:tc>
          <w:tcPr>
            <w:tcW w:w="937"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173</w:t>
            </w:r>
          </w:p>
        </w:tc>
        <w:tc>
          <w:tcPr>
            <w:tcW w:w="812"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30</w:t>
            </w:r>
          </w:p>
        </w:tc>
        <w:tc>
          <w:tcPr>
            <w:tcW w:w="937"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40.22</w:t>
            </w:r>
          </w:p>
        </w:tc>
      </w:tr>
      <w:tr w:rsidR="00E10604" w:rsidRPr="00F951E5">
        <w:trPr>
          <w:trHeight w:val="339"/>
        </w:trPr>
        <w:tc>
          <w:tcPr>
            <w:tcW w:w="2142" w:type="dxa"/>
            <w:gridSpan w:val="2"/>
            <w:vMerge/>
            <w:vAlign w:val="center"/>
          </w:tcPr>
          <w:p w:rsidR="00E10604" w:rsidRPr="00F951E5" w:rsidRDefault="00E10604" w:rsidP="00F951E5">
            <w:pPr>
              <w:spacing w:line="240" w:lineRule="auto"/>
              <w:jc w:val="center"/>
              <w:rPr>
                <w:color w:val="000000"/>
                <w:szCs w:val="21"/>
              </w:rPr>
            </w:pP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酸性水汽提、氧化塔尾气焚烧炉烟气</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6800</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8000</w:t>
            </w:r>
          </w:p>
        </w:tc>
        <w:tc>
          <w:tcPr>
            <w:tcW w:w="862" w:type="dxa"/>
            <w:vMerge/>
            <w:vAlign w:val="center"/>
          </w:tcPr>
          <w:p w:rsidR="00E10604" w:rsidRPr="00F951E5" w:rsidRDefault="00E10604" w:rsidP="00F951E5">
            <w:pPr>
              <w:spacing w:line="240" w:lineRule="auto"/>
              <w:jc w:val="center"/>
              <w:rPr>
                <w:color w:val="000000"/>
                <w:szCs w:val="21"/>
              </w:rPr>
            </w:pPr>
          </w:p>
        </w:tc>
        <w:tc>
          <w:tcPr>
            <w:tcW w:w="862" w:type="dxa"/>
            <w:vMerge/>
            <w:vAlign w:val="center"/>
          </w:tcPr>
          <w:p w:rsidR="00E10604" w:rsidRPr="00F951E5" w:rsidRDefault="00E10604" w:rsidP="00F951E5">
            <w:pPr>
              <w:spacing w:line="240" w:lineRule="auto"/>
              <w:jc w:val="center"/>
              <w:rPr>
                <w:color w:val="000000"/>
                <w:szCs w:val="21"/>
              </w:rPr>
            </w:pPr>
          </w:p>
        </w:tc>
        <w:tc>
          <w:tcPr>
            <w:tcW w:w="812" w:type="dxa"/>
            <w:vMerge/>
            <w:vAlign w:val="center"/>
          </w:tcPr>
          <w:p w:rsidR="00E10604" w:rsidRPr="00F951E5" w:rsidRDefault="00E10604" w:rsidP="00F951E5">
            <w:pPr>
              <w:spacing w:line="240" w:lineRule="auto"/>
              <w:jc w:val="center"/>
              <w:rPr>
                <w:color w:val="000000"/>
                <w:szCs w:val="21"/>
              </w:rPr>
            </w:pPr>
          </w:p>
        </w:tc>
        <w:tc>
          <w:tcPr>
            <w:tcW w:w="937" w:type="dxa"/>
            <w:vMerge/>
            <w:vAlign w:val="center"/>
          </w:tcPr>
          <w:p w:rsidR="00E10604" w:rsidRPr="00F951E5" w:rsidRDefault="00E10604" w:rsidP="00F951E5">
            <w:pPr>
              <w:spacing w:line="240" w:lineRule="auto"/>
              <w:jc w:val="center"/>
              <w:rPr>
                <w:color w:val="000000"/>
                <w:szCs w:val="21"/>
              </w:rPr>
            </w:pPr>
          </w:p>
        </w:tc>
        <w:tc>
          <w:tcPr>
            <w:tcW w:w="812" w:type="dxa"/>
            <w:vMerge/>
            <w:vAlign w:val="center"/>
          </w:tcPr>
          <w:p w:rsidR="00E10604" w:rsidRPr="00F951E5" w:rsidRDefault="00E10604" w:rsidP="00F951E5">
            <w:pPr>
              <w:spacing w:line="240" w:lineRule="auto"/>
              <w:jc w:val="center"/>
              <w:rPr>
                <w:color w:val="000000"/>
                <w:szCs w:val="21"/>
              </w:rPr>
            </w:pPr>
          </w:p>
        </w:tc>
        <w:tc>
          <w:tcPr>
            <w:tcW w:w="937" w:type="dxa"/>
            <w:vMerge/>
            <w:vAlign w:val="center"/>
          </w:tcPr>
          <w:p w:rsidR="00E10604" w:rsidRPr="00F951E5" w:rsidRDefault="00E10604" w:rsidP="00F951E5">
            <w:pPr>
              <w:spacing w:line="240" w:lineRule="auto"/>
              <w:jc w:val="center"/>
              <w:rPr>
                <w:color w:val="000000"/>
                <w:szCs w:val="21"/>
              </w:rPr>
            </w:pPr>
          </w:p>
        </w:tc>
      </w:tr>
      <w:tr w:rsidR="00E10604" w:rsidRPr="00F951E5">
        <w:trPr>
          <w:trHeight w:val="339"/>
        </w:trPr>
        <w:tc>
          <w:tcPr>
            <w:tcW w:w="2142" w:type="dxa"/>
            <w:gridSpan w:val="2"/>
            <w:vMerge/>
            <w:vAlign w:val="center"/>
          </w:tcPr>
          <w:p w:rsidR="00E10604" w:rsidRPr="00F951E5" w:rsidRDefault="00E10604" w:rsidP="00F951E5">
            <w:pPr>
              <w:spacing w:line="240" w:lineRule="auto"/>
              <w:jc w:val="center"/>
              <w:rPr>
                <w:color w:val="000000"/>
                <w:szCs w:val="21"/>
              </w:rPr>
            </w:pP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火炬</w:t>
            </w:r>
            <w:r w:rsidRPr="00F951E5">
              <w:rPr>
                <w:color w:val="000000"/>
                <w:szCs w:val="21"/>
              </w:rPr>
              <w:t>(</w:t>
            </w:r>
            <w:r w:rsidRPr="00F951E5">
              <w:rPr>
                <w:color w:val="000000"/>
                <w:szCs w:val="21"/>
              </w:rPr>
              <w:t>油水分离、回流罐等</w:t>
            </w:r>
            <w:proofErr w:type="gramStart"/>
            <w:r w:rsidRPr="00F951E5">
              <w:rPr>
                <w:color w:val="000000"/>
                <w:szCs w:val="21"/>
              </w:rPr>
              <w:t>不</w:t>
            </w:r>
            <w:proofErr w:type="gramEnd"/>
            <w:r w:rsidRPr="00F951E5">
              <w:rPr>
                <w:color w:val="000000"/>
                <w:szCs w:val="21"/>
              </w:rPr>
              <w:t>凝气、事故排气</w:t>
            </w:r>
            <w:r w:rsidRPr="00F951E5">
              <w:rPr>
                <w:color w:val="000000"/>
                <w:szCs w:val="21"/>
              </w:rPr>
              <w:t>)</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1000</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6000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48</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0.6</w:t>
            </w:r>
          </w:p>
        </w:tc>
      </w:tr>
      <w:tr w:rsidR="00E10604" w:rsidRPr="00F951E5">
        <w:trPr>
          <w:trHeight w:val="339"/>
        </w:trPr>
        <w:tc>
          <w:tcPr>
            <w:tcW w:w="2142" w:type="dxa"/>
            <w:gridSpan w:val="2"/>
            <w:vMerge/>
            <w:vAlign w:val="center"/>
          </w:tcPr>
          <w:p w:rsidR="00E10604" w:rsidRPr="00F951E5" w:rsidRDefault="00E10604" w:rsidP="00F951E5">
            <w:pPr>
              <w:spacing w:line="240" w:lineRule="auto"/>
              <w:jc w:val="center"/>
              <w:rPr>
                <w:color w:val="000000"/>
                <w:szCs w:val="21"/>
              </w:rPr>
            </w:pP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苯乙烯过热炉烟气</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75862</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99.6</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60.5</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222</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134.7</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17.4</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10.5</w:t>
            </w:r>
          </w:p>
        </w:tc>
      </w:tr>
      <w:tr w:rsidR="00E10604" w:rsidRPr="00F951E5">
        <w:trPr>
          <w:trHeight w:val="339"/>
        </w:trPr>
        <w:tc>
          <w:tcPr>
            <w:tcW w:w="2142" w:type="dxa"/>
            <w:gridSpan w:val="2"/>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环己酮事业部</w:t>
            </w: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加氢、氧化、精馏尾气火炬</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13330</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 xml:space="preserve">　</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 xml:space="preserve">　</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 xml:space="preserve">　</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 xml:space="preserve">　</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45</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4.8</w:t>
            </w:r>
          </w:p>
        </w:tc>
      </w:tr>
      <w:tr w:rsidR="00E10604" w:rsidRPr="00F951E5">
        <w:trPr>
          <w:trHeight w:val="339"/>
        </w:trPr>
        <w:tc>
          <w:tcPr>
            <w:tcW w:w="2142" w:type="dxa"/>
            <w:gridSpan w:val="2"/>
            <w:vMerge/>
            <w:vAlign w:val="center"/>
          </w:tcPr>
          <w:p w:rsidR="00E10604" w:rsidRPr="00F951E5" w:rsidRDefault="00E10604" w:rsidP="00F951E5">
            <w:pPr>
              <w:spacing w:line="240" w:lineRule="auto"/>
              <w:jc w:val="center"/>
              <w:rPr>
                <w:color w:val="000000"/>
                <w:szCs w:val="21"/>
              </w:rPr>
            </w:pP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熔盐加热炉尾气</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2100</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24</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0.4</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142.8</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2.4</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18</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0.3</w:t>
            </w:r>
          </w:p>
        </w:tc>
      </w:tr>
      <w:tr w:rsidR="00E10604" w:rsidRPr="00F951E5">
        <w:trPr>
          <w:trHeight w:val="339"/>
        </w:trPr>
        <w:tc>
          <w:tcPr>
            <w:tcW w:w="2142" w:type="dxa"/>
            <w:gridSpan w:val="2"/>
            <w:vMerge/>
            <w:vAlign w:val="center"/>
          </w:tcPr>
          <w:p w:rsidR="00E10604" w:rsidRPr="00F951E5" w:rsidRDefault="00E10604" w:rsidP="00F951E5">
            <w:pPr>
              <w:spacing w:line="240" w:lineRule="auto"/>
              <w:jc w:val="center"/>
              <w:rPr>
                <w:color w:val="000000"/>
                <w:szCs w:val="21"/>
              </w:rPr>
            </w:pP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废碱焚烧炉废气</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31500</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157</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39.6</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134</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33.8</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58</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14.6</w:t>
            </w:r>
          </w:p>
        </w:tc>
      </w:tr>
      <w:tr w:rsidR="00E10604" w:rsidRPr="00F951E5">
        <w:trPr>
          <w:trHeight w:val="339"/>
        </w:trPr>
        <w:tc>
          <w:tcPr>
            <w:tcW w:w="2142" w:type="dxa"/>
            <w:gridSpan w:val="2"/>
            <w:vMerge/>
            <w:vAlign w:val="center"/>
          </w:tcPr>
          <w:p w:rsidR="00E10604" w:rsidRPr="00F951E5" w:rsidRDefault="00E10604" w:rsidP="00F951E5">
            <w:pPr>
              <w:spacing w:line="240" w:lineRule="auto"/>
              <w:jc w:val="center"/>
              <w:rPr>
                <w:color w:val="000000"/>
                <w:szCs w:val="21"/>
              </w:rPr>
            </w:pP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制氢装置脱硫尾气火炬</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400</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88296</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283.4</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 xml:space="preserve">　</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 xml:space="preserve">　</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 xml:space="preserve">　</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 xml:space="preserve">　</w:t>
            </w:r>
          </w:p>
        </w:tc>
      </w:tr>
      <w:tr w:rsidR="00E10604" w:rsidRPr="00F951E5">
        <w:trPr>
          <w:trHeight w:val="339"/>
        </w:trPr>
        <w:tc>
          <w:tcPr>
            <w:tcW w:w="2142" w:type="dxa"/>
            <w:gridSpan w:val="2"/>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热电事业部</w:t>
            </w: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w:t>
            </w:r>
            <w:r w:rsidRPr="00F951E5">
              <w:rPr>
                <w:color w:val="000000"/>
                <w:szCs w:val="21"/>
              </w:rPr>
              <w:t>、</w:t>
            </w:r>
            <w:r w:rsidRPr="00F951E5">
              <w:rPr>
                <w:color w:val="000000"/>
                <w:szCs w:val="21"/>
              </w:rPr>
              <w:t>8#</w:t>
            </w:r>
            <w:r w:rsidRPr="00F951E5">
              <w:rPr>
                <w:color w:val="000000"/>
                <w:szCs w:val="21"/>
              </w:rPr>
              <w:t>锅炉烟气</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263370</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586.2</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1080.7</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604</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1112.9</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150</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276.6</w:t>
            </w:r>
          </w:p>
        </w:tc>
      </w:tr>
      <w:tr w:rsidR="00E10604" w:rsidRPr="00F951E5">
        <w:trPr>
          <w:trHeight w:val="339"/>
        </w:trPr>
        <w:tc>
          <w:tcPr>
            <w:tcW w:w="2142" w:type="dxa"/>
            <w:gridSpan w:val="2"/>
            <w:vMerge/>
            <w:vAlign w:val="center"/>
          </w:tcPr>
          <w:p w:rsidR="00E10604" w:rsidRPr="00F951E5" w:rsidRDefault="00E10604" w:rsidP="00F951E5">
            <w:pPr>
              <w:spacing w:line="240" w:lineRule="auto"/>
              <w:jc w:val="center"/>
              <w:rPr>
                <w:color w:val="000000"/>
                <w:szCs w:val="21"/>
              </w:rPr>
            </w:pP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9#</w:t>
            </w:r>
            <w:r w:rsidRPr="00F951E5">
              <w:rPr>
                <w:color w:val="000000"/>
                <w:szCs w:val="21"/>
              </w:rPr>
              <w:t>锅炉烟气</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241314</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7000</w:t>
            </w:r>
          </w:p>
        </w:tc>
        <w:tc>
          <w:tcPr>
            <w:tcW w:w="862"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60</w:t>
            </w:r>
          </w:p>
        </w:tc>
        <w:tc>
          <w:tcPr>
            <w:tcW w:w="862"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279.9</w:t>
            </w:r>
          </w:p>
        </w:tc>
        <w:tc>
          <w:tcPr>
            <w:tcW w:w="812"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92</w:t>
            </w:r>
          </w:p>
        </w:tc>
        <w:tc>
          <w:tcPr>
            <w:tcW w:w="937"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429.2</w:t>
            </w:r>
          </w:p>
        </w:tc>
        <w:tc>
          <w:tcPr>
            <w:tcW w:w="812"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30</w:t>
            </w:r>
          </w:p>
        </w:tc>
        <w:tc>
          <w:tcPr>
            <w:tcW w:w="937"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140</w:t>
            </w:r>
          </w:p>
        </w:tc>
      </w:tr>
      <w:tr w:rsidR="00E10604" w:rsidRPr="00F951E5">
        <w:trPr>
          <w:trHeight w:val="339"/>
        </w:trPr>
        <w:tc>
          <w:tcPr>
            <w:tcW w:w="2142" w:type="dxa"/>
            <w:gridSpan w:val="2"/>
            <w:vMerge/>
            <w:vAlign w:val="center"/>
          </w:tcPr>
          <w:p w:rsidR="00E10604" w:rsidRPr="00F951E5" w:rsidRDefault="00E10604" w:rsidP="00F951E5">
            <w:pPr>
              <w:spacing w:line="240" w:lineRule="auto"/>
              <w:jc w:val="center"/>
              <w:rPr>
                <w:color w:val="000000"/>
                <w:szCs w:val="21"/>
              </w:rPr>
            </w:pP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w:t>
            </w:r>
            <w:r w:rsidRPr="00F951E5">
              <w:rPr>
                <w:color w:val="000000"/>
                <w:szCs w:val="21"/>
              </w:rPr>
              <w:t>锅炉烟气</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425144</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7000</w:t>
            </w:r>
          </w:p>
        </w:tc>
        <w:tc>
          <w:tcPr>
            <w:tcW w:w="862" w:type="dxa"/>
            <w:vMerge/>
            <w:vAlign w:val="center"/>
          </w:tcPr>
          <w:p w:rsidR="00E10604" w:rsidRPr="00F951E5" w:rsidRDefault="00E10604" w:rsidP="00F951E5">
            <w:pPr>
              <w:spacing w:line="240" w:lineRule="auto"/>
              <w:jc w:val="center"/>
              <w:rPr>
                <w:color w:val="000000"/>
                <w:szCs w:val="21"/>
              </w:rPr>
            </w:pPr>
          </w:p>
        </w:tc>
        <w:tc>
          <w:tcPr>
            <w:tcW w:w="862" w:type="dxa"/>
            <w:vMerge/>
            <w:vAlign w:val="center"/>
          </w:tcPr>
          <w:p w:rsidR="00E10604" w:rsidRPr="00F951E5" w:rsidRDefault="00E10604" w:rsidP="00F951E5">
            <w:pPr>
              <w:spacing w:line="240" w:lineRule="auto"/>
              <w:jc w:val="center"/>
              <w:rPr>
                <w:color w:val="000000"/>
                <w:szCs w:val="21"/>
              </w:rPr>
            </w:pPr>
          </w:p>
        </w:tc>
        <w:tc>
          <w:tcPr>
            <w:tcW w:w="812" w:type="dxa"/>
            <w:vMerge/>
            <w:vAlign w:val="center"/>
          </w:tcPr>
          <w:p w:rsidR="00E10604" w:rsidRPr="00F951E5" w:rsidRDefault="00E10604" w:rsidP="00F951E5">
            <w:pPr>
              <w:spacing w:line="240" w:lineRule="auto"/>
              <w:jc w:val="center"/>
              <w:rPr>
                <w:color w:val="000000"/>
                <w:szCs w:val="21"/>
              </w:rPr>
            </w:pPr>
          </w:p>
        </w:tc>
        <w:tc>
          <w:tcPr>
            <w:tcW w:w="937" w:type="dxa"/>
            <w:vMerge/>
            <w:vAlign w:val="center"/>
          </w:tcPr>
          <w:p w:rsidR="00E10604" w:rsidRPr="00F951E5" w:rsidRDefault="00E10604" w:rsidP="00F951E5">
            <w:pPr>
              <w:spacing w:line="240" w:lineRule="auto"/>
              <w:jc w:val="center"/>
              <w:rPr>
                <w:color w:val="000000"/>
                <w:szCs w:val="21"/>
              </w:rPr>
            </w:pPr>
          </w:p>
        </w:tc>
        <w:tc>
          <w:tcPr>
            <w:tcW w:w="812" w:type="dxa"/>
            <w:vMerge/>
            <w:vAlign w:val="center"/>
          </w:tcPr>
          <w:p w:rsidR="00E10604" w:rsidRPr="00F951E5" w:rsidRDefault="00E10604" w:rsidP="00F951E5">
            <w:pPr>
              <w:spacing w:line="240" w:lineRule="auto"/>
              <w:jc w:val="center"/>
              <w:rPr>
                <w:color w:val="000000"/>
                <w:szCs w:val="21"/>
              </w:rPr>
            </w:pPr>
          </w:p>
        </w:tc>
        <w:tc>
          <w:tcPr>
            <w:tcW w:w="937" w:type="dxa"/>
            <w:vMerge/>
            <w:vAlign w:val="center"/>
          </w:tcPr>
          <w:p w:rsidR="00E10604" w:rsidRPr="00F951E5" w:rsidRDefault="00E10604" w:rsidP="00F951E5">
            <w:pPr>
              <w:spacing w:line="240" w:lineRule="auto"/>
              <w:jc w:val="center"/>
              <w:rPr>
                <w:color w:val="000000"/>
                <w:szCs w:val="21"/>
              </w:rPr>
            </w:pPr>
          </w:p>
        </w:tc>
      </w:tr>
      <w:tr w:rsidR="00E10604" w:rsidRPr="00F951E5">
        <w:trPr>
          <w:trHeight w:val="339"/>
        </w:trPr>
        <w:tc>
          <w:tcPr>
            <w:tcW w:w="2142" w:type="dxa"/>
            <w:gridSpan w:val="2"/>
            <w:vMerge/>
            <w:vAlign w:val="center"/>
          </w:tcPr>
          <w:p w:rsidR="00E10604" w:rsidRPr="00F951E5" w:rsidRDefault="00E10604" w:rsidP="00F951E5">
            <w:pPr>
              <w:spacing w:line="240" w:lineRule="auto"/>
              <w:jc w:val="center"/>
              <w:rPr>
                <w:color w:val="000000"/>
                <w:szCs w:val="21"/>
              </w:rPr>
            </w:pP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输煤系统粉尘</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71.4</w:t>
            </w:r>
          </w:p>
        </w:tc>
      </w:tr>
      <w:tr w:rsidR="00E10604" w:rsidRPr="00F951E5">
        <w:trPr>
          <w:trHeight w:val="339"/>
        </w:trPr>
        <w:tc>
          <w:tcPr>
            <w:tcW w:w="945"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合成橡胶事业部</w:t>
            </w:r>
            <w:r w:rsidRPr="00F951E5">
              <w:rPr>
                <w:color w:val="000000"/>
                <w:szCs w:val="21"/>
              </w:rPr>
              <w:t xml:space="preserve"> </w:t>
            </w:r>
          </w:p>
        </w:tc>
        <w:tc>
          <w:tcPr>
            <w:tcW w:w="1197"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SBS</w:t>
            </w:r>
            <w:r w:rsidRPr="00F951E5">
              <w:rPr>
                <w:color w:val="000000"/>
                <w:szCs w:val="21"/>
              </w:rPr>
              <w:t>装置</w:t>
            </w:r>
            <w:r w:rsidRPr="00F951E5">
              <w:rPr>
                <w:color w:val="000000"/>
                <w:szCs w:val="21"/>
              </w:rPr>
              <w:t xml:space="preserve"> </w:t>
            </w: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后处理水平输送机废气</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1000</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100</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0.8</w:t>
            </w:r>
          </w:p>
        </w:tc>
      </w:tr>
      <w:tr w:rsidR="00E10604" w:rsidRPr="00F951E5">
        <w:trPr>
          <w:trHeight w:val="339"/>
        </w:trPr>
        <w:tc>
          <w:tcPr>
            <w:tcW w:w="945" w:type="dxa"/>
            <w:vMerge/>
            <w:vAlign w:val="center"/>
          </w:tcPr>
          <w:p w:rsidR="00E10604" w:rsidRPr="00F951E5" w:rsidRDefault="00E10604" w:rsidP="00F951E5">
            <w:pPr>
              <w:spacing w:line="240" w:lineRule="auto"/>
              <w:jc w:val="center"/>
              <w:rPr>
                <w:color w:val="000000"/>
                <w:szCs w:val="21"/>
              </w:rPr>
            </w:pPr>
          </w:p>
        </w:tc>
        <w:tc>
          <w:tcPr>
            <w:tcW w:w="1197" w:type="dxa"/>
            <w:vMerge/>
            <w:vAlign w:val="center"/>
          </w:tcPr>
          <w:p w:rsidR="00E10604" w:rsidRPr="00F951E5" w:rsidRDefault="00E10604" w:rsidP="00F951E5">
            <w:pPr>
              <w:spacing w:line="240" w:lineRule="auto"/>
              <w:jc w:val="center"/>
              <w:rPr>
                <w:color w:val="000000"/>
                <w:szCs w:val="21"/>
              </w:rPr>
            </w:pP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后处理包装废气</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3000</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50</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1.2</w:t>
            </w:r>
          </w:p>
        </w:tc>
      </w:tr>
      <w:tr w:rsidR="00E10604" w:rsidRPr="00F951E5">
        <w:trPr>
          <w:trHeight w:val="339"/>
        </w:trPr>
        <w:tc>
          <w:tcPr>
            <w:tcW w:w="945" w:type="dxa"/>
            <w:vMerge/>
            <w:vAlign w:val="center"/>
          </w:tcPr>
          <w:p w:rsidR="00E10604" w:rsidRPr="00F951E5" w:rsidRDefault="00E10604" w:rsidP="00F951E5">
            <w:pPr>
              <w:spacing w:line="240" w:lineRule="auto"/>
              <w:jc w:val="center"/>
              <w:rPr>
                <w:color w:val="000000"/>
                <w:szCs w:val="21"/>
              </w:rPr>
            </w:pPr>
          </w:p>
        </w:tc>
        <w:tc>
          <w:tcPr>
            <w:tcW w:w="1197"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SEBS</w:t>
            </w:r>
            <w:r w:rsidRPr="00F951E5">
              <w:rPr>
                <w:color w:val="000000"/>
                <w:szCs w:val="21"/>
              </w:rPr>
              <w:t>装置</w:t>
            </w: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后处理包装输送气</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500</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100</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0.4</w:t>
            </w:r>
          </w:p>
        </w:tc>
      </w:tr>
      <w:tr w:rsidR="00E10604" w:rsidRPr="00F951E5">
        <w:trPr>
          <w:trHeight w:val="339"/>
        </w:trPr>
        <w:tc>
          <w:tcPr>
            <w:tcW w:w="945" w:type="dxa"/>
            <w:vMerge/>
            <w:vAlign w:val="center"/>
          </w:tcPr>
          <w:p w:rsidR="00E10604" w:rsidRPr="00F951E5" w:rsidRDefault="00E10604" w:rsidP="00F951E5">
            <w:pPr>
              <w:spacing w:line="240" w:lineRule="auto"/>
              <w:jc w:val="center"/>
              <w:rPr>
                <w:color w:val="000000"/>
                <w:szCs w:val="21"/>
              </w:rPr>
            </w:pPr>
          </w:p>
        </w:tc>
        <w:tc>
          <w:tcPr>
            <w:tcW w:w="1197" w:type="dxa"/>
            <w:vMerge/>
            <w:vAlign w:val="center"/>
          </w:tcPr>
          <w:p w:rsidR="00E10604" w:rsidRPr="00F951E5" w:rsidRDefault="00E10604" w:rsidP="00F951E5">
            <w:pPr>
              <w:spacing w:line="240" w:lineRule="auto"/>
              <w:jc w:val="center"/>
              <w:rPr>
                <w:color w:val="000000"/>
                <w:szCs w:val="21"/>
              </w:rPr>
            </w:pP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后处理振动筛、脱水挤压机排放气</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100</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100</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0.1</w:t>
            </w:r>
          </w:p>
        </w:tc>
      </w:tr>
      <w:tr w:rsidR="00E10604" w:rsidRPr="00F951E5">
        <w:trPr>
          <w:trHeight w:val="339"/>
        </w:trPr>
        <w:tc>
          <w:tcPr>
            <w:tcW w:w="945" w:type="dxa"/>
            <w:vMerge/>
            <w:vAlign w:val="center"/>
          </w:tcPr>
          <w:p w:rsidR="00E10604" w:rsidRPr="00F951E5" w:rsidRDefault="00E10604" w:rsidP="00F951E5">
            <w:pPr>
              <w:spacing w:line="240" w:lineRule="auto"/>
              <w:jc w:val="center"/>
              <w:rPr>
                <w:color w:val="000000"/>
                <w:szCs w:val="21"/>
              </w:rPr>
            </w:pPr>
          </w:p>
        </w:tc>
        <w:tc>
          <w:tcPr>
            <w:tcW w:w="119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顺丁橡胶</w:t>
            </w: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后处理干燥箱排放气</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1000</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100</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0.1</w:t>
            </w:r>
          </w:p>
        </w:tc>
      </w:tr>
      <w:tr w:rsidR="00E10604" w:rsidRPr="00F951E5">
        <w:trPr>
          <w:trHeight w:val="339"/>
        </w:trPr>
        <w:tc>
          <w:tcPr>
            <w:tcW w:w="945"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环氧树脂事业部</w:t>
            </w:r>
          </w:p>
        </w:tc>
        <w:tc>
          <w:tcPr>
            <w:tcW w:w="1197"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固体树脂</w:t>
            </w: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树脂装置热煤炉废气</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2*2800</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89.3</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0.4</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333</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2.6</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223.2</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w:t>
            </w:r>
          </w:p>
        </w:tc>
      </w:tr>
      <w:tr w:rsidR="00E10604" w:rsidRPr="00F951E5">
        <w:trPr>
          <w:trHeight w:val="339"/>
        </w:trPr>
        <w:tc>
          <w:tcPr>
            <w:tcW w:w="945" w:type="dxa"/>
            <w:vMerge/>
            <w:vAlign w:val="center"/>
          </w:tcPr>
          <w:p w:rsidR="00E10604" w:rsidRPr="00F951E5" w:rsidRDefault="00E10604" w:rsidP="00F951E5">
            <w:pPr>
              <w:spacing w:line="240" w:lineRule="auto"/>
              <w:jc w:val="center"/>
              <w:rPr>
                <w:color w:val="000000"/>
                <w:szCs w:val="21"/>
              </w:rPr>
            </w:pPr>
          </w:p>
        </w:tc>
        <w:tc>
          <w:tcPr>
            <w:tcW w:w="1197" w:type="dxa"/>
            <w:vMerge/>
            <w:vAlign w:val="center"/>
          </w:tcPr>
          <w:p w:rsidR="00E10604" w:rsidRPr="00F951E5" w:rsidRDefault="00E10604" w:rsidP="00F951E5">
            <w:pPr>
              <w:spacing w:line="240" w:lineRule="auto"/>
              <w:jc w:val="center"/>
              <w:rPr>
                <w:color w:val="000000"/>
                <w:szCs w:val="21"/>
              </w:rPr>
            </w:pP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造粒、包装废气</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2*400</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0.01</w:t>
            </w:r>
          </w:p>
        </w:tc>
      </w:tr>
      <w:tr w:rsidR="00E10604" w:rsidRPr="00F951E5">
        <w:trPr>
          <w:trHeight w:val="339"/>
        </w:trPr>
        <w:tc>
          <w:tcPr>
            <w:tcW w:w="945" w:type="dxa"/>
            <w:vMerge/>
            <w:vAlign w:val="center"/>
          </w:tcPr>
          <w:p w:rsidR="00E10604" w:rsidRPr="00F951E5" w:rsidRDefault="00E10604" w:rsidP="00F951E5">
            <w:pPr>
              <w:spacing w:line="240" w:lineRule="auto"/>
              <w:jc w:val="center"/>
              <w:rPr>
                <w:color w:val="000000"/>
                <w:szCs w:val="21"/>
              </w:rPr>
            </w:pPr>
          </w:p>
        </w:tc>
        <w:tc>
          <w:tcPr>
            <w:tcW w:w="119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 xml:space="preserve">CNE </w:t>
            </w:r>
          </w:p>
        </w:tc>
        <w:tc>
          <w:tcPr>
            <w:tcW w:w="422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结片工序废气</w:t>
            </w:r>
            <w:r w:rsidRPr="00F951E5">
              <w:rPr>
                <w:color w:val="000000"/>
                <w:szCs w:val="21"/>
              </w:rPr>
              <w:t xml:space="preserve"> </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2*250</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8000</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0.05</w:t>
            </w:r>
          </w:p>
        </w:tc>
      </w:tr>
      <w:tr w:rsidR="00E10604" w:rsidRPr="00F951E5">
        <w:trPr>
          <w:trHeight w:val="339"/>
        </w:trPr>
        <w:tc>
          <w:tcPr>
            <w:tcW w:w="6362" w:type="dxa"/>
            <w:gridSpan w:val="3"/>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合计</w:t>
            </w:r>
            <w:r w:rsidRPr="00F951E5">
              <w:rPr>
                <w:color w:val="000000"/>
                <w:szCs w:val="21"/>
              </w:rPr>
              <w:t xml:space="preserve"> </w:t>
            </w:r>
          </w:p>
        </w:tc>
        <w:tc>
          <w:tcPr>
            <w:tcW w:w="849"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0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86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2148.3</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1917</w:t>
            </w:r>
          </w:p>
        </w:tc>
        <w:tc>
          <w:tcPr>
            <w:tcW w:w="8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9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568.88</w:t>
            </w:r>
          </w:p>
        </w:tc>
      </w:tr>
    </w:tbl>
    <w:p w:rsidR="00E10604" w:rsidRPr="006D6DB4" w:rsidRDefault="00E10604">
      <w:pPr>
        <w:spacing w:line="520" w:lineRule="exact"/>
        <w:ind w:firstLineChars="200" w:firstLine="480"/>
        <w:rPr>
          <w:color w:val="000000"/>
          <w:kern w:val="24"/>
          <w:sz w:val="24"/>
        </w:rPr>
        <w:sectPr w:rsidR="00E10604" w:rsidRPr="006D6DB4">
          <w:pgSz w:w="16840" w:h="11907" w:orient="landscape"/>
          <w:pgMar w:top="1588" w:right="1701" w:bottom="1588" w:left="1985" w:header="851" w:footer="1134" w:gutter="0"/>
          <w:cols w:space="425"/>
          <w:docGrid w:linePitch="312"/>
        </w:sectPr>
      </w:pPr>
    </w:p>
    <w:p w:rsidR="00E10604" w:rsidRPr="006D6DB4" w:rsidRDefault="00750E21">
      <w:pPr>
        <w:spacing w:line="520" w:lineRule="exact"/>
        <w:ind w:firstLineChars="200" w:firstLine="482"/>
        <w:rPr>
          <w:b/>
          <w:color w:val="000000"/>
          <w:kern w:val="24"/>
          <w:sz w:val="24"/>
        </w:rPr>
      </w:pPr>
      <w:r w:rsidRPr="006D6DB4">
        <w:rPr>
          <w:b/>
          <w:color w:val="000000"/>
          <w:kern w:val="24"/>
          <w:sz w:val="24"/>
        </w:rPr>
        <w:lastRenderedPageBreak/>
        <w:t>3</w:t>
      </w:r>
      <w:r w:rsidRPr="006D6DB4">
        <w:rPr>
          <w:b/>
          <w:color w:val="000000"/>
          <w:kern w:val="24"/>
          <w:sz w:val="24"/>
        </w:rPr>
        <w:t>、固体废物</w:t>
      </w:r>
    </w:p>
    <w:p w:rsidR="00E10604" w:rsidRPr="006D6DB4" w:rsidRDefault="00750E21">
      <w:pPr>
        <w:spacing w:line="520" w:lineRule="exact"/>
        <w:ind w:firstLineChars="200" w:firstLine="480"/>
        <w:rPr>
          <w:color w:val="000000"/>
          <w:kern w:val="24"/>
          <w:sz w:val="24"/>
        </w:rPr>
      </w:pPr>
      <w:r w:rsidRPr="006D6DB4">
        <w:rPr>
          <w:color w:val="000000"/>
          <w:kern w:val="24"/>
          <w:sz w:val="24"/>
        </w:rPr>
        <w:t>巴陵石化分公司一般工业固体废物产生量为</w:t>
      </w:r>
      <w:r w:rsidRPr="006D6DB4">
        <w:rPr>
          <w:color w:val="000000"/>
          <w:kern w:val="24"/>
          <w:sz w:val="24"/>
        </w:rPr>
        <w:t>391980t/a</w:t>
      </w:r>
      <w:r w:rsidRPr="006D6DB4">
        <w:rPr>
          <w:color w:val="000000"/>
          <w:kern w:val="24"/>
          <w:sz w:val="24"/>
        </w:rPr>
        <w:t>，综合利用量</w:t>
      </w:r>
      <w:r w:rsidRPr="006D6DB4">
        <w:rPr>
          <w:color w:val="000000"/>
          <w:kern w:val="24"/>
          <w:sz w:val="24"/>
        </w:rPr>
        <w:t>391730t/a</w:t>
      </w:r>
      <w:r w:rsidRPr="006D6DB4">
        <w:rPr>
          <w:color w:val="000000"/>
          <w:kern w:val="24"/>
          <w:sz w:val="24"/>
        </w:rPr>
        <w:t>，综合利用率</w:t>
      </w:r>
      <w:r w:rsidRPr="006D6DB4">
        <w:rPr>
          <w:color w:val="000000"/>
          <w:kern w:val="24"/>
          <w:sz w:val="24"/>
        </w:rPr>
        <w:t>99.94%</w:t>
      </w:r>
      <w:r w:rsidRPr="006D6DB4">
        <w:rPr>
          <w:color w:val="000000"/>
          <w:kern w:val="24"/>
          <w:sz w:val="24"/>
        </w:rPr>
        <w:t>。危险废物产生量共</w:t>
      </w:r>
      <w:r w:rsidRPr="006D6DB4">
        <w:rPr>
          <w:color w:val="000000"/>
          <w:kern w:val="24"/>
          <w:sz w:val="24"/>
        </w:rPr>
        <w:t>53111.2t/a</w:t>
      </w:r>
      <w:r w:rsidRPr="006D6DB4">
        <w:rPr>
          <w:color w:val="000000"/>
          <w:kern w:val="24"/>
          <w:sz w:val="24"/>
        </w:rPr>
        <w:t>。巴陵石化分公司工业固体废物综合利用与处置情况见下表。</w:t>
      </w:r>
    </w:p>
    <w:p w:rsidR="00E10604" w:rsidRPr="006D6DB4" w:rsidRDefault="00750E21">
      <w:pPr>
        <w:spacing w:line="520" w:lineRule="exact"/>
        <w:ind w:firstLineChars="200" w:firstLine="480"/>
        <w:jc w:val="center"/>
        <w:rPr>
          <w:color w:val="000000"/>
          <w:kern w:val="24"/>
          <w:sz w:val="24"/>
        </w:rPr>
      </w:pPr>
      <w:r w:rsidRPr="006D6DB4">
        <w:rPr>
          <w:rFonts w:eastAsia="黑体"/>
          <w:color w:val="000000"/>
          <w:kern w:val="24"/>
          <w:sz w:val="24"/>
        </w:rPr>
        <w:t>表</w:t>
      </w:r>
      <w:r w:rsidRPr="006D6DB4">
        <w:rPr>
          <w:rFonts w:eastAsia="黑体" w:hint="eastAsia"/>
          <w:color w:val="000000"/>
          <w:kern w:val="24"/>
          <w:sz w:val="24"/>
        </w:rPr>
        <w:t>4</w:t>
      </w:r>
      <w:r w:rsidRPr="006D6DB4">
        <w:rPr>
          <w:rFonts w:eastAsia="黑体"/>
          <w:color w:val="000000"/>
          <w:kern w:val="24"/>
          <w:sz w:val="24"/>
        </w:rPr>
        <w:t xml:space="preserve">.3-3  </w:t>
      </w:r>
      <w:r w:rsidRPr="006D6DB4">
        <w:rPr>
          <w:rFonts w:eastAsia="黑体"/>
          <w:color w:val="000000"/>
          <w:kern w:val="24"/>
          <w:sz w:val="24"/>
        </w:rPr>
        <w:t>巴陵石化分</w:t>
      </w:r>
      <w:proofErr w:type="gramStart"/>
      <w:r w:rsidRPr="006D6DB4">
        <w:rPr>
          <w:rFonts w:eastAsia="黑体"/>
          <w:color w:val="000000"/>
          <w:kern w:val="24"/>
          <w:sz w:val="24"/>
        </w:rPr>
        <w:t>公工业</w:t>
      </w:r>
      <w:proofErr w:type="gramEnd"/>
      <w:r w:rsidRPr="006D6DB4">
        <w:rPr>
          <w:rFonts w:eastAsia="黑体"/>
          <w:color w:val="000000"/>
          <w:kern w:val="24"/>
          <w:sz w:val="24"/>
        </w:rPr>
        <w:t>固体废物综合利用与处置情况（单位：</w:t>
      </w:r>
      <w:r w:rsidRPr="006D6DB4">
        <w:rPr>
          <w:rFonts w:eastAsia="黑体"/>
          <w:color w:val="000000"/>
          <w:kern w:val="24"/>
          <w:sz w:val="24"/>
        </w:rPr>
        <w:t>t/a</w:t>
      </w:r>
      <w:r w:rsidRPr="006D6DB4">
        <w:rPr>
          <w:rFonts w:eastAsia="黑体"/>
          <w:color w:val="000000"/>
          <w:kern w:val="24"/>
          <w:sz w:val="24"/>
        </w:rPr>
        <w:t>）</w:t>
      </w:r>
    </w:p>
    <w:tbl>
      <w:tblPr>
        <w:tblW w:w="8640"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283"/>
        <w:gridCol w:w="1701"/>
        <w:gridCol w:w="1985"/>
        <w:gridCol w:w="2671"/>
      </w:tblGrid>
      <w:tr w:rsidR="00E10604" w:rsidRPr="00F951E5">
        <w:trPr>
          <w:trHeight w:val="454"/>
        </w:trPr>
        <w:tc>
          <w:tcPr>
            <w:tcW w:w="22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固废名称</w:t>
            </w:r>
          </w:p>
        </w:tc>
        <w:tc>
          <w:tcPr>
            <w:tcW w:w="170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产生量（</w:t>
            </w:r>
            <w:r w:rsidRPr="00F951E5">
              <w:rPr>
                <w:color w:val="000000"/>
                <w:szCs w:val="21"/>
              </w:rPr>
              <w:t>t/a</w:t>
            </w:r>
            <w:r w:rsidRPr="00F951E5">
              <w:rPr>
                <w:color w:val="000000"/>
                <w:szCs w:val="21"/>
              </w:rPr>
              <w:t>）</w:t>
            </w:r>
          </w:p>
        </w:tc>
        <w:tc>
          <w:tcPr>
            <w:tcW w:w="198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综合利用量（</w:t>
            </w:r>
            <w:r w:rsidRPr="00F951E5">
              <w:rPr>
                <w:color w:val="000000"/>
                <w:szCs w:val="21"/>
              </w:rPr>
              <w:t>t/a</w:t>
            </w:r>
            <w:r w:rsidRPr="00F951E5">
              <w:rPr>
                <w:color w:val="000000"/>
                <w:szCs w:val="21"/>
              </w:rPr>
              <w:t>）</w:t>
            </w:r>
          </w:p>
        </w:tc>
        <w:tc>
          <w:tcPr>
            <w:tcW w:w="267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利用方式</w:t>
            </w:r>
          </w:p>
        </w:tc>
      </w:tr>
      <w:tr w:rsidR="00E10604" w:rsidRPr="00F951E5">
        <w:trPr>
          <w:trHeight w:val="454"/>
        </w:trPr>
        <w:tc>
          <w:tcPr>
            <w:tcW w:w="22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热电事业部锅炉灰渣、脱硫石膏</w:t>
            </w:r>
          </w:p>
        </w:tc>
        <w:tc>
          <w:tcPr>
            <w:tcW w:w="170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384600</w:t>
            </w:r>
          </w:p>
        </w:tc>
        <w:tc>
          <w:tcPr>
            <w:tcW w:w="198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384600</w:t>
            </w:r>
          </w:p>
        </w:tc>
        <w:tc>
          <w:tcPr>
            <w:tcW w:w="267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制砖、水泥、铺路</w:t>
            </w:r>
          </w:p>
        </w:tc>
      </w:tr>
      <w:tr w:rsidR="00E10604" w:rsidRPr="00F951E5">
        <w:trPr>
          <w:trHeight w:val="454"/>
        </w:trPr>
        <w:tc>
          <w:tcPr>
            <w:tcW w:w="22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其它一般固废</w:t>
            </w:r>
          </w:p>
        </w:tc>
        <w:tc>
          <w:tcPr>
            <w:tcW w:w="170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7380</w:t>
            </w:r>
          </w:p>
        </w:tc>
        <w:tc>
          <w:tcPr>
            <w:tcW w:w="198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7130</w:t>
            </w:r>
          </w:p>
        </w:tc>
        <w:tc>
          <w:tcPr>
            <w:tcW w:w="267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盐泥渣场堆存</w:t>
            </w:r>
            <w:r w:rsidRPr="00F951E5">
              <w:rPr>
                <w:color w:val="000000"/>
                <w:szCs w:val="21"/>
              </w:rPr>
              <w:t xml:space="preserve"> 250</w:t>
            </w:r>
            <w:r w:rsidRPr="00F951E5">
              <w:rPr>
                <w:color w:val="000000"/>
                <w:szCs w:val="21"/>
              </w:rPr>
              <w:t>，其它作副产品外售或供货商回收</w:t>
            </w:r>
          </w:p>
        </w:tc>
      </w:tr>
      <w:tr w:rsidR="00E10604" w:rsidRPr="00F951E5">
        <w:trPr>
          <w:trHeight w:val="454"/>
        </w:trPr>
        <w:tc>
          <w:tcPr>
            <w:tcW w:w="2283" w:type="dxa"/>
            <w:shd w:val="clear" w:color="auto" w:fill="auto"/>
            <w:vAlign w:val="center"/>
          </w:tcPr>
          <w:p w:rsidR="00E10604" w:rsidRPr="00F951E5" w:rsidRDefault="00750E21" w:rsidP="00F951E5">
            <w:pPr>
              <w:spacing w:line="240" w:lineRule="auto"/>
              <w:jc w:val="center"/>
              <w:rPr>
                <w:color w:val="000000"/>
                <w:szCs w:val="21"/>
              </w:rPr>
            </w:pPr>
            <w:proofErr w:type="gramStart"/>
            <w:r w:rsidRPr="00F951E5">
              <w:rPr>
                <w:color w:val="000000"/>
                <w:szCs w:val="21"/>
              </w:rPr>
              <w:t>危废</w:t>
            </w:r>
            <w:proofErr w:type="gramEnd"/>
          </w:p>
        </w:tc>
        <w:tc>
          <w:tcPr>
            <w:tcW w:w="170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53111.2</w:t>
            </w:r>
          </w:p>
        </w:tc>
        <w:tc>
          <w:tcPr>
            <w:tcW w:w="198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267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外委处置</w:t>
            </w:r>
          </w:p>
        </w:tc>
      </w:tr>
      <w:tr w:rsidR="00E10604" w:rsidRPr="00F951E5">
        <w:trPr>
          <w:trHeight w:val="454"/>
        </w:trPr>
        <w:tc>
          <w:tcPr>
            <w:tcW w:w="22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合计</w:t>
            </w:r>
          </w:p>
        </w:tc>
        <w:tc>
          <w:tcPr>
            <w:tcW w:w="170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445091.2</w:t>
            </w:r>
          </w:p>
        </w:tc>
        <w:tc>
          <w:tcPr>
            <w:tcW w:w="198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391730</w:t>
            </w:r>
          </w:p>
        </w:tc>
        <w:tc>
          <w:tcPr>
            <w:tcW w:w="267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r>
    </w:tbl>
    <w:p w:rsidR="00E10604" w:rsidRPr="006D6DB4" w:rsidRDefault="00E10604">
      <w:pPr>
        <w:spacing w:line="520" w:lineRule="exact"/>
        <w:ind w:firstLineChars="200" w:firstLine="480"/>
        <w:rPr>
          <w:color w:val="000000"/>
          <w:kern w:val="24"/>
          <w:sz w:val="24"/>
        </w:rPr>
        <w:sectPr w:rsidR="00E10604" w:rsidRPr="006D6DB4">
          <w:pgSz w:w="11907" w:h="16840"/>
          <w:pgMar w:top="1701" w:right="1588" w:bottom="1985" w:left="1588" w:header="851" w:footer="1134" w:gutter="0"/>
          <w:cols w:space="425"/>
          <w:docGrid w:linePitch="312"/>
        </w:sectPr>
      </w:pPr>
    </w:p>
    <w:p w:rsidR="00E10604" w:rsidRPr="006D6DB4" w:rsidRDefault="00750E21">
      <w:pPr>
        <w:pStyle w:val="1"/>
        <w:spacing w:line="520" w:lineRule="exact"/>
        <w:ind w:left="0" w:firstLine="0"/>
        <w:jc w:val="center"/>
        <w:rPr>
          <w:b/>
          <w:color w:val="000000"/>
          <w:sz w:val="32"/>
          <w:szCs w:val="32"/>
        </w:rPr>
      </w:pPr>
      <w:bookmarkStart w:id="78" w:name="_Toc405817846"/>
      <w:bookmarkStart w:id="79" w:name="_Toc359228566"/>
      <w:bookmarkStart w:id="80" w:name="_Toc359228122"/>
      <w:bookmarkStart w:id="81" w:name="_Toc359223519"/>
      <w:bookmarkStart w:id="82" w:name="_Toc350183092"/>
      <w:bookmarkStart w:id="83" w:name="_Toc125210408"/>
      <w:bookmarkStart w:id="84" w:name="_Toc359226191"/>
      <w:bookmarkStart w:id="85" w:name="_Toc318196040"/>
      <w:bookmarkStart w:id="86" w:name="_Toc470007752"/>
      <w:r w:rsidRPr="006D6DB4">
        <w:rPr>
          <w:b/>
          <w:color w:val="000000"/>
          <w:sz w:val="32"/>
          <w:szCs w:val="32"/>
        </w:rPr>
        <w:lastRenderedPageBreak/>
        <w:t>环境质量现状</w:t>
      </w:r>
      <w:bookmarkEnd w:id="78"/>
      <w:bookmarkEnd w:id="79"/>
      <w:bookmarkEnd w:id="80"/>
      <w:bookmarkEnd w:id="81"/>
      <w:bookmarkEnd w:id="82"/>
      <w:bookmarkEnd w:id="83"/>
      <w:bookmarkEnd w:id="84"/>
      <w:bookmarkEnd w:id="85"/>
      <w:r w:rsidRPr="006D6DB4">
        <w:rPr>
          <w:b/>
          <w:color w:val="000000"/>
          <w:sz w:val="32"/>
          <w:szCs w:val="32"/>
        </w:rPr>
        <w:t>调查与评价</w:t>
      </w:r>
      <w:bookmarkEnd w:id="86"/>
    </w:p>
    <w:p w:rsidR="00E10604" w:rsidRPr="006D6DB4" w:rsidRDefault="00750E21">
      <w:pPr>
        <w:pStyle w:val="2"/>
        <w:spacing w:beforeLines="50" w:before="120" w:line="520" w:lineRule="exact"/>
        <w:ind w:left="0" w:firstLine="0"/>
        <w:rPr>
          <w:b/>
          <w:color w:val="000000"/>
          <w:sz w:val="28"/>
          <w:szCs w:val="28"/>
        </w:rPr>
      </w:pPr>
      <w:bookmarkStart w:id="87" w:name="_Toc318196041"/>
      <w:bookmarkStart w:id="88" w:name="_Toc359228123"/>
      <w:bookmarkStart w:id="89" w:name="_Toc350183093"/>
      <w:bookmarkStart w:id="90" w:name="_Toc359223520"/>
      <w:bookmarkStart w:id="91" w:name="_Toc359228567"/>
      <w:bookmarkStart w:id="92" w:name="_Toc359226192"/>
      <w:bookmarkStart w:id="93" w:name="_Toc405817847"/>
      <w:r w:rsidRPr="006D6DB4">
        <w:rPr>
          <w:b/>
          <w:color w:val="000000"/>
          <w:sz w:val="28"/>
          <w:szCs w:val="28"/>
        </w:rPr>
        <w:t xml:space="preserve"> </w:t>
      </w:r>
      <w:bookmarkStart w:id="94" w:name="_Toc470007753"/>
      <w:r w:rsidRPr="006D6DB4">
        <w:rPr>
          <w:b/>
          <w:color w:val="000000"/>
          <w:sz w:val="28"/>
          <w:szCs w:val="28"/>
        </w:rPr>
        <w:t>环境空气质量现状调查与评价</w:t>
      </w:r>
      <w:bookmarkEnd w:id="87"/>
      <w:bookmarkEnd w:id="88"/>
      <w:bookmarkEnd w:id="89"/>
      <w:bookmarkEnd w:id="90"/>
      <w:bookmarkEnd w:id="91"/>
      <w:bookmarkEnd w:id="92"/>
      <w:bookmarkEnd w:id="93"/>
      <w:bookmarkEnd w:id="94"/>
    </w:p>
    <w:p w:rsidR="00E10604" w:rsidRPr="006D6DB4" w:rsidRDefault="00750E21">
      <w:pPr>
        <w:pStyle w:val="3"/>
        <w:adjustRightInd/>
        <w:snapToGrid/>
        <w:spacing w:line="520" w:lineRule="exact"/>
        <w:ind w:left="0" w:firstLine="0"/>
        <w:rPr>
          <w:b/>
          <w:color w:val="000000"/>
        </w:rPr>
      </w:pPr>
      <w:r w:rsidRPr="006D6DB4">
        <w:rPr>
          <w:b/>
          <w:color w:val="000000"/>
        </w:rPr>
        <w:t>监测资料</w:t>
      </w:r>
    </w:p>
    <w:p w:rsidR="00E10604" w:rsidRPr="002A647B" w:rsidRDefault="00750E21">
      <w:pPr>
        <w:widowControl/>
        <w:spacing w:line="520" w:lineRule="exact"/>
        <w:ind w:firstLineChars="200" w:firstLine="480"/>
        <w:rPr>
          <w:kern w:val="0"/>
          <w:sz w:val="24"/>
          <w:u w:val="single"/>
        </w:rPr>
      </w:pPr>
      <w:r w:rsidRPr="002A647B">
        <w:rPr>
          <w:color w:val="000000"/>
          <w:kern w:val="0"/>
          <w:sz w:val="24"/>
          <w:u w:val="single"/>
        </w:rPr>
        <w:t>报告引用</w:t>
      </w:r>
      <w:r w:rsidRPr="002A647B">
        <w:rPr>
          <w:rFonts w:hint="eastAsia"/>
          <w:color w:val="000000"/>
          <w:kern w:val="0"/>
          <w:sz w:val="24"/>
          <w:u w:val="single"/>
        </w:rPr>
        <w:t>《湖南瑞源石化股份有限公司</w:t>
      </w:r>
      <w:r w:rsidRPr="002A647B">
        <w:rPr>
          <w:rFonts w:hint="eastAsia"/>
          <w:color w:val="000000"/>
          <w:kern w:val="0"/>
          <w:sz w:val="24"/>
          <w:u w:val="single"/>
        </w:rPr>
        <w:t>5</w:t>
      </w:r>
      <w:r w:rsidRPr="002A647B">
        <w:rPr>
          <w:rFonts w:hint="eastAsia"/>
          <w:color w:val="000000"/>
          <w:kern w:val="0"/>
          <w:sz w:val="24"/>
          <w:u w:val="single"/>
        </w:rPr>
        <w:t>万吨</w:t>
      </w:r>
      <w:r w:rsidRPr="002A647B">
        <w:rPr>
          <w:rFonts w:hint="eastAsia"/>
          <w:color w:val="000000"/>
          <w:kern w:val="0"/>
          <w:sz w:val="24"/>
          <w:u w:val="single"/>
        </w:rPr>
        <w:t>/</w:t>
      </w:r>
      <w:r w:rsidRPr="002A647B">
        <w:rPr>
          <w:rFonts w:hint="eastAsia"/>
          <w:color w:val="000000"/>
          <w:kern w:val="0"/>
          <w:sz w:val="24"/>
          <w:u w:val="single"/>
        </w:rPr>
        <w:t>年仲丁酯深加工项目环境影响报告书》</w:t>
      </w:r>
      <w:r w:rsidR="00FF014B" w:rsidRPr="002A647B">
        <w:rPr>
          <w:rFonts w:hint="eastAsia"/>
          <w:kern w:val="0"/>
          <w:sz w:val="24"/>
          <w:u w:val="single"/>
        </w:rPr>
        <w:t>中</w:t>
      </w:r>
      <w:r w:rsidR="00FF014B" w:rsidRPr="002A647B">
        <w:rPr>
          <w:rFonts w:hint="eastAsia"/>
          <w:kern w:val="0"/>
          <w:sz w:val="24"/>
          <w:u w:val="single"/>
        </w:rPr>
        <w:t>G</w:t>
      </w:r>
      <w:proofErr w:type="gramStart"/>
      <w:r w:rsidR="00FF014B" w:rsidRPr="002A647B">
        <w:rPr>
          <w:rFonts w:hint="eastAsia"/>
          <w:kern w:val="0"/>
          <w:sz w:val="24"/>
          <w:u w:val="single"/>
        </w:rPr>
        <w:t>1</w:t>
      </w:r>
      <w:r w:rsidR="00FF014B" w:rsidRPr="002A647B">
        <w:rPr>
          <w:rFonts w:hint="eastAsia"/>
          <w:kern w:val="0"/>
          <w:sz w:val="24"/>
          <w:u w:val="single"/>
        </w:rPr>
        <w:t>点瑞源石化</w:t>
      </w:r>
      <w:proofErr w:type="gramEnd"/>
      <w:r w:rsidR="00FF014B" w:rsidRPr="002A647B">
        <w:rPr>
          <w:rFonts w:hint="eastAsia"/>
          <w:kern w:val="0"/>
          <w:sz w:val="24"/>
          <w:u w:val="single"/>
        </w:rPr>
        <w:t>厂区内</w:t>
      </w:r>
      <w:r w:rsidRPr="002A647B">
        <w:rPr>
          <w:rFonts w:hint="eastAsia"/>
          <w:kern w:val="0"/>
          <w:sz w:val="24"/>
          <w:u w:val="single"/>
        </w:rPr>
        <w:t>的监测资料</w:t>
      </w:r>
      <w:r w:rsidR="00CB1E81" w:rsidRPr="002A647B">
        <w:rPr>
          <w:rFonts w:hint="eastAsia"/>
          <w:kern w:val="0"/>
          <w:sz w:val="24"/>
          <w:u w:val="single"/>
        </w:rPr>
        <w:t>和</w:t>
      </w:r>
      <w:r w:rsidR="00FF014B" w:rsidRPr="002A647B">
        <w:rPr>
          <w:color w:val="000000"/>
          <w:kern w:val="24"/>
          <w:sz w:val="24"/>
          <w:u w:val="single"/>
        </w:rPr>
        <w:t>《巴陵石化热电事业部一炉一机建设项目环境影响报告书》（湖南省环境保护科学研究院，</w:t>
      </w:r>
      <w:r w:rsidR="00FF014B" w:rsidRPr="002A647B">
        <w:rPr>
          <w:color w:val="000000"/>
          <w:kern w:val="24"/>
          <w:sz w:val="24"/>
          <w:u w:val="single"/>
        </w:rPr>
        <w:t>2015</w:t>
      </w:r>
      <w:r w:rsidR="00FF014B" w:rsidRPr="002A647B">
        <w:rPr>
          <w:color w:val="000000"/>
          <w:kern w:val="24"/>
          <w:sz w:val="24"/>
          <w:u w:val="single"/>
        </w:rPr>
        <w:t>年</w:t>
      </w:r>
      <w:r w:rsidR="00FF014B" w:rsidRPr="002A647B">
        <w:rPr>
          <w:color w:val="000000"/>
          <w:kern w:val="24"/>
          <w:sz w:val="24"/>
          <w:u w:val="single"/>
        </w:rPr>
        <w:t>3</w:t>
      </w:r>
      <w:r w:rsidR="00FF014B" w:rsidRPr="002A647B">
        <w:rPr>
          <w:color w:val="000000"/>
          <w:kern w:val="24"/>
          <w:sz w:val="24"/>
          <w:u w:val="single"/>
        </w:rPr>
        <w:t>月）</w:t>
      </w:r>
      <w:r w:rsidR="00FF014B" w:rsidRPr="002A647B">
        <w:rPr>
          <w:rFonts w:hint="eastAsia"/>
          <w:color w:val="000000"/>
          <w:kern w:val="24"/>
          <w:sz w:val="24"/>
          <w:u w:val="single"/>
        </w:rPr>
        <w:t>中</w:t>
      </w:r>
      <w:r w:rsidR="00FF014B" w:rsidRPr="002A647B">
        <w:rPr>
          <w:color w:val="000000"/>
          <w:kern w:val="0"/>
          <w:sz w:val="24"/>
          <w:u w:val="single"/>
        </w:rPr>
        <w:t>巴陵石化分公司机关生活区</w:t>
      </w:r>
      <w:r w:rsidR="00FF014B" w:rsidRPr="002A647B">
        <w:rPr>
          <w:color w:val="000000"/>
          <w:kern w:val="0"/>
          <w:sz w:val="24"/>
          <w:u w:val="single"/>
        </w:rPr>
        <w:t>G2</w:t>
      </w:r>
      <w:r w:rsidR="00FF014B" w:rsidRPr="002A647B">
        <w:rPr>
          <w:color w:val="000000"/>
          <w:kern w:val="0"/>
          <w:sz w:val="24"/>
          <w:u w:val="single"/>
        </w:rPr>
        <w:t>点和原岳化</w:t>
      </w:r>
      <w:proofErr w:type="gramStart"/>
      <w:r w:rsidR="00FF014B" w:rsidRPr="002A647B">
        <w:rPr>
          <w:color w:val="000000"/>
          <w:kern w:val="0"/>
          <w:sz w:val="24"/>
          <w:u w:val="single"/>
        </w:rPr>
        <w:t>一中青坡校区</w:t>
      </w:r>
      <w:proofErr w:type="gramEnd"/>
      <w:r w:rsidR="00FF014B" w:rsidRPr="002A647B">
        <w:rPr>
          <w:color w:val="000000"/>
          <w:kern w:val="0"/>
          <w:sz w:val="24"/>
          <w:u w:val="single"/>
        </w:rPr>
        <w:t>G3</w:t>
      </w:r>
      <w:r w:rsidR="00FF014B" w:rsidRPr="002A647B">
        <w:rPr>
          <w:color w:val="000000"/>
          <w:kern w:val="0"/>
          <w:sz w:val="24"/>
          <w:u w:val="single"/>
        </w:rPr>
        <w:t>点</w:t>
      </w:r>
      <w:r w:rsidR="00FF014B" w:rsidRPr="002A647B">
        <w:rPr>
          <w:rFonts w:hint="eastAsia"/>
          <w:color w:val="000000"/>
          <w:kern w:val="0"/>
          <w:sz w:val="24"/>
          <w:u w:val="single"/>
        </w:rPr>
        <w:t>监测资料</w:t>
      </w:r>
      <w:r w:rsidRPr="002A647B">
        <w:rPr>
          <w:rFonts w:hint="eastAsia"/>
          <w:kern w:val="0"/>
          <w:sz w:val="24"/>
          <w:u w:val="single"/>
        </w:rPr>
        <w:t>。</w:t>
      </w:r>
      <w:r w:rsidR="006E4A81" w:rsidRPr="002A647B">
        <w:rPr>
          <w:rFonts w:hint="eastAsia"/>
          <w:kern w:val="0"/>
          <w:sz w:val="24"/>
          <w:u w:val="single"/>
        </w:rPr>
        <w:t>项目具体的监测位点和监测因子如下：</w:t>
      </w:r>
    </w:p>
    <w:p w:rsidR="00E10604" w:rsidRPr="002A647B" w:rsidRDefault="00750E21">
      <w:pPr>
        <w:spacing w:line="520" w:lineRule="exact"/>
        <w:ind w:leftChars="100" w:left="210"/>
        <w:jc w:val="center"/>
        <w:rPr>
          <w:rFonts w:eastAsia="黑体"/>
          <w:color w:val="000000"/>
          <w:sz w:val="24"/>
          <w:u w:val="single"/>
        </w:rPr>
      </w:pPr>
      <w:r w:rsidRPr="002A647B">
        <w:rPr>
          <w:rFonts w:eastAsia="黑体"/>
          <w:color w:val="000000"/>
          <w:sz w:val="24"/>
          <w:u w:val="single"/>
        </w:rPr>
        <w:t>表</w:t>
      </w:r>
      <w:r w:rsidRPr="002A647B">
        <w:rPr>
          <w:rFonts w:eastAsia="黑体" w:hint="eastAsia"/>
          <w:color w:val="000000"/>
          <w:sz w:val="24"/>
          <w:u w:val="single"/>
        </w:rPr>
        <w:t>5</w:t>
      </w:r>
      <w:r w:rsidRPr="002A647B">
        <w:rPr>
          <w:rFonts w:eastAsia="黑体"/>
          <w:color w:val="000000"/>
          <w:sz w:val="24"/>
          <w:u w:val="single"/>
        </w:rPr>
        <w:t xml:space="preserve">.1-2  </w:t>
      </w:r>
      <w:r w:rsidRPr="002A647B">
        <w:rPr>
          <w:rFonts w:eastAsia="黑体"/>
          <w:color w:val="000000"/>
          <w:sz w:val="24"/>
          <w:u w:val="single"/>
        </w:rPr>
        <w:t>环境空气质量现状监测点位一览表</w:t>
      </w:r>
    </w:p>
    <w:tbl>
      <w:tblPr>
        <w:tblW w:w="904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09"/>
        <w:gridCol w:w="2126"/>
        <w:gridCol w:w="1138"/>
        <w:gridCol w:w="5274"/>
      </w:tblGrid>
      <w:tr w:rsidR="00E10604" w:rsidRPr="002A647B">
        <w:trPr>
          <w:trHeight w:val="454"/>
          <w:jc w:val="center"/>
        </w:trPr>
        <w:tc>
          <w:tcPr>
            <w:tcW w:w="509" w:type="dxa"/>
            <w:vAlign w:val="center"/>
          </w:tcPr>
          <w:p w:rsidR="00E10604" w:rsidRPr="002A647B" w:rsidRDefault="00750E21" w:rsidP="00F951E5">
            <w:pPr>
              <w:spacing w:line="240" w:lineRule="auto"/>
              <w:jc w:val="center"/>
              <w:rPr>
                <w:color w:val="000000"/>
                <w:szCs w:val="21"/>
                <w:u w:val="single"/>
              </w:rPr>
            </w:pPr>
            <w:r w:rsidRPr="002A647B">
              <w:rPr>
                <w:color w:val="000000"/>
                <w:szCs w:val="21"/>
                <w:u w:val="single"/>
              </w:rPr>
              <w:t>编号</w:t>
            </w:r>
          </w:p>
        </w:tc>
        <w:tc>
          <w:tcPr>
            <w:tcW w:w="2126" w:type="dxa"/>
            <w:vAlign w:val="center"/>
          </w:tcPr>
          <w:p w:rsidR="00E10604" w:rsidRPr="002A647B" w:rsidRDefault="00750E21" w:rsidP="00F951E5">
            <w:pPr>
              <w:spacing w:line="240" w:lineRule="auto"/>
              <w:jc w:val="center"/>
              <w:rPr>
                <w:color w:val="000000"/>
                <w:szCs w:val="21"/>
                <w:u w:val="single"/>
              </w:rPr>
            </w:pPr>
            <w:r w:rsidRPr="002A647B">
              <w:rPr>
                <w:color w:val="000000"/>
                <w:szCs w:val="21"/>
                <w:u w:val="single"/>
              </w:rPr>
              <w:t>监测点名称</w:t>
            </w:r>
          </w:p>
        </w:tc>
        <w:tc>
          <w:tcPr>
            <w:tcW w:w="1138" w:type="dxa"/>
            <w:vAlign w:val="center"/>
          </w:tcPr>
          <w:p w:rsidR="00E10604" w:rsidRPr="002A647B" w:rsidRDefault="00750E21" w:rsidP="00F951E5">
            <w:pPr>
              <w:spacing w:line="240" w:lineRule="auto"/>
              <w:jc w:val="center"/>
              <w:rPr>
                <w:color w:val="000000"/>
                <w:szCs w:val="21"/>
                <w:u w:val="single"/>
              </w:rPr>
            </w:pPr>
            <w:r w:rsidRPr="002A647B">
              <w:rPr>
                <w:color w:val="000000"/>
                <w:szCs w:val="21"/>
                <w:u w:val="single"/>
              </w:rPr>
              <w:t>方位及距离</w:t>
            </w:r>
          </w:p>
        </w:tc>
        <w:tc>
          <w:tcPr>
            <w:tcW w:w="5274" w:type="dxa"/>
            <w:vAlign w:val="center"/>
          </w:tcPr>
          <w:p w:rsidR="00E10604" w:rsidRPr="002A647B" w:rsidRDefault="00750E21" w:rsidP="00F951E5">
            <w:pPr>
              <w:spacing w:line="240" w:lineRule="auto"/>
              <w:jc w:val="center"/>
              <w:rPr>
                <w:color w:val="000000"/>
                <w:szCs w:val="21"/>
                <w:u w:val="single"/>
              </w:rPr>
            </w:pPr>
            <w:r w:rsidRPr="002A647B">
              <w:rPr>
                <w:color w:val="000000"/>
                <w:szCs w:val="21"/>
                <w:u w:val="single"/>
              </w:rPr>
              <w:t>监测因子、监测时间和频次</w:t>
            </w:r>
          </w:p>
        </w:tc>
      </w:tr>
      <w:tr w:rsidR="00E10604" w:rsidRPr="002A647B">
        <w:trPr>
          <w:trHeight w:val="454"/>
          <w:jc w:val="center"/>
        </w:trPr>
        <w:tc>
          <w:tcPr>
            <w:tcW w:w="509" w:type="dxa"/>
            <w:vAlign w:val="center"/>
          </w:tcPr>
          <w:p w:rsidR="00E10604" w:rsidRPr="002A647B" w:rsidRDefault="00750E21" w:rsidP="00F951E5">
            <w:pPr>
              <w:spacing w:line="240" w:lineRule="auto"/>
              <w:jc w:val="center"/>
              <w:rPr>
                <w:color w:val="000000"/>
                <w:szCs w:val="21"/>
                <w:u w:val="single"/>
              </w:rPr>
            </w:pPr>
            <w:r w:rsidRPr="002A647B">
              <w:rPr>
                <w:color w:val="000000"/>
                <w:szCs w:val="21"/>
                <w:u w:val="single"/>
              </w:rPr>
              <w:t>G1</w:t>
            </w:r>
          </w:p>
        </w:tc>
        <w:tc>
          <w:tcPr>
            <w:tcW w:w="2126" w:type="dxa"/>
            <w:vAlign w:val="center"/>
          </w:tcPr>
          <w:p w:rsidR="00E10604" w:rsidRPr="002A647B" w:rsidRDefault="00750E21" w:rsidP="00F951E5">
            <w:pPr>
              <w:spacing w:line="240" w:lineRule="auto"/>
              <w:jc w:val="center"/>
              <w:rPr>
                <w:color w:val="000000"/>
                <w:szCs w:val="21"/>
                <w:u w:val="single"/>
              </w:rPr>
            </w:pPr>
            <w:proofErr w:type="gramStart"/>
            <w:r w:rsidRPr="002A647B">
              <w:rPr>
                <w:rFonts w:hint="eastAsia"/>
                <w:color w:val="000000"/>
                <w:szCs w:val="21"/>
                <w:u w:val="single"/>
              </w:rPr>
              <w:t>瑞源石化</w:t>
            </w:r>
            <w:proofErr w:type="gramEnd"/>
            <w:r w:rsidRPr="002A647B">
              <w:rPr>
                <w:rFonts w:hint="eastAsia"/>
                <w:color w:val="000000"/>
                <w:szCs w:val="21"/>
                <w:u w:val="single"/>
              </w:rPr>
              <w:t>厂区内</w:t>
            </w:r>
          </w:p>
        </w:tc>
        <w:tc>
          <w:tcPr>
            <w:tcW w:w="1138" w:type="dxa"/>
            <w:vAlign w:val="center"/>
          </w:tcPr>
          <w:p w:rsidR="00E10604" w:rsidRPr="002A647B" w:rsidRDefault="00750E21" w:rsidP="00F951E5">
            <w:pPr>
              <w:spacing w:line="240" w:lineRule="auto"/>
              <w:jc w:val="center"/>
              <w:rPr>
                <w:color w:val="000000"/>
                <w:szCs w:val="21"/>
                <w:u w:val="single"/>
              </w:rPr>
            </w:pPr>
            <w:r w:rsidRPr="002A647B">
              <w:rPr>
                <w:rFonts w:hint="eastAsia"/>
                <w:color w:val="000000"/>
                <w:szCs w:val="21"/>
                <w:u w:val="single"/>
              </w:rPr>
              <w:t>西北</w:t>
            </w:r>
          </w:p>
          <w:p w:rsidR="00E10604" w:rsidRPr="002A647B" w:rsidRDefault="00750E21" w:rsidP="00F951E5">
            <w:pPr>
              <w:spacing w:line="240" w:lineRule="auto"/>
              <w:jc w:val="center"/>
              <w:rPr>
                <w:color w:val="000000"/>
                <w:szCs w:val="21"/>
                <w:u w:val="single"/>
              </w:rPr>
            </w:pPr>
            <w:r w:rsidRPr="002A647B">
              <w:rPr>
                <w:rFonts w:hint="eastAsia"/>
                <w:color w:val="000000"/>
                <w:szCs w:val="21"/>
                <w:u w:val="single"/>
              </w:rPr>
              <w:t>1.04km</w:t>
            </w:r>
          </w:p>
        </w:tc>
        <w:tc>
          <w:tcPr>
            <w:tcW w:w="5274" w:type="dxa"/>
            <w:vAlign w:val="center"/>
          </w:tcPr>
          <w:p w:rsidR="00E10604" w:rsidRPr="002A647B" w:rsidRDefault="00750E21" w:rsidP="00F951E5">
            <w:pPr>
              <w:spacing w:line="240" w:lineRule="auto"/>
              <w:jc w:val="center"/>
              <w:rPr>
                <w:color w:val="000000"/>
                <w:szCs w:val="21"/>
                <w:u w:val="single"/>
              </w:rPr>
            </w:pPr>
            <w:r w:rsidRPr="002A647B">
              <w:rPr>
                <w:color w:val="000000"/>
                <w:szCs w:val="21"/>
                <w:u w:val="single"/>
              </w:rPr>
              <w:t>SO2</w:t>
            </w:r>
            <w:r w:rsidRPr="002A647B">
              <w:rPr>
                <w:color w:val="000000"/>
                <w:szCs w:val="21"/>
                <w:u w:val="single"/>
              </w:rPr>
              <w:t>、</w:t>
            </w:r>
            <w:r w:rsidRPr="002A647B">
              <w:rPr>
                <w:color w:val="000000"/>
                <w:szCs w:val="21"/>
                <w:u w:val="single"/>
              </w:rPr>
              <w:t>NO2</w:t>
            </w:r>
            <w:r w:rsidRPr="002A647B">
              <w:rPr>
                <w:color w:val="000000"/>
                <w:szCs w:val="21"/>
                <w:u w:val="single"/>
              </w:rPr>
              <w:t>、</w:t>
            </w:r>
            <w:r w:rsidRPr="002A647B">
              <w:rPr>
                <w:color w:val="000000"/>
                <w:szCs w:val="21"/>
                <w:u w:val="single"/>
              </w:rPr>
              <w:t>NOx</w:t>
            </w:r>
            <w:r w:rsidRPr="002A647B">
              <w:rPr>
                <w:color w:val="000000"/>
                <w:szCs w:val="21"/>
                <w:u w:val="single"/>
              </w:rPr>
              <w:t>和非甲烷总烃测定小时浓度值，无雨日监测</w:t>
            </w:r>
            <w:r w:rsidRPr="002A647B">
              <w:rPr>
                <w:color w:val="000000"/>
                <w:szCs w:val="21"/>
                <w:u w:val="single"/>
              </w:rPr>
              <w:t>7</w:t>
            </w:r>
            <w:r w:rsidRPr="002A647B">
              <w:rPr>
                <w:color w:val="000000"/>
                <w:szCs w:val="21"/>
                <w:u w:val="single"/>
              </w:rPr>
              <w:t>天，每天监测四次（分别为</w:t>
            </w:r>
            <w:r w:rsidRPr="002A647B">
              <w:rPr>
                <w:color w:val="000000"/>
                <w:szCs w:val="21"/>
                <w:u w:val="single"/>
              </w:rPr>
              <w:t>02</w:t>
            </w:r>
            <w:r w:rsidRPr="002A647B">
              <w:rPr>
                <w:color w:val="000000"/>
                <w:szCs w:val="21"/>
                <w:u w:val="single"/>
              </w:rPr>
              <w:t>，</w:t>
            </w:r>
            <w:r w:rsidRPr="002A647B">
              <w:rPr>
                <w:color w:val="000000"/>
                <w:szCs w:val="21"/>
                <w:u w:val="single"/>
              </w:rPr>
              <w:t>08</w:t>
            </w:r>
            <w:r w:rsidRPr="002A647B">
              <w:rPr>
                <w:color w:val="000000"/>
                <w:szCs w:val="21"/>
                <w:u w:val="single"/>
              </w:rPr>
              <w:t>，</w:t>
            </w:r>
            <w:r w:rsidRPr="002A647B">
              <w:rPr>
                <w:color w:val="000000"/>
                <w:szCs w:val="21"/>
                <w:u w:val="single"/>
              </w:rPr>
              <w:t>14</w:t>
            </w:r>
            <w:r w:rsidRPr="002A647B">
              <w:rPr>
                <w:color w:val="000000"/>
                <w:szCs w:val="21"/>
                <w:u w:val="single"/>
              </w:rPr>
              <w:t>，</w:t>
            </w:r>
            <w:r w:rsidRPr="002A647B">
              <w:rPr>
                <w:color w:val="000000"/>
                <w:szCs w:val="21"/>
                <w:u w:val="single"/>
              </w:rPr>
              <w:t>20</w:t>
            </w:r>
            <w:r w:rsidRPr="002A647B">
              <w:rPr>
                <w:color w:val="000000"/>
                <w:szCs w:val="21"/>
                <w:u w:val="single"/>
              </w:rPr>
              <w:t>时）；</w:t>
            </w:r>
          </w:p>
          <w:p w:rsidR="00E10604" w:rsidRPr="002A647B" w:rsidRDefault="00750E21" w:rsidP="00F951E5">
            <w:pPr>
              <w:spacing w:line="240" w:lineRule="auto"/>
              <w:jc w:val="center"/>
              <w:rPr>
                <w:color w:val="000000"/>
                <w:szCs w:val="21"/>
                <w:u w:val="single"/>
              </w:rPr>
            </w:pPr>
            <w:r w:rsidRPr="002A647B">
              <w:rPr>
                <w:color w:val="000000"/>
                <w:szCs w:val="21"/>
                <w:u w:val="single"/>
              </w:rPr>
              <w:t>SO2</w:t>
            </w:r>
            <w:r w:rsidRPr="002A647B">
              <w:rPr>
                <w:color w:val="000000"/>
                <w:szCs w:val="21"/>
                <w:u w:val="single"/>
              </w:rPr>
              <w:t>、</w:t>
            </w:r>
            <w:r w:rsidRPr="002A647B">
              <w:rPr>
                <w:color w:val="000000"/>
                <w:szCs w:val="21"/>
                <w:u w:val="single"/>
              </w:rPr>
              <w:t>NO2</w:t>
            </w:r>
            <w:r w:rsidRPr="002A647B">
              <w:rPr>
                <w:color w:val="000000"/>
                <w:szCs w:val="21"/>
                <w:u w:val="single"/>
              </w:rPr>
              <w:t>、</w:t>
            </w:r>
            <w:r w:rsidRPr="002A647B">
              <w:rPr>
                <w:color w:val="000000"/>
                <w:szCs w:val="21"/>
                <w:u w:val="single"/>
              </w:rPr>
              <w:t>NOx</w:t>
            </w:r>
            <w:r w:rsidRPr="002A647B">
              <w:rPr>
                <w:color w:val="000000"/>
                <w:szCs w:val="21"/>
                <w:u w:val="single"/>
              </w:rPr>
              <w:t>、</w:t>
            </w:r>
            <w:r w:rsidRPr="002A647B">
              <w:rPr>
                <w:color w:val="000000"/>
                <w:szCs w:val="21"/>
                <w:u w:val="single"/>
              </w:rPr>
              <w:t>PM10</w:t>
            </w:r>
            <w:r w:rsidRPr="002A647B">
              <w:rPr>
                <w:color w:val="000000"/>
                <w:szCs w:val="21"/>
                <w:u w:val="single"/>
              </w:rPr>
              <w:t>无雨日监测</w:t>
            </w:r>
            <w:r w:rsidRPr="002A647B">
              <w:rPr>
                <w:color w:val="000000"/>
                <w:szCs w:val="21"/>
                <w:u w:val="single"/>
              </w:rPr>
              <w:t>7</w:t>
            </w:r>
            <w:r w:rsidRPr="002A647B">
              <w:rPr>
                <w:color w:val="000000"/>
                <w:szCs w:val="21"/>
                <w:u w:val="single"/>
              </w:rPr>
              <w:t>天，每天监测</w:t>
            </w:r>
            <w:r w:rsidRPr="002A647B">
              <w:rPr>
                <w:color w:val="000000"/>
                <w:szCs w:val="21"/>
                <w:u w:val="single"/>
              </w:rPr>
              <w:t>24</w:t>
            </w:r>
            <w:r w:rsidRPr="002A647B">
              <w:rPr>
                <w:color w:val="000000"/>
                <w:szCs w:val="21"/>
                <w:u w:val="single"/>
              </w:rPr>
              <w:t>小时均值</w:t>
            </w:r>
            <w:r w:rsidRPr="002A647B">
              <w:rPr>
                <w:rFonts w:hint="eastAsia"/>
                <w:color w:val="000000"/>
                <w:szCs w:val="21"/>
                <w:u w:val="single"/>
              </w:rPr>
              <w:t>；</w:t>
            </w:r>
            <w:r w:rsidRPr="002A647B">
              <w:rPr>
                <w:rFonts w:hint="eastAsia"/>
                <w:color w:val="000000"/>
                <w:szCs w:val="21"/>
                <w:u w:val="single"/>
              </w:rPr>
              <w:t>TVOC</w:t>
            </w:r>
            <w:r w:rsidRPr="002A647B">
              <w:rPr>
                <w:rFonts w:hint="eastAsia"/>
                <w:color w:val="000000"/>
                <w:szCs w:val="21"/>
                <w:u w:val="single"/>
              </w:rPr>
              <w:t>测定</w:t>
            </w:r>
            <w:r w:rsidRPr="002A647B">
              <w:rPr>
                <w:rFonts w:hint="eastAsia"/>
                <w:color w:val="000000"/>
                <w:szCs w:val="21"/>
                <w:u w:val="single"/>
              </w:rPr>
              <w:t>8</w:t>
            </w:r>
            <w:r w:rsidRPr="002A647B">
              <w:rPr>
                <w:rFonts w:hint="eastAsia"/>
                <w:color w:val="000000"/>
                <w:szCs w:val="21"/>
                <w:u w:val="single"/>
              </w:rPr>
              <w:t>小时均值，无雨日监测</w:t>
            </w:r>
            <w:r w:rsidRPr="002A647B">
              <w:rPr>
                <w:rFonts w:hint="eastAsia"/>
                <w:color w:val="000000"/>
                <w:szCs w:val="21"/>
                <w:u w:val="single"/>
              </w:rPr>
              <w:t>7</w:t>
            </w:r>
            <w:r w:rsidRPr="002A647B">
              <w:rPr>
                <w:rFonts w:hint="eastAsia"/>
                <w:color w:val="000000"/>
                <w:szCs w:val="21"/>
                <w:u w:val="single"/>
              </w:rPr>
              <w:t>天</w:t>
            </w:r>
          </w:p>
        </w:tc>
      </w:tr>
      <w:tr w:rsidR="00E10604" w:rsidRPr="002A647B">
        <w:trPr>
          <w:trHeight w:val="454"/>
          <w:jc w:val="center"/>
        </w:trPr>
        <w:tc>
          <w:tcPr>
            <w:tcW w:w="509" w:type="dxa"/>
            <w:vAlign w:val="center"/>
          </w:tcPr>
          <w:p w:rsidR="00E10604" w:rsidRPr="002A647B" w:rsidRDefault="00750E21" w:rsidP="00F951E5">
            <w:pPr>
              <w:spacing w:line="240" w:lineRule="auto"/>
              <w:jc w:val="center"/>
              <w:rPr>
                <w:color w:val="000000"/>
                <w:szCs w:val="21"/>
                <w:u w:val="single"/>
              </w:rPr>
            </w:pPr>
            <w:r w:rsidRPr="002A647B">
              <w:rPr>
                <w:color w:val="000000"/>
                <w:szCs w:val="21"/>
                <w:u w:val="single"/>
              </w:rPr>
              <w:t>G2</w:t>
            </w:r>
          </w:p>
        </w:tc>
        <w:tc>
          <w:tcPr>
            <w:tcW w:w="2126" w:type="dxa"/>
            <w:vAlign w:val="center"/>
          </w:tcPr>
          <w:p w:rsidR="00E10604" w:rsidRPr="002A647B" w:rsidRDefault="00750E21" w:rsidP="00F951E5">
            <w:pPr>
              <w:spacing w:line="240" w:lineRule="auto"/>
              <w:jc w:val="center"/>
              <w:rPr>
                <w:color w:val="000000"/>
                <w:szCs w:val="21"/>
                <w:u w:val="single"/>
              </w:rPr>
            </w:pPr>
            <w:r w:rsidRPr="002A647B">
              <w:rPr>
                <w:color w:val="000000"/>
                <w:szCs w:val="21"/>
                <w:u w:val="single"/>
              </w:rPr>
              <w:t>巴陵石化机关生活区</w:t>
            </w:r>
          </w:p>
        </w:tc>
        <w:tc>
          <w:tcPr>
            <w:tcW w:w="1138" w:type="dxa"/>
            <w:vAlign w:val="center"/>
          </w:tcPr>
          <w:p w:rsidR="00E10604" w:rsidRPr="002A647B" w:rsidRDefault="00750E21" w:rsidP="00F951E5">
            <w:pPr>
              <w:spacing w:line="240" w:lineRule="auto"/>
              <w:jc w:val="center"/>
              <w:rPr>
                <w:color w:val="000000"/>
                <w:szCs w:val="21"/>
                <w:u w:val="single"/>
              </w:rPr>
            </w:pPr>
            <w:r w:rsidRPr="002A647B">
              <w:rPr>
                <w:color w:val="000000"/>
                <w:szCs w:val="21"/>
                <w:u w:val="single"/>
              </w:rPr>
              <w:t>西南</w:t>
            </w:r>
            <w:r w:rsidRPr="002A647B">
              <w:rPr>
                <w:rFonts w:hint="eastAsia"/>
                <w:color w:val="000000"/>
                <w:szCs w:val="21"/>
                <w:u w:val="single"/>
              </w:rPr>
              <w:t>1.95km</w:t>
            </w:r>
          </w:p>
        </w:tc>
        <w:tc>
          <w:tcPr>
            <w:tcW w:w="5274" w:type="dxa"/>
            <w:vMerge w:val="restart"/>
            <w:vAlign w:val="center"/>
          </w:tcPr>
          <w:p w:rsidR="00E10604" w:rsidRPr="002A647B" w:rsidRDefault="00750E21" w:rsidP="00F951E5">
            <w:pPr>
              <w:spacing w:line="240" w:lineRule="auto"/>
              <w:jc w:val="center"/>
              <w:rPr>
                <w:color w:val="000000"/>
                <w:szCs w:val="21"/>
                <w:u w:val="single"/>
              </w:rPr>
            </w:pPr>
            <w:r w:rsidRPr="002A647B">
              <w:rPr>
                <w:color w:val="000000"/>
                <w:szCs w:val="21"/>
                <w:u w:val="single"/>
              </w:rPr>
              <w:t>NOx</w:t>
            </w:r>
            <w:r w:rsidRPr="002A647B">
              <w:rPr>
                <w:color w:val="000000"/>
                <w:szCs w:val="21"/>
                <w:u w:val="single"/>
              </w:rPr>
              <w:t>和非甲烷总烃，无雨日监测</w:t>
            </w:r>
            <w:r w:rsidRPr="002A647B">
              <w:rPr>
                <w:color w:val="000000"/>
                <w:szCs w:val="21"/>
                <w:u w:val="single"/>
              </w:rPr>
              <w:t>7</w:t>
            </w:r>
            <w:r w:rsidRPr="002A647B">
              <w:rPr>
                <w:color w:val="000000"/>
                <w:szCs w:val="21"/>
                <w:u w:val="single"/>
              </w:rPr>
              <w:t>天，每天测定四次小时（分别为</w:t>
            </w:r>
            <w:r w:rsidRPr="002A647B">
              <w:rPr>
                <w:color w:val="000000"/>
                <w:szCs w:val="21"/>
                <w:u w:val="single"/>
              </w:rPr>
              <w:t>02</w:t>
            </w:r>
            <w:r w:rsidRPr="002A647B">
              <w:rPr>
                <w:color w:val="000000"/>
                <w:szCs w:val="21"/>
                <w:u w:val="single"/>
              </w:rPr>
              <w:t>，</w:t>
            </w:r>
            <w:r w:rsidRPr="002A647B">
              <w:rPr>
                <w:color w:val="000000"/>
                <w:szCs w:val="21"/>
                <w:u w:val="single"/>
              </w:rPr>
              <w:t>08</w:t>
            </w:r>
            <w:r w:rsidRPr="002A647B">
              <w:rPr>
                <w:color w:val="000000"/>
                <w:szCs w:val="21"/>
                <w:u w:val="single"/>
              </w:rPr>
              <w:t>，</w:t>
            </w:r>
            <w:r w:rsidRPr="002A647B">
              <w:rPr>
                <w:color w:val="000000"/>
                <w:szCs w:val="21"/>
                <w:u w:val="single"/>
              </w:rPr>
              <w:t>14</w:t>
            </w:r>
            <w:r w:rsidRPr="002A647B">
              <w:rPr>
                <w:color w:val="000000"/>
                <w:szCs w:val="21"/>
                <w:u w:val="single"/>
              </w:rPr>
              <w:t>，</w:t>
            </w:r>
            <w:r w:rsidRPr="002A647B">
              <w:rPr>
                <w:color w:val="000000"/>
                <w:szCs w:val="21"/>
                <w:u w:val="single"/>
              </w:rPr>
              <w:t>20</w:t>
            </w:r>
            <w:r w:rsidRPr="002A647B">
              <w:rPr>
                <w:color w:val="000000"/>
                <w:szCs w:val="21"/>
                <w:u w:val="single"/>
              </w:rPr>
              <w:t>时）浓度值，</w:t>
            </w:r>
            <w:r w:rsidRPr="002A647B">
              <w:rPr>
                <w:color w:val="000000"/>
                <w:szCs w:val="21"/>
                <w:u w:val="single"/>
              </w:rPr>
              <w:t>NOx</w:t>
            </w:r>
            <w:r w:rsidRPr="002A647B">
              <w:rPr>
                <w:color w:val="000000"/>
                <w:szCs w:val="21"/>
                <w:u w:val="single"/>
              </w:rPr>
              <w:t>每天监测</w:t>
            </w:r>
            <w:r w:rsidRPr="002A647B">
              <w:rPr>
                <w:color w:val="000000"/>
                <w:szCs w:val="21"/>
                <w:u w:val="single"/>
              </w:rPr>
              <w:t>24</w:t>
            </w:r>
            <w:r w:rsidRPr="002A647B">
              <w:rPr>
                <w:color w:val="000000"/>
                <w:szCs w:val="21"/>
                <w:u w:val="single"/>
              </w:rPr>
              <w:t>小时均值。</w:t>
            </w:r>
          </w:p>
        </w:tc>
      </w:tr>
      <w:tr w:rsidR="00E10604" w:rsidRPr="002A647B">
        <w:trPr>
          <w:trHeight w:val="454"/>
          <w:jc w:val="center"/>
        </w:trPr>
        <w:tc>
          <w:tcPr>
            <w:tcW w:w="509" w:type="dxa"/>
            <w:vAlign w:val="center"/>
          </w:tcPr>
          <w:p w:rsidR="00E10604" w:rsidRPr="002A647B" w:rsidRDefault="00750E21" w:rsidP="00F951E5">
            <w:pPr>
              <w:spacing w:line="240" w:lineRule="auto"/>
              <w:jc w:val="center"/>
              <w:rPr>
                <w:color w:val="000000"/>
                <w:szCs w:val="21"/>
                <w:u w:val="single"/>
              </w:rPr>
            </w:pPr>
            <w:r w:rsidRPr="002A647B">
              <w:rPr>
                <w:color w:val="000000"/>
                <w:szCs w:val="21"/>
                <w:u w:val="single"/>
              </w:rPr>
              <w:t>G3</w:t>
            </w:r>
          </w:p>
        </w:tc>
        <w:tc>
          <w:tcPr>
            <w:tcW w:w="2126" w:type="dxa"/>
            <w:vAlign w:val="center"/>
          </w:tcPr>
          <w:p w:rsidR="00E10604" w:rsidRPr="002A647B" w:rsidRDefault="00750E21" w:rsidP="00F951E5">
            <w:pPr>
              <w:spacing w:line="240" w:lineRule="auto"/>
              <w:jc w:val="center"/>
              <w:rPr>
                <w:color w:val="000000"/>
                <w:szCs w:val="21"/>
                <w:u w:val="single"/>
              </w:rPr>
            </w:pPr>
            <w:r w:rsidRPr="002A647B">
              <w:rPr>
                <w:color w:val="000000"/>
                <w:szCs w:val="21"/>
                <w:u w:val="single"/>
              </w:rPr>
              <w:t>原岳化</w:t>
            </w:r>
            <w:proofErr w:type="gramStart"/>
            <w:r w:rsidRPr="002A647B">
              <w:rPr>
                <w:color w:val="000000"/>
                <w:szCs w:val="21"/>
                <w:u w:val="single"/>
              </w:rPr>
              <w:t>一中青坡校区</w:t>
            </w:r>
            <w:proofErr w:type="gramEnd"/>
          </w:p>
        </w:tc>
        <w:tc>
          <w:tcPr>
            <w:tcW w:w="1138" w:type="dxa"/>
            <w:vAlign w:val="center"/>
          </w:tcPr>
          <w:p w:rsidR="00E10604" w:rsidRPr="002A647B" w:rsidRDefault="00750E21" w:rsidP="00F951E5">
            <w:pPr>
              <w:spacing w:line="240" w:lineRule="auto"/>
              <w:jc w:val="center"/>
              <w:rPr>
                <w:color w:val="000000"/>
                <w:szCs w:val="21"/>
                <w:u w:val="single"/>
              </w:rPr>
            </w:pPr>
            <w:r w:rsidRPr="002A647B">
              <w:rPr>
                <w:color w:val="000000"/>
                <w:szCs w:val="21"/>
                <w:u w:val="single"/>
              </w:rPr>
              <w:t>西北</w:t>
            </w:r>
            <w:r w:rsidRPr="002A647B">
              <w:rPr>
                <w:rFonts w:hint="eastAsia"/>
                <w:color w:val="000000"/>
                <w:szCs w:val="21"/>
                <w:u w:val="single"/>
              </w:rPr>
              <w:t>1.75k</w:t>
            </w:r>
            <w:r w:rsidRPr="002A647B">
              <w:rPr>
                <w:color w:val="000000"/>
                <w:szCs w:val="21"/>
                <w:u w:val="single"/>
              </w:rPr>
              <w:t>m</w:t>
            </w:r>
          </w:p>
        </w:tc>
        <w:tc>
          <w:tcPr>
            <w:tcW w:w="5274" w:type="dxa"/>
            <w:vMerge/>
            <w:vAlign w:val="center"/>
          </w:tcPr>
          <w:p w:rsidR="00E10604" w:rsidRPr="002A647B" w:rsidRDefault="00E10604" w:rsidP="00F951E5">
            <w:pPr>
              <w:spacing w:line="240" w:lineRule="auto"/>
              <w:jc w:val="center"/>
              <w:rPr>
                <w:color w:val="000000"/>
                <w:szCs w:val="21"/>
                <w:u w:val="single"/>
              </w:rPr>
            </w:pPr>
          </w:p>
        </w:tc>
      </w:tr>
    </w:tbl>
    <w:p w:rsidR="00E10604" w:rsidRPr="002A647B" w:rsidRDefault="006E4A81">
      <w:pPr>
        <w:keepNext/>
        <w:keepLines/>
        <w:spacing w:line="520" w:lineRule="exact"/>
        <w:ind w:left="425"/>
        <w:outlineLvl w:val="3"/>
        <w:rPr>
          <w:b/>
          <w:bCs/>
          <w:color w:val="000000"/>
          <w:sz w:val="24"/>
          <w:u w:val="single"/>
        </w:rPr>
      </w:pPr>
      <w:r w:rsidRPr="002A647B">
        <w:rPr>
          <w:rFonts w:hint="eastAsia"/>
          <w:b/>
          <w:bCs/>
          <w:color w:val="000000"/>
          <w:sz w:val="24"/>
          <w:u w:val="single"/>
        </w:rPr>
        <w:t>2</w:t>
      </w:r>
      <w:r w:rsidR="00750E21" w:rsidRPr="002A647B">
        <w:rPr>
          <w:b/>
          <w:bCs/>
          <w:color w:val="000000"/>
          <w:sz w:val="24"/>
          <w:u w:val="single"/>
        </w:rPr>
        <w:t>、技术要求</w:t>
      </w:r>
    </w:p>
    <w:p w:rsidR="00E10604" w:rsidRPr="002A647B" w:rsidRDefault="00750E21">
      <w:pPr>
        <w:spacing w:line="520" w:lineRule="exact"/>
        <w:ind w:leftChars="100" w:left="210" w:firstLineChars="200" w:firstLine="480"/>
        <w:jc w:val="left"/>
        <w:rPr>
          <w:color w:val="000000"/>
          <w:sz w:val="24"/>
          <w:u w:val="single"/>
        </w:rPr>
      </w:pPr>
      <w:r w:rsidRPr="002A647B">
        <w:rPr>
          <w:color w:val="000000"/>
          <w:sz w:val="24"/>
          <w:u w:val="single"/>
        </w:rPr>
        <w:t>监测、分析方法均按照国家相关环境监测技术规范进行。</w:t>
      </w:r>
    </w:p>
    <w:p w:rsidR="00E10604" w:rsidRPr="002A647B" w:rsidRDefault="006E4A81">
      <w:pPr>
        <w:keepNext/>
        <w:keepLines/>
        <w:spacing w:line="520" w:lineRule="exact"/>
        <w:ind w:left="425"/>
        <w:outlineLvl w:val="3"/>
        <w:rPr>
          <w:b/>
          <w:bCs/>
          <w:color w:val="000000"/>
          <w:sz w:val="24"/>
          <w:u w:val="single"/>
        </w:rPr>
      </w:pPr>
      <w:r w:rsidRPr="002A647B">
        <w:rPr>
          <w:rFonts w:hint="eastAsia"/>
          <w:b/>
          <w:bCs/>
          <w:color w:val="000000"/>
          <w:sz w:val="24"/>
          <w:u w:val="single"/>
        </w:rPr>
        <w:t>3</w:t>
      </w:r>
      <w:r w:rsidR="00750E21" w:rsidRPr="002A647B">
        <w:rPr>
          <w:b/>
          <w:bCs/>
          <w:color w:val="000000"/>
          <w:sz w:val="24"/>
          <w:u w:val="single"/>
        </w:rPr>
        <w:t>、评价标准</w:t>
      </w:r>
    </w:p>
    <w:p w:rsidR="00E10604" w:rsidRPr="002A647B" w:rsidRDefault="00750E21">
      <w:pPr>
        <w:widowControl/>
        <w:spacing w:line="520" w:lineRule="exact"/>
        <w:ind w:firstLineChars="200" w:firstLine="480"/>
        <w:rPr>
          <w:color w:val="000000"/>
          <w:kern w:val="0"/>
          <w:sz w:val="24"/>
          <w:u w:val="single"/>
        </w:rPr>
      </w:pPr>
      <w:r w:rsidRPr="002A647B">
        <w:rPr>
          <w:color w:val="000000"/>
          <w:kern w:val="0"/>
          <w:sz w:val="24"/>
          <w:u w:val="single"/>
        </w:rPr>
        <w:t>SO</w:t>
      </w:r>
      <w:r w:rsidRPr="002A647B">
        <w:rPr>
          <w:color w:val="000000"/>
          <w:kern w:val="0"/>
          <w:sz w:val="24"/>
          <w:u w:val="single"/>
          <w:vertAlign w:val="subscript"/>
        </w:rPr>
        <w:t>2</w:t>
      </w:r>
      <w:r w:rsidRPr="002A647B">
        <w:rPr>
          <w:color w:val="000000"/>
          <w:kern w:val="0"/>
          <w:sz w:val="24"/>
          <w:u w:val="single"/>
        </w:rPr>
        <w:t>、</w:t>
      </w:r>
      <w:r w:rsidRPr="002A647B">
        <w:rPr>
          <w:color w:val="000000"/>
          <w:kern w:val="0"/>
          <w:sz w:val="24"/>
          <w:u w:val="single"/>
        </w:rPr>
        <w:t>NO</w:t>
      </w:r>
      <w:r w:rsidRPr="002A647B">
        <w:rPr>
          <w:color w:val="000000"/>
          <w:kern w:val="0"/>
          <w:sz w:val="24"/>
          <w:u w:val="single"/>
          <w:vertAlign w:val="subscript"/>
        </w:rPr>
        <w:t>2</w:t>
      </w:r>
      <w:r w:rsidRPr="002A647B">
        <w:rPr>
          <w:color w:val="000000"/>
          <w:sz w:val="24"/>
          <w:u w:val="single"/>
        </w:rPr>
        <w:t>、</w:t>
      </w:r>
      <w:r w:rsidRPr="002A647B">
        <w:rPr>
          <w:color w:val="000000"/>
          <w:sz w:val="24"/>
          <w:u w:val="single"/>
        </w:rPr>
        <w:t>NO</w:t>
      </w:r>
      <w:r w:rsidRPr="002A647B">
        <w:rPr>
          <w:color w:val="000000"/>
          <w:sz w:val="24"/>
          <w:u w:val="single"/>
          <w:vertAlign w:val="subscript"/>
        </w:rPr>
        <w:t>x</w:t>
      </w:r>
      <w:r w:rsidRPr="002A647B">
        <w:rPr>
          <w:color w:val="000000"/>
          <w:kern w:val="0"/>
          <w:sz w:val="24"/>
          <w:u w:val="single"/>
        </w:rPr>
        <w:t>和</w:t>
      </w:r>
      <w:r w:rsidRPr="002A647B">
        <w:rPr>
          <w:color w:val="000000"/>
          <w:kern w:val="0"/>
          <w:sz w:val="24"/>
          <w:u w:val="single"/>
        </w:rPr>
        <w:t>PM</w:t>
      </w:r>
      <w:r w:rsidRPr="002A647B">
        <w:rPr>
          <w:color w:val="000000"/>
          <w:kern w:val="0"/>
          <w:sz w:val="24"/>
          <w:u w:val="single"/>
          <w:vertAlign w:val="subscript"/>
        </w:rPr>
        <w:t>10</w:t>
      </w:r>
      <w:r w:rsidRPr="002A647B">
        <w:rPr>
          <w:color w:val="000000"/>
          <w:kern w:val="0"/>
          <w:sz w:val="24"/>
          <w:u w:val="single"/>
        </w:rPr>
        <w:t>执行《环境空气质量标准》（</w:t>
      </w:r>
      <w:r w:rsidRPr="002A647B">
        <w:rPr>
          <w:color w:val="000000"/>
          <w:kern w:val="0"/>
          <w:sz w:val="24"/>
          <w:u w:val="single"/>
        </w:rPr>
        <w:t>GB3095</w:t>
      </w:r>
      <w:r w:rsidRPr="002A647B">
        <w:rPr>
          <w:color w:val="000000"/>
          <w:kern w:val="0"/>
          <w:sz w:val="24"/>
          <w:u w:val="single"/>
        </w:rPr>
        <w:t>－</w:t>
      </w:r>
      <w:r w:rsidRPr="002A647B">
        <w:rPr>
          <w:color w:val="000000"/>
          <w:kern w:val="0"/>
          <w:sz w:val="24"/>
          <w:u w:val="single"/>
        </w:rPr>
        <w:t>2012</w:t>
      </w:r>
      <w:r w:rsidRPr="002A647B">
        <w:rPr>
          <w:color w:val="000000"/>
          <w:kern w:val="0"/>
          <w:sz w:val="24"/>
          <w:u w:val="single"/>
        </w:rPr>
        <w:t>）中二级标准</w:t>
      </w:r>
      <w:r w:rsidRPr="002A647B">
        <w:rPr>
          <w:rFonts w:hint="eastAsia"/>
          <w:color w:val="000000"/>
          <w:kern w:val="0"/>
          <w:sz w:val="24"/>
          <w:u w:val="single"/>
        </w:rPr>
        <w:t>；</w:t>
      </w:r>
      <w:r w:rsidRPr="002A647B">
        <w:rPr>
          <w:color w:val="000000"/>
          <w:kern w:val="0"/>
          <w:sz w:val="24"/>
          <w:u w:val="single"/>
        </w:rPr>
        <w:t>非甲烷总烃参照《大气污染物综合排放标准详解》中解释</w:t>
      </w:r>
      <w:r w:rsidRPr="002A647B">
        <w:rPr>
          <w:color w:val="000000"/>
          <w:kern w:val="0"/>
          <w:sz w:val="24"/>
          <w:u w:val="single"/>
        </w:rPr>
        <w:t>2.0</w:t>
      </w:r>
      <w:r w:rsidRPr="002A647B">
        <w:rPr>
          <w:color w:val="000000"/>
          <w:sz w:val="24"/>
          <w:szCs w:val="20"/>
          <w:u w:val="single"/>
        </w:rPr>
        <w:t xml:space="preserve"> mg/m</w:t>
      </w:r>
      <w:r w:rsidRPr="002A647B">
        <w:rPr>
          <w:color w:val="000000"/>
          <w:sz w:val="24"/>
          <w:szCs w:val="20"/>
          <w:u w:val="single"/>
          <w:vertAlign w:val="superscript"/>
        </w:rPr>
        <w:t>3</w:t>
      </w:r>
      <w:r w:rsidRPr="002A647B">
        <w:rPr>
          <w:color w:val="000000"/>
          <w:kern w:val="0"/>
          <w:sz w:val="24"/>
          <w:u w:val="single"/>
        </w:rPr>
        <w:t>执行</w:t>
      </w:r>
      <w:r w:rsidRPr="002A647B">
        <w:rPr>
          <w:rFonts w:hint="eastAsia"/>
          <w:color w:val="000000"/>
          <w:kern w:val="0"/>
          <w:sz w:val="24"/>
          <w:u w:val="single"/>
        </w:rPr>
        <w:t>；</w:t>
      </w:r>
      <w:r w:rsidRPr="002A647B">
        <w:rPr>
          <w:color w:val="000000"/>
          <w:kern w:val="0"/>
          <w:sz w:val="24"/>
          <w:u w:val="single"/>
        </w:rPr>
        <w:t>TVOC</w:t>
      </w:r>
      <w:r w:rsidRPr="002A647B">
        <w:rPr>
          <w:rFonts w:hint="eastAsia"/>
          <w:color w:val="000000"/>
          <w:kern w:val="0"/>
          <w:sz w:val="24"/>
          <w:u w:val="single"/>
        </w:rPr>
        <w:t>参照《室内空气质量标准》（</w:t>
      </w:r>
      <w:r w:rsidRPr="002A647B">
        <w:rPr>
          <w:rFonts w:hint="eastAsia"/>
          <w:color w:val="000000"/>
          <w:kern w:val="0"/>
          <w:sz w:val="24"/>
          <w:u w:val="single"/>
        </w:rPr>
        <w:t>GB/T18883-2002</w:t>
      </w:r>
      <w:r w:rsidRPr="002A647B">
        <w:rPr>
          <w:rFonts w:hint="eastAsia"/>
          <w:color w:val="000000"/>
          <w:kern w:val="0"/>
          <w:sz w:val="24"/>
          <w:u w:val="single"/>
        </w:rPr>
        <w:t>）执行</w:t>
      </w:r>
      <w:r w:rsidRPr="002A647B">
        <w:rPr>
          <w:color w:val="000000"/>
          <w:kern w:val="0"/>
          <w:sz w:val="24"/>
          <w:u w:val="single"/>
        </w:rPr>
        <w:t>。</w:t>
      </w:r>
    </w:p>
    <w:p w:rsidR="00E10604" w:rsidRPr="002A647B" w:rsidRDefault="00750E21">
      <w:pPr>
        <w:keepNext/>
        <w:keepLines/>
        <w:spacing w:line="520" w:lineRule="exact"/>
        <w:ind w:left="425"/>
        <w:outlineLvl w:val="3"/>
        <w:rPr>
          <w:b/>
          <w:bCs/>
          <w:color w:val="000000"/>
          <w:sz w:val="24"/>
          <w:u w:val="single"/>
        </w:rPr>
      </w:pPr>
      <w:r w:rsidRPr="002A647B">
        <w:rPr>
          <w:b/>
          <w:bCs/>
          <w:color w:val="000000"/>
          <w:sz w:val="24"/>
          <w:u w:val="single"/>
        </w:rPr>
        <w:t>5</w:t>
      </w:r>
      <w:r w:rsidRPr="002A647B">
        <w:rPr>
          <w:b/>
          <w:bCs/>
          <w:color w:val="000000"/>
          <w:sz w:val="24"/>
          <w:u w:val="single"/>
        </w:rPr>
        <w:t>、监测结果统计</w:t>
      </w:r>
    </w:p>
    <w:p w:rsidR="00E10604" w:rsidRPr="002A647B" w:rsidRDefault="00750E21">
      <w:pPr>
        <w:widowControl/>
        <w:spacing w:line="520" w:lineRule="exact"/>
        <w:ind w:firstLineChars="200" w:firstLine="480"/>
        <w:rPr>
          <w:color w:val="000000"/>
          <w:kern w:val="0"/>
          <w:sz w:val="24"/>
          <w:u w:val="single"/>
        </w:rPr>
      </w:pPr>
      <w:r w:rsidRPr="002A647B">
        <w:rPr>
          <w:color w:val="000000"/>
          <w:kern w:val="0"/>
          <w:sz w:val="24"/>
          <w:u w:val="single"/>
        </w:rPr>
        <w:t>大气环境质量监测结果统计见下表。</w:t>
      </w:r>
    </w:p>
    <w:p w:rsidR="00447F44" w:rsidRPr="002A647B" w:rsidRDefault="00447F44">
      <w:pPr>
        <w:spacing w:line="520" w:lineRule="exact"/>
        <w:ind w:leftChars="100" w:left="210"/>
        <w:jc w:val="center"/>
        <w:rPr>
          <w:rFonts w:eastAsia="黑体"/>
          <w:color w:val="000000"/>
          <w:sz w:val="24"/>
          <w:u w:val="single"/>
        </w:rPr>
      </w:pPr>
    </w:p>
    <w:p w:rsidR="008A4BFC" w:rsidRPr="002A647B" w:rsidRDefault="008A4BFC">
      <w:pPr>
        <w:spacing w:line="520" w:lineRule="exact"/>
        <w:ind w:leftChars="100" w:left="210"/>
        <w:jc w:val="center"/>
        <w:rPr>
          <w:rFonts w:eastAsia="黑体"/>
          <w:color w:val="000000"/>
          <w:sz w:val="24"/>
          <w:u w:val="single"/>
        </w:rPr>
      </w:pPr>
    </w:p>
    <w:p w:rsidR="00E10604" w:rsidRPr="002A647B" w:rsidRDefault="00750E21">
      <w:pPr>
        <w:spacing w:line="520" w:lineRule="exact"/>
        <w:ind w:leftChars="100" w:left="210"/>
        <w:jc w:val="center"/>
        <w:rPr>
          <w:rFonts w:eastAsia="黑体"/>
          <w:color w:val="000000"/>
          <w:sz w:val="24"/>
          <w:u w:val="single"/>
        </w:rPr>
      </w:pPr>
      <w:r w:rsidRPr="002A647B">
        <w:rPr>
          <w:rFonts w:eastAsia="黑体"/>
          <w:color w:val="000000"/>
          <w:sz w:val="24"/>
          <w:u w:val="single"/>
        </w:rPr>
        <w:lastRenderedPageBreak/>
        <w:t>表</w:t>
      </w:r>
      <w:r w:rsidRPr="002A647B">
        <w:rPr>
          <w:rFonts w:eastAsia="黑体" w:hint="eastAsia"/>
          <w:color w:val="000000"/>
          <w:sz w:val="24"/>
          <w:u w:val="single"/>
        </w:rPr>
        <w:t>5</w:t>
      </w:r>
      <w:r w:rsidRPr="002A647B">
        <w:rPr>
          <w:rFonts w:eastAsia="黑体"/>
          <w:color w:val="000000"/>
          <w:sz w:val="24"/>
          <w:u w:val="single"/>
        </w:rPr>
        <w:t xml:space="preserve">.1-3  </w:t>
      </w:r>
      <w:r w:rsidRPr="002A647B">
        <w:rPr>
          <w:rFonts w:eastAsia="黑体"/>
          <w:color w:val="000000"/>
          <w:sz w:val="24"/>
          <w:u w:val="single"/>
        </w:rPr>
        <w:t>环境空气质量现状监测结果统计表</w:t>
      </w:r>
    </w:p>
    <w:tbl>
      <w:tblPr>
        <w:tblW w:w="8854"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67"/>
        <w:gridCol w:w="1058"/>
        <w:gridCol w:w="2031"/>
        <w:gridCol w:w="1201"/>
        <w:gridCol w:w="1160"/>
        <w:gridCol w:w="1200"/>
        <w:gridCol w:w="1337"/>
      </w:tblGrid>
      <w:tr w:rsidR="00E10604" w:rsidRPr="002A647B" w:rsidTr="00582EBC">
        <w:trPr>
          <w:trHeight w:val="340"/>
          <w:tblHeader/>
        </w:trPr>
        <w:tc>
          <w:tcPr>
            <w:tcW w:w="1925" w:type="dxa"/>
            <w:gridSpan w:val="2"/>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项目</w:t>
            </w:r>
          </w:p>
        </w:tc>
        <w:tc>
          <w:tcPr>
            <w:tcW w:w="203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指标</w:t>
            </w:r>
          </w:p>
        </w:tc>
        <w:tc>
          <w:tcPr>
            <w:tcW w:w="120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G1</w:t>
            </w:r>
          </w:p>
        </w:tc>
        <w:tc>
          <w:tcPr>
            <w:tcW w:w="1160" w:type="dxa"/>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G2</w:t>
            </w:r>
          </w:p>
        </w:tc>
        <w:tc>
          <w:tcPr>
            <w:tcW w:w="1200"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G3</w:t>
            </w:r>
          </w:p>
        </w:tc>
        <w:tc>
          <w:tcPr>
            <w:tcW w:w="1337"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评价标准</w:t>
            </w:r>
          </w:p>
        </w:tc>
      </w:tr>
      <w:tr w:rsidR="00447F44" w:rsidRPr="002A647B" w:rsidTr="00582EBC">
        <w:trPr>
          <w:trHeight w:val="340"/>
          <w:tblHeader/>
        </w:trPr>
        <w:tc>
          <w:tcPr>
            <w:tcW w:w="867" w:type="dxa"/>
            <w:vMerge w:val="restart"/>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SO</w:t>
            </w:r>
            <w:r w:rsidRPr="002A647B">
              <w:rPr>
                <w:color w:val="000000"/>
                <w:szCs w:val="21"/>
                <w:u w:val="single"/>
                <w:vertAlign w:val="subscript"/>
              </w:rPr>
              <w:t>2</w:t>
            </w:r>
          </w:p>
        </w:tc>
        <w:tc>
          <w:tcPr>
            <w:tcW w:w="1058" w:type="dxa"/>
            <w:vMerge w:val="restart"/>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小时值</w:t>
            </w: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浓度</w:t>
            </w:r>
            <w:proofErr w:type="gramStart"/>
            <w:r w:rsidRPr="002A647B">
              <w:rPr>
                <w:color w:val="000000"/>
                <w:szCs w:val="21"/>
                <w:u w:val="single"/>
              </w:rPr>
              <w:t>范</w:t>
            </w:r>
            <w:proofErr w:type="gramEnd"/>
            <w:r w:rsidRPr="002A647B">
              <w:rPr>
                <w:color w:val="000000"/>
                <w:szCs w:val="21"/>
                <w:u w:val="single"/>
              </w:rPr>
              <w:t>（</w:t>
            </w:r>
            <w:r w:rsidRPr="002A647B">
              <w:rPr>
                <w:color w:val="000000"/>
                <w:szCs w:val="21"/>
                <w:u w:val="single"/>
              </w:rPr>
              <w:t>μg/m</w:t>
            </w:r>
            <w:r w:rsidRPr="002A647B">
              <w:rPr>
                <w:color w:val="000000"/>
                <w:szCs w:val="21"/>
                <w:u w:val="single"/>
                <w:vertAlign w:val="superscript"/>
              </w:rPr>
              <w:t>3</w:t>
            </w:r>
            <w:r w:rsidRPr="002A647B">
              <w:rPr>
                <w:color w:val="000000"/>
                <w:szCs w:val="21"/>
                <w:u w:val="single"/>
              </w:rPr>
              <w:t>）</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69~69</w:t>
            </w:r>
          </w:p>
        </w:tc>
        <w:tc>
          <w:tcPr>
            <w:tcW w:w="1160" w:type="dxa"/>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7~17</w:t>
            </w:r>
          </w:p>
        </w:tc>
        <w:tc>
          <w:tcPr>
            <w:tcW w:w="1200" w:type="dxa"/>
            <w:shd w:val="clear" w:color="auto" w:fill="auto"/>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7~20</w:t>
            </w:r>
          </w:p>
        </w:tc>
        <w:tc>
          <w:tcPr>
            <w:tcW w:w="1337" w:type="dxa"/>
            <w:vMerge w:val="restart"/>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500μg/m</w:t>
            </w:r>
            <w:r w:rsidRPr="002A647B">
              <w:rPr>
                <w:color w:val="000000"/>
                <w:szCs w:val="21"/>
                <w:u w:val="single"/>
                <w:vertAlign w:val="superscript"/>
              </w:rPr>
              <w:t>3</w:t>
            </w:r>
          </w:p>
        </w:tc>
      </w:tr>
      <w:tr w:rsidR="00447F44" w:rsidRPr="002A647B" w:rsidTr="00582EBC">
        <w:trPr>
          <w:trHeight w:val="340"/>
          <w:tblHeader/>
        </w:trPr>
        <w:tc>
          <w:tcPr>
            <w:tcW w:w="867" w:type="dxa"/>
            <w:vMerge/>
            <w:vAlign w:val="center"/>
          </w:tcPr>
          <w:p w:rsidR="00447F44" w:rsidRPr="002A647B" w:rsidRDefault="00447F44" w:rsidP="00447F44">
            <w:pPr>
              <w:spacing w:line="240" w:lineRule="auto"/>
              <w:jc w:val="center"/>
              <w:rPr>
                <w:color w:val="000000"/>
                <w:szCs w:val="21"/>
                <w:u w:val="single"/>
              </w:rPr>
            </w:pPr>
          </w:p>
        </w:tc>
        <w:tc>
          <w:tcPr>
            <w:tcW w:w="1058" w:type="dxa"/>
            <w:vMerge/>
            <w:vAlign w:val="center"/>
          </w:tcPr>
          <w:p w:rsidR="00447F44" w:rsidRPr="002A647B" w:rsidRDefault="00447F44" w:rsidP="00447F44">
            <w:pPr>
              <w:spacing w:line="240" w:lineRule="auto"/>
              <w:jc w:val="center"/>
              <w:rPr>
                <w:color w:val="000000"/>
                <w:szCs w:val="21"/>
                <w:u w:val="single"/>
              </w:rPr>
            </w:pP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超标率（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0</w:t>
            </w:r>
          </w:p>
        </w:tc>
        <w:tc>
          <w:tcPr>
            <w:tcW w:w="1160" w:type="dxa"/>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0</w:t>
            </w:r>
          </w:p>
        </w:tc>
        <w:tc>
          <w:tcPr>
            <w:tcW w:w="1200" w:type="dxa"/>
            <w:shd w:val="clear" w:color="auto" w:fill="auto"/>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0</w:t>
            </w:r>
          </w:p>
        </w:tc>
        <w:tc>
          <w:tcPr>
            <w:tcW w:w="1337" w:type="dxa"/>
            <w:vMerge/>
            <w:vAlign w:val="center"/>
          </w:tcPr>
          <w:p w:rsidR="00447F44" w:rsidRPr="002A647B" w:rsidRDefault="00447F44" w:rsidP="00447F44">
            <w:pPr>
              <w:spacing w:line="240" w:lineRule="auto"/>
              <w:jc w:val="center"/>
              <w:rPr>
                <w:color w:val="000000"/>
                <w:szCs w:val="21"/>
                <w:u w:val="single"/>
              </w:rPr>
            </w:pPr>
          </w:p>
        </w:tc>
      </w:tr>
      <w:tr w:rsidR="00447F44" w:rsidRPr="002A647B" w:rsidTr="00582EBC">
        <w:trPr>
          <w:trHeight w:val="340"/>
          <w:tblHeader/>
        </w:trPr>
        <w:tc>
          <w:tcPr>
            <w:tcW w:w="867" w:type="dxa"/>
            <w:vMerge/>
            <w:vAlign w:val="center"/>
          </w:tcPr>
          <w:p w:rsidR="00447F44" w:rsidRPr="002A647B" w:rsidRDefault="00447F44" w:rsidP="00447F44">
            <w:pPr>
              <w:spacing w:line="240" w:lineRule="auto"/>
              <w:jc w:val="center"/>
              <w:rPr>
                <w:color w:val="000000"/>
                <w:szCs w:val="21"/>
                <w:u w:val="single"/>
              </w:rPr>
            </w:pPr>
          </w:p>
        </w:tc>
        <w:tc>
          <w:tcPr>
            <w:tcW w:w="1058" w:type="dxa"/>
            <w:vMerge/>
            <w:vAlign w:val="center"/>
          </w:tcPr>
          <w:p w:rsidR="00447F44" w:rsidRPr="002A647B" w:rsidRDefault="00447F44" w:rsidP="00447F44">
            <w:pPr>
              <w:spacing w:line="240" w:lineRule="auto"/>
              <w:jc w:val="center"/>
              <w:rPr>
                <w:color w:val="000000"/>
                <w:szCs w:val="21"/>
                <w:u w:val="single"/>
              </w:rPr>
            </w:pP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最大值占标（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13.8</w:t>
            </w:r>
          </w:p>
        </w:tc>
        <w:tc>
          <w:tcPr>
            <w:tcW w:w="1160" w:type="dxa"/>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3.4</w:t>
            </w:r>
          </w:p>
        </w:tc>
        <w:tc>
          <w:tcPr>
            <w:tcW w:w="1200" w:type="dxa"/>
            <w:shd w:val="clear" w:color="auto" w:fill="auto"/>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4.0</w:t>
            </w:r>
          </w:p>
        </w:tc>
        <w:tc>
          <w:tcPr>
            <w:tcW w:w="1337" w:type="dxa"/>
            <w:vMerge/>
            <w:vAlign w:val="center"/>
          </w:tcPr>
          <w:p w:rsidR="00447F44" w:rsidRPr="002A647B" w:rsidRDefault="00447F44" w:rsidP="00447F44">
            <w:pPr>
              <w:spacing w:line="240" w:lineRule="auto"/>
              <w:jc w:val="center"/>
              <w:rPr>
                <w:color w:val="000000"/>
                <w:szCs w:val="21"/>
                <w:u w:val="single"/>
              </w:rPr>
            </w:pPr>
          </w:p>
        </w:tc>
      </w:tr>
      <w:tr w:rsidR="00447F44" w:rsidRPr="002A647B" w:rsidTr="00582EBC">
        <w:trPr>
          <w:trHeight w:val="340"/>
          <w:tblHeader/>
        </w:trPr>
        <w:tc>
          <w:tcPr>
            <w:tcW w:w="867" w:type="dxa"/>
            <w:vMerge/>
            <w:vAlign w:val="center"/>
          </w:tcPr>
          <w:p w:rsidR="00447F44" w:rsidRPr="002A647B" w:rsidRDefault="00447F44" w:rsidP="00447F44">
            <w:pPr>
              <w:spacing w:line="240" w:lineRule="auto"/>
              <w:jc w:val="center"/>
              <w:rPr>
                <w:color w:val="000000"/>
                <w:szCs w:val="21"/>
                <w:u w:val="single"/>
              </w:rPr>
            </w:pPr>
          </w:p>
        </w:tc>
        <w:tc>
          <w:tcPr>
            <w:tcW w:w="1058" w:type="dxa"/>
            <w:vMerge/>
            <w:vAlign w:val="center"/>
          </w:tcPr>
          <w:p w:rsidR="00447F44" w:rsidRPr="002A647B" w:rsidRDefault="00447F44" w:rsidP="00447F44">
            <w:pPr>
              <w:spacing w:line="240" w:lineRule="auto"/>
              <w:jc w:val="center"/>
              <w:rPr>
                <w:color w:val="000000"/>
                <w:szCs w:val="21"/>
                <w:u w:val="single"/>
              </w:rPr>
            </w:pP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最大超标倍数</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w:t>
            </w:r>
          </w:p>
        </w:tc>
        <w:tc>
          <w:tcPr>
            <w:tcW w:w="1160" w:type="dxa"/>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w:t>
            </w:r>
          </w:p>
        </w:tc>
        <w:tc>
          <w:tcPr>
            <w:tcW w:w="1200" w:type="dxa"/>
            <w:shd w:val="clear" w:color="auto" w:fill="auto"/>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w:t>
            </w:r>
          </w:p>
        </w:tc>
        <w:tc>
          <w:tcPr>
            <w:tcW w:w="1337" w:type="dxa"/>
            <w:vMerge/>
            <w:vAlign w:val="center"/>
          </w:tcPr>
          <w:p w:rsidR="00447F44" w:rsidRPr="002A647B" w:rsidRDefault="00447F44" w:rsidP="00447F44">
            <w:pPr>
              <w:spacing w:line="240" w:lineRule="auto"/>
              <w:jc w:val="center"/>
              <w:rPr>
                <w:color w:val="000000"/>
                <w:szCs w:val="21"/>
                <w:u w:val="single"/>
              </w:rPr>
            </w:pPr>
          </w:p>
        </w:tc>
      </w:tr>
      <w:tr w:rsidR="00447F44" w:rsidRPr="002A647B" w:rsidTr="00582EBC">
        <w:trPr>
          <w:trHeight w:val="340"/>
          <w:tblHeader/>
        </w:trPr>
        <w:tc>
          <w:tcPr>
            <w:tcW w:w="867" w:type="dxa"/>
            <w:vMerge/>
            <w:shd w:val="clear" w:color="auto" w:fill="auto"/>
            <w:vAlign w:val="center"/>
          </w:tcPr>
          <w:p w:rsidR="00447F44" w:rsidRPr="002A647B" w:rsidRDefault="00447F44" w:rsidP="00447F44">
            <w:pPr>
              <w:spacing w:line="240" w:lineRule="auto"/>
              <w:jc w:val="center"/>
              <w:rPr>
                <w:color w:val="000000"/>
                <w:szCs w:val="21"/>
                <w:u w:val="single"/>
              </w:rPr>
            </w:pPr>
          </w:p>
        </w:tc>
        <w:tc>
          <w:tcPr>
            <w:tcW w:w="1058" w:type="dxa"/>
            <w:vMerge w:val="restart"/>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24</w:t>
            </w:r>
            <w:r w:rsidRPr="002A647B">
              <w:rPr>
                <w:color w:val="000000"/>
                <w:szCs w:val="21"/>
                <w:u w:val="single"/>
              </w:rPr>
              <w:t>小时平均值</w:t>
            </w: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浓度</w:t>
            </w:r>
            <w:proofErr w:type="gramStart"/>
            <w:r w:rsidRPr="002A647B">
              <w:rPr>
                <w:color w:val="000000"/>
                <w:szCs w:val="21"/>
                <w:u w:val="single"/>
              </w:rPr>
              <w:t>范</w:t>
            </w:r>
            <w:proofErr w:type="gramEnd"/>
            <w:r w:rsidRPr="002A647B">
              <w:rPr>
                <w:color w:val="000000"/>
                <w:szCs w:val="21"/>
                <w:u w:val="single"/>
              </w:rPr>
              <w:t>（</w:t>
            </w:r>
            <w:r w:rsidRPr="002A647B">
              <w:rPr>
                <w:color w:val="000000"/>
                <w:szCs w:val="21"/>
                <w:u w:val="single"/>
              </w:rPr>
              <w:t>μg/m</w:t>
            </w:r>
            <w:r w:rsidRPr="002A647B">
              <w:rPr>
                <w:color w:val="000000"/>
                <w:szCs w:val="21"/>
                <w:u w:val="single"/>
                <w:vertAlign w:val="superscript"/>
              </w:rPr>
              <w:t>3</w:t>
            </w:r>
            <w:r w:rsidRPr="002A647B">
              <w:rPr>
                <w:color w:val="000000"/>
                <w:szCs w:val="21"/>
                <w:u w:val="single"/>
              </w:rPr>
              <w:t>）</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60~66</w:t>
            </w:r>
          </w:p>
        </w:tc>
        <w:tc>
          <w:tcPr>
            <w:tcW w:w="1160" w:type="dxa"/>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9~15</w:t>
            </w:r>
          </w:p>
        </w:tc>
        <w:tc>
          <w:tcPr>
            <w:tcW w:w="1200" w:type="dxa"/>
            <w:shd w:val="clear" w:color="auto" w:fill="auto"/>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8~16</w:t>
            </w:r>
          </w:p>
        </w:tc>
        <w:tc>
          <w:tcPr>
            <w:tcW w:w="1337" w:type="dxa"/>
            <w:vMerge w:val="restart"/>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150μg/m</w:t>
            </w:r>
            <w:r w:rsidRPr="002A647B">
              <w:rPr>
                <w:color w:val="000000"/>
                <w:szCs w:val="21"/>
                <w:u w:val="single"/>
                <w:vertAlign w:val="superscript"/>
              </w:rPr>
              <w:t>3</w:t>
            </w:r>
          </w:p>
        </w:tc>
      </w:tr>
      <w:tr w:rsidR="00447F44" w:rsidRPr="002A647B" w:rsidTr="00582EBC">
        <w:trPr>
          <w:trHeight w:val="340"/>
          <w:tblHeader/>
        </w:trPr>
        <w:tc>
          <w:tcPr>
            <w:tcW w:w="867" w:type="dxa"/>
            <w:vMerge/>
            <w:shd w:val="clear" w:color="auto" w:fill="auto"/>
            <w:vAlign w:val="center"/>
          </w:tcPr>
          <w:p w:rsidR="00447F44" w:rsidRPr="002A647B" w:rsidRDefault="00447F44" w:rsidP="00447F44">
            <w:pPr>
              <w:spacing w:line="240" w:lineRule="auto"/>
              <w:jc w:val="center"/>
              <w:rPr>
                <w:color w:val="000000"/>
                <w:szCs w:val="21"/>
                <w:u w:val="single"/>
              </w:rPr>
            </w:pPr>
          </w:p>
        </w:tc>
        <w:tc>
          <w:tcPr>
            <w:tcW w:w="1058" w:type="dxa"/>
            <w:vMerge/>
            <w:vAlign w:val="center"/>
          </w:tcPr>
          <w:p w:rsidR="00447F44" w:rsidRPr="002A647B" w:rsidRDefault="00447F44" w:rsidP="00447F44">
            <w:pPr>
              <w:spacing w:line="240" w:lineRule="auto"/>
              <w:jc w:val="center"/>
              <w:rPr>
                <w:color w:val="000000"/>
                <w:szCs w:val="21"/>
                <w:u w:val="single"/>
              </w:rPr>
            </w:pP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超标率（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0</w:t>
            </w:r>
          </w:p>
        </w:tc>
        <w:tc>
          <w:tcPr>
            <w:tcW w:w="1160" w:type="dxa"/>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0</w:t>
            </w:r>
          </w:p>
        </w:tc>
        <w:tc>
          <w:tcPr>
            <w:tcW w:w="1200" w:type="dxa"/>
            <w:shd w:val="clear" w:color="auto" w:fill="auto"/>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0</w:t>
            </w:r>
          </w:p>
        </w:tc>
        <w:tc>
          <w:tcPr>
            <w:tcW w:w="1337" w:type="dxa"/>
            <w:vMerge/>
            <w:shd w:val="clear" w:color="auto" w:fill="auto"/>
            <w:vAlign w:val="center"/>
          </w:tcPr>
          <w:p w:rsidR="00447F44" w:rsidRPr="002A647B" w:rsidRDefault="00447F44" w:rsidP="00447F44">
            <w:pPr>
              <w:spacing w:line="240" w:lineRule="auto"/>
              <w:jc w:val="center"/>
              <w:rPr>
                <w:color w:val="000000"/>
                <w:szCs w:val="21"/>
                <w:u w:val="single"/>
              </w:rPr>
            </w:pPr>
          </w:p>
        </w:tc>
      </w:tr>
      <w:tr w:rsidR="00447F44" w:rsidRPr="002A647B" w:rsidTr="00582EBC">
        <w:trPr>
          <w:trHeight w:val="340"/>
          <w:tblHeader/>
        </w:trPr>
        <w:tc>
          <w:tcPr>
            <w:tcW w:w="867" w:type="dxa"/>
            <w:vMerge/>
            <w:shd w:val="clear" w:color="auto" w:fill="auto"/>
            <w:vAlign w:val="center"/>
          </w:tcPr>
          <w:p w:rsidR="00447F44" w:rsidRPr="002A647B" w:rsidRDefault="00447F44" w:rsidP="00447F44">
            <w:pPr>
              <w:spacing w:line="240" w:lineRule="auto"/>
              <w:jc w:val="center"/>
              <w:rPr>
                <w:color w:val="000000"/>
                <w:szCs w:val="21"/>
                <w:u w:val="single"/>
              </w:rPr>
            </w:pPr>
          </w:p>
        </w:tc>
        <w:tc>
          <w:tcPr>
            <w:tcW w:w="1058" w:type="dxa"/>
            <w:vMerge/>
            <w:vAlign w:val="center"/>
          </w:tcPr>
          <w:p w:rsidR="00447F44" w:rsidRPr="002A647B" w:rsidRDefault="00447F44" w:rsidP="00447F44">
            <w:pPr>
              <w:spacing w:line="240" w:lineRule="auto"/>
              <w:jc w:val="center"/>
              <w:rPr>
                <w:color w:val="000000"/>
                <w:szCs w:val="21"/>
                <w:u w:val="single"/>
              </w:rPr>
            </w:pP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最大值占标（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44.0</w:t>
            </w:r>
          </w:p>
        </w:tc>
        <w:tc>
          <w:tcPr>
            <w:tcW w:w="1160" w:type="dxa"/>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10</w:t>
            </w:r>
          </w:p>
        </w:tc>
        <w:tc>
          <w:tcPr>
            <w:tcW w:w="1200" w:type="dxa"/>
            <w:shd w:val="clear" w:color="auto" w:fill="auto"/>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10.6</w:t>
            </w:r>
          </w:p>
        </w:tc>
        <w:tc>
          <w:tcPr>
            <w:tcW w:w="1337" w:type="dxa"/>
            <w:vMerge/>
            <w:shd w:val="clear" w:color="auto" w:fill="auto"/>
            <w:vAlign w:val="center"/>
          </w:tcPr>
          <w:p w:rsidR="00447F44" w:rsidRPr="002A647B" w:rsidRDefault="00447F44" w:rsidP="00447F44">
            <w:pPr>
              <w:spacing w:line="240" w:lineRule="auto"/>
              <w:jc w:val="center"/>
              <w:rPr>
                <w:color w:val="000000"/>
                <w:szCs w:val="21"/>
                <w:u w:val="single"/>
              </w:rPr>
            </w:pPr>
          </w:p>
        </w:tc>
      </w:tr>
      <w:tr w:rsidR="00447F44" w:rsidRPr="002A647B" w:rsidTr="00582EBC">
        <w:trPr>
          <w:trHeight w:val="340"/>
          <w:tblHeader/>
        </w:trPr>
        <w:tc>
          <w:tcPr>
            <w:tcW w:w="867" w:type="dxa"/>
            <w:vMerge/>
            <w:shd w:val="clear" w:color="auto" w:fill="auto"/>
            <w:vAlign w:val="center"/>
          </w:tcPr>
          <w:p w:rsidR="00447F44" w:rsidRPr="002A647B" w:rsidRDefault="00447F44" w:rsidP="00447F44">
            <w:pPr>
              <w:spacing w:line="240" w:lineRule="auto"/>
              <w:jc w:val="center"/>
              <w:rPr>
                <w:color w:val="000000"/>
                <w:szCs w:val="21"/>
                <w:u w:val="single"/>
              </w:rPr>
            </w:pPr>
          </w:p>
        </w:tc>
        <w:tc>
          <w:tcPr>
            <w:tcW w:w="1058" w:type="dxa"/>
            <w:vMerge/>
            <w:vAlign w:val="center"/>
          </w:tcPr>
          <w:p w:rsidR="00447F44" w:rsidRPr="002A647B" w:rsidRDefault="00447F44" w:rsidP="00447F44">
            <w:pPr>
              <w:spacing w:line="240" w:lineRule="auto"/>
              <w:jc w:val="center"/>
              <w:rPr>
                <w:color w:val="000000"/>
                <w:szCs w:val="21"/>
                <w:u w:val="single"/>
              </w:rPr>
            </w:pP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最大超标倍数</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w:t>
            </w:r>
          </w:p>
        </w:tc>
        <w:tc>
          <w:tcPr>
            <w:tcW w:w="1160" w:type="dxa"/>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w:t>
            </w:r>
          </w:p>
        </w:tc>
        <w:tc>
          <w:tcPr>
            <w:tcW w:w="1200" w:type="dxa"/>
            <w:shd w:val="clear" w:color="auto" w:fill="auto"/>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w:t>
            </w:r>
          </w:p>
        </w:tc>
        <w:tc>
          <w:tcPr>
            <w:tcW w:w="1337" w:type="dxa"/>
            <w:vMerge/>
            <w:shd w:val="clear" w:color="auto" w:fill="auto"/>
            <w:vAlign w:val="center"/>
          </w:tcPr>
          <w:p w:rsidR="00447F44" w:rsidRPr="002A647B" w:rsidRDefault="00447F44" w:rsidP="00447F44">
            <w:pPr>
              <w:spacing w:line="240" w:lineRule="auto"/>
              <w:jc w:val="center"/>
              <w:rPr>
                <w:color w:val="000000"/>
                <w:szCs w:val="21"/>
                <w:u w:val="single"/>
              </w:rPr>
            </w:pPr>
          </w:p>
        </w:tc>
      </w:tr>
      <w:tr w:rsidR="00447F44" w:rsidRPr="002A647B" w:rsidTr="00582EBC">
        <w:trPr>
          <w:trHeight w:val="340"/>
          <w:tblHeader/>
        </w:trPr>
        <w:tc>
          <w:tcPr>
            <w:tcW w:w="867" w:type="dxa"/>
            <w:vMerge w:val="restart"/>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NO</w:t>
            </w:r>
            <w:r w:rsidRPr="002A647B">
              <w:rPr>
                <w:color w:val="000000"/>
                <w:szCs w:val="21"/>
                <w:u w:val="single"/>
                <w:vertAlign w:val="subscript"/>
              </w:rPr>
              <w:t>2</w:t>
            </w:r>
          </w:p>
        </w:tc>
        <w:tc>
          <w:tcPr>
            <w:tcW w:w="1058" w:type="dxa"/>
            <w:vMerge w:val="restart"/>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小时值</w:t>
            </w: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浓度</w:t>
            </w:r>
            <w:proofErr w:type="gramStart"/>
            <w:r w:rsidRPr="002A647B">
              <w:rPr>
                <w:color w:val="000000"/>
                <w:szCs w:val="21"/>
                <w:u w:val="single"/>
              </w:rPr>
              <w:t>范</w:t>
            </w:r>
            <w:proofErr w:type="gramEnd"/>
            <w:r w:rsidRPr="002A647B">
              <w:rPr>
                <w:color w:val="000000"/>
                <w:szCs w:val="21"/>
                <w:u w:val="single"/>
              </w:rPr>
              <w:t>（</w:t>
            </w:r>
            <w:r w:rsidRPr="002A647B">
              <w:rPr>
                <w:color w:val="000000"/>
                <w:szCs w:val="21"/>
                <w:u w:val="single"/>
              </w:rPr>
              <w:t>μg/m</w:t>
            </w:r>
            <w:r w:rsidRPr="002A647B">
              <w:rPr>
                <w:color w:val="000000"/>
                <w:szCs w:val="21"/>
                <w:u w:val="single"/>
                <w:vertAlign w:val="superscript"/>
              </w:rPr>
              <w:t>3</w:t>
            </w:r>
            <w:r w:rsidRPr="002A647B">
              <w:rPr>
                <w:color w:val="000000"/>
                <w:szCs w:val="21"/>
                <w:u w:val="single"/>
              </w:rPr>
              <w:t>）</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45~59</w:t>
            </w:r>
          </w:p>
        </w:tc>
        <w:tc>
          <w:tcPr>
            <w:tcW w:w="1160" w:type="dxa"/>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21~33</w:t>
            </w:r>
          </w:p>
        </w:tc>
        <w:tc>
          <w:tcPr>
            <w:tcW w:w="1200" w:type="dxa"/>
            <w:shd w:val="clear" w:color="auto" w:fill="auto"/>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20~32</w:t>
            </w:r>
          </w:p>
        </w:tc>
        <w:tc>
          <w:tcPr>
            <w:tcW w:w="1337" w:type="dxa"/>
            <w:vMerge w:val="restart"/>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200μg/m</w:t>
            </w:r>
            <w:r w:rsidRPr="002A647B">
              <w:rPr>
                <w:color w:val="000000"/>
                <w:szCs w:val="21"/>
                <w:u w:val="single"/>
                <w:vertAlign w:val="superscript"/>
              </w:rPr>
              <w:t>3</w:t>
            </w:r>
          </w:p>
        </w:tc>
      </w:tr>
      <w:tr w:rsidR="00447F44" w:rsidRPr="002A647B" w:rsidTr="00582EBC">
        <w:trPr>
          <w:trHeight w:val="340"/>
          <w:tblHeader/>
        </w:trPr>
        <w:tc>
          <w:tcPr>
            <w:tcW w:w="867" w:type="dxa"/>
            <w:vMerge/>
            <w:shd w:val="clear" w:color="auto" w:fill="auto"/>
            <w:vAlign w:val="center"/>
          </w:tcPr>
          <w:p w:rsidR="00447F44" w:rsidRPr="002A647B" w:rsidRDefault="00447F44" w:rsidP="00447F44">
            <w:pPr>
              <w:spacing w:line="240" w:lineRule="auto"/>
              <w:jc w:val="center"/>
              <w:rPr>
                <w:color w:val="000000"/>
                <w:szCs w:val="21"/>
                <w:u w:val="single"/>
              </w:rPr>
            </w:pPr>
          </w:p>
        </w:tc>
        <w:tc>
          <w:tcPr>
            <w:tcW w:w="1058" w:type="dxa"/>
            <w:vMerge/>
            <w:vAlign w:val="center"/>
          </w:tcPr>
          <w:p w:rsidR="00447F44" w:rsidRPr="002A647B" w:rsidRDefault="00447F44" w:rsidP="00447F44">
            <w:pPr>
              <w:spacing w:line="240" w:lineRule="auto"/>
              <w:jc w:val="center"/>
              <w:rPr>
                <w:color w:val="000000"/>
                <w:szCs w:val="21"/>
                <w:u w:val="single"/>
              </w:rPr>
            </w:pP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超标率（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0</w:t>
            </w:r>
          </w:p>
        </w:tc>
        <w:tc>
          <w:tcPr>
            <w:tcW w:w="1160" w:type="dxa"/>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0</w:t>
            </w:r>
          </w:p>
        </w:tc>
        <w:tc>
          <w:tcPr>
            <w:tcW w:w="1200" w:type="dxa"/>
            <w:shd w:val="clear" w:color="auto" w:fill="auto"/>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0</w:t>
            </w:r>
          </w:p>
        </w:tc>
        <w:tc>
          <w:tcPr>
            <w:tcW w:w="1337" w:type="dxa"/>
            <w:vMerge/>
            <w:shd w:val="clear" w:color="auto" w:fill="auto"/>
            <w:vAlign w:val="center"/>
          </w:tcPr>
          <w:p w:rsidR="00447F44" w:rsidRPr="002A647B" w:rsidRDefault="00447F44" w:rsidP="00447F44">
            <w:pPr>
              <w:spacing w:line="240" w:lineRule="auto"/>
              <w:jc w:val="center"/>
              <w:rPr>
                <w:color w:val="000000"/>
                <w:szCs w:val="21"/>
                <w:u w:val="single"/>
              </w:rPr>
            </w:pPr>
          </w:p>
        </w:tc>
      </w:tr>
      <w:tr w:rsidR="00447F44" w:rsidRPr="002A647B" w:rsidTr="00582EBC">
        <w:trPr>
          <w:trHeight w:val="340"/>
          <w:tblHeader/>
        </w:trPr>
        <w:tc>
          <w:tcPr>
            <w:tcW w:w="867" w:type="dxa"/>
            <w:vMerge/>
            <w:shd w:val="clear" w:color="auto" w:fill="auto"/>
            <w:vAlign w:val="center"/>
          </w:tcPr>
          <w:p w:rsidR="00447F44" w:rsidRPr="002A647B" w:rsidRDefault="00447F44" w:rsidP="00447F44">
            <w:pPr>
              <w:spacing w:line="240" w:lineRule="auto"/>
              <w:jc w:val="center"/>
              <w:rPr>
                <w:color w:val="000000"/>
                <w:szCs w:val="21"/>
                <w:u w:val="single"/>
              </w:rPr>
            </w:pPr>
          </w:p>
        </w:tc>
        <w:tc>
          <w:tcPr>
            <w:tcW w:w="1058" w:type="dxa"/>
            <w:vMerge/>
            <w:vAlign w:val="center"/>
          </w:tcPr>
          <w:p w:rsidR="00447F44" w:rsidRPr="002A647B" w:rsidRDefault="00447F44" w:rsidP="00447F44">
            <w:pPr>
              <w:spacing w:line="240" w:lineRule="auto"/>
              <w:jc w:val="center"/>
              <w:rPr>
                <w:color w:val="000000"/>
                <w:szCs w:val="21"/>
                <w:u w:val="single"/>
              </w:rPr>
            </w:pP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最大值占标（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29.5</w:t>
            </w:r>
          </w:p>
        </w:tc>
        <w:tc>
          <w:tcPr>
            <w:tcW w:w="1160" w:type="dxa"/>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16.5</w:t>
            </w:r>
          </w:p>
        </w:tc>
        <w:tc>
          <w:tcPr>
            <w:tcW w:w="1200" w:type="dxa"/>
            <w:shd w:val="clear" w:color="auto" w:fill="auto"/>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16</w:t>
            </w:r>
          </w:p>
        </w:tc>
        <w:tc>
          <w:tcPr>
            <w:tcW w:w="1337" w:type="dxa"/>
            <w:vMerge/>
            <w:shd w:val="clear" w:color="auto" w:fill="auto"/>
            <w:vAlign w:val="center"/>
          </w:tcPr>
          <w:p w:rsidR="00447F44" w:rsidRPr="002A647B" w:rsidRDefault="00447F44" w:rsidP="00447F44">
            <w:pPr>
              <w:spacing w:line="240" w:lineRule="auto"/>
              <w:jc w:val="center"/>
              <w:rPr>
                <w:color w:val="000000"/>
                <w:szCs w:val="21"/>
                <w:u w:val="single"/>
              </w:rPr>
            </w:pPr>
          </w:p>
        </w:tc>
      </w:tr>
      <w:tr w:rsidR="00447F44" w:rsidRPr="002A647B" w:rsidTr="00582EBC">
        <w:trPr>
          <w:trHeight w:val="340"/>
          <w:tblHeader/>
        </w:trPr>
        <w:tc>
          <w:tcPr>
            <w:tcW w:w="867" w:type="dxa"/>
            <w:vMerge/>
            <w:shd w:val="clear" w:color="auto" w:fill="auto"/>
            <w:vAlign w:val="center"/>
          </w:tcPr>
          <w:p w:rsidR="00447F44" w:rsidRPr="002A647B" w:rsidRDefault="00447F44" w:rsidP="00447F44">
            <w:pPr>
              <w:spacing w:line="240" w:lineRule="auto"/>
              <w:jc w:val="center"/>
              <w:rPr>
                <w:color w:val="000000"/>
                <w:szCs w:val="21"/>
                <w:u w:val="single"/>
              </w:rPr>
            </w:pPr>
          </w:p>
        </w:tc>
        <w:tc>
          <w:tcPr>
            <w:tcW w:w="1058" w:type="dxa"/>
            <w:vMerge/>
            <w:vAlign w:val="center"/>
          </w:tcPr>
          <w:p w:rsidR="00447F44" w:rsidRPr="002A647B" w:rsidRDefault="00447F44" w:rsidP="00447F44">
            <w:pPr>
              <w:spacing w:line="240" w:lineRule="auto"/>
              <w:jc w:val="center"/>
              <w:rPr>
                <w:color w:val="000000"/>
                <w:szCs w:val="21"/>
                <w:u w:val="single"/>
              </w:rPr>
            </w:pP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最大超标倍数</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w:t>
            </w:r>
          </w:p>
        </w:tc>
        <w:tc>
          <w:tcPr>
            <w:tcW w:w="1160" w:type="dxa"/>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w:t>
            </w:r>
          </w:p>
        </w:tc>
        <w:tc>
          <w:tcPr>
            <w:tcW w:w="1200" w:type="dxa"/>
            <w:shd w:val="clear" w:color="auto" w:fill="auto"/>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w:t>
            </w:r>
          </w:p>
        </w:tc>
        <w:tc>
          <w:tcPr>
            <w:tcW w:w="1337" w:type="dxa"/>
            <w:vMerge/>
            <w:shd w:val="clear" w:color="auto" w:fill="auto"/>
            <w:vAlign w:val="center"/>
          </w:tcPr>
          <w:p w:rsidR="00447F44" w:rsidRPr="002A647B" w:rsidRDefault="00447F44" w:rsidP="00447F44">
            <w:pPr>
              <w:spacing w:line="240" w:lineRule="auto"/>
              <w:jc w:val="center"/>
              <w:rPr>
                <w:color w:val="000000"/>
                <w:szCs w:val="21"/>
                <w:u w:val="single"/>
              </w:rPr>
            </w:pPr>
          </w:p>
        </w:tc>
      </w:tr>
      <w:tr w:rsidR="00447F44" w:rsidRPr="002A647B" w:rsidTr="00582EBC">
        <w:trPr>
          <w:trHeight w:val="340"/>
          <w:tblHeader/>
        </w:trPr>
        <w:tc>
          <w:tcPr>
            <w:tcW w:w="867" w:type="dxa"/>
            <w:vMerge/>
            <w:shd w:val="clear" w:color="auto" w:fill="auto"/>
            <w:vAlign w:val="center"/>
          </w:tcPr>
          <w:p w:rsidR="00447F44" w:rsidRPr="002A647B" w:rsidRDefault="00447F44" w:rsidP="00447F44">
            <w:pPr>
              <w:spacing w:line="240" w:lineRule="auto"/>
              <w:jc w:val="center"/>
              <w:rPr>
                <w:color w:val="000000"/>
                <w:szCs w:val="21"/>
                <w:u w:val="single"/>
              </w:rPr>
            </w:pPr>
          </w:p>
        </w:tc>
        <w:tc>
          <w:tcPr>
            <w:tcW w:w="1058" w:type="dxa"/>
            <w:vMerge w:val="restart"/>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24</w:t>
            </w:r>
            <w:r w:rsidRPr="002A647B">
              <w:rPr>
                <w:color w:val="000000"/>
                <w:szCs w:val="21"/>
                <w:u w:val="single"/>
              </w:rPr>
              <w:t>小时平均值</w:t>
            </w: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浓度</w:t>
            </w:r>
            <w:proofErr w:type="gramStart"/>
            <w:r w:rsidRPr="002A647B">
              <w:rPr>
                <w:color w:val="000000"/>
                <w:szCs w:val="21"/>
                <w:u w:val="single"/>
              </w:rPr>
              <w:t>范</w:t>
            </w:r>
            <w:proofErr w:type="gramEnd"/>
            <w:r w:rsidRPr="002A647B">
              <w:rPr>
                <w:color w:val="000000"/>
                <w:szCs w:val="21"/>
                <w:u w:val="single"/>
              </w:rPr>
              <w:t>（</w:t>
            </w:r>
            <w:r w:rsidRPr="002A647B">
              <w:rPr>
                <w:color w:val="000000"/>
                <w:szCs w:val="21"/>
                <w:u w:val="single"/>
              </w:rPr>
              <w:t>μg/m</w:t>
            </w:r>
            <w:r w:rsidRPr="002A647B">
              <w:rPr>
                <w:color w:val="000000"/>
                <w:szCs w:val="21"/>
                <w:u w:val="single"/>
                <w:vertAlign w:val="superscript"/>
              </w:rPr>
              <w:t>3</w:t>
            </w:r>
            <w:r w:rsidRPr="002A647B">
              <w:rPr>
                <w:color w:val="000000"/>
                <w:szCs w:val="21"/>
                <w:u w:val="single"/>
              </w:rPr>
              <w:t>）</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50~55</w:t>
            </w:r>
          </w:p>
        </w:tc>
        <w:tc>
          <w:tcPr>
            <w:tcW w:w="1160" w:type="dxa"/>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27~32</w:t>
            </w:r>
          </w:p>
        </w:tc>
        <w:tc>
          <w:tcPr>
            <w:tcW w:w="1200" w:type="dxa"/>
            <w:shd w:val="clear" w:color="auto" w:fill="auto"/>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22~28</w:t>
            </w:r>
          </w:p>
        </w:tc>
        <w:tc>
          <w:tcPr>
            <w:tcW w:w="1337" w:type="dxa"/>
            <w:vMerge w:val="restart"/>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80μg/m</w:t>
            </w:r>
            <w:r w:rsidRPr="002A647B">
              <w:rPr>
                <w:color w:val="000000"/>
                <w:szCs w:val="21"/>
                <w:u w:val="single"/>
                <w:vertAlign w:val="superscript"/>
              </w:rPr>
              <w:t>3</w:t>
            </w:r>
          </w:p>
        </w:tc>
      </w:tr>
      <w:tr w:rsidR="00447F44" w:rsidRPr="002A647B" w:rsidTr="00582EBC">
        <w:trPr>
          <w:trHeight w:val="340"/>
          <w:tblHeader/>
        </w:trPr>
        <w:tc>
          <w:tcPr>
            <w:tcW w:w="867" w:type="dxa"/>
            <w:vMerge/>
            <w:shd w:val="clear" w:color="auto" w:fill="auto"/>
            <w:vAlign w:val="center"/>
          </w:tcPr>
          <w:p w:rsidR="00447F44" w:rsidRPr="002A647B" w:rsidRDefault="00447F44" w:rsidP="00447F44">
            <w:pPr>
              <w:spacing w:line="240" w:lineRule="auto"/>
              <w:jc w:val="center"/>
              <w:rPr>
                <w:color w:val="000000"/>
                <w:szCs w:val="21"/>
                <w:u w:val="single"/>
              </w:rPr>
            </w:pPr>
          </w:p>
        </w:tc>
        <w:tc>
          <w:tcPr>
            <w:tcW w:w="1058" w:type="dxa"/>
            <w:vMerge/>
            <w:vAlign w:val="center"/>
          </w:tcPr>
          <w:p w:rsidR="00447F44" w:rsidRPr="002A647B" w:rsidRDefault="00447F44" w:rsidP="00447F44">
            <w:pPr>
              <w:spacing w:line="240" w:lineRule="auto"/>
              <w:jc w:val="center"/>
              <w:rPr>
                <w:color w:val="000000"/>
                <w:szCs w:val="21"/>
                <w:u w:val="single"/>
              </w:rPr>
            </w:pP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超标率（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0</w:t>
            </w:r>
          </w:p>
        </w:tc>
        <w:tc>
          <w:tcPr>
            <w:tcW w:w="1160" w:type="dxa"/>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0</w:t>
            </w:r>
          </w:p>
        </w:tc>
        <w:tc>
          <w:tcPr>
            <w:tcW w:w="1200" w:type="dxa"/>
            <w:shd w:val="clear" w:color="auto" w:fill="auto"/>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0</w:t>
            </w:r>
          </w:p>
        </w:tc>
        <w:tc>
          <w:tcPr>
            <w:tcW w:w="1337" w:type="dxa"/>
            <w:vMerge/>
            <w:shd w:val="clear" w:color="auto" w:fill="auto"/>
            <w:vAlign w:val="center"/>
          </w:tcPr>
          <w:p w:rsidR="00447F44" w:rsidRPr="002A647B" w:rsidRDefault="00447F44" w:rsidP="00447F44">
            <w:pPr>
              <w:spacing w:line="240" w:lineRule="auto"/>
              <w:jc w:val="center"/>
              <w:rPr>
                <w:color w:val="000000"/>
                <w:szCs w:val="21"/>
                <w:u w:val="single"/>
              </w:rPr>
            </w:pPr>
          </w:p>
        </w:tc>
      </w:tr>
      <w:tr w:rsidR="00447F44" w:rsidRPr="002A647B" w:rsidTr="00582EBC">
        <w:trPr>
          <w:trHeight w:val="340"/>
          <w:tblHeader/>
        </w:trPr>
        <w:tc>
          <w:tcPr>
            <w:tcW w:w="867" w:type="dxa"/>
            <w:vMerge/>
            <w:shd w:val="clear" w:color="auto" w:fill="auto"/>
            <w:vAlign w:val="center"/>
          </w:tcPr>
          <w:p w:rsidR="00447F44" w:rsidRPr="002A647B" w:rsidRDefault="00447F44" w:rsidP="00447F44">
            <w:pPr>
              <w:spacing w:line="240" w:lineRule="auto"/>
              <w:jc w:val="center"/>
              <w:rPr>
                <w:color w:val="000000"/>
                <w:szCs w:val="21"/>
                <w:u w:val="single"/>
              </w:rPr>
            </w:pPr>
          </w:p>
        </w:tc>
        <w:tc>
          <w:tcPr>
            <w:tcW w:w="1058" w:type="dxa"/>
            <w:vMerge/>
            <w:vAlign w:val="center"/>
          </w:tcPr>
          <w:p w:rsidR="00447F44" w:rsidRPr="002A647B" w:rsidRDefault="00447F44" w:rsidP="00447F44">
            <w:pPr>
              <w:spacing w:line="240" w:lineRule="auto"/>
              <w:jc w:val="center"/>
              <w:rPr>
                <w:color w:val="000000"/>
                <w:szCs w:val="21"/>
                <w:u w:val="single"/>
              </w:rPr>
            </w:pP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最大值占标（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68.8</w:t>
            </w:r>
          </w:p>
        </w:tc>
        <w:tc>
          <w:tcPr>
            <w:tcW w:w="1160" w:type="dxa"/>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40</w:t>
            </w:r>
          </w:p>
        </w:tc>
        <w:tc>
          <w:tcPr>
            <w:tcW w:w="1200" w:type="dxa"/>
            <w:shd w:val="clear" w:color="auto" w:fill="auto"/>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35</w:t>
            </w:r>
          </w:p>
        </w:tc>
        <w:tc>
          <w:tcPr>
            <w:tcW w:w="1337" w:type="dxa"/>
            <w:vMerge/>
            <w:shd w:val="clear" w:color="auto" w:fill="auto"/>
            <w:vAlign w:val="center"/>
          </w:tcPr>
          <w:p w:rsidR="00447F44" w:rsidRPr="002A647B" w:rsidRDefault="00447F44" w:rsidP="00447F44">
            <w:pPr>
              <w:spacing w:line="240" w:lineRule="auto"/>
              <w:jc w:val="center"/>
              <w:rPr>
                <w:color w:val="000000"/>
                <w:szCs w:val="21"/>
                <w:u w:val="single"/>
              </w:rPr>
            </w:pPr>
          </w:p>
        </w:tc>
      </w:tr>
      <w:tr w:rsidR="00447F44" w:rsidRPr="002A647B" w:rsidTr="00582EBC">
        <w:trPr>
          <w:trHeight w:val="340"/>
          <w:tblHeader/>
        </w:trPr>
        <w:tc>
          <w:tcPr>
            <w:tcW w:w="867" w:type="dxa"/>
            <w:vMerge/>
            <w:shd w:val="clear" w:color="auto" w:fill="auto"/>
            <w:vAlign w:val="center"/>
          </w:tcPr>
          <w:p w:rsidR="00447F44" w:rsidRPr="002A647B" w:rsidRDefault="00447F44" w:rsidP="00447F44">
            <w:pPr>
              <w:spacing w:line="240" w:lineRule="auto"/>
              <w:jc w:val="center"/>
              <w:rPr>
                <w:color w:val="000000"/>
                <w:szCs w:val="21"/>
                <w:u w:val="single"/>
              </w:rPr>
            </w:pPr>
          </w:p>
        </w:tc>
        <w:tc>
          <w:tcPr>
            <w:tcW w:w="1058" w:type="dxa"/>
            <w:vMerge/>
            <w:vAlign w:val="center"/>
          </w:tcPr>
          <w:p w:rsidR="00447F44" w:rsidRPr="002A647B" w:rsidRDefault="00447F44" w:rsidP="00447F44">
            <w:pPr>
              <w:spacing w:line="240" w:lineRule="auto"/>
              <w:jc w:val="center"/>
              <w:rPr>
                <w:color w:val="000000"/>
                <w:szCs w:val="21"/>
                <w:u w:val="single"/>
              </w:rPr>
            </w:pP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最大超标倍数</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w:t>
            </w:r>
          </w:p>
        </w:tc>
        <w:tc>
          <w:tcPr>
            <w:tcW w:w="1160" w:type="dxa"/>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w:t>
            </w:r>
          </w:p>
        </w:tc>
        <w:tc>
          <w:tcPr>
            <w:tcW w:w="1200" w:type="dxa"/>
            <w:shd w:val="clear" w:color="auto" w:fill="auto"/>
            <w:vAlign w:val="center"/>
          </w:tcPr>
          <w:p w:rsidR="00447F44" w:rsidRPr="002A647B" w:rsidRDefault="00447F44" w:rsidP="00447F44">
            <w:pPr>
              <w:widowControl/>
              <w:spacing w:line="240" w:lineRule="auto"/>
              <w:jc w:val="center"/>
              <w:rPr>
                <w:color w:val="000000"/>
                <w:kern w:val="0"/>
                <w:szCs w:val="21"/>
                <w:u w:val="single"/>
              </w:rPr>
            </w:pPr>
            <w:r w:rsidRPr="002A647B">
              <w:rPr>
                <w:color w:val="000000"/>
                <w:kern w:val="0"/>
                <w:szCs w:val="21"/>
                <w:u w:val="single"/>
              </w:rPr>
              <w:t>—</w:t>
            </w:r>
          </w:p>
        </w:tc>
        <w:tc>
          <w:tcPr>
            <w:tcW w:w="1337" w:type="dxa"/>
            <w:vMerge/>
            <w:shd w:val="clear" w:color="auto" w:fill="auto"/>
            <w:vAlign w:val="center"/>
          </w:tcPr>
          <w:p w:rsidR="00447F44" w:rsidRPr="002A647B" w:rsidRDefault="00447F44" w:rsidP="00447F44">
            <w:pPr>
              <w:spacing w:line="240" w:lineRule="auto"/>
              <w:jc w:val="center"/>
              <w:rPr>
                <w:color w:val="000000"/>
                <w:szCs w:val="21"/>
                <w:u w:val="single"/>
              </w:rPr>
            </w:pPr>
          </w:p>
        </w:tc>
      </w:tr>
      <w:tr w:rsidR="00E10604" w:rsidRPr="002A647B" w:rsidTr="00582EBC">
        <w:trPr>
          <w:trHeight w:val="340"/>
          <w:tblHeader/>
        </w:trPr>
        <w:tc>
          <w:tcPr>
            <w:tcW w:w="867" w:type="dxa"/>
            <w:vMerge w:val="restart"/>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NOx</w:t>
            </w:r>
          </w:p>
        </w:tc>
        <w:tc>
          <w:tcPr>
            <w:tcW w:w="1058" w:type="dxa"/>
            <w:vMerge w:val="restart"/>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小时值</w:t>
            </w:r>
          </w:p>
        </w:tc>
        <w:tc>
          <w:tcPr>
            <w:tcW w:w="203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浓度</w:t>
            </w:r>
            <w:proofErr w:type="gramStart"/>
            <w:r w:rsidRPr="002A647B">
              <w:rPr>
                <w:color w:val="000000"/>
                <w:szCs w:val="21"/>
                <w:u w:val="single"/>
              </w:rPr>
              <w:t>范</w:t>
            </w:r>
            <w:proofErr w:type="gramEnd"/>
            <w:r w:rsidRPr="002A647B">
              <w:rPr>
                <w:color w:val="000000"/>
                <w:szCs w:val="21"/>
                <w:u w:val="single"/>
              </w:rPr>
              <w:t>（</w:t>
            </w:r>
            <w:r w:rsidRPr="002A647B">
              <w:rPr>
                <w:color w:val="000000"/>
                <w:szCs w:val="21"/>
                <w:u w:val="single"/>
              </w:rPr>
              <w:t>μg/m</w:t>
            </w:r>
            <w:r w:rsidRPr="002A647B">
              <w:rPr>
                <w:color w:val="000000"/>
                <w:szCs w:val="21"/>
                <w:u w:val="single"/>
                <w:vertAlign w:val="superscript"/>
              </w:rPr>
              <w:t>3</w:t>
            </w:r>
            <w:r w:rsidRPr="002A647B">
              <w:rPr>
                <w:color w:val="000000"/>
                <w:szCs w:val="21"/>
                <w:u w:val="single"/>
              </w:rPr>
              <w:t>）</w:t>
            </w:r>
          </w:p>
        </w:tc>
        <w:tc>
          <w:tcPr>
            <w:tcW w:w="120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50~69</w:t>
            </w:r>
          </w:p>
        </w:tc>
        <w:tc>
          <w:tcPr>
            <w:tcW w:w="1160" w:type="dxa"/>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22~39</w:t>
            </w:r>
          </w:p>
        </w:tc>
        <w:tc>
          <w:tcPr>
            <w:tcW w:w="1200"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18~32</w:t>
            </w:r>
          </w:p>
        </w:tc>
        <w:tc>
          <w:tcPr>
            <w:tcW w:w="1337" w:type="dxa"/>
            <w:vMerge w:val="restart"/>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250μg/m</w:t>
            </w:r>
            <w:r w:rsidRPr="002A647B">
              <w:rPr>
                <w:color w:val="000000"/>
                <w:szCs w:val="21"/>
                <w:u w:val="single"/>
                <w:vertAlign w:val="superscript"/>
              </w:rPr>
              <w:t>3</w:t>
            </w:r>
          </w:p>
        </w:tc>
      </w:tr>
      <w:tr w:rsidR="00E10604" w:rsidRPr="002A647B" w:rsidTr="00582EBC">
        <w:trPr>
          <w:trHeight w:val="340"/>
          <w:tblHeader/>
        </w:trPr>
        <w:tc>
          <w:tcPr>
            <w:tcW w:w="867" w:type="dxa"/>
            <w:vMerge/>
            <w:shd w:val="clear" w:color="auto" w:fill="auto"/>
            <w:vAlign w:val="center"/>
          </w:tcPr>
          <w:p w:rsidR="00E10604" w:rsidRPr="002A647B" w:rsidRDefault="00E10604" w:rsidP="00447F44">
            <w:pPr>
              <w:spacing w:line="240" w:lineRule="auto"/>
              <w:jc w:val="center"/>
              <w:rPr>
                <w:color w:val="000000"/>
                <w:szCs w:val="21"/>
                <w:u w:val="single"/>
              </w:rPr>
            </w:pPr>
          </w:p>
        </w:tc>
        <w:tc>
          <w:tcPr>
            <w:tcW w:w="1058" w:type="dxa"/>
            <w:vMerge/>
            <w:vAlign w:val="center"/>
          </w:tcPr>
          <w:p w:rsidR="00E10604" w:rsidRPr="002A647B" w:rsidRDefault="00E10604" w:rsidP="00447F44">
            <w:pPr>
              <w:spacing w:line="240" w:lineRule="auto"/>
              <w:jc w:val="center"/>
              <w:rPr>
                <w:color w:val="000000"/>
                <w:szCs w:val="21"/>
                <w:u w:val="single"/>
              </w:rPr>
            </w:pPr>
          </w:p>
        </w:tc>
        <w:tc>
          <w:tcPr>
            <w:tcW w:w="203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超标率（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0</w:t>
            </w:r>
          </w:p>
        </w:tc>
        <w:tc>
          <w:tcPr>
            <w:tcW w:w="1160" w:type="dxa"/>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0</w:t>
            </w:r>
          </w:p>
        </w:tc>
        <w:tc>
          <w:tcPr>
            <w:tcW w:w="1200"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0</w:t>
            </w:r>
          </w:p>
        </w:tc>
        <w:tc>
          <w:tcPr>
            <w:tcW w:w="1337" w:type="dxa"/>
            <w:vMerge/>
            <w:shd w:val="clear" w:color="auto" w:fill="auto"/>
            <w:vAlign w:val="center"/>
          </w:tcPr>
          <w:p w:rsidR="00E10604" w:rsidRPr="002A647B" w:rsidRDefault="00E10604" w:rsidP="00447F44">
            <w:pPr>
              <w:spacing w:line="240" w:lineRule="auto"/>
              <w:jc w:val="center"/>
              <w:rPr>
                <w:color w:val="000000"/>
                <w:szCs w:val="21"/>
                <w:u w:val="single"/>
              </w:rPr>
            </w:pPr>
          </w:p>
        </w:tc>
      </w:tr>
      <w:tr w:rsidR="00E10604" w:rsidRPr="002A647B" w:rsidTr="00582EBC">
        <w:trPr>
          <w:trHeight w:val="340"/>
          <w:tblHeader/>
        </w:trPr>
        <w:tc>
          <w:tcPr>
            <w:tcW w:w="867" w:type="dxa"/>
            <w:vMerge/>
            <w:shd w:val="clear" w:color="auto" w:fill="auto"/>
            <w:vAlign w:val="center"/>
          </w:tcPr>
          <w:p w:rsidR="00E10604" w:rsidRPr="002A647B" w:rsidRDefault="00E10604" w:rsidP="00447F44">
            <w:pPr>
              <w:spacing w:line="240" w:lineRule="auto"/>
              <w:jc w:val="center"/>
              <w:rPr>
                <w:color w:val="000000"/>
                <w:szCs w:val="21"/>
                <w:u w:val="single"/>
              </w:rPr>
            </w:pPr>
          </w:p>
        </w:tc>
        <w:tc>
          <w:tcPr>
            <w:tcW w:w="1058" w:type="dxa"/>
            <w:vMerge/>
            <w:vAlign w:val="center"/>
          </w:tcPr>
          <w:p w:rsidR="00E10604" w:rsidRPr="002A647B" w:rsidRDefault="00E10604" w:rsidP="00447F44">
            <w:pPr>
              <w:spacing w:line="240" w:lineRule="auto"/>
              <w:jc w:val="center"/>
              <w:rPr>
                <w:color w:val="000000"/>
                <w:szCs w:val="21"/>
                <w:u w:val="single"/>
              </w:rPr>
            </w:pPr>
          </w:p>
        </w:tc>
        <w:tc>
          <w:tcPr>
            <w:tcW w:w="203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最大值占标（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27.6</w:t>
            </w:r>
          </w:p>
        </w:tc>
        <w:tc>
          <w:tcPr>
            <w:tcW w:w="1160" w:type="dxa"/>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15.6</w:t>
            </w:r>
          </w:p>
        </w:tc>
        <w:tc>
          <w:tcPr>
            <w:tcW w:w="1200"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12.8</w:t>
            </w:r>
          </w:p>
        </w:tc>
        <w:tc>
          <w:tcPr>
            <w:tcW w:w="1337" w:type="dxa"/>
            <w:vMerge/>
            <w:shd w:val="clear" w:color="auto" w:fill="auto"/>
            <w:vAlign w:val="center"/>
          </w:tcPr>
          <w:p w:rsidR="00E10604" w:rsidRPr="002A647B" w:rsidRDefault="00E10604" w:rsidP="00447F44">
            <w:pPr>
              <w:spacing w:line="240" w:lineRule="auto"/>
              <w:jc w:val="center"/>
              <w:rPr>
                <w:color w:val="000000"/>
                <w:szCs w:val="21"/>
                <w:u w:val="single"/>
              </w:rPr>
            </w:pPr>
          </w:p>
        </w:tc>
      </w:tr>
      <w:tr w:rsidR="00E10604" w:rsidRPr="002A647B" w:rsidTr="00582EBC">
        <w:trPr>
          <w:trHeight w:val="340"/>
          <w:tblHeader/>
        </w:trPr>
        <w:tc>
          <w:tcPr>
            <w:tcW w:w="867" w:type="dxa"/>
            <w:vMerge/>
            <w:shd w:val="clear" w:color="auto" w:fill="auto"/>
            <w:vAlign w:val="center"/>
          </w:tcPr>
          <w:p w:rsidR="00E10604" w:rsidRPr="002A647B" w:rsidRDefault="00E10604" w:rsidP="00447F44">
            <w:pPr>
              <w:spacing w:line="240" w:lineRule="auto"/>
              <w:jc w:val="center"/>
              <w:rPr>
                <w:color w:val="000000"/>
                <w:szCs w:val="21"/>
                <w:u w:val="single"/>
              </w:rPr>
            </w:pPr>
          </w:p>
        </w:tc>
        <w:tc>
          <w:tcPr>
            <w:tcW w:w="1058" w:type="dxa"/>
            <w:vMerge/>
            <w:vAlign w:val="center"/>
          </w:tcPr>
          <w:p w:rsidR="00E10604" w:rsidRPr="002A647B" w:rsidRDefault="00E10604" w:rsidP="00447F44">
            <w:pPr>
              <w:spacing w:line="240" w:lineRule="auto"/>
              <w:jc w:val="center"/>
              <w:rPr>
                <w:color w:val="000000"/>
                <w:szCs w:val="21"/>
                <w:u w:val="single"/>
              </w:rPr>
            </w:pPr>
          </w:p>
        </w:tc>
        <w:tc>
          <w:tcPr>
            <w:tcW w:w="203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最大超标倍数</w:t>
            </w:r>
          </w:p>
        </w:tc>
        <w:tc>
          <w:tcPr>
            <w:tcW w:w="120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160" w:type="dxa"/>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200"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337" w:type="dxa"/>
            <w:vMerge/>
            <w:shd w:val="clear" w:color="auto" w:fill="auto"/>
            <w:vAlign w:val="center"/>
          </w:tcPr>
          <w:p w:rsidR="00E10604" w:rsidRPr="002A647B" w:rsidRDefault="00E10604" w:rsidP="00447F44">
            <w:pPr>
              <w:spacing w:line="240" w:lineRule="auto"/>
              <w:jc w:val="center"/>
              <w:rPr>
                <w:color w:val="000000"/>
                <w:szCs w:val="21"/>
                <w:u w:val="single"/>
              </w:rPr>
            </w:pPr>
          </w:p>
        </w:tc>
      </w:tr>
      <w:tr w:rsidR="00E10604" w:rsidRPr="002A647B" w:rsidTr="00582EBC">
        <w:trPr>
          <w:trHeight w:val="340"/>
          <w:tblHeader/>
        </w:trPr>
        <w:tc>
          <w:tcPr>
            <w:tcW w:w="867" w:type="dxa"/>
            <w:vMerge/>
            <w:shd w:val="clear" w:color="auto" w:fill="auto"/>
            <w:vAlign w:val="center"/>
          </w:tcPr>
          <w:p w:rsidR="00E10604" w:rsidRPr="002A647B" w:rsidRDefault="00E10604" w:rsidP="00447F44">
            <w:pPr>
              <w:spacing w:line="240" w:lineRule="auto"/>
              <w:jc w:val="center"/>
              <w:rPr>
                <w:color w:val="000000"/>
                <w:szCs w:val="21"/>
                <w:u w:val="single"/>
              </w:rPr>
            </w:pPr>
          </w:p>
        </w:tc>
        <w:tc>
          <w:tcPr>
            <w:tcW w:w="1058" w:type="dxa"/>
            <w:vMerge w:val="restart"/>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24</w:t>
            </w:r>
            <w:r w:rsidRPr="002A647B">
              <w:rPr>
                <w:color w:val="000000"/>
                <w:szCs w:val="21"/>
                <w:u w:val="single"/>
              </w:rPr>
              <w:t>小时平均值</w:t>
            </w:r>
          </w:p>
        </w:tc>
        <w:tc>
          <w:tcPr>
            <w:tcW w:w="203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浓度</w:t>
            </w:r>
            <w:proofErr w:type="gramStart"/>
            <w:r w:rsidRPr="002A647B">
              <w:rPr>
                <w:color w:val="000000"/>
                <w:szCs w:val="21"/>
                <w:u w:val="single"/>
              </w:rPr>
              <w:t>范</w:t>
            </w:r>
            <w:proofErr w:type="gramEnd"/>
            <w:r w:rsidRPr="002A647B">
              <w:rPr>
                <w:color w:val="000000"/>
                <w:szCs w:val="21"/>
                <w:u w:val="single"/>
              </w:rPr>
              <w:t>（</w:t>
            </w:r>
            <w:r w:rsidRPr="002A647B">
              <w:rPr>
                <w:color w:val="000000"/>
                <w:szCs w:val="21"/>
                <w:u w:val="single"/>
              </w:rPr>
              <w:t>μg/m</w:t>
            </w:r>
            <w:r w:rsidRPr="002A647B">
              <w:rPr>
                <w:color w:val="000000"/>
                <w:szCs w:val="21"/>
                <w:u w:val="single"/>
                <w:vertAlign w:val="superscript"/>
              </w:rPr>
              <w:t>3</w:t>
            </w:r>
            <w:r w:rsidRPr="002A647B">
              <w:rPr>
                <w:color w:val="000000"/>
                <w:szCs w:val="21"/>
                <w:u w:val="single"/>
              </w:rPr>
              <w:t>）</w:t>
            </w:r>
          </w:p>
        </w:tc>
        <w:tc>
          <w:tcPr>
            <w:tcW w:w="120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64~69</w:t>
            </w:r>
          </w:p>
        </w:tc>
        <w:tc>
          <w:tcPr>
            <w:tcW w:w="1160" w:type="dxa"/>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28~33</w:t>
            </w:r>
          </w:p>
        </w:tc>
        <w:tc>
          <w:tcPr>
            <w:tcW w:w="1200"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23~26</w:t>
            </w:r>
          </w:p>
        </w:tc>
        <w:tc>
          <w:tcPr>
            <w:tcW w:w="1337" w:type="dxa"/>
            <w:vMerge w:val="restart"/>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100μg/m</w:t>
            </w:r>
            <w:r w:rsidRPr="002A647B">
              <w:rPr>
                <w:color w:val="000000"/>
                <w:szCs w:val="21"/>
                <w:u w:val="single"/>
                <w:vertAlign w:val="superscript"/>
              </w:rPr>
              <w:t>3</w:t>
            </w:r>
          </w:p>
        </w:tc>
      </w:tr>
      <w:tr w:rsidR="00E10604" w:rsidRPr="002A647B" w:rsidTr="00582EBC">
        <w:trPr>
          <w:trHeight w:val="340"/>
          <w:tblHeader/>
        </w:trPr>
        <w:tc>
          <w:tcPr>
            <w:tcW w:w="867" w:type="dxa"/>
            <w:vMerge/>
            <w:shd w:val="clear" w:color="auto" w:fill="auto"/>
            <w:vAlign w:val="center"/>
          </w:tcPr>
          <w:p w:rsidR="00E10604" w:rsidRPr="002A647B" w:rsidRDefault="00E10604" w:rsidP="00447F44">
            <w:pPr>
              <w:spacing w:line="240" w:lineRule="auto"/>
              <w:jc w:val="center"/>
              <w:rPr>
                <w:color w:val="000000"/>
                <w:szCs w:val="21"/>
                <w:u w:val="single"/>
              </w:rPr>
            </w:pPr>
          </w:p>
        </w:tc>
        <w:tc>
          <w:tcPr>
            <w:tcW w:w="1058" w:type="dxa"/>
            <w:vMerge/>
            <w:vAlign w:val="center"/>
          </w:tcPr>
          <w:p w:rsidR="00E10604" w:rsidRPr="002A647B" w:rsidRDefault="00E10604" w:rsidP="00447F44">
            <w:pPr>
              <w:spacing w:line="240" w:lineRule="auto"/>
              <w:jc w:val="center"/>
              <w:rPr>
                <w:color w:val="000000"/>
                <w:szCs w:val="21"/>
                <w:u w:val="single"/>
              </w:rPr>
            </w:pPr>
          </w:p>
        </w:tc>
        <w:tc>
          <w:tcPr>
            <w:tcW w:w="203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超标率（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0</w:t>
            </w:r>
          </w:p>
        </w:tc>
        <w:tc>
          <w:tcPr>
            <w:tcW w:w="1160" w:type="dxa"/>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0</w:t>
            </w:r>
          </w:p>
        </w:tc>
        <w:tc>
          <w:tcPr>
            <w:tcW w:w="1200"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0</w:t>
            </w:r>
          </w:p>
        </w:tc>
        <w:tc>
          <w:tcPr>
            <w:tcW w:w="1337" w:type="dxa"/>
            <w:vMerge/>
            <w:shd w:val="clear" w:color="auto" w:fill="auto"/>
            <w:vAlign w:val="center"/>
          </w:tcPr>
          <w:p w:rsidR="00E10604" w:rsidRPr="002A647B" w:rsidRDefault="00E10604" w:rsidP="00447F44">
            <w:pPr>
              <w:spacing w:line="240" w:lineRule="auto"/>
              <w:jc w:val="center"/>
              <w:rPr>
                <w:color w:val="000000"/>
                <w:szCs w:val="21"/>
                <w:u w:val="single"/>
              </w:rPr>
            </w:pPr>
          </w:p>
        </w:tc>
      </w:tr>
      <w:tr w:rsidR="00E10604" w:rsidRPr="002A647B" w:rsidTr="00582EBC">
        <w:trPr>
          <w:trHeight w:val="340"/>
          <w:tblHeader/>
        </w:trPr>
        <w:tc>
          <w:tcPr>
            <w:tcW w:w="867" w:type="dxa"/>
            <w:vMerge/>
            <w:shd w:val="clear" w:color="auto" w:fill="auto"/>
            <w:vAlign w:val="center"/>
          </w:tcPr>
          <w:p w:rsidR="00E10604" w:rsidRPr="002A647B" w:rsidRDefault="00E10604" w:rsidP="00447F44">
            <w:pPr>
              <w:spacing w:line="240" w:lineRule="auto"/>
              <w:jc w:val="center"/>
              <w:rPr>
                <w:color w:val="000000"/>
                <w:szCs w:val="21"/>
                <w:u w:val="single"/>
              </w:rPr>
            </w:pPr>
          </w:p>
        </w:tc>
        <w:tc>
          <w:tcPr>
            <w:tcW w:w="1058" w:type="dxa"/>
            <w:vMerge/>
            <w:vAlign w:val="center"/>
          </w:tcPr>
          <w:p w:rsidR="00E10604" w:rsidRPr="002A647B" w:rsidRDefault="00E10604" w:rsidP="00447F44">
            <w:pPr>
              <w:spacing w:line="240" w:lineRule="auto"/>
              <w:jc w:val="center"/>
              <w:rPr>
                <w:color w:val="000000"/>
                <w:szCs w:val="21"/>
                <w:u w:val="single"/>
              </w:rPr>
            </w:pPr>
          </w:p>
        </w:tc>
        <w:tc>
          <w:tcPr>
            <w:tcW w:w="203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最大值占标（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69.0</w:t>
            </w:r>
          </w:p>
        </w:tc>
        <w:tc>
          <w:tcPr>
            <w:tcW w:w="1160" w:type="dxa"/>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33.0</w:t>
            </w:r>
          </w:p>
        </w:tc>
        <w:tc>
          <w:tcPr>
            <w:tcW w:w="1200"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26.0</w:t>
            </w:r>
          </w:p>
        </w:tc>
        <w:tc>
          <w:tcPr>
            <w:tcW w:w="1337" w:type="dxa"/>
            <w:vMerge/>
            <w:shd w:val="clear" w:color="auto" w:fill="auto"/>
            <w:vAlign w:val="center"/>
          </w:tcPr>
          <w:p w:rsidR="00E10604" w:rsidRPr="002A647B" w:rsidRDefault="00E10604" w:rsidP="00447F44">
            <w:pPr>
              <w:spacing w:line="240" w:lineRule="auto"/>
              <w:jc w:val="center"/>
              <w:rPr>
                <w:color w:val="000000"/>
                <w:szCs w:val="21"/>
                <w:u w:val="single"/>
              </w:rPr>
            </w:pPr>
          </w:p>
        </w:tc>
      </w:tr>
      <w:tr w:rsidR="00E10604" w:rsidRPr="002A647B" w:rsidTr="00582EBC">
        <w:trPr>
          <w:trHeight w:val="340"/>
          <w:tblHeader/>
        </w:trPr>
        <w:tc>
          <w:tcPr>
            <w:tcW w:w="867" w:type="dxa"/>
            <w:vMerge/>
            <w:shd w:val="clear" w:color="auto" w:fill="auto"/>
            <w:vAlign w:val="center"/>
          </w:tcPr>
          <w:p w:rsidR="00E10604" w:rsidRPr="002A647B" w:rsidRDefault="00E10604" w:rsidP="00447F44">
            <w:pPr>
              <w:spacing w:line="240" w:lineRule="auto"/>
              <w:jc w:val="center"/>
              <w:rPr>
                <w:color w:val="000000"/>
                <w:szCs w:val="21"/>
                <w:u w:val="single"/>
              </w:rPr>
            </w:pPr>
          </w:p>
        </w:tc>
        <w:tc>
          <w:tcPr>
            <w:tcW w:w="1058" w:type="dxa"/>
            <w:vMerge/>
            <w:vAlign w:val="center"/>
          </w:tcPr>
          <w:p w:rsidR="00E10604" w:rsidRPr="002A647B" w:rsidRDefault="00E10604" w:rsidP="00447F44">
            <w:pPr>
              <w:spacing w:line="240" w:lineRule="auto"/>
              <w:jc w:val="center"/>
              <w:rPr>
                <w:color w:val="000000"/>
                <w:szCs w:val="21"/>
                <w:u w:val="single"/>
              </w:rPr>
            </w:pPr>
          </w:p>
        </w:tc>
        <w:tc>
          <w:tcPr>
            <w:tcW w:w="203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最大超标倍数</w:t>
            </w:r>
          </w:p>
        </w:tc>
        <w:tc>
          <w:tcPr>
            <w:tcW w:w="120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160" w:type="dxa"/>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200"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337" w:type="dxa"/>
            <w:vMerge/>
            <w:shd w:val="clear" w:color="auto" w:fill="auto"/>
            <w:vAlign w:val="center"/>
          </w:tcPr>
          <w:p w:rsidR="00E10604" w:rsidRPr="002A647B" w:rsidRDefault="00E10604" w:rsidP="00447F44">
            <w:pPr>
              <w:spacing w:line="240" w:lineRule="auto"/>
              <w:jc w:val="center"/>
              <w:rPr>
                <w:color w:val="000000"/>
                <w:szCs w:val="21"/>
                <w:u w:val="single"/>
              </w:rPr>
            </w:pPr>
          </w:p>
        </w:tc>
      </w:tr>
      <w:tr w:rsidR="00447F44" w:rsidRPr="002A647B" w:rsidTr="00582EBC">
        <w:trPr>
          <w:trHeight w:val="340"/>
          <w:tblHeader/>
        </w:trPr>
        <w:tc>
          <w:tcPr>
            <w:tcW w:w="867" w:type="dxa"/>
            <w:vMerge w:val="restart"/>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PM</w:t>
            </w:r>
            <w:r w:rsidRPr="002A647B">
              <w:rPr>
                <w:color w:val="000000"/>
                <w:szCs w:val="21"/>
                <w:u w:val="single"/>
                <w:vertAlign w:val="subscript"/>
              </w:rPr>
              <w:t>10</w:t>
            </w:r>
          </w:p>
        </w:tc>
        <w:tc>
          <w:tcPr>
            <w:tcW w:w="1058" w:type="dxa"/>
            <w:vMerge w:val="restart"/>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24</w:t>
            </w:r>
            <w:r w:rsidRPr="002A647B">
              <w:rPr>
                <w:color w:val="000000"/>
                <w:szCs w:val="21"/>
                <w:u w:val="single"/>
              </w:rPr>
              <w:t>小时平均值</w:t>
            </w: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浓度</w:t>
            </w:r>
            <w:proofErr w:type="gramStart"/>
            <w:r w:rsidRPr="002A647B">
              <w:rPr>
                <w:color w:val="000000"/>
                <w:szCs w:val="21"/>
                <w:u w:val="single"/>
              </w:rPr>
              <w:t>范</w:t>
            </w:r>
            <w:proofErr w:type="gramEnd"/>
            <w:r w:rsidRPr="002A647B">
              <w:rPr>
                <w:color w:val="000000"/>
                <w:szCs w:val="21"/>
                <w:u w:val="single"/>
              </w:rPr>
              <w:t>（</w:t>
            </w:r>
            <w:r w:rsidRPr="002A647B">
              <w:rPr>
                <w:color w:val="000000"/>
                <w:szCs w:val="21"/>
                <w:u w:val="single"/>
              </w:rPr>
              <w:t>μg/m</w:t>
            </w:r>
            <w:r w:rsidRPr="002A647B">
              <w:rPr>
                <w:color w:val="000000"/>
                <w:szCs w:val="21"/>
                <w:u w:val="single"/>
                <w:vertAlign w:val="superscript"/>
              </w:rPr>
              <w:t>3</w:t>
            </w:r>
            <w:r w:rsidRPr="002A647B">
              <w:rPr>
                <w:color w:val="000000"/>
                <w:szCs w:val="21"/>
                <w:u w:val="single"/>
              </w:rPr>
              <w:t>）</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58~65</w:t>
            </w:r>
          </w:p>
        </w:tc>
        <w:tc>
          <w:tcPr>
            <w:tcW w:w="1160" w:type="dxa"/>
            <w:vAlign w:val="center"/>
          </w:tcPr>
          <w:p w:rsidR="00447F44" w:rsidRPr="002A647B" w:rsidRDefault="00447F44" w:rsidP="00447F44">
            <w:pPr>
              <w:widowControl/>
              <w:jc w:val="center"/>
              <w:rPr>
                <w:color w:val="000000"/>
                <w:kern w:val="0"/>
                <w:szCs w:val="21"/>
                <w:u w:val="single"/>
              </w:rPr>
            </w:pPr>
            <w:r w:rsidRPr="002A647B">
              <w:rPr>
                <w:color w:val="000000"/>
                <w:kern w:val="0"/>
                <w:szCs w:val="21"/>
                <w:u w:val="single"/>
              </w:rPr>
              <w:t>76~87</w:t>
            </w:r>
          </w:p>
        </w:tc>
        <w:tc>
          <w:tcPr>
            <w:tcW w:w="1200" w:type="dxa"/>
            <w:shd w:val="clear" w:color="auto" w:fill="auto"/>
            <w:vAlign w:val="center"/>
          </w:tcPr>
          <w:p w:rsidR="00447F44" w:rsidRPr="002A647B" w:rsidRDefault="00447F44" w:rsidP="00447F44">
            <w:pPr>
              <w:widowControl/>
              <w:jc w:val="center"/>
              <w:rPr>
                <w:color w:val="000000"/>
                <w:kern w:val="0"/>
                <w:szCs w:val="21"/>
                <w:u w:val="single"/>
              </w:rPr>
            </w:pPr>
            <w:r w:rsidRPr="002A647B">
              <w:rPr>
                <w:color w:val="000000"/>
                <w:kern w:val="0"/>
                <w:szCs w:val="21"/>
                <w:u w:val="single"/>
              </w:rPr>
              <w:t>73~83</w:t>
            </w:r>
          </w:p>
        </w:tc>
        <w:tc>
          <w:tcPr>
            <w:tcW w:w="1337" w:type="dxa"/>
            <w:vMerge w:val="restart"/>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150μg/m</w:t>
            </w:r>
            <w:r w:rsidRPr="002A647B">
              <w:rPr>
                <w:color w:val="000000"/>
                <w:szCs w:val="21"/>
                <w:u w:val="single"/>
                <w:vertAlign w:val="superscript"/>
              </w:rPr>
              <w:t>3</w:t>
            </w:r>
          </w:p>
        </w:tc>
      </w:tr>
      <w:tr w:rsidR="00447F44" w:rsidRPr="002A647B" w:rsidTr="00582EBC">
        <w:trPr>
          <w:trHeight w:val="340"/>
          <w:tblHeader/>
        </w:trPr>
        <w:tc>
          <w:tcPr>
            <w:tcW w:w="867" w:type="dxa"/>
            <w:vMerge/>
            <w:vAlign w:val="center"/>
          </w:tcPr>
          <w:p w:rsidR="00447F44" w:rsidRPr="002A647B" w:rsidRDefault="00447F44" w:rsidP="00447F44">
            <w:pPr>
              <w:spacing w:line="240" w:lineRule="auto"/>
              <w:jc w:val="center"/>
              <w:rPr>
                <w:color w:val="000000"/>
                <w:szCs w:val="21"/>
                <w:u w:val="single"/>
              </w:rPr>
            </w:pPr>
          </w:p>
        </w:tc>
        <w:tc>
          <w:tcPr>
            <w:tcW w:w="1058" w:type="dxa"/>
            <w:vMerge/>
            <w:vAlign w:val="center"/>
          </w:tcPr>
          <w:p w:rsidR="00447F44" w:rsidRPr="002A647B" w:rsidRDefault="00447F44" w:rsidP="00447F44">
            <w:pPr>
              <w:spacing w:line="240" w:lineRule="auto"/>
              <w:jc w:val="center"/>
              <w:rPr>
                <w:color w:val="000000"/>
                <w:szCs w:val="21"/>
                <w:u w:val="single"/>
              </w:rPr>
            </w:pP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超标率（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0</w:t>
            </w:r>
          </w:p>
        </w:tc>
        <w:tc>
          <w:tcPr>
            <w:tcW w:w="1160" w:type="dxa"/>
            <w:vAlign w:val="center"/>
          </w:tcPr>
          <w:p w:rsidR="00447F44" w:rsidRPr="002A647B" w:rsidRDefault="00447F44" w:rsidP="00447F44">
            <w:pPr>
              <w:widowControl/>
              <w:jc w:val="center"/>
              <w:rPr>
                <w:color w:val="000000"/>
                <w:kern w:val="0"/>
                <w:szCs w:val="21"/>
                <w:u w:val="single"/>
              </w:rPr>
            </w:pPr>
            <w:r w:rsidRPr="002A647B">
              <w:rPr>
                <w:color w:val="000000"/>
                <w:kern w:val="0"/>
                <w:szCs w:val="21"/>
                <w:u w:val="single"/>
              </w:rPr>
              <w:t>0</w:t>
            </w:r>
          </w:p>
        </w:tc>
        <w:tc>
          <w:tcPr>
            <w:tcW w:w="1200" w:type="dxa"/>
            <w:shd w:val="clear" w:color="auto" w:fill="auto"/>
            <w:vAlign w:val="center"/>
          </w:tcPr>
          <w:p w:rsidR="00447F44" w:rsidRPr="002A647B" w:rsidRDefault="00447F44" w:rsidP="00447F44">
            <w:pPr>
              <w:widowControl/>
              <w:jc w:val="center"/>
              <w:rPr>
                <w:color w:val="000000"/>
                <w:kern w:val="0"/>
                <w:szCs w:val="21"/>
                <w:u w:val="single"/>
              </w:rPr>
            </w:pPr>
            <w:r w:rsidRPr="002A647B">
              <w:rPr>
                <w:color w:val="000000"/>
                <w:kern w:val="0"/>
                <w:szCs w:val="21"/>
                <w:u w:val="single"/>
              </w:rPr>
              <w:t>0</w:t>
            </w:r>
          </w:p>
        </w:tc>
        <w:tc>
          <w:tcPr>
            <w:tcW w:w="1337" w:type="dxa"/>
            <w:vMerge/>
            <w:vAlign w:val="center"/>
          </w:tcPr>
          <w:p w:rsidR="00447F44" w:rsidRPr="002A647B" w:rsidRDefault="00447F44" w:rsidP="00447F44">
            <w:pPr>
              <w:spacing w:line="240" w:lineRule="auto"/>
              <w:jc w:val="center"/>
              <w:rPr>
                <w:color w:val="000000"/>
                <w:szCs w:val="21"/>
                <w:u w:val="single"/>
              </w:rPr>
            </w:pPr>
          </w:p>
        </w:tc>
      </w:tr>
      <w:tr w:rsidR="00447F44" w:rsidRPr="002A647B" w:rsidTr="00582EBC">
        <w:trPr>
          <w:trHeight w:val="340"/>
          <w:tblHeader/>
        </w:trPr>
        <w:tc>
          <w:tcPr>
            <w:tcW w:w="867" w:type="dxa"/>
            <w:vMerge/>
            <w:vAlign w:val="center"/>
          </w:tcPr>
          <w:p w:rsidR="00447F44" w:rsidRPr="002A647B" w:rsidRDefault="00447F44" w:rsidP="00447F44">
            <w:pPr>
              <w:spacing w:line="240" w:lineRule="auto"/>
              <w:jc w:val="center"/>
              <w:rPr>
                <w:color w:val="000000"/>
                <w:szCs w:val="21"/>
                <w:u w:val="single"/>
              </w:rPr>
            </w:pPr>
          </w:p>
        </w:tc>
        <w:tc>
          <w:tcPr>
            <w:tcW w:w="1058" w:type="dxa"/>
            <w:vMerge/>
            <w:vAlign w:val="center"/>
          </w:tcPr>
          <w:p w:rsidR="00447F44" w:rsidRPr="002A647B" w:rsidRDefault="00447F44" w:rsidP="00447F44">
            <w:pPr>
              <w:spacing w:line="240" w:lineRule="auto"/>
              <w:jc w:val="center"/>
              <w:rPr>
                <w:color w:val="000000"/>
                <w:szCs w:val="21"/>
                <w:u w:val="single"/>
              </w:rPr>
            </w:pP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最大值占标（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43.3</w:t>
            </w:r>
          </w:p>
        </w:tc>
        <w:tc>
          <w:tcPr>
            <w:tcW w:w="1160" w:type="dxa"/>
            <w:vAlign w:val="center"/>
          </w:tcPr>
          <w:p w:rsidR="00447F44" w:rsidRPr="002A647B" w:rsidRDefault="00447F44" w:rsidP="00447F44">
            <w:pPr>
              <w:widowControl/>
              <w:jc w:val="center"/>
              <w:rPr>
                <w:color w:val="000000"/>
                <w:kern w:val="0"/>
                <w:szCs w:val="21"/>
                <w:u w:val="single"/>
              </w:rPr>
            </w:pPr>
            <w:r w:rsidRPr="002A647B">
              <w:rPr>
                <w:color w:val="000000"/>
                <w:kern w:val="0"/>
                <w:szCs w:val="21"/>
                <w:u w:val="single"/>
              </w:rPr>
              <w:t>58</w:t>
            </w:r>
          </w:p>
        </w:tc>
        <w:tc>
          <w:tcPr>
            <w:tcW w:w="1200" w:type="dxa"/>
            <w:shd w:val="clear" w:color="auto" w:fill="auto"/>
            <w:vAlign w:val="center"/>
          </w:tcPr>
          <w:p w:rsidR="00447F44" w:rsidRPr="002A647B" w:rsidRDefault="00447F44" w:rsidP="00447F44">
            <w:pPr>
              <w:widowControl/>
              <w:jc w:val="center"/>
              <w:rPr>
                <w:color w:val="000000"/>
                <w:kern w:val="0"/>
                <w:szCs w:val="21"/>
                <w:u w:val="single"/>
              </w:rPr>
            </w:pPr>
            <w:r w:rsidRPr="002A647B">
              <w:rPr>
                <w:color w:val="000000"/>
                <w:kern w:val="0"/>
                <w:szCs w:val="21"/>
                <w:u w:val="single"/>
              </w:rPr>
              <w:t>55.3</w:t>
            </w:r>
          </w:p>
        </w:tc>
        <w:tc>
          <w:tcPr>
            <w:tcW w:w="1337" w:type="dxa"/>
            <w:vMerge/>
            <w:vAlign w:val="center"/>
          </w:tcPr>
          <w:p w:rsidR="00447F44" w:rsidRPr="002A647B" w:rsidRDefault="00447F44" w:rsidP="00447F44">
            <w:pPr>
              <w:spacing w:line="240" w:lineRule="auto"/>
              <w:jc w:val="center"/>
              <w:rPr>
                <w:color w:val="000000"/>
                <w:szCs w:val="21"/>
                <w:u w:val="single"/>
              </w:rPr>
            </w:pPr>
          </w:p>
        </w:tc>
      </w:tr>
      <w:tr w:rsidR="00447F44" w:rsidRPr="002A647B" w:rsidTr="00582EBC">
        <w:trPr>
          <w:trHeight w:val="340"/>
          <w:tblHeader/>
        </w:trPr>
        <w:tc>
          <w:tcPr>
            <w:tcW w:w="867" w:type="dxa"/>
            <w:vMerge/>
            <w:vAlign w:val="center"/>
          </w:tcPr>
          <w:p w:rsidR="00447F44" w:rsidRPr="002A647B" w:rsidRDefault="00447F44" w:rsidP="00447F44">
            <w:pPr>
              <w:spacing w:line="240" w:lineRule="auto"/>
              <w:jc w:val="center"/>
              <w:rPr>
                <w:color w:val="000000"/>
                <w:szCs w:val="21"/>
                <w:u w:val="single"/>
              </w:rPr>
            </w:pPr>
          </w:p>
        </w:tc>
        <w:tc>
          <w:tcPr>
            <w:tcW w:w="1058" w:type="dxa"/>
            <w:vMerge/>
            <w:vAlign w:val="center"/>
          </w:tcPr>
          <w:p w:rsidR="00447F44" w:rsidRPr="002A647B" w:rsidRDefault="00447F44" w:rsidP="00447F44">
            <w:pPr>
              <w:spacing w:line="240" w:lineRule="auto"/>
              <w:jc w:val="center"/>
              <w:rPr>
                <w:color w:val="000000"/>
                <w:szCs w:val="21"/>
                <w:u w:val="single"/>
              </w:rPr>
            </w:pPr>
          </w:p>
        </w:tc>
        <w:tc>
          <w:tcPr>
            <w:tcW w:w="203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最大超标倍数</w:t>
            </w:r>
          </w:p>
        </w:tc>
        <w:tc>
          <w:tcPr>
            <w:tcW w:w="1201" w:type="dxa"/>
            <w:shd w:val="clear" w:color="auto" w:fill="auto"/>
            <w:vAlign w:val="center"/>
          </w:tcPr>
          <w:p w:rsidR="00447F44" w:rsidRPr="002A647B" w:rsidRDefault="00447F44" w:rsidP="00447F44">
            <w:pPr>
              <w:spacing w:line="240" w:lineRule="auto"/>
              <w:jc w:val="center"/>
              <w:rPr>
                <w:color w:val="000000"/>
                <w:szCs w:val="21"/>
                <w:u w:val="single"/>
              </w:rPr>
            </w:pPr>
            <w:r w:rsidRPr="002A647B">
              <w:rPr>
                <w:color w:val="000000"/>
                <w:szCs w:val="21"/>
                <w:u w:val="single"/>
              </w:rPr>
              <w:t>—</w:t>
            </w:r>
          </w:p>
        </w:tc>
        <w:tc>
          <w:tcPr>
            <w:tcW w:w="1160" w:type="dxa"/>
            <w:vAlign w:val="center"/>
          </w:tcPr>
          <w:p w:rsidR="00447F44" w:rsidRPr="002A647B" w:rsidRDefault="00447F44" w:rsidP="00447F44">
            <w:pPr>
              <w:widowControl/>
              <w:jc w:val="center"/>
              <w:rPr>
                <w:color w:val="000000"/>
                <w:kern w:val="0"/>
                <w:szCs w:val="21"/>
                <w:u w:val="single"/>
              </w:rPr>
            </w:pPr>
            <w:r w:rsidRPr="002A647B">
              <w:rPr>
                <w:color w:val="000000"/>
                <w:kern w:val="0"/>
                <w:szCs w:val="21"/>
                <w:u w:val="single"/>
              </w:rPr>
              <w:t>—</w:t>
            </w:r>
          </w:p>
        </w:tc>
        <w:tc>
          <w:tcPr>
            <w:tcW w:w="1200" w:type="dxa"/>
            <w:shd w:val="clear" w:color="auto" w:fill="auto"/>
            <w:vAlign w:val="center"/>
          </w:tcPr>
          <w:p w:rsidR="00447F44" w:rsidRPr="002A647B" w:rsidRDefault="00447F44" w:rsidP="00447F44">
            <w:pPr>
              <w:widowControl/>
              <w:jc w:val="center"/>
              <w:rPr>
                <w:color w:val="000000"/>
                <w:kern w:val="0"/>
                <w:szCs w:val="21"/>
                <w:u w:val="single"/>
              </w:rPr>
            </w:pPr>
            <w:r w:rsidRPr="002A647B">
              <w:rPr>
                <w:color w:val="000000"/>
                <w:kern w:val="0"/>
                <w:szCs w:val="21"/>
                <w:u w:val="single"/>
              </w:rPr>
              <w:t>—</w:t>
            </w:r>
          </w:p>
        </w:tc>
        <w:tc>
          <w:tcPr>
            <w:tcW w:w="1337" w:type="dxa"/>
            <w:vMerge/>
            <w:vAlign w:val="center"/>
          </w:tcPr>
          <w:p w:rsidR="00447F44" w:rsidRPr="002A647B" w:rsidRDefault="00447F44" w:rsidP="00447F44">
            <w:pPr>
              <w:spacing w:line="240" w:lineRule="auto"/>
              <w:jc w:val="center"/>
              <w:rPr>
                <w:color w:val="000000"/>
                <w:szCs w:val="21"/>
                <w:u w:val="single"/>
              </w:rPr>
            </w:pPr>
          </w:p>
        </w:tc>
      </w:tr>
      <w:tr w:rsidR="00E10604" w:rsidRPr="002A647B" w:rsidTr="00582EBC">
        <w:trPr>
          <w:trHeight w:val="340"/>
          <w:tblHeader/>
        </w:trPr>
        <w:tc>
          <w:tcPr>
            <w:tcW w:w="867" w:type="dxa"/>
            <w:vMerge w:val="restart"/>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非甲烷总烃</w:t>
            </w:r>
          </w:p>
        </w:tc>
        <w:tc>
          <w:tcPr>
            <w:tcW w:w="1058" w:type="dxa"/>
            <w:vMerge w:val="restart"/>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小时值</w:t>
            </w:r>
          </w:p>
        </w:tc>
        <w:tc>
          <w:tcPr>
            <w:tcW w:w="203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浓度</w:t>
            </w:r>
            <w:proofErr w:type="gramStart"/>
            <w:r w:rsidRPr="002A647B">
              <w:rPr>
                <w:color w:val="000000"/>
                <w:szCs w:val="21"/>
                <w:u w:val="single"/>
              </w:rPr>
              <w:t>范</w:t>
            </w:r>
            <w:proofErr w:type="gramEnd"/>
            <w:r w:rsidRPr="002A647B">
              <w:rPr>
                <w:color w:val="000000"/>
                <w:szCs w:val="21"/>
                <w:u w:val="single"/>
              </w:rPr>
              <w:t>（</w:t>
            </w:r>
            <w:r w:rsidRPr="002A647B">
              <w:rPr>
                <w:rFonts w:hint="eastAsia"/>
                <w:color w:val="000000"/>
                <w:szCs w:val="21"/>
                <w:u w:val="single"/>
              </w:rPr>
              <w:t>m</w:t>
            </w:r>
            <w:r w:rsidRPr="002A647B">
              <w:rPr>
                <w:color w:val="000000"/>
                <w:szCs w:val="21"/>
                <w:u w:val="single"/>
              </w:rPr>
              <w:t>g/m</w:t>
            </w:r>
            <w:r w:rsidRPr="002A647B">
              <w:rPr>
                <w:color w:val="000000"/>
                <w:szCs w:val="21"/>
                <w:u w:val="single"/>
                <w:vertAlign w:val="superscript"/>
              </w:rPr>
              <w:t>3</w:t>
            </w:r>
            <w:r w:rsidRPr="002A647B">
              <w:rPr>
                <w:color w:val="000000"/>
                <w:szCs w:val="21"/>
                <w:u w:val="single"/>
              </w:rPr>
              <w:t>）</w:t>
            </w:r>
          </w:p>
        </w:tc>
        <w:tc>
          <w:tcPr>
            <w:tcW w:w="120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0.05</w:t>
            </w:r>
            <w:r w:rsidRPr="002A647B">
              <w:rPr>
                <w:color w:val="000000"/>
                <w:szCs w:val="21"/>
                <w:u w:val="single"/>
              </w:rPr>
              <w:t>～</w:t>
            </w:r>
            <w:r w:rsidRPr="002A647B">
              <w:rPr>
                <w:color w:val="000000"/>
                <w:szCs w:val="21"/>
                <w:u w:val="single"/>
              </w:rPr>
              <w:t>0.10</w:t>
            </w:r>
          </w:p>
        </w:tc>
        <w:tc>
          <w:tcPr>
            <w:tcW w:w="1160" w:type="dxa"/>
            <w:vAlign w:val="center"/>
          </w:tcPr>
          <w:p w:rsidR="00E10604" w:rsidRPr="002A647B" w:rsidRDefault="00750E21" w:rsidP="00447F44">
            <w:pPr>
              <w:spacing w:line="240" w:lineRule="auto"/>
              <w:ind w:leftChars="-50" w:left="-105" w:rightChars="-50" w:right="-105"/>
              <w:jc w:val="center"/>
              <w:rPr>
                <w:color w:val="000000"/>
                <w:szCs w:val="21"/>
                <w:u w:val="single"/>
              </w:rPr>
            </w:pPr>
            <w:r w:rsidRPr="002A647B">
              <w:rPr>
                <w:color w:val="000000"/>
                <w:szCs w:val="21"/>
                <w:u w:val="single"/>
              </w:rPr>
              <w:t>0.04ND</w:t>
            </w:r>
          </w:p>
        </w:tc>
        <w:tc>
          <w:tcPr>
            <w:tcW w:w="1200" w:type="dxa"/>
            <w:shd w:val="clear" w:color="auto" w:fill="auto"/>
            <w:vAlign w:val="center"/>
          </w:tcPr>
          <w:p w:rsidR="00E10604" w:rsidRPr="002A647B" w:rsidRDefault="00750E21" w:rsidP="00447F44">
            <w:pPr>
              <w:spacing w:line="240" w:lineRule="auto"/>
              <w:ind w:leftChars="-50" w:left="-105" w:rightChars="-50" w:right="-105"/>
              <w:jc w:val="center"/>
              <w:rPr>
                <w:color w:val="000000"/>
                <w:szCs w:val="21"/>
                <w:u w:val="single"/>
              </w:rPr>
            </w:pPr>
            <w:r w:rsidRPr="002A647B">
              <w:rPr>
                <w:color w:val="000000"/>
                <w:szCs w:val="21"/>
                <w:u w:val="single"/>
              </w:rPr>
              <w:t>0.04ND</w:t>
            </w:r>
          </w:p>
        </w:tc>
        <w:tc>
          <w:tcPr>
            <w:tcW w:w="1337" w:type="dxa"/>
            <w:vMerge w:val="restart"/>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2.0mg/m</w:t>
            </w:r>
            <w:r w:rsidRPr="002A647B">
              <w:rPr>
                <w:color w:val="000000"/>
                <w:szCs w:val="21"/>
                <w:u w:val="single"/>
                <w:vertAlign w:val="superscript"/>
              </w:rPr>
              <w:t>3</w:t>
            </w:r>
          </w:p>
        </w:tc>
      </w:tr>
      <w:tr w:rsidR="00E10604" w:rsidRPr="002A647B" w:rsidTr="00582EBC">
        <w:trPr>
          <w:trHeight w:val="340"/>
          <w:tblHeader/>
        </w:trPr>
        <w:tc>
          <w:tcPr>
            <w:tcW w:w="867" w:type="dxa"/>
            <w:vMerge/>
            <w:vAlign w:val="center"/>
          </w:tcPr>
          <w:p w:rsidR="00E10604" w:rsidRPr="002A647B" w:rsidRDefault="00E10604" w:rsidP="00447F44">
            <w:pPr>
              <w:spacing w:line="240" w:lineRule="auto"/>
              <w:jc w:val="center"/>
              <w:rPr>
                <w:color w:val="000000"/>
                <w:szCs w:val="21"/>
                <w:u w:val="single"/>
              </w:rPr>
            </w:pPr>
          </w:p>
        </w:tc>
        <w:tc>
          <w:tcPr>
            <w:tcW w:w="1058" w:type="dxa"/>
            <w:vMerge/>
            <w:vAlign w:val="center"/>
          </w:tcPr>
          <w:p w:rsidR="00E10604" w:rsidRPr="002A647B" w:rsidRDefault="00E10604" w:rsidP="00447F44">
            <w:pPr>
              <w:spacing w:line="240" w:lineRule="auto"/>
              <w:jc w:val="center"/>
              <w:rPr>
                <w:color w:val="000000"/>
                <w:szCs w:val="21"/>
                <w:u w:val="single"/>
              </w:rPr>
            </w:pPr>
          </w:p>
        </w:tc>
        <w:tc>
          <w:tcPr>
            <w:tcW w:w="203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超标率（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0</w:t>
            </w:r>
          </w:p>
        </w:tc>
        <w:tc>
          <w:tcPr>
            <w:tcW w:w="1160" w:type="dxa"/>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200"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337" w:type="dxa"/>
            <w:vMerge/>
            <w:vAlign w:val="center"/>
          </w:tcPr>
          <w:p w:rsidR="00E10604" w:rsidRPr="002A647B" w:rsidRDefault="00E10604" w:rsidP="00447F44">
            <w:pPr>
              <w:spacing w:line="240" w:lineRule="auto"/>
              <w:jc w:val="center"/>
              <w:rPr>
                <w:color w:val="000000"/>
                <w:szCs w:val="21"/>
                <w:u w:val="single"/>
              </w:rPr>
            </w:pPr>
          </w:p>
        </w:tc>
      </w:tr>
      <w:tr w:rsidR="00E10604" w:rsidRPr="002A647B" w:rsidTr="00582EBC">
        <w:trPr>
          <w:trHeight w:val="340"/>
          <w:tblHeader/>
        </w:trPr>
        <w:tc>
          <w:tcPr>
            <w:tcW w:w="867" w:type="dxa"/>
            <w:vMerge/>
            <w:vAlign w:val="center"/>
          </w:tcPr>
          <w:p w:rsidR="00E10604" w:rsidRPr="002A647B" w:rsidRDefault="00E10604" w:rsidP="00447F44">
            <w:pPr>
              <w:spacing w:line="240" w:lineRule="auto"/>
              <w:jc w:val="center"/>
              <w:rPr>
                <w:color w:val="000000"/>
                <w:szCs w:val="21"/>
                <w:u w:val="single"/>
              </w:rPr>
            </w:pPr>
          </w:p>
        </w:tc>
        <w:tc>
          <w:tcPr>
            <w:tcW w:w="1058" w:type="dxa"/>
            <w:vMerge/>
            <w:vAlign w:val="center"/>
          </w:tcPr>
          <w:p w:rsidR="00E10604" w:rsidRPr="002A647B" w:rsidRDefault="00E10604" w:rsidP="00447F44">
            <w:pPr>
              <w:spacing w:line="240" w:lineRule="auto"/>
              <w:jc w:val="center"/>
              <w:rPr>
                <w:color w:val="000000"/>
                <w:szCs w:val="21"/>
                <w:u w:val="single"/>
              </w:rPr>
            </w:pPr>
          </w:p>
        </w:tc>
        <w:tc>
          <w:tcPr>
            <w:tcW w:w="203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最大值占标（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5</w:t>
            </w:r>
          </w:p>
        </w:tc>
        <w:tc>
          <w:tcPr>
            <w:tcW w:w="1160" w:type="dxa"/>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200"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337" w:type="dxa"/>
            <w:vMerge/>
            <w:vAlign w:val="center"/>
          </w:tcPr>
          <w:p w:rsidR="00E10604" w:rsidRPr="002A647B" w:rsidRDefault="00E10604" w:rsidP="00447F44">
            <w:pPr>
              <w:spacing w:line="240" w:lineRule="auto"/>
              <w:jc w:val="center"/>
              <w:rPr>
                <w:color w:val="000000"/>
                <w:szCs w:val="21"/>
                <w:u w:val="single"/>
              </w:rPr>
            </w:pPr>
          </w:p>
        </w:tc>
      </w:tr>
      <w:tr w:rsidR="00E10604" w:rsidRPr="002A647B" w:rsidTr="00582EBC">
        <w:trPr>
          <w:trHeight w:val="340"/>
          <w:tblHeader/>
        </w:trPr>
        <w:tc>
          <w:tcPr>
            <w:tcW w:w="867" w:type="dxa"/>
            <w:vMerge/>
            <w:vAlign w:val="center"/>
          </w:tcPr>
          <w:p w:rsidR="00E10604" w:rsidRPr="002A647B" w:rsidRDefault="00E10604" w:rsidP="00447F44">
            <w:pPr>
              <w:spacing w:line="240" w:lineRule="auto"/>
              <w:jc w:val="center"/>
              <w:rPr>
                <w:color w:val="000000"/>
                <w:szCs w:val="21"/>
                <w:u w:val="single"/>
              </w:rPr>
            </w:pPr>
          </w:p>
        </w:tc>
        <w:tc>
          <w:tcPr>
            <w:tcW w:w="1058" w:type="dxa"/>
            <w:vMerge/>
            <w:vAlign w:val="center"/>
          </w:tcPr>
          <w:p w:rsidR="00E10604" w:rsidRPr="002A647B" w:rsidRDefault="00E10604" w:rsidP="00447F44">
            <w:pPr>
              <w:spacing w:line="240" w:lineRule="auto"/>
              <w:jc w:val="center"/>
              <w:rPr>
                <w:color w:val="000000"/>
                <w:szCs w:val="21"/>
                <w:u w:val="single"/>
              </w:rPr>
            </w:pPr>
          </w:p>
        </w:tc>
        <w:tc>
          <w:tcPr>
            <w:tcW w:w="203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最大超标倍数</w:t>
            </w:r>
          </w:p>
        </w:tc>
        <w:tc>
          <w:tcPr>
            <w:tcW w:w="120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160" w:type="dxa"/>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200"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337" w:type="dxa"/>
            <w:vMerge/>
            <w:vAlign w:val="center"/>
          </w:tcPr>
          <w:p w:rsidR="00E10604" w:rsidRPr="002A647B" w:rsidRDefault="00E10604" w:rsidP="00447F44">
            <w:pPr>
              <w:spacing w:line="240" w:lineRule="auto"/>
              <w:jc w:val="center"/>
              <w:rPr>
                <w:color w:val="000000"/>
                <w:szCs w:val="21"/>
                <w:u w:val="single"/>
              </w:rPr>
            </w:pPr>
          </w:p>
        </w:tc>
      </w:tr>
      <w:tr w:rsidR="00E10604" w:rsidRPr="002A647B" w:rsidTr="00582EBC">
        <w:trPr>
          <w:trHeight w:val="340"/>
          <w:tblHeader/>
        </w:trPr>
        <w:tc>
          <w:tcPr>
            <w:tcW w:w="867" w:type="dxa"/>
            <w:vMerge w:val="restart"/>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TVOC</w:t>
            </w:r>
          </w:p>
        </w:tc>
        <w:tc>
          <w:tcPr>
            <w:tcW w:w="1058" w:type="dxa"/>
            <w:vMerge w:val="restart"/>
            <w:vAlign w:val="center"/>
          </w:tcPr>
          <w:p w:rsidR="00E10604" w:rsidRPr="002A647B" w:rsidRDefault="00750E21" w:rsidP="00447F44">
            <w:pPr>
              <w:spacing w:line="240" w:lineRule="auto"/>
              <w:jc w:val="center"/>
              <w:rPr>
                <w:color w:val="000000"/>
                <w:szCs w:val="21"/>
                <w:u w:val="single"/>
              </w:rPr>
            </w:pPr>
            <w:r w:rsidRPr="002A647B">
              <w:rPr>
                <w:rFonts w:hint="eastAsia"/>
                <w:color w:val="000000"/>
                <w:szCs w:val="21"/>
                <w:u w:val="single"/>
              </w:rPr>
              <w:t>8</w:t>
            </w:r>
            <w:r w:rsidRPr="002A647B">
              <w:rPr>
                <w:rFonts w:hint="eastAsia"/>
                <w:color w:val="000000"/>
                <w:szCs w:val="21"/>
                <w:u w:val="single"/>
              </w:rPr>
              <w:t>小时平均值</w:t>
            </w:r>
          </w:p>
        </w:tc>
        <w:tc>
          <w:tcPr>
            <w:tcW w:w="203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浓度</w:t>
            </w:r>
            <w:proofErr w:type="gramStart"/>
            <w:r w:rsidRPr="002A647B">
              <w:rPr>
                <w:color w:val="000000"/>
                <w:szCs w:val="21"/>
                <w:u w:val="single"/>
              </w:rPr>
              <w:t>范</w:t>
            </w:r>
            <w:proofErr w:type="gramEnd"/>
            <w:r w:rsidRPr="002A647B">
              <w:rPr>
                <w:color w:val="000000"/>
                <w:szCs w:val="21"/>
                <w:u w:val="single"/>
              </w:rPr>
              <w:t>（</w:t>
            </w:r>
            <w:r w:rsidRPr="002A647B">
              <w:rPr>
                <w:rFonts w:hint="eastAsia"/>
                <w:color w:val="000000"/>
                <w:szCs w:val="21"/>
                <w:u w:val="single"/>
              </w:rPr>
              <w:t>m</w:t>
            </w:r>
            <w:r w:rsidRPr="002A647B">
              <w:rPr>
                <w:color w:val="000000"/>
                <w:szCs w:val="21"/>
                <w:u w:val="single"/>
              </w:rPr>
              <w:t>g/m</w:t>
            </w:r>
            <w:r w:rsidRPr="002A647B">
              <w:rPr>
                <w:color w:val="000000"/>
                <w:szCs w:val="21"/>
                <w:u w:val="single"/>
                <w:vertAlign w:val="superscript"/>
              </w:rPr>
              <w:t>3</w:t>
            </w:r>
            <w:r w:rsidRPr="002A647B">
              <w:rPr>
                <w:color w:val="000000"/>
                <w:szCs w:val="21"/>
                <w:u w:val="single"/>
              </w:rPr>
              <w:t>）</w:t>
            </w:r>
          </w:p>
        </w:tc>
        <w:tc>
          <w:tcPr>
            <w:tcW w:w="120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0.0</w:t>
            </w:r>
            <w:r w:rsidRPr="002A647B">
              <w:rPr>
                <w:rFonts w:hint="eastAsia"/>
                <w:color w:val="000000"/>
                <w:szCs w:val="21"/>
                <w:u w:val="single"/>
              </w:rPr>
              <w:t>9</w:t>
            </w:r>
            <w:r w:rsidRPr="002A647B">
              <w:rPr>
                <w:color w:val="000000"/>
                <w:szCs w:val="21"/>
                <w:u w:val="single"/>
              </w:rPr>
              <w:t>～</w:t>
            </w:r>
            <w:r w:rsidRPr="002A647B">
              <w:rPr>
                <w:color w:val="000000"/>
                <w:szCs w:val="21"/>
                <w:u w:val="single"/>
              </w:rPr>
              <w:t>0.1</w:t>
            </w:r>
            <w:r w:rsidRPr="002A647B">
              <w:rPr>
                <w:rFonts w:hint="eastAsia"/>
                <w:color w:val="000000"/>
                <w:szCs w:val="21"/>
                <w:u w:val="single"/>
              </w:rPr>
              <w:t>4</w:t>
            </w:r>
          </w:p>
        </w:tc>
        <w:tc>
          <w:tcPr>
            <w:tcW w:w="1160" w:type="dxa"/>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200"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337" w:type="dxa"/>
            <w:vMerge w:val="restart"/>
            <w:vAlign w:val="center"/>
          </w:tcPr>
          <w:p w:rsidR="00E10604" w:rsidRPr="002A647B" w:rsidRDefault="00750E21" w:rsidP="00447F44">
            <w:pPr>
              <w:spacing w:line="240" w:lineRule="auto"/>
              <w:jc w:val="center"/>
              <w:rPr>
                <w:color w:val="000000"/>
                <w:szCs w:val="21"/>
                <w:u w:val="single"/>
              </w:rPr>
            </w:pPr>
            <w:r w:rsidRPr="002A647B">
              <w:rPr>
                <w:rFonts w:hint="eastAsia"/>
                <w:color w:val="000000"/>
                <w:szCs w:val="21"/>
                <w:u w:val="single"/>
              </w:rPr>
              <w:t>0.6</w:t>
            </w:r>
            <w:r w:rsidRPr="002A647B">
              <w:rPr>
                <w:color w:val="000000"/>
                <w:szCs w:val="21"/>
                <w:u w:val="single"/>
              </w:rPr>
              <w:t>mg/m</w:t>
            </w:r>
            <w:r w:rsidRPr="002A647B">
              <w:rPr>
                <w:color w:val="000000"/>
                <w:szCs w:val="21"/>
                <w:u w:val="single"/>
                <w:vertAlign w:val="superscript"/>
              </w:rPr>
              <w:t>3</w:t>
            </w:r>
          </w:p>
        </w:tc>
      </w:tr>
      <w:tr w:rsidR="00E10604" w:rsidRPr="002A647B" w:rsidTr="00582EBC">
        <w:trPr>
          <w:trHeight w:val="340"/>
          <w:tblHeader/>
        </w:trPr>
        <w:tc>
          <w:tcPr>
            <w:tcW w:w="867" w:type="dxa"/>
            <w:vMerge/>
            <w:vAlign w:val="center"/>
          </w:tcPr>
          <w:p w:rsidR="00E10604" w:rsidRPr="002A647B" w:rsidRDefault="00E10604" w:rsidP="00447F44">
            <w:pPr>
              <w:spacing w:line="240" w:lineRule="auto"/>
              <w:jc w:val="center"/>
              <w:rPr>
                <w:color w:val="000000"/>
                <w:szCs w:val="21"/>
                <w:u w:val="single"/>
              </w:rPr>
            </w:pPr>
          </w:p>
        </w:tc>
        <w:tc>
          <w:tcPr>
            <w:tcW w:w="1058" w:type="dxa"/>
            <w:vMerge/>
            <w:vAlign w:val="center"/>
          </w:tcPr>
          <w:p w:rsidR="00E10604" w:rsidRPr="002A647B" w:rsidRDefault="00E10604" w:rsidP="00447F44">
            <w:pPr>
              <w:spacing w:line="240" w:lineRule="auto"/>
              <w:jc w:val="center"/>
              <w:rPr>
                <w:color w:val="000000"/>
                <w:szCs w:val="21"/>
                <w:u w:val="single"/>
              </w:rPr>
            </w:pPr>
          </w:p>
        </w:tc>
        <w:tc>
          <w:tcPr>
            <w:tcW w:w="203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超标率（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0</w:t>
            </w:r>
          </w:p>
        </w:tc>
        <w:tc>
          <w:tcPr>
            <w:tcW w:w="1160" w:type="dxa"/>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200"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337" w:type="dxa"/>
            <w:vMerge/>
            <w:vAlign w:val="center"/>
          </w:tcPr>
          <w:p w:rsidR="00E10604" w:rsidRPr="002A647B" w:rsidRDefault="00E10604" w:rsidP="00447F44">
            <w:pPr>
              <w:spacing w:line="240" w:lineRule="auto"/>
              <w:jc w:val="center"/>
              <w:rPr>
                <w:color w:val="000000"/>
                <w:szCs w:val="21"/>
                <w:u w:val="single"/>
              </w:rPr>
            </w:pPr>
          </w:p>
        </w:tc>
      </w:tr>
      <w:tr w:rsidR="00E10604" w:rsidRPr="002A647B" w:rsidTr="00582EBC">
        <w:trPr>
          <w:trHeight w:val="340"/>
          <w:tblHeader/>
        </w:trPr>
        <w:tc>
          <w:tcPr>
            <w:tcW w:w="867" w:type="dxa"/>
            <w:vMerge/>
            <w:vAlign w:val="center"/>
          </w:tcPr>
          <w:p w:rsidR="00E10604" w:rsidRPr="002A647B" w:rsidRDefault="00E10604" w:rsidP="00447F44">
            <w:pPr>
              <w:spacing w:line="240" w:lineRule="auto"/>
              <w:jc w:val="center"/>
              <w:rPr>
                <w:color w:val="000000"/>
                <w:szCs w:val="21"/>
                <w:u w:val="single"/>
              </w:rPr>
            </w:pPr>
          </w:p>
        </w:tc>
        <w:tc>
          <w:tcPr>
            <w:tcW w:w="1058" w:type="dxa"/>
            <w:vMerge/>
            <w:vAlign w:val="center"/>
          </w:tcPr>
          <w:p w:rsidR="00E10604" w:rsidRPr="002A647B" w:rsidRDefault="00E10604" w:rsidP="00447F44">
            <w:pPr>
              <w:spacing w:line="240" w:lineRule="auto"/>
              <w:jc w:val="center"/>
              <w:rPr>
                <w:color w:val="000000"/>
                <w:szCs w:val="21"/>
                <w:u w:val="single"/>
              </w:rPr>
            </w:pPr>
          </w:p>
        </w:tc>
        <w:tc>
          <w:tcPr>
            <w:tcW w:w="203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最大值占标（</w:t>
            </w:r>
            <w:r w:rsidRPr="002A647B">
              <w:rPr>
                <w:color w:val="000000"/>
                <w:szCs w:val="21"/>
                <w:u w:val="single"/>
              </w:rPr>
              <w:t>%</w:t>
            </w:r>
            <w:r w:rsidRPr="002A647B">
              <w:rPr>
                <w:color w:val="000000"/>
                <w:szCs w:val="21"/>
                <w:u w:val="single"/>
              </w:rPr>
              <w:t>）</w:t>
            </w:r>
          </w:p>
        </w:tc>
        <w:tc>
          <w:tcPr>
            <w:tcW w:w="120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rFonts w:hint="eastAsia"/>
                <w:color w:val="000000"/>
                <w:szCs w:val="21"/>
                <w:u w:val="single"/>
              </w:rPr>
              <w:t>23.3</w:t>
            </w:r>
          </w:p>
        </w:tc>
        <w:tc>
          <w:tcPr>
            <w:tcW w:w="1160" w:type="dxa"/>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200"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337" w:type="dxa"/>
            <w:vMerge/>
            <w:vAlign w:val="center"/>
          </w:tcPr>
          <w:p w:rsidR="00E10604" w:rsidRPr="002A647B" w:rsidRDefault="00E10604" w:rsidP="00447F44">
            <w:pPr>
              <w:spacing w:line="240" w:lineRule="auto"/>
              <w:jc w:val="center"/>
              <w:rPr>
                <w:color w:val="000000"/>
                <w:szCs w:val="21"/>
                <w:u w:val="single"/>
              </w:rPr>
            </w:pPr>
          </w:p>
        </w:tc>
      </w:tr>
      <w:tr w:rsidR="00E10604" w:rsidRPr="002A647B" w:rsidTr="00582EBC">
        <w:trPr>
          <w:trHeight w:val="340"/>
          <w:tblHeader/>
        </w:trPr>
        <w:tc>
          <w:tcPr>
            <w:tcW w:w="867" w:type="dxa"/>
            <w:vMerge/>
            <w:vAlign w:val="center"/>
          </w:tcPr>
          <w:p w:rsidR="00E10604" w:rsidRPr="002A647B" w:rsidRDefault="00E10604" w:rsidP="00447F44">
            <w:pPr>
              <w:spacing w:line="240" w:lineRule="auto"/>
              <w:jc w:val="center"/>
              <w:rPr>
                <w:color w:val="000000"/>
                <w:szCs w:val="21"/>
                <w:u w:val="single"/>
              </w:rPr>
            </w:pPr>
          </w:p>
        </w:tc>
        <w:tc>
          <w:tcPr>
            <w:tcW w:w="1058" w:type="dxa"/>
            <w:vMerge/>
            <w:vAlign w:val="center"/>
          </w:tcPr>
          <w:p w:rsidR="00E10604" w:rsidRPr="002A647B" w:rsidRDefault="00E10604" w:rsidP="00447F44">
            <w:pPr>
              <w:spacing w:line="240" w:lineRule="auto"/>
              <w:jc w:val="center"/>
              <w:rPr>
                <w:color w:val="000000"/>
                <w:szCs w:val="21"/>
                <w:u w:val="single"/>
              </w:rPr>
            </w:pPr>
          </w:p>
        </w:tc>
        <w:tc>
          <w:tcPr>
            <w:tcW w:w="203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最大超标倍数</w:t>
            </w:r>
          </w:p>
        </w:tc>
        <w:tc>
          <w:tcPr>
            <w:tcW w:w="1201"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160" w:type="dxa"/>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200" w:type="dxa"/>
            <w:shd w:val="clear" w:color="auto" w:fill="auto"/>
            <w:vAlign w:val="center"/>
          </w:tcPr>
          <w:p w:rsidR="00E10604" w:rsidRPr="002A647B" w:rsidRDefault="00750E21" w:rsidP="00447F44">
            <w:pPr>
              <w:spacing w:line="240" w:lineRule="auto"/>
              <w:jc w:val="center"/>
              <w:rPr>
                <w:color w:val="000000"/>
                <w:szCs w:val="21"/>
                <w:u w:val="single"/>
              </w:rPr>
            </w:pPr>
            <w:r w:rsidRPr="002A647B">
              <w:rPr>
                <w:color w:val="000000"/>
                <w:szCs w:val="21"/>
                <w:u w:val="single"/>
              </w:rPr>
              <w:t>—</w:t>
            </w:r>
          </w:p>
        </w:tc>
        <w:tc>
          <w:tcPr>
            <w:tcW w:w="1337" w:type="dxa"/>
            <w:vMerge/>
            <w:vAlign w:val="center"/>
          </w:tcPr>
          <w:p w:rsidR="00E10604" w:rsidRPr="002A647B" w:rsidRDefault="00E10604" w:rsidP="00447F44">
            <w:pPr>
              <w:spacing w:line="240" w:lineRule="auto"/>
              <w:jc w:val="center"/>
              <w:rPr>
                <w:color w:val="000000"/>
                <w:szCs w:val="21"/>
                <w:u w:val="single"/>
              </w:rPr>
            </w:pPr>
          </w:p>
        </w:tc>
      </w:tr>
    </w:tbl>
    <w:p w:rsidR="00E10604" w:rsidRPr="002A647B" w:rsidRDefault="00750E21">
      <w:pPr>
        <w:adjustRightInd w:val="0"/>
        <w:snapToGrid w:val="0"/>
        <w:spacing w:line="240" w:lineRule="exact"/>
        <w:rPr>
          <w:rFonts w:eastAsia="黑体"/>
          <w:color w:val="000000"/>
          <w:kern w:val="0"/>
          <w:szCs w:val="21"/>
          <w:u w:val="single"/>
        </w:rPr>
      </w:pPr>
      <w:r w:rsidRPr="002A647B">
        <w:rPr>
          <w:rFonts w:eastAsia="黑体"/>
          <w:color w:val="000000"/>
          <w:kern w:val="0"/>
          <w:szCs w:val="21"/>
          <w:u w:val="single"/>
        </w:rPr>
        <w:t>注：</w:t>
      </w:r>
      <w:r w:rsidRPr="002A647B">
        <w:rPr>
          <w:rFonts w:eastAsia="黑体"/>
          <w:color w:val="000000"/>
          <w:kern w:val="0"/>
          <w:szCs w:val="21"/>
          <w:u w:val="single"/>
        </w:rPr>
        <w:t>ND</w:t>
      </w:r>
      <w:r w:rsidRPr="002A647B">
        <w:rPr>
          <w:rFonts w:eastAsia="黑体"/>
          <w:color w:val="000000"/>
          <w:kern w:val="0"/>
          <w:szCs w:val="21"/>
          <w:u w:val="single"/>
        </w:rPr>
        <w:t>表示检验数值低于方法最低检出限，以所使用的方法检出限值报出。</w:t>
      </w:r>
    </w:p>
    <w:p w:rsidR="00E10604" w:rsidRPr="002A647B" w:rsidRDefault="00E10604">
      <w:pPr>
        <w:adjustRightInd w:val="0"/>
        <w:snapToGrid w:val="0"/>
        <w:spacing w:line="240" w:lineRule="exact"/>
        <w:rPr>
          <w:rFonts w:eastAsia="黑体"/>
          <w:color w:val="000000"/>
          <w:kern w:val="0"/>
          <w:szCs w:val="21"/>
          <w:u w:val="single"/>
        </w:rPr>
      </w:pPr>
    </w:p>
    <w:p w:rsidR="00FB546E" w:rsidRPr="002A647B" w:rsidRDefault="00FB546E" w:rsidP="00FB546E">
      <w:pPr>
        <w:spacing w:line="520" w:lineRule="exact"/>
        <w:ind w:leftChars="100" w:left="210"/>
        <w:jc w:val="center"/>
        <w:rPr>
          <w:rFonts w:eastAsia="黑体"/>
          <w:color w:val="000000"/>
          <w:sz w:val="24"/>
          <w:u w:val="single"/>
        </w:rPr>
      </w:pPr>
      <w:r w:rsidRPr="002A647B">
        <w:rPr>
          <w:rFonts w:eastAsia="黑体" w:hint="eastAsia"/>
          <w:color w:val="000000"/>
          <w:sz w:val="24"/>
          <w:u w:val="single"/>
        </w:rPr>
        <w:t>表</w:t>
      </w:r>
      <w:r w:rsidRPr="002A647B">
        <w:rPr>
          <w:rFonts w:eastAsia="黑体" w:hint="eastAsia"/>
          <w:color w:val="000000"/>
          <w:sz w:val="24"/>
          <w:u w:val="single"/>
        </w:rPr>
        <w:t>5.1-4</w:t>
      </w:r>
      <w:r w:rsidRPr="002A647B">
        <w:rPr>
          <w:rFonts w:eastAsia="黑体"/>
          <w:color w:val="000000"/>
          <w:sz w:val="24"/>
          <w:u w:val="single"/>
        </w:rPr>
        <w:t>监测现场气象参数列表</w:t>
      </w:r>
    </w:p>
    <w:tbl>
      <w:tblPr>
        <w:tblW w:w="90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52"/>
        <w:gridCol w:w="1258"/>
        <w:gridCol w:w="1258"/>
        <w:gridCol w:w="1258"/>
        <w:gridCol w:w="1258"/>
        <w:gridCol w:w="1258"/>
        <w:gridCol w:w="1258"/>
      </w:tblGrid>
      <w:tr w:rsidR="00FB546E" w:rsidRPr="002A647B" w:rsidTr="005D6D5F">
        <w:trPr>
          <w:trHeight w:val="340"/>
          <w:jc w:val="center"/>
        </w:trPr>
        <w:tc>
          <w:tcPr>
            <w:tcW w:w="1452" w:type="dxa"/>
            <w:vMerge w:val="restart"/>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日期</w:t>
            </w:r>
          </w:p>
        </w:tc>
        <w:tc>
          <w:tcPr>
            <w:tcW w:w="1258" w:type="dxa"/>
            <w:vMerge w:val="restart"/>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天气</w:t>
            </w:r>
          </w:p>
        </w:tc>
        <w:tc>
          <w:tcPr>
            <w:tcW w:w="1258" w:type="dxa"/>
            <w:vMerge w:val="restart"/>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风向</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气温</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气压</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风速</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湿度</w:t>
            </w:r>
          </w:p>
        </w:tc>
      </w:tr>
      <w:tr w:rsidR="00FB546E" w:rsidRPr="002A647B" w:rsidTr="005D6D5F">
        <w:trPr>
          <w:trHeight w:val="340"/>
          <w:jc w:val="center"/>
        </w:trPr>
        <w:tc>
          <w:tcPr>
            <w:tcW w:w="1452" w:type="dxa"/>
            <w:vMerge/>
            <w:vAlign w:val="center"/>
          </w:tcPr>
          <w:p w:rsidR="00FB546E" w:rsidRPr="002A647B" w:rsidRDefault="00FB546E" w:rsidP="005D6D5F">
            <w:pPr>
              <w:tabs>
                <w:tab w:val="left" w:pos="3600"/>
                <w:tab w:val="left" w:pos="5220"/>
              </w:tabs>
              <w:jc w:val="center"/>
              <w:rPr>
                <w:color w:val="000000"/>
                <w:szCs w:val="21"/>
                <w:u w:val="single"/>
              </w:rPr>
            </w:pPr>
          </w:p>
        </w:tc>
        <w:tc>
          <w:tcPr>
            <w:tcW w:w="1258" w:type="dxa"/>
            <w:vMerge/>
            <w:vAlign w:val="center"/>
          </w:tcPr>
          <w:p w:rsidR="00FB546E" w:rsidRPr="002A647B" w:rsidRDefault="00FB546E" w:rsidP="005D6D5F">
            <w:pPr>
              <w:tabs>
                <w:tab w:val="left" w:pos="3600"/>
                <w:tab w:val="left" w:pos="5220"/>
              </w:tabs>
              <w:jc w:val="center"/>
              <w:rPr>
                <w:color w:val="000000"/>
                <w:szCs w:val="21"/>
                <w:u w:val="single"/>
              </w:rPr>
            </w:pPr>
          </w:p>
        </w:tc>
        <w:tc>
          <w:tcPr>
            <w:tcW w:w="1258" w:type="dxa"/>
            <w:vMerge/>
            <w:vAlign w:val="center"/>
          </w:tcPr>
          <w:p w:rsidR="00FB546E" w:rsidRPr="002A647B" w:rsidRDefault="00FB546E" w:rsidP="005D6D5F">
            <w:pPr>
              <w:tabs>
                <w:tab w:val="left" w:pos="3600"/>
                <w:tab w:val="left" w:pos="5220"/>
              </w:tabs>
              <w:jc w:val="center"/>
              <w:rPr>
                <w:color w:val="000000"/>
                <w:szCs w:val="21"/>
                <w:u w:val="single"/>
              </w:rPr>
            </w:pP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rFonts w:ascii="宋体" w:hAnsi="宋体" w:cs="宋体" w:hint="eastAsia"/>
                <w:color w:val="000000"/>
                <w:szCs w:val="21"/>
                <w:u w:val="single"/>
              </w:rPr>
              <w:t>℃</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kPa</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m/s</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w:t>
            </w:r>
          </w:p>
        </w:tc>
      </w:tr>
      <w:tr w:rsidR="00FB546E" w:rsidRPr="002A647B" w:rsidTr="005D6D5F">
        <w:trPr>
          <w:trHeight w:val="340"/>
          <w:jc w:val="center"/>
        </w:trPr>
        <w:tc>
          <w:tcPr>
            <w:tcW w:w="1452" w:type="dxa"/>
            <w:vAlign w:val="center"/>
          </w:tcPr>
          <w:p w:rsidR="00FB546E" w:rsidRPr="002A647B" w:rsidRDefault="00FB546E" w:rsidP="005D6D5F">
            <w:pPr>
              <w:jc w:val="center"/>
              <w:rPr>
                <w:color w:val="000000"/>
                <w:szCs w:val="21"/>
                <w:u w:val="single"/>
              </w:rPr>
            </w:pPr>
            <w:r w:rsidRPr="002A647B">
              <w:rPr>
                <w:color w:val="000000"/>
                <w:szCs w:val="21"/>
                <w:u w:val="single"/>
              </w:rPr>
              <w:t>07</w:t>
            </w:r>
            <w:r w:rsidRPr="002A647B">
              <w:rPr>
                <w:color w:val="000000"/>
                <w:szCs w:val="21"/>
                <w:u w:val="single"/>
              </w:rPr>
              <w:t>月</w:t>
            </w:r>
            <w:r w:rsidRPr="002A647B">
              <w:rPr>
                <w:color w:val="000000"/>
                <w:szCs w:val="21"/>
                <w:u w:val="single"/>
              </w:rPr>
              <w:t>29</w:t>
            </w:r>
            <w:r w:rsidRPr="002A647B">
              <w:rPr>
                <w:color w:val="000000"/>
                <w:szCs w:val="21"/>
                <w:u w:val="single"/>
              </w:rPr>
              <w:t>日</w:t>
            </w:r>
          </w:p>
        </w:tc>
        <w:tc>
          <w:tcPr>
            <w:tcW w:w="1258" w:type="dxa"/>
            <w:vAlign w:val="center"/>
          </w:tcPr>
          <w:p w:rsidR="00FB546E" w:rsidRPr="002A647B" w:rsidRDefault="00FB546E" w:rsidP="005D6D5F">
            <w:pPr>
              <w:jc w:val="center"/>
              <w:rPr>
                <w:color w:val="000000"/>
                <w:szCs w:val="21"/>
                <w:u w:val="single"/>
              </w:rPr>
            </w:pPr>
            <w:r w:rsidRPr="002A647B">
              <w:rPr>
                <w:color w:val="000000"/>
                <w:szCs w:val="20"/>
                <w:u w:val="single"/>
              </w:rPr>
              <w:t>晴</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0"/>
                <w:u w:val="single"/>
              </w:rPr>
              <w:t>南</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31.6</w:t>
            </w:r>
          </w:p>
        </w:tc>
        <w:tc>
          <w:tcPr>
            <w:tcW w:w="1258" w:type="dxa"/>
            <w:vAlign w:val="center"/>
          </w:tcPr>
          <w:p w:rsidR="00FB546E" w:rsidRPr="002A647B" w:rsidRDefault="00FB546E" w:rsidP="005D6D5F">
            <w:pPr>
              <w:jc w:val="center"/>
              <w:rPr>
                <w:color w:val="000000"/>
                <w:szCs w:val="21"/>
                <w:u w:val="single"/>
              </w:rPr>
            </w:pPr>
            <w:r w:rsidRPr="002A647B">
              <w:rPr>
                <w:color w:val="000000"/>
                <w:szCs w:val="21"/>
                <w:u w:val="single"/>
              </w:rPr>
              <w:t>98.5</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0.3</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51</w:t>
            </w:r>
          </w:p>
        </w:tc>
      </w:tr>
      <w:tr w:rsidR="00FB546E" w:rsidRPr="002A647B" w:rsidTr="005D6D5F">
        <w:trPr>
          <w:trHeight w:val="340"/>
          <w:jc w:val="center"/>
        </w:trPr>
        <w:tc>
          <w:tcPr>
            <w:tcW w:w="1452" w:type="dxa"/>
            <w:vAlign w:val="center"/>
          </w:tcPr>
          <w:p w:rsidR="00FB546E" w:rsidRPr="002A647B" w:rsidRDefault="00FB546E" w:rsidP="005D6D5F">
            <w:pPr>
              <w:jc w:val="center"/>
              <w:rPr>
                <w:color w:val="000000"/>
                <w:szCs w:val="21"/>
                <w:u w:val="single"/>
              </w:rPr>
            </w:pPr>
            <w:r w:rsidRPr="002A647B">
              <w:rPr>
                <w:color w:val="000000"/>
                <w:szCs w:val="21"/>
                <w:u w:val="single"/>
              </w:rPr>
              <w:t>07</w:t>
            </w:r>
            <w:r w:rsidRPr="002A647B">
              <w:rPr>
                <w:color w:val="000000"/>
                <w:szCs w:val="21"/>
                <w:u w:val="single"/>
              </w:rPr>
              <w:t>月</w:t>
            </w:r>
            <w:r w:rsidRPr="002A647B">
              <w:rPr>
                <w:color w:val="000000"/>
                <w:szCs w:val="21"/>
                <w:u w:val="single"/>
              </w:rPr>
              <w:t>30</w:t>
            </w:r>
            <w:r w:rsidRPr="002A647B">
              <w:rPr>
                <w:color w:val="000000"/>
                <w:szCs w:val="21"/>
                <w:u w:val="single"/>
              </w:rPr>
              <w:t>日</w:t>
            </w:r>
          </w:p>
        </w:tc>
        <w:tc>
          <w:tcPr>
            <w:tcW w:w="1258" w:type="dxa"/>
            <w:vAlign w:val="center"/>
          </w:tcPr>
          <w:p w:rsidR="00FB546E" w:rsidRPr="002A647B" w:rsidRDefault="00FB546E" w:rsidP="005D6D5F">
            <w:pPr>
              <w:jc w:val="center"/>
              <w:rPr>
                <w:color w:val="000000"/>
                <w:szCs w:val="21"/>
                <w:u w:val="single"/>
              </w:rPr>
            </w:pPr>
            <w:r w:rsidRPr="002A647B">
              <w:rPr>
                <w:color w:val="000000"/>
                <w:szCs w:val="20"/>
                <w:u w:val="single"/>
              </w:rPr>
              <w:t>晴</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0"/>
                <w:u w:val="single"/>
              </w:rPr>
              <w:t>南</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34.6</w:t>
            </w:r>
          </w:p>
        </w:tc>
        <w:tc>
          <w:tcPr>
            <w:tcW w:w="1258" w:type="dxa"/>
            <w:vAlign w:val="center"/>
          </w:tcPr>
          <w:p w:rsidR="00FB546E" w:rsidRPr="002A647B" w:rsidRDefault="00FB546E" w:rsidP="005D6D5F">
            <w:pPr>
              <w:jc w:val="center"/>
              <w:rPr>
                <w:color w:val="000000"/>
                <w:szCs w:val="21"/>
                <w:u w:val="single"/>
              </w:rPr>
            </w:pPr>
            <w:r w:rsidRPr="002A647B">
              <w:rPr>
                <w:color w:val="000000"/>
                <w:szCs w:val="20"/>
                <w:u w:val="single"/>
              </w:rPr>
              <w:t>99.2</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0.4</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48</w:t>
            </w:r>
          </w:p>
        </w:tc>
      </w:tr>
      <w:tr w:rsidR="00FB546E" w:rsidRPr="002A647B" w:rsidTr="005D6D5F">
        <w:trPr>
          <w:trHeight w:val="340"/>
          <w:jc w:val="center"/>
        </w:trPr>
        <w:tc>
          <w:tcPr>
            <w:tcW w:w="1452" w:type="dxa"/>
            <w:vAlign w:val="center"/>
          </w:tcPr>
          <w:p w:rsidR="00FB546E" w:rsidRPr="002A647B" w:rsidRDefault="00FB546E" w:rsidP="005D6D5F">
            <w:pPr>
              <w:jc w:val="center"/>
              <w:rPr>
                <w:color w:val="000000"/>
                <w:szCs w:val="21"/>
                <w:u w:val="single"/>
              </w:rPr>
            </w:pPr>
            <w:r w:rsidRPr="002A647B">
              <w:rPr>
                <w:color w:val="000000"/>
                <w:szCs w:val="21"/>
                <w:u w:val="single"/>
              </w:rPr>
              <w:t>07</w:t>
            </w:r>
            <w:r w:rsidRPr="002A647B">
              <w:rPr>
                <w:color w:val="000000"/>
                <w:szCs w:val="21"/>
                <w:u w:val="single"/>
              </w:rPr>
              <w:t>月</w:t>
            </w:r>
            <w:r w:rsidRPr="002A647B">
              <w:rPr>
                <w:color w:val="000000"/>
                <w:szCs w:val="21"/>
                <w:u w:val="single"/>
              </w:rPr>
              <w:t>31</w:t>
            </w:r>
            <w:r w:rsidRPr="002A647B">
              <w:rPr>
                <w:color w:val="000000"/>
                <w:szCs w:val="21"/>
                <w:u w:val="single"/>
              </w:rPr>
              <w:t>日</w:t>
            </w:r>
          </w:p>
        </w:tc>
        <w:tc>
          <w:tcPr>
            <w:tcW w:w="1258" w:type="dxa"/>
            <w:vAlign w:val="center"/>
          </w:tcPr>
          <w:p w:rsidR="00FB546E" w:rsidRPr="002A647B" w:rsidRDefault="00FB546E" w:rsidP="005D6D5F">
            <w:pPr>
              <w:jc w:val="center"/>
              <w:rPr>
                <w:color w:val="000000"/>
                <w:szCs w:val="21"/>
                <w:u w:val="single"/>
              </w:rPr>
            </w:pPr>
            <w:r w:rsidRPr="002A647B">
              <w:rPr>
                <w:color w:val="000000"/>
                <w:szCs w:val="20"/>
                <w:u w:val="single"/>
              </w:rPr>
              <w:t>晴</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0"/>
                <w:u w:val="single"/>
              </w:rPr>
              <w:t>南</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33.2</w:t>
            </w:r>
          </w:p>
        </w:tc>
        <w:tc>
          <w:tcPr>
            <w:tcW w:w="1258" w:type="dxa"/>
            <w:vAlign w:val="center"/>
          </w:tcPr>
          <w:p w:rsidR="00FB546E" w:rsidRPr="002A647B" w:rsidRDefault="00FB546E" w:rsidP="005D6D5F">
            <w:pPr>
              <w:jc w:val="center"/>
              <w:rPr>
                <w:color w:val="000000"/>
                <w:szCs w:val="21"/>
                <w:u w:val="single"/>
              </w:rPr>
            </w:pPr>
            <w:r w:rsidRPr="002A647B">
              <w:rPr>
                <w:color w:val="000000"/>
                <w:szCs w:val="20"/>
                <w:u w:val="single"/>
              </w:rPr>
              <w:t>98.3</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0.4</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52</w:t>
            </w:r>
          </w:p>
        </w:tc>
      </w:tr>
      <w:tr w:rsidR="00FB546E" w:rsidRPr="002A647B" w:rsidTr="005D6D5F">
        <w:trPr>
          <w:trHeight w:val="340"/>
          <w:jc w:val="center"/>
        </w:trPr>
        <w:tc>
          <w:tcPr>
            <w:tcW w:w="1452" w:type="dxa"/>
            <w:vAlign w:val="center"/>
          </w:tcPr>
          <w:p w:rsidR="00FB546E" w:rsidRPr="002A647B" w:rsidRDefault="00FB546E" w:rsidP="005D6D5F">
            <w:pPr>
              <w:jc w:val="center"/>
              <w:rPr>
                <w:color w:val="000000"/>
                <w:szCs w:val="21"/>
                <w:u w:val="single"/>
              </w:rPr>
            </w:pPr>
            <w:r w:rsidRPr="002A647B">
              <w:rPr>
                <w:color w:val="000000"/>
                <w:szCs w:val="21"/>
                <w:u w:val="single"/>
              </w:rPr>
              <w:t>08</w:t>
            </w:r>
            <w:r w:rsidRPr="002A647B">
              <w:rPr>
                <w:color w:val="000000"/>
                <w:szCs w:val="21"/>
                <w:u w:val="single"/>
              </w:rPr>
              <w:t>月</w:t>
            </w:r>
            <w:r w:rsidRPr="002A647B">
              <w:rPr>
                <w:color w:val="000000"/>
                <w:szCs w:val="21"/>
                <w:u w:val="single"/>
              </w:rPr>
              <w:t>01</w:t>
            </w:r>
            <w:r w:rsidRPr="002A647B">
              <w:rPr>
                <w:color w:val="000000"/>
                <w:szCs w:val="21"/>
                <w:u w:val="single"/>
              </w:rPr>
              <w:t>日</w:t>
            </w:r>
          </w:p>
        </w:tc>
        <w:tc>
          <w:tcPr>
            <w:tcW w:w="1258" w:type="dxa"/>
            <w:vAlign w:val="center"/>
          </w:tcPr>
          <w:p w:rsidR="00FB546E" w:rsidRPr="002A647B" w:rsidRDefault="00FB546E" w:rsidP="005D6D5F">
            <w:pPr>
              <w:jc w:val="center"/>
              <w:rPr>
                <w:color w:val="000000"/>
                <w:szCs w:val="21"/>
                <w:u w:val="single"/>
              </w:rPr>
            </w:pPr>
            <w:r w:rsidRPr="002A647B">
              <w:rPr>
                <w:color w:val="000000"/>
                <w:szCs w:val="20"/>
                <w:u w:val="single"/>
              </w:rPr>
              <w:t>晴</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0"/>
                <w:u w:val="single"/>
              </w:rPr>
              <w:t>南</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32.1</w:t>
            </w:r>
          </w:p>
        </w:tc>
        <w:tc>
          <w:tcPr>
            <w:tcW w:w="1258" w:type="dxa"/>
            <w:vAlign w:val="center"/>
          </w:tcPr>
          <w:p w:rsidR="00FB546E" w:rsidRPr="002A647B" w:rsidRDefault="00FB546E" w:rsidP="005D6D5F">
            <w:pPr>
              <w:jc w:val="center"/>
              <w:rPr>
                <w:color w:val="000000"/>
                <w:szCs w:val="21"/>
                <w:u w:val="single"/>
              </w:rPr>
            </w:pPr>
            <w:r w:rsidRPr="002A647B">
              <w:rPr>
                <w:color w:val="000000"/>
                <w:szCs w:val="20"/>
                <w:u w:val="single"/>
              </w:rPr>
              <w:t>99.5</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0.5</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49</w:t>
            </w:r>
          </w:p>
        </w:tc>
      </w:tr>
      <w:tr w:rsidR="00FB546E" w:rsidRPr="002A647B" w:rsidTr="005D6D5F">
        <w:trPr>
          <w:trHeight w:val="340"/>
          <w:jc w:val="center"/>
        </w:trPr>
        <w:tc>
          <w:tcPr>
            <w:tcW w:w="1452" w:type="dxa"/>
            <w:vAlign w:val="center"/>
          </w:tcPr>
          <w:p w:rsidR="00FB546E" w:rsidRPr="002A647B" w:rsidRDefault="00FB546E" w:rsidP="005D6D5F">
            <w:pPr>
              <w:jc w:val="center"/>
              <w:rPr>
                <w:color w:val="000000"/>
                <w:szCs w:val="21"/>
                <w:u w:val="single"/>
              </w:rPr>
            </w:pPr>
            <w:r w:rsidRPr="002A647B">
              <w:rPr>
                <w:color w:val="000000"/>
                <w:szCs w:val="21"/>
                <w:u w:val="single"/>
              </w:rPr>
              <w:t>08</w:t>
            </w:r>
            <w:r w:rsidRPr="002A647B">
              <w:rPr>
                <w:color w:val="000000"/>
                <w:szCs w:val="21"/>
                <w:u w:val="single"/>
              </w:rPr>
              <w:t>月</w:t>
            </w:r>
            <w:r w:rsidRPr="002A647B">
              <w:rPr>
                <w:color w:val="000000"/>
                <w:szCs w:val="21"/>
                <w:u w:val="single"/>
              </w:rPr>
              <w:t>02</w:t>
            </w:r>
            <w:r w:rsidRPr="002A647B">
              <w:rPr>
                <w:color w:val="000000"/>
                <w:szCs w:val="21"/>
                <w:u w:val="single"/>
              </w:rPr>
              <w:t>日</w:t>
            </w:r>
          </w:p>
        </w:tc>
        <w:tc>
          <w:tcPr>
            <w:tcW w:w="1258" w:type="dxa"/>
            <w:vAlign w:val="center"/>
          </w:tcPr>
          <w:p w:rsidR="00FB546E" w:rsidRPr="002A647B" w:rsidRDefault="00FB546E" w:rsidP="005D6D5F">
            <w:pPr>
              <w:jc w:val="center"/>
              <w:rPr>
                <w:color w:val="000000"/>
                <w:szCs w:val="21"/>
                <w:u w:val="single"/>
              </w:rPr>
            </w:pPr>
            <w:r w:rsidRPr="002A647B">
              <w:rPr>
                <w:color w:val="000000"/>
                <w:szCs w:val="20"/>
                <w:u w:val="single"/>
              </w:rPr>
              <w:t>晴</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0"/>
                <w:u w:val="single"/>
              </w:rPr>
              <w:t>南</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36.2</w:t>
            </w:r>
          </w:p>
        </w:tc>
        <w:tc>
          <w:tcPr>
            <w:tcW w:w="1258" w:type="dxa"/>
            <w:vAlign w:val="center"/>
          </w:tcPr>
          <w:p w:rsidR="00FB546E" w:rsidRPr="002A647B" w:rsidRDefault="00FB546E" w:rsidP="005D6D5F">
            <w:pPr>
              <w:jc w:val="center"/>
              <w:rPr>
                <w:color w:val="000000"/>
                <w:szCs w:val="21"/>
                <w:u w:val="single"/>
              </w:rPr>
            </w:pPr>
            <w:r w:rsidRPr="002A647B">
              <w:rPr>
                <w:color w:val="000000"/>
                <w:szCs w:val="20"/>
                <w:u w:val="single"/>
              </w:rPr>
              <w:t>98.3</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0.4</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51</w:t>
            </w:r>
          </w:p>
        </w:tc>
      </w:tr>
      <w:tr w:rsidR="00FB546E" w:rsidRPr="002A647B" w:rsidTr="005D6D5F">
        <w:trPr>
          <w:trHeight w:val="340"/>
          <w:jc w:val="center"/>
        </w:trPr>
        <w:tc>
          <w:tcPr>
            <w:tcW w:w="1452" w:type="dxa"/>
            <w:vAlign w:val="center"/>
          </w:tcPr>
          <w:p w:rsidR="00FB546E" w:rsidRPr="002A647B" w:rsidRDefault="00FB546E" w:rsidP="005D6D5F">
            <w:pPr>
              <w:jc w:val="center"/>
              <w:rPr>
                <w:color w:val="000000"/>
                <w:szCs w:val="21"/>
                <w:u w:val="single"/>
              </w:rPr>
            </w:pPr>
            <w:r w:rsidRPr="002A647B">
              <w:rPr>
                <w:color w:val="000000"/>
                <w:szCs w:val="21"/>
                <w:u w:val="single"/>
              </w:rPr>
              <w:t>08</w:t>
            </w:r>
            <w:r w:rsidRPr="002A647B">
              <w:rPr>
                <w:color w:val="000000"/>
                <w:szCs w:val="21"/>
                <w:u w:val="single"/>
              </w:rPr>
              <w:t>月</w:t>
            </w:r>
            <w:r w:rsidRPr="002A647B">
              <w:rPr>
                <w:color w:val="000000"/>
                <w:szCs w:val="21"/>
                <w:u w:val="single"/>
              </w:rPr>
              <w:t>03</w:t>
            </w:r>
            <w:r w:rsidRPr="002A647B">
              <w:rPr>
                <w:color w:val="000000"/>
                <w:szCs w:val="21"/>
                <w:u w:val="single"/>
              </w:rPr>
              <w:t>日</w:t>
            </w:r>
          </w:p>
        </w:tc>
        <w:tc>
          <w:tcPr>
            <w:tcW w:w="1258" w:type="dxa"/>
            <w:vAlign w:val="center"/>
          </w:tcPr>
          <w:p w:rsidR="00FB546E" w:rsidRPr="002A647B" w:rsidRDefault="00FB546E" w:rsidP="005D6D5F">
            <w:pPr>
              <w:jc w:val="center"/>
              <w:rPr>
                <w:color w:val="000000"/>
                <w:szCs w:val="21"/>
                <w:u w:val="single"/>
              </w:rPr>
            </w:pPr>
            <w:r w:rsidRPr="002A647B">
              <w:rPr>
                <w:color w:val="000000"/>
                <w:szCs w:val="20"/>
                <w:u w:val="single"/>
              </w:rPr>
              <w:t>晴</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0"/>
                <w:u w:val="single"/>
              </w:rPr>
              <w:t>南</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35.1</w:t>
            </w:r>
          </w:p>
        </w:tc>
        <w:tc>
          <w:tcPr>
            <w:tcW w:w="1258" w:type="dxa"/>
            <w:vAlign w:val="center"/>
          </w:tcPr>
          <w:p w:rsidR="00FB546E" w:rsidRPr="002A647B" w:rsidRDefault="00FB546E" w:rsidP="005D6D5F">
            <w:pPr>
              <w:jc w:val="center"/>
              <w:rPr>
                <w:color w:val="000000"/>
                <w:szCs w:val="21"/>
                <w:u w:val="single"/>
              </w:rPr>
            </w:pPr>
            <w:r w:rsidRPr="002A647B">
              <w:rPr>
                <w:color w:val="000000"/>
                <w:szCs w:val="20"/>
                <w:u w:val="single"/>
              </w:rPr>
              <w:t>99.5</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0.3</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43</w:t>
            </w:r>
          </w:p>
        </w:tc>
      </w:tr>
      <w:tr w:rsidR="00FB546E" w:rsidRPr="002A647B" w:rsidTr="005D6D5F">
        <w:trPr>
          <w:trHeight w:val="340"/>
          <w:jc w:val="center"/>
        </w:trPr>
        <w:tc>
          <w:tcPr>
            <w:tcW w:w="1452" w:type="dxa"/>
            <w:vAlign w:val="center"/>
          </w:tcPr>
          <w:p w:rsidR="00FB546E" w:rsidRPr="002A647B" w:rsidRDefault="00FB546E" w:rsidP="005D6D5F">
            <w:pPr>
              <w:jc w:val="center"/>
              <w:rPr>
                <w:color w:val="000000"/>
                <w:szCs w:val="21"/>
                <w:u w:val="single"/>
              </w:rPr>
            </w:pPr>
            <w:r w:rsidRPr="002A647B">
              <w:rPr>
                <w:color w:val="000000"/>
                <w:szCs w:val="21"/>
                <w:u w:val="single"/>
              </w:rPr>
              <w:t>08</w:t>
            </w:r>
            <w:r w:rsidRPr="002A647B">
              <w:rPr>
                <w:color w:val="000000"/>
                <w:szCs w:val="21"/>
                <w:u w:val="single"/>
              </w:rPr>
              <w:t>月</w:t>
            </w:r>
            <w:r w:rsidRPr="002A647B">
              <w:rPr>
                <w:color w:val="000000"/>
                <w:szCs w:val="21"/>
                <w:u w:val="single"/>
              </w:rPr>
              <w:t>04</w:t>
            </w:r>
            <w:r w:rsidRPr="002A647B">
              <w:rPr>
                <w:color w:val="000000"/>
                <w:szCs w:val="21"/>
                <w:u w:val="single"/>
              </w:rPr>
              <w:t>日</w:t>
            </w:r>
          </w:p>
        </w:tc>
        <w:tc>
          <w:tcPr>
            <w:tcW w:w="1258" w:type="dxa"/>
            <w:vAlign w:val="center"/>
          </w:tcPr>
          <w:p w:rsidR="00FB546E" w:rsidRPr="002A647B" w:rsidRDefault="00FB546E" w:rsidP="005D6D5F">
            <w:pPr>
              <w:jc w:val="center"/>
              <w:rPr>
                <w:color w:val="000000"/>
                <w:szCs w:val="21"/>
                <w:u w:val="single"/>
              </w:rPr>
            </w:pPr>
            <w:r w:rsidRPr="002A647B">
              <w:rPr>
                <w:color w:val="000000"/>
                <w:szCs w:val="20"/>
                <w:u w:val="single"/>
              </w:rPr>
              <w:t>晴</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0"/>
                <w:u w:val="single"/>
              </w:rPr>
              <w:t>南</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36.2</w:t>
            </w:r>
          </w:p>
        </w:tc>
        <w:tc>
          <w:tcPr>
            <w:tcW w:w="1258" w:type="dxa"/>
            <w:vAlign w:val="center"/>
          </w:tcPr>
          <w:p w:rsidR="00FB546E" w:rsidRPr="002A647B" w:rsidRDefault="00FB546E" w:rsidP="005D6D5F">
            <w:pPr>
              <w:jc w:val="center"/>
              <w:rPr>
                <w:color w:val="000000"/>
                <w:szCs w:val="21"/>
                <w:u w:val="single"/>
              </w:rPr>
            </w:pPr>
            <w:r w:rsidRPr="002A647B">
              <w:rPr>
                <w:color w:val="000000"/>
                <w:szCs w:val="20"/>
                <w:u w:val="single"/>
              </w:rPr>
              <w:t>98.5</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0.3</w:t>
            </w:r>
          </w:p>
        </w:tc>
        <w:tc>
          <w:tcPr>
            <w:tcW w:w="1258" w:type="dxa"/>
            <w:vAlign w:val="center"/>
          </w:tcPr>
          <w:p w:rsidR="00FB546E" w:rsidRPr="002A647B" w:rsidRDefault="00FB546E" w:rsidP="005D6D5F">
            <w:pPr>
              <w:tabs>
                <w:tab w:val="left" w:pos="3600"/>
                <w:tab w:val="left" w:pos="5220"/>
              </w:tabs>
              <w:jc w:val="center"/>
              <w:rPr>
                <w:color w:val="000000"/>
                <w:szCs w:val="21"/>
                <w:u w:val="single"/>
              </w:rPr>
            </w:pPr>
            <w:r w:rsidRPr="002A647B">
              <w:rPr>
                <w:color w:val="000000"/>
                <w:szCs w:val="21"/>
                <w:u w:val="single"/>
              </w:rPr>
              <w:t>47</w:t>
            </w:r>
          </w:p>
        </w:tc>
      </w:tr>
    </w:tbl>
    <w:p w:rsidR="00E10604" w:rsidRPr="006D6DB4" w:rsidRDefault="00750E21">
      <w:pPr>
        <w:tabs>
          <w:tab w:val="left" w:pos="1021"/>
        </w:tabs>
        <w:ind w:firstLineChars="200" w:firstLine="480"/>
        <w:rPr>
          <w:color w:val="000000"/>
          <w:sz w:val="24"/>
        </w:rPr>
      </w:pPr>
      <w:r w:rsidRPr="00C857F3">
        <w:rPr>
          <w:color w:val="000000"/>
          <w:sz w:val="24"/>
        </w:rPr>
        <w:t>根据表</w:t>
      </w:r>
      <w:r w:rsidR="00C857F3" w:rsidRPr="00C857F3">
        <w:rPr>
          <w:rFonts w:hint="eastAsia"/>
          <w:color w:val="000000"/>
          <w:sz w:val="24"/>
        </w:rPr>
        <w:t>5</w:t>
      </w:r>
      <w:r w:rsidRPr="00C857F3">
        <w:rPr>
          <w:color w:val="000000"/>
          <w:sz w:val="24"/>
        </w:rPr>
        <w:t>.1-3</w:t>
      </w:r>
      <w:r w:rsidRPr="00C857F3">
        <w:rPr>
          <w:color w:val="000000"/>
          <w:sz w:val="24"/>
        </w:rPr>
        <w:t>的监测结果可知</w:t>
      </w:r>
      <w:r w:rsidRPr="006D6DB4">
        <w:rPr>
          <w:color w:val="000000"/>
          <w:sz w:val="24"/>
        </w:rPr>
        <w:t>，各监测点的</w:t>
      </w:r>
      <w:r w:rsidRPr="006D6DB4">
        <w:rPr>
          <w:color w:val="000000"/>
          <w:sz w:val="24"/>
        </w:rPr>
        <w:t>SO</w:t>
      </w:r>
      <w:r w:rsidRPr="006D6DB4">
        <w:rPr>
          <w:color w:val="000000"/>
          <w:sz w:val="24"/>
          <w:vertAlign w:val="subscript"/>
        </w:rPr>
        <w:t>2</w:t>
      </w:r>
      <w:r w:rsidRPr="006D6DB4">
        <w:rPr>
          <w:color w:val="000000"/>
          <w:sz w:val="24"/>
        </w:rPr>
        <w:t>、</w:t>
      </w:r>
      <w:r w:rsidRPr="006D6DB4">
        <w:rPr>
          <w:color w:val="000000"/>
          <w:sz w:val="24"/>
        </w:rPr>
        <w:t>NO</w:t>
      </w:r>
      <w:r w:rsidRPr="006D6DB4">
        <w:rPr>
          <w:color w:val="000000"/>
          <w:sz w:val="24"/>
          <w:vertAlign w:val="subscript"/>
        </w:rPr>
        <w:t>2</w:t>
      </w:r>
      <w:r w:rsidRPr="006D6DB4">
        <w:rPr>
          <w:color w:val="000000"/>
          <w:sz w:val="24"/>
        </w:rPr>
        <w:t>和</w:t>
      </w:r>
      <w:r w:rsidRPr="006D6DB4">
        <w:rPr>
          <w:color w:val="000000"/>
          <w:sz w:val="24"/>
        </w:rPr>
        <w:t>NO</w:t>
      </w:r>
      <w:r w:rsidRPr="006D6DB4">
        <w:rPr>
          <w:color w:val="000000"/>
          <w:sz w:val="24"/>
          <w:vertAlign w:val="subscript"/>
        </w:rPr>
        <w:t>x</w:t>
      </w:r>
      <w:r w:rsidRPr="006D6DB4">
        <w:rPr>
          <w:color w:val="000000"/>
          <w:sz w:val="24"/>
        </w:rPr>
        <w:t>的</w:t>
      </w:r>
      <w:r w:rsidRPr="006D6DB4">
        <w:rPr>
          <w:color w:val="000000"/>
          <w:sz w:val="24"/>
        </w:rPr>
        <w:t>1</w:t>
      </w:r>
      <w:r w:rsidRPr="006D6DB4">
        <w:rPr>
          <w:color w:val="000000"/>
          <w:sz w:val="24"/>
        </w:rPr>
        <w:t>小时浓度，</w:t>
      </w:r>
      <w:r w:rsidRPr="006D6DB4">
        <w:rPr>
          <w:color w:val="000000"/>
          <w:sz w:val="24"/>
        </w:rPr>
        <w:t>SO</w:t>
      </w:r>
      <w:r w:rsidRPr="006D6DB4">
        <w:rPr>
          <w:color w:val="000000"/>
          <w:sz w:val="24"/>
          <w:vertAlign w:val="subscript"/>
        </w:rPr>
        <w:t>2</w:t>
      </w:r>
      <w:r w:rsidRPr="006D6DB4">
        <w:rPr>
          <w:color w:val="000000"/>
          <w:sz w:val="24"/>
        </w:rPr>
        <w:t>、</w:t>
      </w:r>
      <w:r w:rsidRPr="006D6DB4">
        <w:rPr>
          <w:color w:val="000000"/>
          <w:sz w:val="24"/>
        </w:rPr>
        <w:t>NO</w:t>
      </w:r>
      <w:r w:rsidRPr="006D6DB4">
        <w:rPr>
          <w:color w:val="000000"/>
          <w:sz w:val="24"/>
          <w:vertAlign w:val="subscript"/>
        </w:rPr>
        <w:t>2</w:t>
      </w:r>
      <w:r w:rsidRPr="006D6DB4">
        <w:rPr>
          <w:color w:val="000000"/>
          <w:sz w:val="24"/>
        </w:rPr>
        <w:t>、</w:t>
      </w:r>
      <w:r w:rsidRPr="006D6DB4">
        <w:rPr>
          <w:color w:val="000000"/>
          <w:sz w:val="24"/>
        </w:rPr>
        <w:t>NO</w:t>
      </w:r>
      <w:r w:rsidRPr="006D6DB4">
        <w:rPr>
          <w:color w:val="000000"/>
          <w:sz w:val="24"/>
          <w:vertAlign w:val="subscript"/>
        </w:rPr>
        <w:t>x</w:t>
      </w:r>
      <w:r w:rsidRPr="006D6DB4">
        <w:rPr>
          <w:color w:val="000000"/>
          <w:sz w:val="24"/>
        </w:rPr>
        <w:t>和</w:t>
      </w:r>
      <w:r w:rsidRPr="006D6DB4">
        <w:rPr>
          <w:color w:val="000000"/>
          <w:sz w:val="24"/>
        </w:rPr>
        <w:t>PM</w:t>
      </w:r>
      <w:r w:rsidRPr="006D6DB4">
        <w:rPr>
          <w:color w:val="000000"/>
          <w:sz w:val="24"/>
          <w:vertAlign w:val="subscript"/>
        </w:rPr>
        <w:t>10</w:t>
      </w:r>
      <w:r w:rsidRPr="006D6DB4">
        <w:rPr>
          <w:color w:val="000000"/>
          <w:sz w:val="24"/>
        </w:rPr>
        <w:t>的</w:t>
      </w:r>
      <w:r w:rsidRPr="006D6DB4">
        <w:rPr>
          <w:color w:val="000000"/>
          <w:sz w:val="24"/>
        </w:rPr>
        <w:t>24</w:t>
      </w:r>
      <w:r w:rsidRPr="006D6DB4">
        <w:rPr>
          <w:color w:val="000000"/>
          <w:sz w:val="24"/>
        </w:rPr>
        <w:t>小时平均浓度均满足《环境空气质量标准》（</w:t>
      </w:r>
      <w:r w:rsidRPr="006D6DB4">
        <w:rPr>
          <w:color w:val="000000"/>
          <w:sz w:val="24"/>
        </w:rPr>
        <w:t>GB3095-2012</w:t>
      </w:r>
      <w:r w:rsidRPr="006D6DB4">
        <w:rPr>
          <w:color w:val="000000"/>
          <w:sz w:val="24"/>
        </w:rPr>
        <w:t>）中二级标准的要求，非甲烷总烃满足《大气污染物综合排放标准详解》中注明的</w:t>
      </w:r>
      <w:r w:rsidRPr="006D6DB4">
        <w:rPr>
          <w:color w:val="000000"/>
          <w:sz w:val="24"/>
        </w:rPr>
        <w:t>“2.0mg/m</w:t>
      </w:r>
      <w:r w:rsidRPr="006D6DB4">
        <w:rPr>
          <w:color w:val="000000"/>
          <w:sz w:val="24"/>
          <w:vertAlign w:val="superscript"/>
        </w:rPr>
        <w:t>3</w:t>
      </w:r>
      <w:r w:rsidRPr="006D6DB4">
        <w:rPr>
          <w:color w:val="000000"/>
          <w:sz w:val="24"/>
        </w:rPr>
        <w:t>”</w:t>
      </w:r>
      <w:r w:rsidRPr="006D6DB4">
        <w:rPr>
          <w:color w:val="000000"/>
          <w:sz w:val="24"/>
        </w:rPr>
        <w:t>要求</w:t>
      </w:r>
      <w:r w:rsidRPr="006D6DB4">
        <w:rPr>
          <w:rFonts w:hint="eastAsia"/>
          <w:color w:val="000000"/>
          <w:sz w:val="24"/>
        </w:rPr>
        <w:t>；</w:t>
      </w:r>
      <w:r w:rsidRPr="006D6DB4">
        <w:rPr>
          <w:rFonts w:hint="eastAsia"/>
          <w:color w:val="000000"/>
          <w:sz w:val="24"/>
        </w:rPr>
        <w:t>TVOC</w:t>
      </w:r>
      <w:r w:rsidRPr="006D6DB4">
        <w:rPr>
          <w:rFonts w:hint="eastAsia"/>
          <w:color w:val="000000"/>
          <w:sz w:val="24"/>
        </w:rPr>
        <w:t>满足《室内空气质量标准》（</w:t>
      </w:r>
      <w:r w:rsidRPr="006D6DB4">
        <w:rPr>
          <w:rFonts w:hint="eastAsia"/>
          <w:color w:val="000000"/>
          <w:sz w:val="24"/>
        </w:rPr>
        <w:t>GB/T18883-2002</w:t>
      </w:r>
      <w:r w:rsidRPr="006D6DB4">
        <w:rPr>
          <w:rFonts w:hint="eastAsia"/>
          <w:color w:val="000000"/>
          <w:sz w:val="24"/>
        </w:rPr>
        <w:t>）标准要求</w:t>
      </w:r>
      <w:r w:rsidRPr="006D6DB4">
        <w:rPr>
          <w:color w:val="000000"/>
          <w:sz w:val="24"/>
        </w:rPr>
        <w:t>。</w:t>
      </w:r>
    </w:p>
    <w:p w:rsidR="00E10604" w:rsidRPr="006D6DB4" w:rsidRDefault="00750E21">
      <w:pPr>
        <w:pStyle w:val="2"/>
        <w:spacing w:beforeLines="50" w:before="120" w:line="520" w:lineRule="exact"/>
        <w:ind w:left="0" w:firstLine="0"/>
        <w:rPr>
          <w:b/>
          <w:color w:val="000000"/>
          <w:sz w:val="28"/>
          <w:szCs w:val="28"/>
        </w:rPr>
      </w:pPr>
      <w:bookmarkStart w:id="95" w:name="_Toc359228124"/>
      <w:bookmarkStart w:id="96" w:name="_Toc359226193"/>
      <w:bookmarkStart w:id="97" w:name="_Toc359228568"/>
      <w:bookmarkStart w:id="98" w:name="_Toc359223521"/>
      <w:bookmarkStart w:id="99" w:name="_Toc405817848"/>
      <w:bookmarkStart w:id="100" w:name="_Toc350183094"/>
      <w:bookmarkStart w:id="101" w:name="_Toc470007754"/>
      <w:r w:rsidRPr="006D6DB4">
        <w:rPr>
          <w:b/>
          <w:color w:val="000000"/>
          <w:sz w:val="28"/>
          <w:szCs w:val="28"/>
        </w:rPr>
        <w:t>地表水环境质量现状评价</w:t>
      </w:r>
      <w:bookmarkEnd w:id="95"/>
      <w:bookmarkEnd w:id="96"/>
      <w:bookmarkEnd w:id="97"/>
      <w:bookmarkEnd w:id="98"/>
      <w:bookmarkEnd w:id="99"/>
      <w:bookmarkEnd w:id="100"/>
      <w:bookmarkEnd w:id="101"/>
    </w:p>
    <w:p w:rsidR="00E10604" w:rsidRPr="006D6DB4" w:rsidRDefault="00750E21">
      <w:pPr>
        <w:pStyle w:val="af9"/>
        <w:spacing w:line="520" w:lineRule="exact"/>
        <w:ind w:rightChars="0" w:right="0" w:firstLineChars="200" w:firstLine="480"/>
        <w:jc w:val="both"/>
        <w:rPr>
          <w:rFonts w:ascii="Times New Roman" w:hAnsi="Times New Roman"/>
        </w:rPr>
      </w:pPr>
      <w:r w:rsidRPr="006D6DB4">
        <w:rPr>
          <w:rFonts w:ascii="Times New Roman" w:hAnsi="Times New Roman"/>
        </w:rPr>
        <w:t>本项目排水均依托巴陵石化分公司排水系统，项目区生产废水、初期雨水和生活污水经下水管网收集后由暗管排入</w:t>
      </w:r>
      <w:r w:rsidRPr="006D6DB4">
        <w:rPr>
          <w:rFonts w:ascii="Times New Roman" w:hAnsi="Times New Roman" w:hint="eastAsia"/>
        </w:rPr>
        <w:t>巴陵石化分公司</w:t>
      </w:r>
      <w:r w:rsidRPr="006D6DB4">
        <w:rPr>
          <w:rFonts w:ascii="Times New Roman" w:hAnsi="Times New Roman"/>
        </w:rPr>
        <w:t>污水处理站处理达标后在长江道仁矶江段排入长江。厂区内后期雨水，经雨水管网收集后由明沟</w:t>
      </w:r>
      <w:r w:rsidRPr="006D6DB4">
        <w:rPr>
          <w:rFonts w:ascii="Times New Roman" w:hAnsi="Times New Roman" w:hint="eastAsia"/>
        </w:rPr>
        <w:t>（云溪河）</w:t>
      </w:r>
      <w:r w:rsidRPr="006D6DB4">
        <w:rPr>
          <w:rFonts w:ascii="Times New Roman" w:hAnsi="Times New Roman"/>
        </w:rPr>
        <w:t>直接排入松阳湖。</w:t>
      </w:r>
    </w:p>
    <w:p w:rsidR="00E10604" w:rsidRPr="006D6DB4" w:rsidRDefault="00750E21">
      <w:pPr>
        <w:pStyle w:val="3"/>
        <w:adjustRightInd/>
        <w:snapToGrid/>
        <w:spacing w:line="520" w:lineRule="exact"/>
        <w:ind w:left="0" w:firstLine="0"/>
        <w:rPr>
          <w:b/>
          <w:color w:val="000000"/>
        </w:rPr>
      </w:pPr>
      <w:r w:rsidRPr="006D6DB4">
        <w:rPr>
          <w:rFonts w:hint="eastAsia"/>
          <w:b/>
          <w:color w:val="000000"/>
        </w:rPr>
        <w:t>监测断面与监测项目</w:t>
      </w:r>
    </w:p>
    <w:p w:rsidR="00E10604" w:rsidRPr="006D6DB4" w:rsidRDefault="00750E21">
      <w:pPr>
        <w:spacing w:line="520" w:lineRule="exact"/>
        <w:ind w:firstLineChars="200" w:firstLine="480"/>
        <w:rPr>
          <w:color w:val="000000"/>
          <w:sz w:val="24"/>
        </w:rPr>
      </w:pPr>
      <w:r w:rsidRPr="006D6DB4">
        <w:rPr>
          <w:rFonts w:hint="eastAsia"/>
          <w:color w:val="000000"/>
          <w:sz w:val="24"/>
        </w:rPr>
        <w:t>1</w:t>
      </w:r>
      <w:r w:rsidRPr="006D6DB4">
        <w:rPr>
          <w:rFonts w:hint="eastAsia"/>
          <w:color w:val="000000"/>
          <w:sz w:val="24"/>
        </w:rPr>
        <w:t>、长江道仁矶江段</w:t>
      </w:r>
    </w:p>
    <w:p w:rsidR="00E10604" w:rsidRPr="006D6DB4" w:rsidRDefault="00750E21">
      <w:pPr>
        <w:spacing w:beforeLines="50" w:before="120"/>
        <w:ind w:firstLineChars="200" w:firstLine="504"/>
        <w:rPr>
          <w:color w:val="000000"/>
          <w:sz w:val="24"/>
        </w:rPr>
      </w:pPr>
      <w:r w:rsidRPr="006D6DB4">
        <w:rPr>
          <w:bCs/>
          <w:spacing w:val="6"/>
          <w:sz w:val="24"/>
        </w:rPr>
        <w:t>本</w:t>
      </w:r>
      <w:r w:rsidRPr="006D6DB4">
        <w:rPr>
          <w:rFonts w:hint="eastAsia"/>
          <w:bCs/>
          <w:spacing w:val="6"/>
          <w:sz w:val="24"/>
        </w:rPr>
        <w:t>报告</w:t>
      </w:r>
      <w:r w:rsidRPr="006D6DB4">
        <w:rPr>
          <w:bCs/>
          <w:spacing w:val="6"/>
          <w:sz w:val="24"/>
        </w:rPr>
        <w:t>长江道仁矶江段水环境质量数据引用</w:t>
      </w:r>
      <w:r w:rsidRPr="006D6DB4">
        <w:rPr>
          <w:bCs/>
          <w:spacing w:val="6"/>
          <w:sz w:val="24"/>
        </w:rPr>
        <w:t>2014</w:t>
      </w:r>
      <w:r w:rsidRPr="006D6DB4">
        <w:rPr>
          <w:bCs/>
          <w:spacing w:val="6"/>
          <w:sz w:val="24"/>
        </w:rPr>
        <w:t>年</w:t>
      </w:r>
      <w:r w:rsidRPr="006D6DB4">
        <w:rPr>
          <w:bCs/>
          <w:spacing w:val="6"/>
          <w:sz w:val="24"/>
        </w:rPr>
        <w:t>7</w:t>
      </w:r>
      <w:r w:rsidRPr="006D6DB4">
        <w:rPr>
          <w:bCs/>
          <w:spacing w:val="6"/>
          <w:sz w:val="24"/>
        </w:rPr>
        <w:t>月</w:t>
      </w:r>
      <w:r w:rsidRPr="006D6DB4">
        <w:rPr>
          <w:bCs/>
          <w:spacing w:val="6"/>
          <w:sz w:val="24"/>
        </w:rPr>
        <w:t>21</w:t>
      </w:r>
      <w:r w:rsidRPr="006D6DB4">
        <w:rPr>
          <w:bCs/>
          <w:spacing w:val="6"/>
          <w:sz w:val="24"/>
        </w:rPr>
        <w:t>号</w:t>
      </w:r>
      <w:r w:rsidRPr="006D6DB4">
        <w:rPr>
          <w:bCs/>
          <w:spacing w:val="6"/>
          <w:sz w:val="24"/>
        </w:rPr>
        <w:t>~22</w:t>
      </w:r>
      <w:r w:rsidRPr="006D6DB4">
        <w:rPr>
          <w:bCs/>
          <w:spacing w:val="6"/>
          <w:sz w:val="24"/>
        </w:rPr>
        <w:t>号湖南华科环境检测技术服务有限公司对《湖南金溪化工有限公司年产</w:t>
      </w:r>
      <w:r w:rsidRPr="006D6DB4">
        <w:rPr>
          <w:bCs/>
          <w:spacing w:val="6"/>
          <w:sz w:val="24"/>
        </w:rPr>
        <w:t>1000t</w:t>
      </w:r>
      <w:r w:rsidRPr="006D6DB4">
        <w:rPr>
          <w:bCs/>
          <w:spacing w:val="6"/>
          <w:sz w:val="24"/>
        </w:rPr>
        <w:t>合成</w:t>
      </w:r>
      <w:r w:rsidRPr="006D6DB4">
        <w:rPr>
          <w:bCs/>
          <w:spacing w:val="6"/>
          <w:sz w:val="24"/>
        </w:rPr>
        <w:t>2-</w:t>
      </w:r>
      <w:r w:rsidRPr="006D6DB4">
        <w:rPr>
          <w:bCs/>
          <w:spacing w:val="6"/>
          <w:sz w:val="24"/>
        </w:rPr>
        <w:t>乙基蒽醌、</w:t>
      </w:r>
      <w:r w:rsidRPr="006D6DB4">
        <w:rPr>
          <w:bCs/>
          <w:spacing w:val="6"/>
          <w:sz w:val="24"/>
        </w:rPr>
        <w:t>500t</w:t>
      </w:r>
      <w:r w:rsidRPr="006D6DB4">
        <w:rPr>
          <w:bCs/>
          <w:spacing w:val="6"/>
          <w:sz w:val="24"/>
        </w:rPr>
        <w:t>合成</w:t>
      </w:r>
      <w:r w:rsidRPr="006D6DB4">
        <w:rPr>
          <w:bCs/>
          <w:spacing w:val="6"/>
          <w:sz w:val="24"/>
        </w:rPr>
        <w:t>2-</w:t>
      </w:r>
      <w:r w:rsidRPr="006D6DB4">
        <w:rPr>
          <w:bCs/>
          <w:spacing w:val="6"/>
          <w:sz w:val="24"/>
        </w:rPr>
        <w:t>叔戊基蒽醌及年产</w:t>
      </w:r>
      <w:r w:rsidRPr="006D6DB4">
        <w:rPr>
          <w:bCs/>
          <w:spacing w:val="6"/>
          <w:sz w:val="24"/>
        </w:rPr>
        <w:t>500t</w:t>
      </w:r>
      <w:r w:rsidRPr="006D6DB4">
        <w:rPr>
          <w:bCs/>
          <w:spacing w:val="6"/>
          <w:sz w:val="24"/>
        </w:rPr>
        <w:t>四丁基脲生产线项目》中</w:t>
      </w:r>
      <w:r w:rsidRPr="006D6DB4">
        <w:rPr>
          <w:rFonts w:hint="eastAsia"/>
          <w:bCs/>
          <w:spacing w:val="6"/>
          <w:sz w:val="24"/>
        </w:rPr>
        <w:t>巴陵石化污水处理站排污口上游</w:t>
      </w:r>
      <w:r w:rsidRPr="006D6DB4">
        <w:rPr>
          <w:rFonts w:hint="eastAsia"/>
          <w:bCs/>
          <w:spacing w:val="6"/>
          <w:sz w:val="24"/>
        </w:rPr>
        <w:t>500m</w:t>
      </w:r>
      <w:r w:rsidRPr="006D6DB4">
        <w:rPr>
          <w:rFonts w:hint="eastAsia"/>
          <w:bCs/>
          <w:spacing w:val="6"/>
          <w:sz w:val="24"/>
        </w:rPr>
        <w:t>的</w:t>
      </w:r>
      <w:r w:rsidRPr="006D6DB4">
        <w:rPr>
          <w:bCs/>
          <w:spacing w:val="6"/>
          <w:sz w:val="24"/>
        </w:rPr>
        <w:t>W1</w:t>
      </w:r>
      <w:r w:rsidRPr="006D6DB4">
        <w:rPr>
          <w:bCs/>
          <w:spacing w:val="6"/>
          <w:sz w:val="24"/>
        </w:rPr>
        <w:t>和</w:t>
      </w:r>
      <w:r w:rsidRPr="006D6DB4">
        <w:rPr>
          <w:rFonts w:hint="eastAsia"/>
          <w:bCs/>
          <w:spacing w:val="6"/>
          <w:sz w:val="24"/>
        </w:rPr>
        <w:t>污水处理站排污口下游</w:t>
      </w:r>
      <w:r w:rsidRPr="006D6DB4">
        <w:rPr>
          <w:rFonts w:hint="eastAsia"/>
          <w:bCs/>
          <w:spacing w:val="6"/>
          <w:sz w:val="24"/>
        </w:rPr>
        <w:t>2000m</w:t>
      </w:r>
      <w:r w:rsidRPr="006D6DB4">
        <w:rPr>
          <w:rFonts w:hint="eastAsia"/>
          <w:bCs/>
          <w:spacing w:val="6"/>
          <w:sz w:val="24"/>
        </w:rPr>
        <w:t>的</w:t>
      </w:r>
      <w:r w:rsidRPr="006D6DB4">
        <w:rPr>
          <w:bCs/>
          <w:spacing w:val="6"/>
          <w:sz w:val="24"/>
        </w:rPr>
        <w:t>W2</w:t>
      </w:r>
      <w:proofErr w:type="gramStart"/>
      <w:r w:rsidRPr="006D6DB4">
        <w:rPr>
          <w:rFonts w:hint="eastAsia"/>
          <w:bCs/>
          <w:spacing w:val="6"/>
          <w:sz w:val="24"/>
        </w:rPr>
        <w:t>两个</w:t>
      </w:r>
      <w:proofErr w:type="gramEnd"/>
      <w:r w:rsidRPr="006D6DB4">
        <w:rPr>
          <w:bCs/>
          <w:spacing w:val="6"/>
          <w:sz w:val="24"/>
        </w:rPr>
        <w:t>断</w:t>
      </w:r>
      <w:r w:rsidRPr="006D6DB4">
        <w:rPr>
          <w:bCs/>
          <w:spacing w:val="6"/>
          <w:sz w:val="24"/>
        </w:rPr>
        <w:lastRenderedPageBreak/>
        <w:t>面的监测</w:t>
      </w:r>
      <w:r w:rsidRPr="006D6DB4">
        <w:rPr>
          <w:rFonts w:hint="eastAsia"/>
          <w:bCs/>
          <w:spacing w:val="6"/>
          <w:sz w:val="24"/>
        </w:rPr>
        <w:t>数据。</w:t>
      </w:r>
    </w:p>
    <w:p w:rsidR="00E10604" w:rsidRPr="006D6DB4" w:rsidRDefault="00750E21">
      <w:pPr>
        <w:ind w:firstLineChars="200" w:firstLine="480"/>
        <w:rPr>
          <w:color w:val="000000"/>
          <w:sz w:val="24"/>
        </w:rPr>
      </w:pPr>
      <w:r w:rsidRPr="006D6DB4">
        <w:rPr>
          <w:rFonts w:hint="eastAsia"/>
          <w:color w:val="000000"/>
          <w:sz w:val="24"/>
        </w:rPr>
        <w:t>2</w:t>
      </w:r>
      <w:r w:rsidRPr="006D6DB4">
        <w:rPr>
          <w:rFonts w:hint="eastAsia"/>
          <w:color w:val="000000"/>
          <w:sz w:val="24"/>
        </w:rPr>
        <w:t>、松阳湖</w:t>
      </w:r>
    </w:p>
    <w:p w:rsidR="00E10604" w:rsidRPr="006D6DB4" w:rsidRDefault="00750E21">
      <w:pPr>
        <w:ind w:firstLineChars="200" w:firstLine="504"/>
        <w:rPr>
          <w:color w:val="000000"/>
          <w:sz w:val="24"/>
        </w:rPr>
      </w:pPr>
      <w:r w:rsidRPr="006D6DB4">
        <w:rPr>
          <w:bCs/>
          <w:spacing w:val="6"/>
          <w:sz w:val="24"/>
        </w:rPr>
        <w:t>本次环评中松阳湖水环境质量数据引用</w:t>
      </w:r>
      <w:r w:rsidRPr="006D6DB4">
        <w:rPr>
          <w:bCs/>
          <w:spacing w:val="6"/>
          <w:sz w:val="24"/>
        </w:rPr>
        <w:t>2014</w:t>
      </w:r>
      <w:r w:rsidRPr="006D6DB4">
        <w:rPr>
          <w:bCs/>
          <w:spacing w:val="6"/>
          <w:sz w:val="24"/>
        </w:rPr>
        <w:t>年</w:t>
      </w:r>
      <w:r w:rsidRPr="006D6DB4">
        <w:rPr>
          <w:bCs/>
          <w:spacing w:val="6"/>
          <w:sz w:val="24"/>
        </w:rPr>
        <w:t>6</w:t>
      </w:r>
      <w:r w:rsidRPr="006D6DB4">
        <w:rPr>
          <w:bCs/>
          <w:spacing w:val="6"/>
          <w:sz w:val="24"/>
        </w:rPr>
        <w:t>月湖南永蓝检测技术有限公司对《湖南聚仁化工新材料科技有限公司年产</w:t>
      </w:r>
      <w:r w:rsidRPr="006D6DB4">
        <w:rPr>
          <w:bCs/>
          <w:spacing w:val="6"/>
          <w:sz w:val="24"/>
        </w:rPr>
        <w:t>2000t</w:t>
      </w:r>
      <w:r w:rsidRPr="006D6DB4">
        <w:rPr>
          <w:bCs/>
          <w:spacing w:val="6"/>
          <w:sz w:val="24"/>
        </w:rPr>
        <w:t>羟基己酸内酯工程环境影响报告书》</w:t>
      </w:r>
      <w:r w:rsidRPr="006D6DB4">
        <w:rPr>
          <w:rFonts w:hint="eastAsia"/>
          <w:bCs/>
          <w:spacing w:val="6"/>
          <w:sz w:val="24"/>
        </w:rPr>
        <w:t>中对松阳湖中部</w:t>
      </w:r>
      <w:r w:rsidRPr="006D6DB4">
        <w:rPr>
          <w:bCs/>
          <w:spacing w:val="6"/>
          <w:sz w:val="24"/>
        </w:rPr>
        <w:t>进行的现状监测数据来评价。</w:t>
      </w:r>
    </w:p>
    <w:p w:rsidR="00E10604" w:rsidRPr="006D6DB4" w:rsidRDefault="00750E21">
      <w:pPr>
        <w:ind w:firstLineChars="200" w:firstLine="480"/>
        <w:rPr>
          <w:color w:val="000000"/>
          <w:sz w:val="24"/>
        </w:rPr>
      </w:pPr>
      <w:r w:rsidRPr="006D6DB4">
        <w:rPr>
          <w:rFonts w:hint="eastAsia"/>
          <w:color w:val="000000"/>
          <w:sz w:val="24"/>
        </w:rPr>
        <w:t>3</w:t>
      </w:r>
      <w:r w:rsidRPr="006D6DB4">
        <w:rPr>
          <w:rFonts w:hint="eastAsia"/>
          <w:color w:val="000000"/>
          <w:sz w:val="24"/>
        </w:rPr>
        <w:t>、云溪河</w:t>
      </w:r>
    </w:p>
    <w:p w:rsidR="00E10604" w:rsidRPr="006D6DB4" w:rsidRDefault="00750E21">
      <w:pPr>
        <w:ind w:firstLineChars="200" w:firstLine="480"/>
        <w:rPr>
          <w:color w:val="000000"/>
          <w:sz w:val="24"/>
        </w:rPr>
      </w:pPr>
      <w:r w:rsidRPr="006D6DB4">
        <w:rPr>
          <w:rFonts w:hint="eastAsia"/>
          <w:color w:val="000000"/>
          <w:sz w:val="24"/>
        </w:rPr>
        <w:t>本报告引用《</w:t>
      </w:r>
      <w:r w:rsidRPr="006D6DB4">
        <w:rPr>
          <w:color w:val="000000"/>
          <w:sz w:val="24"/>
        </w:rPr>
        <w:t>湖南瑞源石化股份有限公司</w:t>
      </w:r>
      <w:r w:rsidRPr="006D6DB4">
        <w:rPr>
          <w:color w:val="000000"/>
          <w:sz w:val="24"/>
        </w:rPr>
        <w:t>5</w:t>
      </w:r>
      <w:r w:rsidRPr="006D6DB4">
        <w:rPr>
          <w:color w:val="000000"/>
          <w:sz w:val="24"/>
        </w:rPr>
        <w:t>万吨</w:t>
      </w:r>
      <w:r w:rsidRPr="006D6DB4">
        <w:rPr>
          <w:color w:val="000000"/>
          <w:sz w:val="24"/>
        </w:rPr>
        <w:t>/</w:t>
      </w:r>
      <w:r w:rsidRPr="006D6DB4">
        <w:rPr>
          <w:color w:val="000000"/>
          <w:sz w:val="24"/>
        </w:rPr>
        <w:t>年仲丁酯深加工项目</w:t>
      </w:r>
      <w:r w:rsidRPr="006D6DB4">
        <w:rPr>
          <w:rFonts w:hint="eastAsia"/>
          <w:color w:val="000000"/>
          <w:sz w:val="24"/>
        </w:rPr>
        <w:t>》在</w:t>
      </w:r>
      <w:r w:rsidRPr="006D6DB4">
        <w:rPr>
          <w:rFonts w:hint="eastAsia"/>
          <w:color w:val="000000"/>
          <w:sz w:val="24"/>
        </w:rPr>
        <w:t>2015</w:t>
      </w:r>
      <w:r w:rsidRPr="006D6DB4">
        <w:rPr>
          <w:rFonts w:hint="eastAsia"/>
          <w:color w:val="000000"/>
          <w:sz w:val="24"/>
        </w:rPr>
        <w:t>年</w:t>
      </w:r>
      <w:r w:rsidRPr="006D6DB4">
        <w:rPr>
          <w:rFonts w:hint="eastAsia"/>
          <w:color w:val="000000"/>
          <w:sz w:val="24"/>
        </w:rPr>
        <w:t>10</w:t>
      </w:r>
      <w:r w:rsidRPr="006D6DB4">
        <w:rPr>
          <w:rFonts w:hint="eastAsia"/>
          <w:color w:val="000000"/>
          <w:sz w:val="24"/>
        </w:rPr>
        <w:t>月</w:t>
      </w:r>
      <w:r w:rsidRPr="006D6DB4">
        <w:rPr>
          <w:rFonts w:hint="eastAsia"/>
          <w:color w:val="000000"/>
          <w:sz w:val="24"/>
        </w:rPr>
        <w:t>9</w:t>
      </w:r>
      <w:r w:rsidRPr="006D6DB4">
        <w:rPr>
          <w:rFonts w:hint="eastAsia"/>
          <w:color w:val="000000"/>
          <w:sz w:val="24"/>
        </w:rPr>
        <w:t>日至</w:t>
      </w:r>
      <w:r w:rsidRPr="006D6DB4">
        <w:rPr>
          <w:rFonts w:hint="eastAsia"/>
          <w:color w:val="000000"/>
          <w:sz w:val="24"/>
        </w:rPr>
        <w:t>11</w:t>
      </w:r>
      <w:r w:rsidRPr="006D6DB4">
        <w:rPr>
          <w:rFonts w:hint="eastAsia"/>
          <w:color w:val="000000"/>
          <w:sz w:val="24"/>
        </w:rPr>
        <w:t>日对项目雨水排入云溪河（</w:t>
      </w:r>
      <w:proofErr w:type="gramStart"/>
      <w:r w:rsidRPr="006D6DB4">
        <w:rPr>
          <w:rFonts w:hint="eastAsia"/>
          <w:color w:val="000000"/>
          <w:sz w:val="24"/>
        </w:rPr>
        <w:t>岳化明沟</w:t>
      </w:r>
      <w:proofErr w:type="gramEnd"/>
      <w:r w:rsidRPr="006D6DB4">
        <w:rPr>
          <w:rFonts w:hint="eastAsia"/>
          <w:color w:val="000000"/>
          <w:sz w:val="24"/>
        </w:rPr>
        <w:t>）处水质进行了监测，监测</w:t>
      </w:r>
      <w:r w:rsidRPr="006D6DB4">
        <w:rPr>
          <w:color w:val="000000"/>
          <w:sz w:val="24"/>
        </w:rPr>
        <w:t>位点距离</w:t>
      </w:r>
      <w:r w:rsidRPr="006D6DB4">
        <w:rPr>
          <w:rFonts w:hint="eastAsia"/>
          <w:color w:val="000000"/>
          <w:sz w:val="24"/>
        </w:rPr>
        <w:t>本项目</w:t>
      </w:r>
      <w:r w:rsidRPr="006D6DB4">
        <w:rPr>
          <w:rFonts w:hint="eastAsia"/>
          <w:color w:val="000000"/>
          <w:sz w:val="24"/>
        </w:rPr>
        <w:t>560</w:t>
      </w:r>
      <w:r w:rsidRPr="006D6DB4">
        <w:rPr>
          <w:color w:val="000000"/>
          <w:sz w:val="24"/>
        </w:rPr>
        <w:t>m</w:t>
      </w:r>
      <w:r w:rsidRPr="006D6DB4">
        <w:rPr>
          <w:color w:val="000000"/>
          <w:sz w:val="24"/>
        </w:rPr>
        <w:t>，</w:t>
      </w:r>
      <w:r w:rsidRPr="006D6DB4">
        <w:rPr>
          <w:rFonts w:hint="eastAsia"/>
          <w:color w:val="000000"/>
          <w:sz w:val="24"/>
        </w:rPr>
        <w:t>监测项目为</w:t>
      </w:r>
      <w:r w:rsidRPr="006D6DB4">
        <w:rPr>
          <w:rFonts w:hint="eastAsia"/>
          <w:color w:val="000000"/>
          <w:sz w:val="24"/>
        </w:rPr>
        <w:t>pH</w:t>
      </w:r>
      <w:r w:rsidRPr="006D6DB4">
        <w:rPr>
          <w:rFonts w:hint="eastAsia"/>
          <w:color w:val="000000"/>
          <w:sz w:val="24"/>
        </w:rPr>
        <w:t>、水温、溶解氧、</w:t>
      </w:r>
      <w:r w:rsidRPr="006D6DB4">
        <w:rPr>
          <w:rFonts w:hint="eastAsia"/>
          <w:color w:val="000000"/>
          <w:sz w:val="24"/>
        </w:rPr>
        <w:t>COD</w:t>
      </w:r>
      <w:r w:rsidRPr="006D6DB4">
        <w:rPr>
          <w:rFonts w:hint="eastAsia"/>
          <w:color w:val="000000"/>
          <w:sz w:val="24"/>
        </w:rPr>
        <w:t>、</w:t>
      </w:r>
      <w:r w:rsidRPr="006D6DB4">
        <w:rPr>
          <w:rFonts w:hint="eastAsia"/>
          <w:color w:val="000000"/>
          <w:sz w:val="24"/>
        </w:rPr>
        <w:t>BOD</w:t>
      </w:r>
      <w:r w:rsidRPr="006D6DB4">
        <w:rPr>
          <w:rFonts w:hint="eastAsia"/>
          <w:color w:val="000000"/>
          <w:sz w:val="24"/>
          <w:vertAlign w:val="subscript"/>
        </w:rPr>
        <w:t>5</w:t>
      </w:r>
      <w:r w:rsidRPr="006D6DB4">
        <w:rPr>
          <w:rFonts w:hint="eastAsia"/>
          <w:color w:val="000000"/>
          <w:sz w:val="24"/>
        </w:rPr>
        <w:t>、氨氮、总磷和石油类，监测</w:t>
      </w:r>
      <w:r w:rsidRPr="006D6DB4">
        <w:rPr>
          <w:color w:val="000000"/>
          <w:sz w:val="24"/>
        </w:rPr>
        <w:t>单位为</w:t>
      </w:r>
      <w:r w:rsidRPr="006D6DB4">
        <w:rPr>
          <w:rFonts w:hint="eastAsia"/>
          <w:color w:val="000000"/>
          <w:sz w:val="24"/>
        </w:rPr>
        <w:t>湖南永蓝检测技术有限公司，</w:t>
      </w:r>
      <w:r w:rsidRPr="00F51769">
        <w:rPr>
          <w:color w:val="000000"/>
          <w:sz w:val="24"/>
        </w:rPr>
        <w:t>具体监测位点见附图</w:t>
      </w:r>
      <w:r w:rsidR="00727CB9">
        <w:rPr>
          <w:rFonts w:hint="eastAsia"/>
          <w:color w:val="000000"/>
          <w:sz w:val="24"/>
        </w:rPr>
        <w:t>4</w:t>
      </w:r>
      <w:r w:rsidRPr="00F51769">
        <w:rPr>
          <w:rFonts w:hint="eastAsia"/>
          <w:color w:val="000000"/>
          <w:sz w:val="24"/>
        </w:rPr>
        <w:t>。</w:t>
      </w:r>
    </w:p>
    <w:p w:rsidR="00E10604" w:rsidRPr="006D6DB4" w:rsidRDefault="00750E21">
      <w:pPr>
        <w:pStyle w:val="3"/>
        <w:adjustRightInd/>
        <w:snapToGrid/>
        <w:spacing w:line="520" w:lineRule="exact"/>
        <w:ind w:left="0" w:firstLine="0"/>
        <w:rPr>
          <w:b/>
          <w:color w:val="000000"/>
        </w:rPr>
      </w:pPr>
      <w:bookmarkStart w:id="102" w:name="_Toc359485635"/>
      <w:bookmarkStart w:id="103" w:name="_Toc360204216"/>
      <w:bookmarkStart w:id="104" w:name="_Toc356026042"/>
      <w:r w:rsidRPr="006D6DB4">
        <w:rPr>
          <w:b/>
          <w:color w:val="000000"/>
        </w:rPr>
        <w:t>监测结果</w:t>
      </w:r>
      <w:bookmarkEnd w:id="102"/>
      <w:bookmarkEnd w:id="103"/>
      <w:bookmarkEnd w:id="104"/>
    </w:p>
    <w:p w:rsidR="00E10604" w:rsidRPr="006D6DB4" w:rsidRDefault="00750E21">
      <w:pPr>
        <w:ind w:firstLineChars="200" w:firstLine="480"/>
        <w:rPr>
          <w:color w:val="000000"/>
          <w:sz w:val="24"/>
        </w:rPr>
      </w:pPr>
      <w:bookmarkStart w:id="105" w:name="_Toc360204217"/>
      <w:r w:rsidRPr="006D6DB4">
        <w:rPr>
          <w:rFonts w:hint="eastAsia"/>
          <w:color w:val="000000"/>
          <w:sz w:val="24"/>
        </w:rPr>
        <w:t>1</w:t>
      </w:r>
      <w:r w:rsidRPr="006D6DB4">
        <w:rPr>
          <w:rFonts w:hint="eastAsia"/>
          <w:color w:val="000000"/>
          <w:sz w:val="24"/>
        </w:rPr>
        <w:t>、长江道仁矶评价江段</w:t>
      </w:r>
    </w:p>
    <w:p w:rsidR="00E10604" w:rsidRPr="006D6DB4" w:rsidRDefault="00750E21">
      <w:pPr>
        <w:ind w:firstLineChars="200" w:firstLine="480"/>
        <w:rPr>
          <w:color w:val="000000"/>
          <w:sz w:val="24"/>
        </w:rPr>
      </w:pPr>
      <w:r w:rsidRPr="006D6DB4">
        <w:rPr>
          <w:color w:val="000000"/>
          <w:sz w:val="24"/>
        </w:rPr>
        <w:t>长江道仁矶评价江段</w:t>
      </w:r>
      <w:bookmarkEnd w:id="105"/>
      <w:r w:rsidRPr="006D6DB4">
        <w:rPr>
          <w:color w:val="000000"/>
          <w:sz w:val="24"/>
        </w:rPr>
        <w:t>监测结果见表</w:t>
      </w:r>
      <w:r w:rsidRPr="006D6DB4">
        <w:rPr>
          <w:rFonts w:hint="eastAsia"/>
          <w:color w:val="000000"/>
          <w:sz w:val="24"/>
        </w:rPr>
        <w:t>6</w:t>
      </w:r>
      <w:r w:rsidRPr="006D6DB4">
        <w:rPr>
          <w:color w:val="000000"/>
          <w:sz w:val="24"/>
        </w:rPr>
        <w:t>.</w:t>
      </w:r>
      <w:r w:rsidRPr="006D6DB4">
        <w:rPr>
          <w:rFonts w:hint="eastAsia"/>
          <w:color w:val="000000"/>
          <w:sz w:val="24"/>
        </w:rPr>
        <w:t>2</w:t>
      </w:r>
      <w:r w:rsidRPr="006D6DB4">
        <w:rPr>
          <w:color w:val="000000"/>
          <w:sz w:val="24"/>
        </w:rPr>
        <w:t>-</w:t>
      </w:r>
      <w:r w:rsidRPr="006D6DB4">
        <w:rPr>
          <w:rFonts w:hint="eastAsia"/>
          <w:color w:val="000000"/>
          <w:sz w:val="24"/>
        </w:rPr>
        <w:t>3</w:t>
      </w:r>
      <w:r w:rsidRPr="006D6DB4">
        <w:rPr>
          <w:color w:val="000000"/>
          <w:sz w:val="24"/>
        </w:rPr>
        <w:t>。</w:t>
      </w:r>
    </w:p>
    <w:p w:rsidR="00E10604" w:rsidRPr="006D6DB4" w:rsidRDefault="00750E21">
      <w:pPr>
        <w:spacing w:line="520" w:lineRule="exact"/>
        <w:jc w:val="center"/>
        <w:rPr>
          <w:rFonts w:eastAsia="黑体"/>
          <w:color w:val="000000"/>
          <w:sz w:val="24"/>
        </w:rPr>
      </w:pPr>
      <w:r w:rsidRPr="006D6DB4">
        <w:rPr>
          <w:rFonts w:eastAsia="黑体"/>
          <w:color w:val="000000"/>
          <w:sz w:val="24"/>
        </w:rPr>
        <w:t>表</w:t>
      </w:r>
      <w:r w:rsidRPr="006D6DB4">
        <w:rPr>
          <w:rFonts w:eastAsia="黑体" w:hint="eastAsia"/>
          <w:color w:val="000000"/>
          <w:sz w:val="24"/>
        </w:rPr>
        <w:t>5</w:t>
      </w:r>
      <w:r w:rsidRPr="006D6DB4">
        <w:rPr>
          <w:rFonts w:eastAsia="黑体"/>
          <w:color w:val="000000"/>
          <w:sz w:val="24"/>
        </w:rPr>
        <w:t>.</w:t>
      </w:r>
      <w:r w:rsidRPr="006D6DB4">
        <w:rPr>
          <w:rFonts w:eastAsia="黑体" w:hint="eastAsia"/>
          <w:color w:val="000000"/>
          <w:sz w:val="24"/>
        </w:rPr>
        <w:t>2</w:t>
      </w:r>
      <w:r w:rsidRPr="006D6DB4">
        <w:rPr>
          <w:rFonts w:eastAsia="黑体"/>
          <w:color w:val="000000"/>
          <w:sz w:val="24"/>
        </w:rPr>
        <w:t>-</w:t>
      </w:r>
      <w:r w:rsidRPr="006D6DB4">
        <w:rPr>
          <w:rFonts w:eastAsia="黑体" w:hint="eastAsia"/>
          <w:color w:val="000000"/>
          <w:sz w:val="24"/>
        </w:rPr>
        <w:t>1</w:t>
      </w:r>
      <w:r w:rsidRPr="006D6DB4">
        <w:rPr>
          <w:rFonts w:eastAsia="黑体"/>
          <w:color w:val="000000"/>
          <w:sz w:val="24"/>
        </w:rPr>
        <w:t xml:space="preserve">   </w:t>
      </w:r>
      <w:r w:rsidRPr="006D6DB4">
        <w:rPr>
          <w:rFonts w:eastAsia="黑体"/>
          <w:color w:val="000000"/>
          <w:sz w:val="24"/>
        </w:rPr>
        <w:t>长江道仁矶江段现状水质监测结果</w:t>
      </w:r>
      <w:r w:rsidRPr="006D6DB4">
        <w:rPr>
          <w:rFonts w:eastAsia="黑体"/>
          <w:color w:val="000000"/>
          <w:sz w:val="24"/>
        </w:rPr>
        <w:t xml:space="preserve">  </w:t>
      </w:r>
      <w:r w:rsidRPr="006D6DB4">
        <w:rPr>
          <w:rFonts w:eastAsia="黑体"/>
          <w:color w:val="000000"/>
          <w:sz w:val="24"/>
        </w:rPr>
        <w:t>单位：</w:t>
      </w:r>
      <w:r w:rsidRPr="006D6DB4">
        <w:rPr>
          <w:rFonts w:eastAsia="黑体"/>
          <w:color w:val="000000"/>
          <w:sz w:val="24"/>
        </w:rPr>
        <w:t>mg/L(pH</w:t>
      </w:r>
      <w:r w:rsidRPr="006D6DB4">
        <w:rPr>
          <w:rFonts w:eastAsia="黑体"/>
          <w:color w:val="000000"/>
          <w:sz w:val="24"/>
        </w:rPr>
        <w:t>除外</w:t>
      </w:r>
      <w:r w:rsidRPr="006D6DB4">
        <w:rPr>
          <w:rFonts w:eastAsia="黑体"/>
          <w:color w:val="000000"/>
          <w:sz w:val="24"/>
        </w:rPr>
        <w:t>)</w:t>
      </w:r>
    </w:p>
    <w:tbl>
      <w:tblPr>
        <w:tblW w:w="873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151"/>
        <w:gridCol w:w="1363"/>
        <w:gridCol w:w="632"/>
        <w:gridCol w:w="883"/>
        <w:gridCol w:w="715"/>
        <w:gridCol w:w="837"/>
        <w:gridCol w:w="907"/>
        <w:gridCol w:w="980"/>
        <w:gridCol w:w="1263"/>
      </w:tblGrid>
      <w:tr w:rsidR="00E10604" w:rsidRPr="00F951E5" w:rsidTr="005D7EC1">
        <w:trPr>
          <w:trHeight w:val="340"/>
        </w:trPr>
        <w:tc>
          <w:tcPr>
            <w:tcW w:w="115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监测位点</w:t>
            </w:r>
          </w:p>
        </w:tc>
        <w:tc>
          <w:tcPr>
            <w:tcW w:w="13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监测日期</w:t>
            </w:r>
          </w:p>
        </w:tc>
        <w:tc>
          <w:tcPr>
            <w:tcW w:w="63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pH</w:t>
            </w:r>
          </w:p>
        </w:tc>
        <w:tc>
          <w:tcPr>
            <w:tcW w:w="8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COD</w:t>
            </w:r>
          </w:p>
        </w:tc>
        <w:tc>
          <w:tcPr>
            <w:tcW w:w="71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氨氮</w:t>
            </w:r>
          </w:p>
        </w:tc>
        <w:tc>
          <w:tcPr>
            <w:tcW w:w="8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总氮</w:t>
            </w:r>
          </w:p>
        </w:tc>
        <w:tc>
          <w:tcPr>
            <w:tcW w:w="90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挥发</w:t>
            </w:r>
            <w:proofErr w:type="gramStart"/>
            <w:r w:rsidRPr="00F951E5">
              <w:rPr>
                <w:color w:val="000000"/>
                <w:szCs w:val="21"/>
              </w:rPr>
              <w:t>酚</w:t>
            </w:r>
            <w:proofErr w:type="gramEnd"/>
          </w:p>
        </w:tc>
        <w:tc>
          <w:tcPr>
            <w:tcW w:w="98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石油类</w:t>
            </w:r>
          </w:p>
        </w:tc>
        <w:tc>
          <w:tcPr>
            <w:tcW w:w="12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甲苯</w:t>
            </w:r>
          </w:p>
        </w:tc>
      </w:tr>
      <w:tr w:rsidR="00E10604" w:rsidRPr="00F951E5" w:rsidTr="005D7EC1">
        <w:trPr>
          <w:trHeight w:val="340"/>
        </w:trPr>
        <w:tc>
          <w:tcPr>
            <w:tcW w:w="1151"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W1</w:t>
            </w:r>
          </w:p>
        </w:tc>
        <w:tc>
          <w:tcPr>
            <w:tcW w:w="13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w:t>
            </w:r>
            <w:r w:rsidRPr="00F951E5">
              <w:rPr>
                <w:color w:val="000000"/>
                <w:szCs w:val="21"/>
              </w:rPr>
              <w:t>月</w:t>
            </w:r>
            <w:r w:rsidRPr="00F951E5">
              <w:rPr>
                <w:color w:val="000000"/>
                <w:szCs w:val="21"/>
              </w:rPr>
              <w:t>21</w:t>
            </w:r>
            <w:r w:rsidRPr="00F951E5">
              <w:rPr>
                <w:color w:val="000000"/>
                <w:szCs w:val="21"/>
              </w:rPr>
              <w:t>日</w:t>
            </w:r>
          </w:p>
        </w:tc>
        <w:tc>
          <w:tcPr>
            <w:tcW w:w="63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7.23</w:t>
            </w:r>
          </w:p>
        </w:tc>
        <w:tc>
          <w:tcPr>
            <w:tcW w:w="8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7.7</w:t>
            </w:r>
          </w:p>
        </w:tc>
        <w:tc>
          <w:tcPr>
            <w:tcW w:w="71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ND</w:t>
            </w:r>
          </w:p>
        </w:tc>
        <w:tc>
          <w:tcPr>
            <w:tcW w:w="8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1.4</w:t>
            </w:r>
          </w:p>
        </w:tc>
        <w:tc>
          <w:tcPr>
            <w:tcW w:w="90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ND</w:t>
            </w:r>
          </w:p>
        </w:tc>
        <w:tc>
          <w:tcPr>
            <w:tcW w:w="98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0.02</w:t>
            </w:r>
          </w:p>
        </w:tc>
        <w:tc>
          <w:tcPr>
            <w:tcW w:w="12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ND</w:t>
            </w:r>
          </w:p>
        </w:tc>
      </w:tr>
      <w:tr w:rsidR="00E10604" w:rsidRPr="00F951E5" w:rsidTr="005D7EC1">
        <w:trPr>
          <w:trHeight w:val="340"/>
        </w:trPr>
        <w:tc>
          <w:tcPr>
            <w:tcW w:w="1151" w:type="dxa"/>
            <w:vMerge/>
            <w:shd w:val="clear" w:color="auto" w:fill="auto"/>
            <w:vAlign w:val="center"/>
          </w:tcPr>
          <w:p w:rsidR="00E10604" w:rsidRPr="00F951E5" w:rsidRDefault="00E10604" w:rsidP="00F951E5">
            <w:pPr>
              <w:spacing w:line="240" w:lineRule="auto"/>
              <w:jc w:val="center"/>
              <w:rPr>
                <w:color w:val="000000"/>
                <w:szCs w:val="21"/>
              </w:rPr>
            </w:pPr>
          </w:p>
        </w:tc>
        <w:tc>
          <w:tcPr>
            <w:tcW w:w="13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w:t>
            </w:r>
            <w:r w:rsidRPr="00F951E5">
              <w:rPr>
                <w:color w:val="000000"/>
                <w:szCs w:val="21"/>
              </w:rPr>
              <w:t>月</w:t>
            </w:r>
            <w:r w:rsidRPr="00F951E5">
              <w:rPr>
                <w:color w:val="000000"/>
                <w:szCs w:val="21"/>
              </w:rPr>
              <w:t>22</w:t>
            </w:r>
            <w:r w:rsidRPr="00F951E5">
              <w:rPr>
                <w:color w:val="000000"/>
                <w:szCs w:val="21"/>
              </w:rPr>
              <w:t>日</w:t>
            </w:r>
          </w:p>
        </w:tc>
        <w:tc>
          <w:tcPr>
            <w:tcW w:w="63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7.19</w:t>
            </w:r>
          </w:p>
        </w:tc>
        <w:tc>
          <w:tcPr>
            <w:tcW w:w="8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7.0</w:t>
            </w:r>
          </w:p>
        </w:tc>
        <w:tc>
          <w:tcPr>
            <w:tcW w:w="71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ND</w:t>
            </w:r>
          </w:p>
        </w:tc>
        <w:tc>
          <w:tcPr>
            <w:tcW w:w="8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1.39</w:t>
            </w:r>
          </w:p>
        </w:tc>
        <w:tc>
          <w:tcPr>
            <w:tcW w:w="90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ND</w:t>
            </w:r>
          </w:p>
        </w:tc>
        <w:tc>
          <w:tcPr>
            <w:tcW w:w="98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0.03</w:t>
            </w:r>
          </w:p>
        </w:tc>
        <w:tc>
          <w:tcPr>
            <w:tcW w:w="12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ND</w:t>
            </w:r>
          </w:p>
        </w:tc>
      </w:tr>
      <w:tr w:rsidR="00E10604" w:rsidRPr="00F951E5" w:rsidTr="005D7EC1">
        <w:trPr>
          <w:trHeight w:val="340"/>
        </w:trPr>
        <w:tc>
          <w:tcPr>
            <w:tcW w:w="2514" w:type="dxa"/>
            <w:gridSpan w:val="2"/>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GB3838-2002</w:t>
            </w:r>
            <w:r w:rsidRPr="00F951E5">
              <w:rPr>
                <w:color w:val="000000"/>
                <w:szCs w:val="21"/>
              </w:rPr>
              <w:t>中</w:t>
            </w:r>
            <w:r w:rsidRPr="00F951E5">
              <w:rPr>
                <w:rFonts w:hint="eastAsia"/>
                <w:color w:val="000000"/>
                <w:szCs w:val="21"/>
              </w:rPr>
              <w:t>Ⅲ</w:t>
            </w:r>
            <w:r w:rsidRPr="00F951E5">
              <w:rPr>
                <w:color w:val="000000"/>
                <w:szCs w:val="21"/>
              </w:rPr>
              <w:t>类标准</w:t>
            </w:r>
          </w:p>
        </w:tc>
        <w:tc>
          <w:tcPr>
            <w:tcW w:w="63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6~9</w:t>
            </w:r>
          </w:p>
        </w:tc>
        <w:tc>
          <w:tcPr>
            <w:tcW w:w="8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20</w:t>
            </w:r>
          </w:p>
        </w:tc>
        <w:tc>
          <w:tcPr>
            <w:tcW w:w="71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w:t>
            </w:r>
          </w:p>
        </w:tc>
        <w:tc>
          <w:tcPr>
            <w:tcW w:w="8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w:t>
            </w:r>
          </w:p>
        </w:tc>
        <w:tc>
          <w:tcPr>
            <w:tcW w:w="907" w:type="dxa"/>
            <w:shd w:val="clear" w:color="auto" w:fill="auto"/>
            <w:vAlign w:val="center"/>
          </w:tcPr>
          <w:p w:rsidR="00E10604" w:rsidRPr="00F951E5" w:rsidRDefault="00750E21" w:rsidP="00F951E5">
            <w:pPr>
              <w:tabs>
                <w:tab w:val="left" w:pos="2790"/>
              </w:tabs>
              <w:spacing w:line="240" w:lineRule="auto"/>
              <w:jc w:val="center"/>
              <w:rPr>
                <w:color w:val="000000"/>
                <w:szCs w:val="21"/>
              </w:rPr>
            </w:pPr>
            <w:r w:rsidRPr="00F951E5">
              <w:rPr>
                <w:color w:val="000000"/>
                <w:szCs w:val="21"/>
              </w:rPr>
              <w:t>0.005</w:t>
            </w:r>
          </w:p>
        </w:tc>
        <w:tc>
          <w:tcPr>
            <w:tcW w:w="98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0.05</w:t>
            </w:r>
          </w:p>
        </w:tc>
        <w:tc>
          <w:tcPr>
            <w:tcW w:w="12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0.7</w:t>
            </w:r>
          </w:p>
        </w:tc>
      </w:tr>
      <w:tr w:rsidR="00E10604" w:rsidRPr="00F951E5" w:rsidTr="005D7EC1">
        <w:trPr>
          <w:trHeight w:val="340"/>
        </w:trPr>
        <w:tc>
          <w:tcPr>
            <w:tcW w:w="2514" w:type="dxa"/>
            <w:gridSpan w:val="2"/>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最大超标倍数</w:t>
            </w:r>
          </w:p>
        </w:tc>
        <w:tc>
          <w:tcPr>
            <w:tcW w:w="63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c>
          <w:tcPr>
            <w:tcW w:w="8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c>
          <w:tcPr>
            <w:tcW w:w="71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c>
          <w:tcPr>
            <w:tcW w:w="8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0.4</w:t>
            </w:r>
          </w:p>
        </w:tc>
        <w:tc>
          <w:tcPr>
            <w:tcW w:w="907" w:type="dxa"/>
            <w:shd w:val="clear" w:color="auto" w:fill="auto"/>
            <w:vAlign w:val="center"/>
          </w:tcPr>
          <w:p w:rsidR="00E10604" w:rsidRPr="00F951E5" w:rsidRDefault="00750E21" w:rsidP="00F951E5">
            <w:pPr>
              <w:tabs>
                <w:tab w:val="left" w:pos="2790"/>
              </w:tabs>
              <w:spacing w:line="240" w:lineRule="auto"/>
              <w:jc w:val="center"/>
              <w:rPr>
                <w:color w:val="000000"/>
                <w:szCs w:val="21"/>
              </w:rPr>
            </w:pPr>
            <w:r w:rsidRPr="00F951E5">
              <w:rPr>
                <w:color w:val="000000"/>
                <w:szCs w:val="21"/>
              </w:rPr>
              <w:t>0</w:t>
            </w:r>
          </w:p>
        </w:tc>
        <w:tc>
          <w:tcPr>
            <w:tcW w:w="98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c>
          <w:tcPr>
            <w:tcW w:w="12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r>
      <w:tr w:rsidR="00E10604" w:rsidRPr="00F951E5" w:rsidTr="005D7EC1">
        <w:trPr>
          <w:trHeight w:val="340"/>
        </w:trPr>
        <w:tc>
          <w:tcPr>
            <w:tcW w:w="2514" w:type="dxa"/>
            <w:gridSpan w:val="2"/>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超标率</w:t>
            </w:r>
            <w:r w:rsidRPr="00F951E5">
              <w:rPr>
                <w:color w:val="000000"/>
                <w:szCs w:val="21"/>
              </w:rPr>
              <w:t>%</w:t>
            </w:r>
          </w:p>
        </w:tc>
        <w:tc>
          <w:tcPr>
            <w:tcW w:w="63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c>
          <w:tcPr>
            <w:tcW w:w="8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c>
          <w:tcPr>
            <w:tcW w:w="71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c>
          <w:tcPr>
            <w:tcW w:w="8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100</w:t>
            </w:r>
          </w:p>
        </w:tc>
        <w:tc>
          <w:tcPr>
            <w:tcW w:w="907" w:type="dxa"/>
            <w:shd w:val="clear" w:color="auto" w:fill="auto"/>
            <w:vAlign w:val="center"/>
          </w:tcPr>
          <w:p w:rsidR="00E10604" w:rsidRPr="00F951E5" w:rsidRDefault="00750E21" w:rsidP="00F951E5">
            <w:pPr>
              <w:tabs>
                <w:tab w:val="left" w:pos="2790"/>
              </w:tabs>
              <w:spacing w:line="240" w:lineRule="auto"/>
              <w:jc w:val="center"/>
              <w:rPr>
                <w:color w:val="000000"/>
                <w:szCs w:val="21"/>
              </w:rPr>
            </w:pPr>
            <w:r w:rsidRPr="00F951E5">
              <w:rPr>
                <w:color w:val="000000"/>
                <w:szCs w:val="21"/>
              </w:rPr>
              <w:t>0</w:t>
            </w:r>
          </w:p>
        </w:tc>
        <w:tc>
          <w:tcPr>
            <w:tcW w:w="98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c>
          <w:tcPr>
            <w:tcW w:w="12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r>
      <w:tr w:rsidR="00E10604" w:rsidRPr="00F951E5" w:rsidTr="005D7EC1">
        <w:trPr>
          <w:trHeight w:val="340"/>
        </w:trPr>
        <w:tc>
          <w:tcPr>
            <w:tcW w:w="1151"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W2</w:t>
            </w:r>
          </w:p>
        </w:tc>
        <w:tc>
          <w:tcPr>
            <w:tcW w:w="13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w:t>
            </w:r>
            <w:r w:rsidRPr="00F951E5">
              <w:rPr>
                <w:color w:val="000000"/>
                <w:szCs w:val="21"/>
              </w:rPr>
              <w:t>月</w:t>
            </w:r>
            <w:r w:rsidRPr="00F951E5">
              <w:rPr>
                <w:color w:val="000000"/>
                <w:szCs w:val="21"/>
              </w:rPr>
              <w:t>21</w:t>
            </w:r>
            <w:r w:rsidRPr="00F951E5">
              <w:rPr>
                <w:color w:val="000000"/>
                <w:szCs w:val="21"/>
              </w:rPr>
              <w:t>日</w:t>
            </w:r>
          </w:p>
        </w:tc>
        <w:tc>
          <w:tcPr>
            <w:tcW w:w="63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7.19</w:t>
            </w:r>
          </w:p>
        </w:tc>
        <w:tc>
          <w:tcPr>
            <w:tcW w:w="8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11.7</w:t>
            </w:r>
          </w:p>
        </w:tc>
        <w:tc>
          <w:tcPr>
            <w:tcW w:w="71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ND</w:t>
            </w:r>
          </w:p>
        </w:tc>
        <w:tc>
          <w:tcPr>
            <w:tcW w:w="8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1.71</w:t>
            </w:r>
          </w:p>
        </w:tc>
        <w:tc>
          <w:tcPr>
            <w:tcW w:w="90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ND</w:t>
            </w:r>
          </w:p>
        </w:tc>
        <w:tc>
          <w:tcPr>
            <w:tcW w:w="98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0.04</w:t>
            </w:r>
          </w:p>
        </w:tc>
        <w:tc>
          <w:tcPr>
            <w:tcW w:w="12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ND</w:t>
            </w:r>
          </w:p>
        </w:tc>
      </w:tr>
      <w:tr w:rsidR="00E10604" w:rsidRPr="00F951E5" w:rsidTr="005D7EC1">
        <w:trPr>
          <w:trHeight w:val="340"/>
        </w:trPr>
        <w:tc>
          <w:tcPr>
            <w:tcW w:w="1151" w:type="dxa"/>
            <w:vMerge/>
            <w:shd w:val="clear" w:color="auto" w:fill="auto"/>
            <w:vAlign w:val="center"/>
          </w:tcPr>
          <w:p w:rsidR="00E10604" w:rsidRPr="00F951E5" w:rsidRDefault="00E10604" w:rsidP="00F951E5">
            <w:pPr>
              <w:spacing w:line="240" w:lineRule="auto"/>
              <w:jc w:val="center"/>
              <w:rPr>
                <w:color w:val="000000"/>
                <w:szCs w:val="21"/>
              </w:rPr>
            </w:pPr>
          </w:p>
        </w:tc>
        <w:tc>
          <w:tcPr>
            <w:tcW w:w="13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w:t>
            </w:r>
            <w:r w:rsidRPr="00F951E5">
              <w:rPr>
                <w:color w:val="000000"/>
                <w:szCs w:val="21"/>
              </w:rPr>
              <w:t>月</w:t>
            </w:r>
            <w:r w:rsidRPr="00F951E5">
              <w:rPr>
                <w:color w:val="000000"/>
                <w:szCs w:val="21"/>
              </w:rPr>
              <w:t>22</w:t>
            </w:r>
            <w:r w:rsidRPr="00F951E5">
              <w:rPr>
                <w:color w:val="000000"/>
                <w:szCs w:val="21"/>
              </w:rPr>
              <w:t>日</w:t>
            </w:r>
          </w:p>
        </w:tc>
        <w:tc>
          <w:tcPr>
            <w:tcW w:w="63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7.25</w:t>
            </w:r>
          </w:p>
        </w:tc>
        <w:tc>
          <w:tcPr>
            <w:tcW w:w="8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11.4</w:t>
            </w:r>
          </w:p>
        </w:tc>
        <w:tc>
          <w:tcPr>
            <w:tcW w:w="71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ND</w:t>
            </w:r>
          </w:p>
        </w:tc>
        <w:tc>
          <w:tcPr>
            <w:tcW w:w="8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1.69</w:t>
            </w:r>
          </w:p>
        </w:tc>
        <w:tc>
          <w:tcPr>
            <w:tcW w:w="90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ND</w:t>
            </w:r>
          </w:p>
        </w:tc>
        <w:tc>
          <w:tcPr>
            <w:tcW w:w="98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0.04</w:t>
            </w:r>
          </w:p>
        </w:tc>
        <w:tc>
          <w:tcPr>
            <w:tcW w:w="12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ND</w:t>
            </w:r>
          </w:p>
        </w:tc>
      </w:tr>
      <w:tr w:rsidR="00E10604" w:rsidRPr="00F951E5" w:rsidTr="005D7EC1">
        <w:trPr>
          <w:trHeight w:val="340"/>
        </w:trPr>
        <w:tc>
          <w:tcPr>
            <w:tcW w:w="2514" w:type="dxa"/>
            <w:gridSpan w:val="2"/>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GB3838-2002</w:t>
            </w:r>
            <w:r w:rsidRPr="00F951E5">
              <w:rPr>
                <w:color w:val="000000"/>
                <w:szCs w:val="21"/>
              </w:rPr>
              <w:t>中</w:t>
            </w:r>
            <w:r w:rsidRPr="00F951E5">
              <w:rPr>
                <w:rFonts w:hint="eastAsia"/>
                <w:color w:val="000000"/>
                <w:szCs w:val="21"/>
              </w:rPr>
              <w:t>Ⅲ</w:t>
            </w:r>
            <w:r w:rsidRPr="00F951E5">
              <w:rPr>
                <w:color w:val="000000"/>
                <w:szCs w:val="21"/>
              </w:rPr>
              <w:t>类标准</w:t>
            </w:r>
          </w:p>
        </w:tc>
        <w:tc>
          <w:tcPr>
            <w:tcW w:w="63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6~9</w:t>
            </w:r>
          </w:p>
        </w:tc>
        <w:tc>
          <w:tcPr>
            <w:tcW w:w="8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20</w:t>
            </w:r>
          </w:p>
        </w:tc>
        <w:tc>
          <w:tcPr>
            <w:tcW w:w="71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w:t>
            </w:r>
          </w:p>
        </w:tc>
        <w:tc>
          <w:tcPr>
            <w:tcW w:w="8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w:t>
            </w:r>
          </w:p>
        </w:tc>
        <w:tc>
          <w:tcPr>
            <w:tcW w:w="907" w:type="dxa"/>
            <w:shd w:val="clear" w:color="auto" w:fill="auto"/>
            <w:vAlign w:val="center"/>
          </w:tcPr>
          <w:p w:rsidR="00E10604" w:rsidRPr="00F951E5" w:rsidRDefault="00750E21" w:rsidP="00F951E5">
            <w:pPr>
              <w:tabs>
                <w:tab w:val="left" w:pos="2790"/>
              </w:tabs>
              <w:spacing w:line="240" w:lineRule="auto"/>
              <w:jc w:val="center"/>
              <w:rPr>
                <w:color w:val="000000"/>
                <w:szCs w:val="21"/>
              </w:rPr>
            </w:pPr>
            <w:r w:rsidRPr="00F951E5">
              <w:rPr>
                <w:color w:val="000000"/>
                <w:szCs w:val="21"/>
              </w:rPr>
              <w:t>0.005</w:t>
            </w:r>
          </w:p>
        </w:tc>
        <w:tc>
          <w:tcPr>
            <w:tcW w:w="98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0.05</w:t>
            </w:r>
          </w:p>
        </w:tc>
        <w:tc>
          <w:tcPr>
            <w:tcW w:w="12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0.7</w:t>
            </w:r>
          </w:p>
        </w:tc>
      </w:tr>
      <w:tr w:rsidR="00E10604" w:rsidRPr="00F951E5" w:rsidTr="005D7EC1">
        <w:trPr>
          <w:trHeight w:val="340"/>
        </w:trPr>
        <w:tc>
          <w:tcPr>
            <w:tcW w:w="2514" w:type="dxa"/>
            <w:gridSpan w:val="2"/>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最大超标倍数</w:t>
            </w:r>
          </w:p>
        </w:tc>
        <w:tc>
          <w:tcPr>
            <w:tcW w:w="63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c>
          <w:tcPr>
            <w:tcW w:w="8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c>
          <w:tcPr>
            <w:tcW w:w="71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c>
          <w:tcPr>
            <w:tcW w:w="8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0.71</w:t>
            </w:r>
          </w:p>
        </w:tc>
        <w:tc>
          <w:tcPr>
            <w:tcW w:w="907" w:type="dxa"/>
            <w:shd w:val="clear" w:color="auto" w:fill="auto"/>
            <w:vAlign w:val="center"/>
          </w:tcPr>
          <w:p w:rsidR="00E10604" w:rsidRPr="00F951E5" w:rsidRDefault="00750E21" w:rsidP="00F951E5">
            <w:pPr>
              <w:tabs>
                <w:tab w:val="left" w:pos="2790"/>
              </w:tabs>
              <w:spacing w:line="240" w:lineRule="auto"/>
              <w:jc w:val="center"/>
              <w:rPr>
                <w:color w:val="000000"/>
                <w:szCs w:val="21"/>
              </w:rPr>
            </w:pPr>
            <w:r w:rsidRPr="00F951E5">
              <w:rPr>
                <w:color w:val="000000"/>
                <w:szCs w:val="21"/>
              </w:rPr>
              <w:t>0</w:t>
            </w:r>
          </w:p>
        </w:tc>
        <w:tc>
          <w:tcPr>
            <w:tcW w:w="98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c>
          <w:tcPr>
            <w:tcW w:w="12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r>
      <w:tr w:rsidR="00E10604" w:rsidRPr="00F951E5" w:rsidTr="005D7EC1">
        <w:trPr>
          <w:trHeight w:val="340"/>
        </w:trPr>
        <w:tc>
          <w:tcPr>
            <w:tcW w:w="2514" w:type="dxa"/>
            <w:gridSpan w:val="2"/>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超标率</w:t>
            </w:r>
            <w:r w:rsidRPr="00F951E5">
              <w:rPr>
                <w:color w:val="000000"/>
                <w:szCs w:val="21"/>
              </w:rPr>
              <w:t>%</w:t>
            </w:r>
          </w:p>
        </w:tc>
        <w:tc>
          <w:tcPr>
            <w:tcW w:w="63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c>
          <w:tcPr>
            <w:tcW w:w="88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c>
          <w:tcPr>
            <w:tcW w:w="715"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c>
          <w:tcPr>
            <w:tcW w:w="837"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100</w:t>
            </w:r>
          </w:p>
        </w:tc>
        <w:tc>
          <w:tcPr>
            <w:tcW w:w="907" w:type="dxa"/>
            <w:shd w:val="clear" w:color="auto" w:fill="auto"/>
            <w:vAlign w:val="center"/>
          </w:tcPr>
          <w:p w:rsidR="00E10604" w:rsidRPr="00F951E5" w:rsidRDefault="00750E21" w:rsidP="00F951E5">
            <w:pPr>
              <w:tabs>
                <w:tab w:val="left" w:pos="2790"/>
              </w:tabs>
              <w:spacing w:line="240" w:lineRule="auto"/>
              <w:jc w:val="center"/>
              <w:rPr>
                <w:color w:val="000000"/>
                <w:szCs w:val="21"/>
              </w:rPr>
            </w:pPr>
            <w:r w:rsidRPr="00F951E5">
              <w:rPr>
                <w:color w:val="000000"/>
                <w:szCs w:val="21"/>
              </w:rPr>
              <w:t>0</w:t>
            </w:r>
          </w:p>
        </w:tc>
        <w:tc>
          <w:tcPr>
            <w:tcW w:w="980"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c>
          <w:tcPr>
            <w:tcW w:w="12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r>
    </w:tbl>
    <w:p w:rsidR="00E10604" w:rsidRPr="006D6DB4" w:rsidRDefault="00E10604">
      <w:pPr>
        <w:ind w:firstLineChars="200" w:firstLine="480"/>
        <w:rPr>
          <w:color w:val="000000"/>
          <w:sz w:val="24"/>
        </w:rPr>
      </w:pPr>
    </w:p>
    <w:p w:rsidR="00E10604" w:rsidRPr="006D6DB4" w:rsidRDefault="00750E21">
      <w:pPr>
        <w:ind w:firstLineChars="200" w:firstLine="480"/>
        <w:rPr>
          <w:color w:val="000000"/>
          <w:sz w:val="24"/>
        </w:rPr>
      </w:pPr>
      <w:r w:rsidRPr="006D6DB4">
        <w:rPr>
          <w:rFonts w:hint="eastAsia"/>
          <w:color w:val="000000"/>
          <w:sz w:val="24"/>
        </w:rPr>
        <w:t>2</w:t>
      </w:r>
      <w:r w:rsidRPr="006D6DB4">
        <w:rPr>
          <w:rFonts w:hint="eastAsia"/>
          <w:color w:val="000000"/>
          <w:sz w:val="24"/>
        </w:rPr>
        <w:t>、</w:t>
      </w:r>
      <w:r w:rsidRPr="006D6DB4">
        <w:rPr>
          <w:color w:val="000000"/>
          <w:sz w:val="24"/>
        </w:rPr>
        <w:t>松阳湖</w:t>
      </w:r>
    </w:p>
    <w:p w:rsidR="00E10604" w:rsidRPr="006D6DB4" w:rsidRDefault="00750E21">
      <w:pPr>
        <w:ind w:firstLineChars="200" w:firstLine="480"/>
        <w:rPr>
          <w:color w:val="000000"/>
          <w:sz w:val="24"/>
        </w:rPr>
      </w:pPr>
      <w:r w:rsidRPr="006D6DB4">
        <w:rPr>
          <w:color w:val="000000"/>
          <w:sz w:val="24"/>
        </w:rPr>
        <w:t>松阳湖地表水监测结果</w:t>
      </w:r>
      <w:r w:rsidRPr="006D6DB4">
        <w:rPr>
          <w:rFonts w:hint="eastAsia"/>
          <w:color w:val="000000"/>
          <w:sz w:val="24"/>
        </w:rPr>
        <w:t>见表</w:t>
      </w:r>
      <w:r w:rsidRPr="006D6DB4">
        <w:rPr>
          <w:rFonts w:hint="eastAsia"/>
          <w:color w:val="000000"/>
          <w:sz w:val="24"/>
        </w:rPr>
        <w:t>6.2-4</w:t>
      </w:r>
      <w:r w:rsidRPr="006D6DB4">
        <w:rPr>
          <w:color w:val="000000"/>
          <w:sz w:val="24"/>
        </w:rPr>
        <w:t>。</w:t>
      </w:r>
    </w:p>
    <w:p w:rsidR="005D7EC1" w:rsidRDefault="005D7EC1">
      <w:pPr>
        <w:spacing w:line="520" w:lineRule="exact"/>
        <w:jc w:val="center"/>
        <w:rPr>
          <w:rFonts w:eastAsia="黑体"/>
          <w:color w:val="000000"/>
          <w:sz w:val="24"/>
        </w:rPr>
      </w:pPr>
    </w:p>
    <w:p w:rsidR="00582EBC" w:rsidRDefault="00582EBC">
      <w:pPr>
        <w:spacing w:line="520" w:lineRule="exact"/>
        <w:jc w:val="center"/>
        <w:rPr>
          <w:rFonts w:eastAsia="黑体"/>
          <w:color w:val="000000"/>
          <w:sz w:val="24"/>
        </w:rPr>
      </w:pPr>
    </w:p>
    <w:p w:rsidR="00E10604" w:rsidRPr="006D6DB4" w:rsidRDefault="00750E21" w:rsidP="005D7EC1">
      <w:pPr>
        <w:spacing w:line="240" w:lineRule="auto"/>
        <w:jc w:val="center"/>
        <w:rPr>
          <w:rFonts w:eastAsia="黑体"/>
          <w:color w:val="000000"/>
          <w:sz w:val="24"/>
        </w:rPr>
      </w:pPr>
      <w:r w:rsidRPr="006D6DB4">
        <w:rPr>
          <w:rFonts w:eastAsia="黑体" w:hint="eastAsia"/>
          <w:color w:val="000000"/>
          <w:sz w:val="24"/>
        </w:rPr>
        <w:lastRenderedPageBreak/>
        <w:t>表</w:t>
      </w:r>
      <w:r w:rsidRPr="006D6DB4">
        <w:rPr>
          <w:rFonts w:eastAsia="黑体" w:hint="eastAsia"/>
          <w:color w:val="000000"/>
          <w:sz w:val="24"/>
        </w:rPr>
        <w:t xml:space="preserve">5.2-2  </w:t>
      </w:r>
      <w:r w:rsidRPr="006D6DB4">
        <w:rPr>
          <w:rFonts w:eastAsia="黑体"/>
          <w:color w:val="000000"/>
          <w:sz w:val="24"/>
        </w:rPr>
        <w:t>松阳湖地表水监测结果</w:t>
      </w:r>
      <w:r w:rsidRPr="006D6DB4">
        <w:rPr>
          <w:rFonts w:eastAsia="黑体"/>
          <w:color w:val="000000"/>
          <w:sz w:val="24"/>
        </w:rPr>
        <w:t xml:space="preserve">  </w:t>
      </w:r>
      <w:r w:rsidRPr="006D6DB4">
        <w:rPr>
          <w:rFonts w:eastAsia="黑体" w:hint="eastAsia"/>
          <w:color w:val="000000"/>
          <w:sz w:val="24"/>
        </w:rPr>
        <w:t xml:space="preserve"> </w:t>
      </w:r>
      <w:r w:rsidRPr="006D6DB4">
        <w:rPr>
          <w:rFonts w:eastAsia="黑体"/>
          <w:color w:val="000000"/>
          <w:sz w:val="24"/>
        </w:rPr>
        <w:t>单位：</w:t>
      </w:r>
      <w:r w:rsidRPr="006D6DB4">
        <w:rPr>
          <w:rFonts w:eastAsia="黑体"/>
          <w:color w:val="000000"/>
          <w:sz w:val="24"/>
        </w:rPr>
        <w:t>mg/L(pH</w:t>
      </w:r>
      <w:r w:rsidRPr="006D6DB4">
        <w:rPr>
          <w:rFonts w:eastAsia="黑体"/>
          <w:color w:val="000000"/>
          <w:sz w:val="24"/>
        </w:rPr>
        <w:t>除外</w:t>
      </w:r>
      <w:r w:rsidRPr="006D6DB4">
        <w:rPr>
          <w:rFonts w:eastAsia="黑体"/>
          <w:color w:val="000000"/>
          <w:sz w:val="24"/>
        </w:rPr>
        <w:t>)</w:t>
      </w:r>
    </w:p>
    <w:tbl>
      <w:tblPr>
        <w:tblW w:w="873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012"/>
        <w:gridCol w:w="961"/>
        <w:gridCol w:w="1113"/>
        <w:gridCol w:w="1113"/>
        <w:gridCol w:w="887"/>
        <w:gridCol w:w="1216"/>
        <w:gridCol w:w="1013"/>
        <w:gridCol w:w="1416"/>
      </w:tblGrid>
      <w:tr w:rsidR="00E10604" w:rsidRPr="00F951E5" w:rsidTr="005D7EC1">
        <w:trPr>
          <w:trHeight w:val="340"/>
        </w:trPr>
        <w:tc>
          <w:tcPr>
            <w:tcW w:w="1012" w:type="dxa"/>
            <w:vMerge w:val="restart"/>
            <w:shd w:val="clear" w:color="auto" w:fill="auto"/>
            <w:vAlign w:val="center"/>
          </w:tcPr>
          <w:p w:rsidR="00E10604" w:rsidRPr="00F951E5" w:rsidRDefault="00750E21" w:rsidP="00F951E5">
            <w:pPr>
              <w:spacing w:line="240" w:lineRule="auto"/>
              <w:jc w:val="center"/>
              <w:rPr>
                <w:color w:val="000000"/>
                <w:szCs w:val="21"/>
              </w:rPr>
            </w:pPr>
            <w:bookmarkStart w:id="106" w:name="_Toc356026043"/>
            <w:bookmarkStart w:id="107" w:name="_Toc359485636"/>
            <w:bookmarkStart w:id="108" w:name="_Toc360204218"/>
            <w:r w:rsidRPr="00F951E5">
              <w:rPr>
                <w:color w:val="000000"/>
                <w:szCs w:val="21"/>
              </w:rPr>
              <w:t>检测项目</w:t>
            </w:r>
          </w:p>
        </w:tc>
        <w:tc>
          <w:tcPr>
            <w:tcW w:w="3187" w:type="dxa"/>
            <w:gridSpan w:val="3"/>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监测结果</w:t>
            </w:r>
          </w:p>
        </w:tc>
        <w:tc>
          <w:tcPr>
            <w:tcW w:w="887" w:type="dxa"/>
            <w:vMerge w:val="restart"/>
            <w:vAlign w:val="center"/>
          </w:tcPr>
          <w:p w:rsidR="00E10604" w:rsidRPr="00F951E5" w:rsidRDefault="00750E21" w:rsidP="00F951E5">
            <w:pPr>
              <w:spacing w:line="240" w:lineRule="auto"/>
              <w:jc w:val="center"/>
              <w:rPr>
                <w:color w:val="000000"/>
                <w:szCs w:val="21"/>
              </w:rPr>
            </w:pPr>
            <w:r w:rsidRPr="00F951E5">
              <w:rPr>
                <w:color w:val="000000"/>
                <w:szCs w:val="21"/>
              </w:rPr>
              <w:t>平均值</w:t>
            </w:r>
          </w:p>
        </w:tc>
        <w:tc>
          <w:tcPr>
            <w:tcW w:w="1216"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标准值</w:t>
            </w:r>
            <w:r w:rsidRPr="00F951E5">
              <w:rPr>
                <w:rFonts w:hint="eastAsia"/>
                <w:color w:val="000000"/>
                <w:szCs w:val="21"/>
              </w:rPr>
              <w:t>Ⅳ</w:t>
            </w:r>
            <w:r w:rsidRPr="00F951E5">
              <w:rPr>
                <w:color w:val="000000"/>
                <w:szCs w:val="21"/>
              </w:rPr>
              <w:t>类</w:t>
            </w:r>
          </w:p>
        </w:tc>
        <w:tc>
          <w:tcPr>
            <w:tcW w:w="1013"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标准指数</w:t>
            </w:r>
          </w:p>
        </w:tc>
        <w:tc>
          <w:tcPr>
            <w:tcW w:w="1416" w:type="dxa"/>
            <w:vMerge w:val="restart"/>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最大超标倍数</w:t>
            </w:r>
          </w:p>
        </w:tc>
      </w:tr>
      <w:tr w:rsidR="00E10604" w:rsidRPr="00F951E5" w:rsidTr="005D7EC1">
        <w:trPr>
          <w:trHeight w:val="340"/>
        </w:trPr>
        <w:tc>
          <w:tcPr>
            <w:tcW w:w="1012" w:type="dxa"/>
            <w:vMerge/>
            <w:shd w:val="clear" w:color="auto" w:fill="auto"/>
            <w:vAlign w:val="center"/>
          </w:tcPr>
          <w:p w:rsidR="00E10604" w:rsidRPr="00F951E5" w:rsidRDefault="00E10604" w:rsidP="00F951E5">
            <w:pPr>
              <w:spacing w:line="240" w:lineRule="auto"/>
              <w:jc w:val="center"/>
              <w:rPr>
                <w:color w:val="000000"/>
                <w:szCs w:val="21"/>
              </w:rPr>
            </w:pPr>
          </w:p>
        </w:tc>
        <w:tc>
          <w:tcPr>
            <w:tcW w:w="961"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6</w:t>
            </w:r>
            <w:r w:rsidRPr="00F951E5">
              <w:rPr>
                <w:rFonts w:hint="eastAsia"/>
                <w:color w:val="000000"/>
                <w:szCs w:val="21"/>
              </w:rPr>
              <w:t>月</w:t>
            </w:r>
            <w:r w:rsidRPr="00F951E5">
              <w:rPr>
                <w:rFonts w:hint="eastAsia"/>
                <w:color w:val="000000"/>
                <w:szCs w:val="21"/>
              </w:rPr>
              <w:t>3</w:t>
            </w:r>
            <w:r w:rsidRPr="00F951E5">
              <w:rPr>
                <w:rFonts w:hint="eastAsia"/>
                <w:color w:val="000000"/>
                <w:szCs w:val="21"/>
              </w:rPr>
              <w:t>日</w:t>
            </w:r>
          </w:p>
        </w:tc>
        <w:tc>
          <w:tcPr>
            <w:tcW w:w="1113"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6</w:t>
            </w:r>
            <w:r w:rsidRPr="00F951E5">
              <w:rPr>
                <w:rFonts w:hint="eastAsia"/>
                <w:color w:val="000000"/>
                <w:szCs w:val="21"/>
              </w:rPr>
              <w:t>月</w:t>
            </w:r>
            <w:r w:rsidRPr="00F951E5">
              <w:rPr>
                <w:rFonts w:hint="eastAsia"/>
                <w:color w:val="000000"/>
                <w:szCs w:val="21"/>
              </w:rPr>
              <w:t>4</w:t>
            </w:r>
            <w:r w:rsidRPr="00F951E5">
              <w:rPr>
                <w:rFonts w:hint="eastAsia"/>
                <w:color w:val="000000"/>
                <w:szCs w:val="21"/>
              </w:rPr>
              <w:t>日</w:t>
            </w:r>
          </w:p>
        </w:tc>
        <w:tc>
          <w:tcPr>
            <w:tcW w:w="1113" w:type="dxa"/>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6</w:t>
            </w:r>
            <w:r w:rsidRPr="00F951E5">
              <w:rPr>
                <w:rFonts w:hint="eastAsia"/>
                <w:color w:val="000000"/>
                <w:szCs w:val="21"/>
              </w:rPr>
              <w:t>月</w:t>
            </w:r>
            <w:r w:rsidRPr="00F951E5">
              <w:rPr>
                <w:rFonts w:hint="eastAsia"/>
                <w:color w:val="000000"/>
                <w:szCs w:val="21"/>
              </w:rPr>
              <w:t>5</w:t>
            </w:r>
            <w:r w:rsidRPr="00F951E5">
              <w:rPr>
                <w:rFonts w:hint="eastAsia"/>
                <w:color w:val="000000"/>
                <w:szCs w:val="21"/>
              </w:rPr>
              <w:t>日</w:t>
            </w:r>
          </w:p>
        </w:tc>
        <w:tc>
          <w:tcPr>
            <w:tcW w:w="887" w:type="dxa"/>
            <w:vMerge/>
            <w:vAlign w:val="center"/>
          </w:tcPr>
          <w:p w:rsidR="00E10604" w:rsidRPr="00F951E5" w:rsidRDefault="00E10604" w:rsidP="00F951E5">
            <w:pPr>
              <w:spacing w:line="240" w:lineRule="auto"/>
              <w:jc w:val="center"/>
              <w:rPr>
                <w:color w:val="000000"/>
                <w:szCs w:val="21"/>
              </w:rPr>
            </w:pPr>
          </w:p>
        </w:tc>
        <w:tc>
          <w:tcPr>
            <w:tcW w:w="1216" w:type="dxa"/>
            <w:vMerge/>
            <w:shd w:val="clear" w:color="auto" w:fill="auto"/>
            <w:vAlign w:val="center"/>
          </w:tcPr>
          <w:p w:rsidR="00E10604" w:rsidRPr="00F951E5" w:rsidRDefault="00E10604" w:rsidP="00F951E5">
            <w:pPr>
              <w:spacing w:line="240" w:lineRule="auto"/>
              <w:jc w:val="center"/>
              <w:rPr>
                <w:color w:val="000000"/>
                <w:szCs w:val="21"/>
              </w:rPr>
            </w:pPr>
          </w:p>
        </w:tc>
        <w:tc>
          <w:tcPr>
            <w:tcW w:w="1013" w:type="dxa"/>
            <w:vMerge/>
            <w:shd w:val="clear" w:color="auto" w:fill="auto"/>
            <w:vAlign w:val="center"/>
          </w:tcPr>
          <w:p w:rsidR="00E10604" w:rsidRPr="00F951E5" w:rsidRDefault="00E10604" w:rsidP="00F951E5">
            <w:pPr>
              <w:spacing w:line="240" w:lineRule="auto"/>
              <w:jc w:val="center"/>
              <w:rPr>
                <w:color w:val="000000"/>
                <w:szCs w:val="21"/>
              </w:rPr>
            </w:pPr>
          </w:p>
        </w:tc>
        <w:tc>
          <w:tcPr>
            <w:tcW w:w="1416" w:type="dxa"/>
            <w:vMerge/>
            <w:shd w:val="clear" w:color="auto" w:fill="auto"/>
            <w:vAlign w:val="center"/>
          </w:tcPr>
          <w:p w:rsidR="00E10604" w:rsidRPr="00F951E5" w:rsidRDefault="00E10604" w:rsidP="00F951E5">
            <w:pPr>
              <w:spacing w:line="240" w:lineRule="auto"/>
              <w:jc w:val="center"/>
              <w:rPr>
                <w:color w:val="000000"/>
                <w:szCs w:val="21"/>
              </w:rPr>
            </w:pPr>
          </w:p>
        </w:tc>
      </w:tr>
      <w:tr w:rsidR="00E10604" w:rsidRPr="00F951E5" w:rsidTr="005D7EC1">
        <w:trPr>
          <w:trHeight w:val="340"/>
        </w:trPr>
        <w:tc>
          <w:tcPr>
            <w:tcW w:w="10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pH</w:t>
            </w:r>
          </w:p>
        </w:tc>
        <w:tc>
          <w:tcPr>
            <w:tcW w:w="96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7.05</w:t>
            </w:r>
          </w:p>
        </w:tc>
        <w:tc>
          <w:tcPr>
            <w:tcW w:w="111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6.7</w:t>
            </w:r>
          </w:p>
        </w:tc>
        <w:tc>
          <w:tcPr>
            <w:tcW w:w="1113" w:type="dxa"/>
            <w:vAlign w:val="center"/>
          </w:tcPr>
          <w:p w:rsidR="00E10604" w:rsidRPr="00F951E5" w:rsidRDefault="00750E21" w:rsidP="00F951E5">
            <w:pPr>
              <w:spacing w:line="240" w:lineRule="auto"/>
              <w:jc w:val="center"/>
              <w:rPr>
                <w:color w:val="000000"/>
                <w:szCs w:val="21"/>
              </w:rPr>
            </w:pPr>
            <w:r w:rsidRPr="00F951E5">
              <w:rPr>
                <w:color w:val="000000"/>
                <w:szCs w:val="21"/>
              </w:rPr>
              <w:t>7.08</w:t>
            </w:r>
          </w:p>
        </w:tc>
        <w:tc>
          <w:tcPr>
            <w:tcW w:w="887" w:type="dxa"/>
            <w:vAlign w:val="center"/>
          </w:tcPr>
          <w:p w:rsidR="00E10604" w:rsidRPr="00F951E5" w:rsidRDefault="00750E21" w:rsidP="00F951E5">
            <w:pPr>
              <w:spacing w:line="240" w:lineRule="auto"/>
              <w:jc w:val="center"/>
              <w:rPr>
                <w:color w:val="000000"/>
                <w:szCs w:val="21"/>
              </w:rPr>
            </w:pPr>
            <w:r w:rsidRPr="00F951E5">
              <w:rPr>
                <w:color w:val="000000"/>
                <w:szCs w:val="21"/>
              </w:rPr>
              <w:t>7.03</w:t>
            </w:r>
          </w:p>
        </w:tc>
        <w:tc>
          <w:tcPr>
            <w:tcW w:w="1216"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6~9</w:t>
            </w:r>
          </w:p>
        </w:tc>
        <w:tc>
          <w:tcPr>
            <w:tcW w:w="101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0.04</w:t>
            </w:r>
          </w:p>
        </w:tc>
        <w:tc>
          <w:tcPr>
            <w:tcW w:w="1416"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r>
      <w:tr w:rsidR="00E10604" w:rsidRPr="00F951E5" w:rsidTr="005D7EC1">
        <w:trPr>
          <w:trHeight w:val="340"/>
        </w:trPr>
        <w:tc>
          <w:tcPr>
            <w:tcW w:w="10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COD</w:t>
            </w:r>
          </w:p>
        </w:tc>
        <w:tc>
          <w:tcPr>
            <w:tcW w:w="96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17.3</w:t>
            </w:r>
          </w:p>
        </w:tc>
        <w:tc>
          <w:tcPr>
            <w:tcW w:w="111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17.0</w:t>
            </w:r>
          </w:p>
        </w:tc>
        <w:tc>
          <w:tcPr>
            <w:tcW w:w="1113" w:type="dxa"/>
            <w:vAlign w:val="center"/>
          </w:tcPr>
          <w:p w:rsidR="00E10604" w:rsidRPr="00F951E5" w:rsidRDefault="00750E21" w:rsidP="00F951E5">
            <w:pPr>
              <w:spacing w:line="240" w:lineRule="auto"/>
              <w:jc w:val="center"/>
              <w:rPr>
                <w:color w:val="000000"/>
                <w:szCs w:val="21"/>
              </w:rPr>
            </w:pPr>
            <w:r w:rsidRPr="00F951E5">
              <w:rPr>
                <w:color w:val="000000"/>
                <w:szCs w:val="21"/>
              </w:rPr>
              <w:t>16.8</w:t>
            </w:r>
          </w:p>
        </w:tc>
        <w:tc>
          <w:tcPr>
            <w:tcW w:w="887" w:type="dxa"/>
            <w:vAlign w:val="center"/>
          </w:tcPr>
          <w:p w:rsidR="00E10604" w:rsidRPr="00F951E5" w:rsidRDefault="00750E21" w:rsidP="00F951E5">
            <w:pPr>
              <w:spacing w:line="240" w:lineRule="auto"/>
              <w:jc w:val="center"/>
              <w:rPr>
                <w:color w:val="000000"/>
                <w:szCs w:val="21"/>
              </w:rPr>
            </w:pPr>
            <w:r w:rsidRPr="00F951E5">
              <w:rPr>
                <w:color w:val="000000"/>
                <w:szCs w:val="21"/>
              </w:rPr>
              <w:t>17.0</w:t>
            </w:r>
          </w:p>
        </w:tc>
        <w:tc>
          <w:tcPr>
            <w:tcW w:w="1216"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≤30</w:t>
            </w:r>
          </w:p>
        </w:tc>
        <w:tc>
          <w:tcPr>
            <w:tcW w:w="101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0.57</w:t>
            </w:r>
          </w:p>
        </w:tc>
        <w:tc>
          <w:tcPr>
            <w:tcW w:w="1416"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r>
      <w:tr w:rsidR="00E10604" w:rsidRPr="00F951E5" w:rsidTr="005D7EC1">
        <w:trPr>
          <w:trHeight w:val="340"/>
        </w:trPr>
        <w:tc>
          <w:tcPr>
            <w:tcW w:w="10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BOD5</w:t>
            </w:r>
          </w:p>
        </w:tc>
        <w:tc>
          <w:tcPr>
            <w:tcW w:w="96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3.97</w:t>
            </w:r>
          </w:p>
        </w:tc>
        <w:tc>
          <w:tcPr>
            <w:tcW w:w="111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3.91</w:t>
            </w:r>
          </w:p>
        </w:tc>
        <w:tc>
          <w:tcPr>
            <w:tcW w:w="1113" w:type="dxa"/>
            <w:vAlign w:val="center"/>
          </w:tcPr>
          <w:p w:rsidR="00E10604" w:rsidRPr="00F951E5" w:rsidRDefault="00750E21" w:rsidP="00F951E5">
            <w:pPr>
              <w:spacing w:line="240" w:lineRule="auto"/>
              <w:jc w:val="center"/>
              <w:rPr>
                <w:color w:val="000000"/>
                <w:szCs w:val="21"/>
              </w:rPr>
            </w:pPr>
            <w:r w:rsidRPr="00F951E5">
              <w:rPr>
                <w:color w:val="000000"/>
                <w:szCs w:val="21"/>
              </w:rPr>
              <w:t>3.88</w:t>
            </w:r>
          </w:p>
        </w:tc>
        <w:tc>
          <w:tcPr>
            <w:tcW w:w="887" w:type="dxa"/>
            <w:vAlign w:val="center"/>
          </w:tcPr>
          <w:p w:rsidR="00E10604" w:rsidRPr="00F951E5" w:rsidRDefault="00750E21" w:rsidP="00F951E5">
            <w:pPr>
              <w:spacing w:line="240" w:lineRule="auto"/>
              <w:jc w:val="center"/>
              <w:rPr>
                <w:color w:val="000000"/>
                <w:szCs w:val="21"/>
              </w:rPr>
            </w:pPr>
            <w:r w:rsidRPr="00F951E5">
              <w:rPr>
                <w:color w:val="000000"/>
                <w:szCs w:val="21"/>
              </w:rPr>
              <w:t>3.92</w:t>
            </w:r>
          </w:p>
        </w:tc>
        <w:tc>
          <w:tcPr>
            <w:tcW w:w="1216"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≤6</w:t>
            </w:r>
          </w:p>
        </w:tc>
        <w:tc>
          <w:tcPr>
            <w:tcW w:w="101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0.65</w:t>
            </w:r>
          </w:p>
        </w:tc>
        <w:tc>
          <w:tcPr>
            <w:tcW w:w="1416"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r>
      <w:tr w:rsidR="00E10604" w:rsidRPr="00F951E5" w:rsidTr="005D7EC1">
        <w:trPr>
          <w:trHeight w:val="340"/>
        </w:trPr>
        <w:tc>
          <w:tcPr>
            <w:tcW w:w="10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NH3-N</w:t>
            </w:r>
          </w:p>
        </w:tc>
        <w:tc>
          <w:tcPr>
            <w:tcW w:w="96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0.51</w:t>
            </w:r>
          </w:p>
        </w:tc>
        <w:tc>
          <w:tcPr>
            <w:tcW w:w="111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0.52</w:t>
            </w:r>
          </w:p>
        </w:tc>
        <w:tc>
          <w:tcPr>
            <w:tcW w:w="1113" w:type="dxa"/>
            <w:vAlign w:val="center"/>
          </w:tcPr>
          <w:p w:rsidR="00E10604" w:rsidRPr="00F951E5" w:rsidRDefault="00750E21" w:rsidP="00F951E5">
            <w:pPr>
              <w:spacing w:line="240" w:lineRule="auto"/>
              <w:jc w:val="center"/>
              <w:rPr>
                <w:color w:val="000000"/>
                <w:szCs w:val="21"/>
              </w:rPr>
            </w:pPr>
            <w:r w:rsidRPr="00F951E5">
              <w:rPr>
                <w:color w:val="000000"/>
                <w:szCs w:val="21"/>
              </w:rPr>
              <w:t>0.49</w:t>
            </w:r>
          </w:p>
        </w:tc>
        <w:tc>
          <w:tcPr>
            <w:tcW w:w="887" w:type="dxa"/>
            <w:vAlign w:val="center"/>
          </w:tcPr>
          <w:p w:rsidR="00E10604" w:rsidRPr="00F951E5" w:rsidRDefault="00750E21" w:rsidP="00F951E5">
            <w:pPr>
              <w:spacing w:line="240" w:lineRule="auto"/>
              <w:jc w:val="center"/>
              <w:rPr>
                <w:color w:val="000000"/>
                <w:szCs w:val="21"/>
              </w:rPr>
            </w:pPr>
            <w:r w:rsidRPr="00F951E5">
              <w:rPr>
                <w:color w:val="000000"/>
                <w:szCs w:val="21"/>
              </w:rPr>
              <w:t>0.51</w:t>
            </w:r>
          </w:p>
        </w:tc>
        <w:tc>
          <w:tcPr>
            <w:tcW w:w="1216"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≤1.5</w:t>
            </w:r>
          </w:p>
        </w:tc>
        <w:tc>
          <w:tcPr>
            <w:tcW w:w="101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0.34</w:t>
            </w:r>
          </w:p>
        </w:tc>
        <w:tc>
          <w:tcPr>
            <w:tcW w:w="1416"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r>
      <w:tr w:rsidR="00E10604" w:rsidRPr="00F951E5" w:rsidTr="005D7EC1">
        <w:trPr>
          <w:trHeight w:val="340"/>
        </w:trPr>
        <w:tc>
          <w:tcPr>
            <w:tcW w:w="10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TP</w:t>
            </w:r>
          </w:p>
        </w:tc>
        <w:tc>
          <w:tcPr>
            <w:tcW w:w="96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0.04</w:t>
            </w:r>
          </w:p>
        </w:tc>
        <w:tc>
          <w:tcPr>
            <w:tcW w:w="111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0.05</w:t>
            </w:r>
          </w:p>
        </w:tc>
        <w:tc>
          <w:tcPr>
            <w:tcW w:w="1113" w:type="dxa"/>
            <w:vAlign w:val="center"/>
          </w:tcPr>
          <w:p w:rsidR="00E10604" w:rsidRPr="00F951E5" w:rsidRDefault="00750E21" w:rsidP="00F951E5">
            <w:pPr>
              <w:spacing w:line="240" w:lineRule="auto"/>
              <w:jc w:val="center"/>
              <w:rPr>
                <w:color w:val="000000"/>
                <w:szCs w:val="21"/>
              </w:rPr>
            </w:pPr>
            <w:r w:rsidRPr="00F951E5">
              <w:rPr>
                <w:color w:val="000000"/>
                <w:szCs w:val="21"/>
              </w:rPr>
              <w:t>0.05</w:t>
            </w:r>
          </w:p>
        </w:tc>
        <w:tc>
          <w:tcPr>
            <w:tcW w:w="887" w:type="dxa"/>
            <w:vAlign w:val="center"/>
          </w:tcPr>
          <w:p w:rsidR="00E10604" w:rsidRPr="00F951E5" w:rsidRDefault="00750E21" w:rsidP="00F951E5">
            <w:pPr>
              <w:spacing w:line="240" w:lineRule="auto"/>
              <w:jc w:val="center"/>
              <w:rPr>
                <w:color w:val="000000"/>
                <w:szCs w:val="21"/>
              </w:rPr>
            </w:pPr>
            <w:r w:rsidRPr="00F951E5">
              <w:rPr>
                <w:color w:val="000000"/>
                <w:szCs w:val="21"/>
              </w:rPr>
              <w:t>0.05</w:t>
            </w:r>
          </w:p>
        </w:tc>
        <w:tc>
          <w:tcPr>
            <w:tcW w:w="1216"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≤0.1</w:t>
            </w:r>
          </w:p>
        </w:tc>
        <w:tc>
          <w:tcPr>
            <w:tcW w:w="101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0.50</w:t>
            </w:r>
          </w:p>
        </w:tc>
        <w:tc>
          <w:tcPr>
            <w:tcW w:w="1416"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r>
      <w:tr w:rsidR="00E10604" w:rsidRPr="00F951E5" w:rsidTr="005D7EC1">
        <w:trPr>
          <w:trHeight w:val="340"/>
        </w:trPr>
        <w:tc>
          <w:tcPr>
            <w:tcW w:w="1012"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石油类</w:t>
            </w:r>
          </w:p>
        </w:tc>
        <w:tc>
          <w:tcPr>
            <w:tcW w:w="961"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0.04ND</w:t>
            </w:r>
          </w:p>
        </w:tc>
        <w:tc>
          <w:tcPr>
            <w:tcW w:w="1113" w:type="dxa"/>
            <w:shd w:val="clear" w:color="auto" w:fill="auto"/>
            <w:vAlign w:val="center"/>
          </w:tcPr>
          <w:p w:rsidR="00E10604" w:rsidRPr="00F951E5" w:rsidRDefault="00750E21" w:rsidP="00F951E5">
            <w:pPr>
              <w:spacing w:line="240" w:lineRule="auto"/>
              <w:rPr>
                <w:color w:val="000000"/>
                <w:szCs w:val="21"/>
              </w:rPr>
            </w:pPr>
            <w:r w:rsidRPr="00F951E5">
              <w:rPr>
                <w:color w:val="000000"/>
                <w:szCs w:val="21"/>
              </w:rPr>
              <w:t>0.04ND</w:t>
            </w:r>
          </w:p>
        </w:tc>
        <w:tc>
          <w:tcPr>
            <w:tcW w:w="1113" w:type="dxa"/>
            <w:vAlign w:val="center"/>
          </w:tcPr>
          <w:p w:rsidR="00E10604" w:rsidRPr="00F951E5" w:rsidRDefault="00750E21" w:rsidP="00F951E5">
            <w:pPr>
              <w:spacing w:line="240" w:lineRule="auto"/>
              <w:jc w:val="center"/>
              <w:rPr>
                <w:color w:val="000000"/>
                <w:szCs w:val="21"/>
              </w:rPr>
            </w:pPr>
            <w:r w:rsidRPr="00F951E5">
              <w:rPr>
                <w:color w:val="000000"/>
                <w:szCs w:val="21"/>
              </w:rPr>
              <w:t>0.04ND</w:t>
            </w:r>
          </w:p>
        </w:tc>
        <w:tc>
          <w:tcPr>
            <w:tcW w:w="887" w:type="dxa"/>
            <w:vAlign w:val="center"/>
          </w:tcPr>
          <w:p w:rsidR="00E10604" w:rsidRPr="00F951E5" w:rsidRDefault="00750E21" w:rsidP="00F951E5">
            <w:pPr>
              <w:spacing w:line="240" w:lineRule="auto"/>
              <w:jc w:val="center"/>
              <w:rPr>
                <w:color w:val="000000"/>
                <w:szCs w:val="21"/>
              </w:rPr>
            </w:pPr>
            <w:r w:rsidRPr="00F951E5">
              <w:rPr>
                <w:color w:val="000000"/>
                <w:szCs w:val="21"/>
              </w:rPr>
              <w:t>0.04ND</w:t>
            </w:r>
          </w:p>
        </w:tc>
        <w:tc>
          <w:tcPr>
            <w:tcW w:w="1216"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≤0.5</w:t>
            </w:r>
          </w:p>
        </w:tc>
        <w:tc>
          <w:tcPr>
            <w:tcW w:w="101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w:t>
            </w:r>
          </w:p>
        </w:tc>
        <w:tc>
          <w:tcPr>
            <w:tcW w:w="1416"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w:t>
            </w:r>
          </w:p>
        </w:tc>
      </w:tr>
    </w:tbl>
    <w:p w:rsidR="00E10604" w:rsidRPr="006D6DB4" w:rsidRDefault="00750E21" w:rsidP="00652241">
      <w:pPr>
        <w:spacing w:beforeLines="50" w:before="120" w:line="240" w:lineRule="auto"/>
        <w:ind w:firstLineChars="200" w:firstLine="480"/>
        <w:rPr>
          <w:color w:val="000000"/>
          <w:sz w:val="24"/>
        </w:rPr>
      </w:pPr>
      <w:r w:rsidRPr="006D6DB4">
        <w:rPr>
          <w:rFonts w:hint="eastAsia"/>
          <w:color w:val="000000"/>
          <w:sz w:val="24"/>
        </w:rPr>
        <w:t>3</w:t>
      </w:r>
      <w:r w:rsidRPr="006D6DB4">
        <w:rPr>
          <w:rFonts w:hint="eastAsia"/>
          <w:color w:val="000000"/>
          <w:sz w:val="24"/>
        </w:rPr>
        <w:t>、云溪河</w:t>
      </w:r>
    </w:p>
    <w:p w:rsidR="00E10604" w:rsidRPr="006D6DB4" w:rsidRDefault="00750E21">
      <w:pPr>
        <w:spacing w:line="520" w:lineRule="exact"/>
        <w:jc w:val="center"/>
        <w:rPr>
          <w:color w:val="000000"/>
          <w:sz w:val="24"/>
        </w:rPr>
      </w:pPr>
      <w:r w:rsidRPr="006D6DB4">
        <w:rPr>
          <w:rFonts w:eastAsia="黑体" w:hint="eastAsia"/>
          <w:color w:val="000000"/>
          <w:sz w:val="24"/>
        </w:rPr>
        <w:t>表</w:t>
      </w:r>
      <w:r w:rsidRPr="006D6DB4">
        <w:rPr>
          <w:rFonts w:eastAsia="黑体" w:hint="eastAsia"/>
          <w:color w:val="000000"/>
          <w:sz w:val="24"/>
        </w:rPr>
        <w:t xml:space="preserve">5.2-3  </w:t>
      </w:r>
      <w:r w:rsidRPr="006D6DB4">
        <w:rPr>
          <w:rFonts w:eastAsia="黑体" w:hint="eastAsia"/>
          <w:color w:val="000000"/>
          <w:sz w:val="24"/>
        </w:rPr>
        <w:t>云溪河</w:t>
      </w:r>
      <w:r w:rsidRPr="006D6DB4">
        <w:rPr>
          <w:rFonts w:eastAsia="黑体"/>
          <w:color w:val="000000"/>
          <w:sz w:val="24"/>
        </w:rPr>
        <w:t>地表水监测结果</w:t>
      </w:r>
      <w:r w:rsidRPr="006D6DB4">
        <w:rPr>
          <w:rFonts w:eastAsia="黑体"/>
          <w:color w:val="000000"/>
          <w:sz w:val="24"/>
        </w:rPr>
        <w:t xml:space="preserve">  </w:t>
      </w:r>
      <w:r w:rsidRPr="006D6DB4">
        <w:rPr>
          <w:rFonts w:eastAsia="黑体" w:hint="eastAsia"/>
          <w:color w:val="000000"/>
          <w:sz w:val="24"/>
        </w:rPr>
        <w:t xml:space="preserve"> </w:t>
      </w:r>
      <w:r w:rsidRPr="006D6DB4">
        <w:rPr>
          <w:rFonts w:eastAsia="黑体"/>
          <w:color w:val="000000"/>
          <w:sz w:val="24"/>
        </w:rPr>
        <w:t>单位：</w:t>
      </w:r>
      <w:r w:rsidRPr="006D6DB4">
        <w:rPr>
          <w:rFonts w:eastAsia="黑体"/>
          <w:color w:val="000000"/>
          <w:sz w:val="24"/>
        </w:rPr>
        <w:t>mg/L(pH</w:t>
      </w:r>
      <w:r w:rsidRPr="006D6DB4">
        <w:rPr>
          <w:rFonts w:eastAsia="黑体"/>
          <w:color w:val="000000"/>
          <w:sz w:val="24"/>
        </w:rPr>
        <w:t>除外</w:t>
      </w:r>
      <w:r w:rsidRPr="006D6DB4">
        <w:rPr>
          <w:rFonts w:eastAsia="黑体"/>
          <w:color w:val="000000"/>
          <w:sz w:val="24"/>
        </w:rPr>
        <w:t>)</w:t>
      </w:r>
    </w:p>
    <w:tbl>
      <w:tblPr>
        <w:tblW w:w="874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68"/>
        <w:gridCol w:w="1223"/>
        <w:gridCol w:w="760"/>
        <w:gridCol w:w="917"/>
        <w:gridCol w:w="736"/>
        <w:gridCol w:w="850"/>
        <w:gridCol w:w="851"/>
        <w:gridCol w:w="992"/>
        <w:gridCol w:w="697"/>
        <w:gridCol w:w="954"/>
      </w:tblGrid>
      <w:tr w:rsidR="00E10604" w:rsidRPr="00F951E5" w:rsidTr="00381563">
        <w:trPr>
          <w:trHeight w:val="339"/>
          <w:jc w:val="center"/>
        </w:trPr>
        <w:tc>
          <w:tcPr>
            <w:tcW w:w="768" w:type="dxa"/>
            <w:vAlign w:val="center"/>
          </w:tcPr>
          <w:p w:rsidR="00E10604" w:rsidRPr="006D6DB4" w:rsidRDefault="00750E21" w:rsidP="00F951E5">
            <w:pPr>
              <w:spacing w:line="240" w:lineRule="auto"/>
              <w:jc w:val="center"/>
              <w:rPr>
                <w:color w:val="000000"/>
                <w:szCs w:val="21"/>
              </w:rPr>
            </w:pPr>
            <w:r w:rsidRPr="006D6DB4">
              <w:rPr>
                <w:color w:val="000000"/>
                <w:szCs w:val="21"/>
              </w:rPr>
              <w:t>断面</w:t>
            </w:r>
          </w:p>
        </w:tc>
        <w:tc>
          <w:tcPr>
            <w:tcW w:w="1223" w:type="dxa"/>
            <w:vAlign w:val="center"/>
          </w:tcPr>
          <w:p w:rsidR="00E10604" w:rsidRPr="006D6DB4" w:rsidRDefault="00750E21" w:rsidP="00F951E5">
            <w:pPr>
              <w:spacing w:line="240" w:lineRule="auto"/>
              <w:jc w:val="center"/>
              <w:rPr>
                <w:color w:val="000000"/>
                <w:szCs w:val="21"/>
              </w:rPr>
            </w:pPr>
            <w:r w:rsidRPr="006D6DB4">
              <w:rPr>
                <w:color w:val="000000"/>
                <w:szCs w:val="21"/>
              </w:rPr>
              <w:t>时间</w:t>
            </w:r>
          </w:p>
        </w:tc>
        <w:tc>
          <w:tcPr>
            <w:tcW w:w="760" w:type="dxa"/>
            <w:vAlign w:val="center"/>
          </w:tcPr>
          <w:p w:rsidR="00E10604" w:rsidRPr="006D6DB4" w:rsidRDefault="00750E21" w:rsidP="00F951E5">
            <w:pPr>
              <w:spacing w:line="240" w:lineRule="auto"/>
              <w:jc w:val="center"/>
              <w:rPr>
                <w:color w:val="000000"/>
                <w:szCs w:val="21"/>
              </w:rPr>
            </w:pPr>
            <w:r w:rsidRPr="006D6DB4">
              <w:rPr>
                <w:color w:val="000000"/>
                <w:szCs w:val="21"/>
              </w:rPr>
              <w:t>pH</w:t>
            </w:r>
          </w:p>
        </w:tc>
        <w:tc>
          <w:tcPr>
            <w:tcW w:w="917"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水温</w:t>
            </w:r>
          </w:p>
        </w:tc>
        <w:tc>
          <w:tcPr>
            <w:tcW w:w="736" w:type="dxa"/>
            <w:vAlign w:val="center"/>
          </w:tcPr>
          <w:p w:rsidR="00E10604" w:rsidRPr="006D6DB4" w:rsidRDefault="00750E21" w:rsidP="00F951E5">
            <w:pPr>
              <w:spacing w:line="240" w:lineRule="auto"/>
              <w:jc w:val="center"/>
              <w:rPr>
                <w:color w:val="000000"/>
                <w:szCs w:val="21"/>
              </w:rPr>
            </w:pPr>
            <w:r w:rsidRPr="006D6DB4">
              <w:rPr>
                <w:color w:val="000000"/>
                <w:szCs w:val="21"/>
              </w:rPr>
              <w:t>DO</w:t>
            </w:r>
          </w:p>
        </w:tc>
        <w:tc>
          <w:tcPr>
            <w:tcW w:w="850" w:type="dxa"/>
            <w:vAlign w:val="center"/>
          </w:tcPr>
          <w:p w:rsidR="00E10604" w:rsidRPr="006D6DB4" w:rsidRDefault="00750E21" w:rsidP="00F951E5">
            <w:pPr>
              <w:spacing w:line="240" w:lineRule="auto"/>
              <w:jc w:val="center"/>
              <w:rPr>
                <w:color w:val="000000"/>
                <w:szCs w:val="21"/>
              </w:rPr>
            </w:pPr>
            <w:r w:rsidRPr="006D6DB4">
              <w:rPr>
                <w:color w:val="000000"/>
                <w:szCs w:val="21"/>
              </w:rPr>
              <w:t>COD</w:t>
            </w:r>
          </w:p>
        </w:tc>
        <w:tc>
          <w:tcPr>
            <w:tcW w:w="851" w:type="dxa"/>
            <w:vAlign w:val="center"/>
          </w:tcPr>
          <w:p w:rsidR="00E10604" w:rsidRPr="006D6DB4" w:rsidRDefault="00750E21" w:rsidP="00F951E5">
            <w:pPr>
              <w:spacing w:line="240" w:lineRule="auto"/>
              <w:jc w:val="center"/>
              <w:rPr>
                <w:color w:val="000000"/>
                <w:szCs w:val="21"/>
              </w:rPr>
            </w:pPr>
            <w:r w:rsidRPr="006D6DB4">
              <w:rPr>
                <w:color w:val="000000"/>
                <w:szCs w:val="21"/>
              </w:rPr>
              <w:t>BOD</w:t>
            </w:r>
            <w:r w:rsidRPr="00F951E5">
              <w:rPr>
                <w:color w:val="000000"/>
                <w:szCs w:val="21"/>
              </w:rPr>
              <w:t>5</w:t>
            </w:r>
          </w:p>
        </w:tc>
        <w:tc>
          <w:tcPr>
            <w:tcW w:w="992" w:type="dxa"/>
            <w:vAlign w:val="center"/>
          </w:tcPr>
          <w:p w:rsidR="00E10604" w:rsidRPr="006D6DB4" w:rsidRDefault="00750E21" w:rsidP="00F951E5">
            <w:pPr>
              <w:spacing w:line="240" w:lineRule="auto"/>
              <w:jc w:val="center"/>
              <w:rPr>
                <w:color w:val="000000"/>
                <w:szCs w:val="21"/>
              </w:rPr>
            </w:pPr>
            <w:r w:rsidRPr="006D6DB4">
              <w:rPr>
                <w:color w:val="000000"/>
                <w:szCs w:val="21"/>
              </w:rPr>
              <w:t>NH</w:t>
            </w:r>
            <w:r w:rsidRPr="00F951E5">
              <w:rPr>
                <w:color w:val="000000"/>
                <w:szCs w:val="21"/>
              </w:rPr>
              <w:t>3</w:t>
            </w:r>
            <w:r w:rsidRPr="006D6DB4">
              <w:rPr>
                <w:color w:val="000000"/>
                <w:szCs w:val="21"/>
              </w:rPr>
              <w:t>-N</w:t>
            </w:r>
          </w:p>
        </w:tc>
        <w:tc>
          <w:tcPr>
            <w:tcW w:w="697" w:type="dxa"/>
            <w:vAlign w:val="center"/>
          </w:tcPr>
          <w:p w:rsidR="00E10604" w:rsidRPr="006D6DB4" w:rsidRDefault="00750E21" w:rsidP="00F951E5">
            <w:pPr>
              <w:spacing w:line="240" w:lineRule="auto"/>
              <w:jc w:val="center"/>
              <w:rPr>
                <w:color w:val="000000"/>
                <w:szCs w:val="21"/>
              </w:rPr>
            </w:pPr>
            <w:r w:rsidRPr="006D6DB4">
              <w:rPr>
                <w:color w:val="000000"/>
                <w:szCs w:val="21"/>
              </w:rPr>
              <w:t>TP</w:t>
            </w:r>
          </w:p>
        </w:tc>
        <w:tc>
          <w:tcPr>
            <w:tcW w:w="954" w:type="dxa"/>
            <w:vAlign w:val="center"/>
          </w:tcPr>
          <w:p w:rsidR="00E10604" w:rsidRPr="00F951E5" w:rsidRDefault="00750E21" w:rsidP="00F951E5">
            <w:pPr>
              <w:spacing w:line="240" w:lineRule="auto"/>
              <w:jc w:val="center"/>
              <w:rPr>
                <w:color w:val="000000"/>
                <w:szCs w:val="21"/>
              </w:rPr>
            </w:pPr>
            <w:r w:rsidRPr="006D6DB4">
              <w:rPr>
                <w:rFonts w:hint="eastAsia"/>
                <w:color w:val="000000"/>
                <w:szCs w:val="21"/>
              </w:rPr>
              <w:t>石油类</w:t>
            </w:r>
          </w:p>
        </w:tc>
      </w:tr>
      <w:tr w:rsidR="00E10604" w:rsidRPr="00F951E5" w:rsidTr="00381563">
        <w:trPr>
          <w:trHeight w:val="339"/>
          <w:jc w:val="center"/>
        </w:trPr>
        <w:tc>
          <w:tcPr>
            <w:tcW w:w="768" w:type="dxa"/>
            <w:vMerge w:val="restart"/>
            <w:vAlign w:val="center"/>
          </w:tcPr>
          <w:p w:rsidR="00E10604" w:rsidRPr="006D6DB4" w:rsidRDefault="00750E21" w:rsidP="00F951E5">
            <w:pPr>
              <w:spacing w:line="240" w:lineRule="auto"/>
              <w:jc w:val="center"/>
              <w:rPr>
                <w:color w:val="000000"/>
                <w:szCs w:val="21"/>
              </w:rPr>
            </w:pPr>
            <w:r w:rsidRPr="006D6DB4">
              <w:rPr>
                <w:color w:val="000000"/>
                <w:szCs w:val="21"/>
              </w:rPr>
              <w:t>W1</w:t>
            </w:r>
          </w:p>
        </w:tc>
        <w:tc>
          <w:tcPr>
            <w:tcW w:w="1223"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10</w:t>
            </w:r>
            <w:r w:rsidRPr="006D6DB4">
              <w:rPr>
                <w:rFonts w:hint="eastAsia"/>
                <w:color w:val="000000"/>
                <w:szCs w:val="21"/>
              </w:rPr>
              <w:t>月</w:t>
            </w:r>
            <w:r w:rsidRPr="006D6DB4">
              <w:rPr>
                <w:rFonts w:hint="eastAsia"/>
                <w:color w:val="000000"/>
                <w:szCs w:val="21"/>
              </w:rPr>
              <w:t>14</w:t>
            </w:r>
            <w:r w:rsidRPr="006D6DB4">
              <w:rPr>
                <w:rFonts w:hint="eastAsia"/>
                <w:color w:val="000000"/>
                <w:szCs w:val="21"/>
              </w:rPr>
              <w:t>日</w:t>
            </w:r>
          </w:p>
        </w:tc>
        <w:tc>
          <w:tcPr>
            <w:tcW w:w="760" w:type="dxa"/>
            <w:vAlign w:val="center"/>
          </w:tcPr>
          <w:p w:rsidR="00E10604" w:rsidRPr="006D6DB4" w:rsidRDefault="00750E21" w:rsidP="00F951E5">
            <w:pPr>
              <w:spacing w:line="240" w:lineRule="auto"/>
              <w:jc w:val="center"/>
              <w:rPr>
                <w:color w:val="000000"/>
                <w:szCs w:val="21"/>
              </w:rPr>
            </w:pPr>
            <w:r w:rsidRPr="006D6DB4">
              <w:rPr>
                <w:color w:val="000000"/>
                <w:szCs w:val="21"/>
              </w:rPr>
              <w:t>6.75</w:t>
            </w:r>
          </w:p>
        </w:tc>
        <w:tc>
          <w:tcPr>
            <w:tcW w:w="917" w:type="dxa"/>
            <w:vAlign w:val="center"/>
          </w:tcPr>
          <w:p w:rsidR="00E10604" w:rsidRPr="006D6DB4" w:rsidRDefault="00750E21" w:rsidP="00F951E5">
            <w:pPr>
              <w:spacing w:line="240" w:lineRule="auto"/>
              <w:jc w:val="center"/>
              <w:rPr>
                <w:color w:val="000000"/>
                <w:szCs w:val="21"/>
              </w:rPr>
            </w:pPr>
            <w:r w:rsidRPr="006D6DB4">
              <w:rPr>
                <w:color w:val="000000"/>
                <w:szCs w:val="21"/>
              </w:rPr>
              <w:t>21.6</w:t>
            </w:r>
          </w:p>
        </w:tc>
        <w:tc>
          <w:tcPr>
            <w:tcW w:w="736" w:type="dxa"/>
            <w:vAlign w:val="center"/>
          </w:tcPr>
          <w:p w:rsidR="00E10604" w:rsidRPr="006D6DB4" w:rsidRDefault="00750E21" w:rsidP="00F951E5">
            <w:pPr>
              <w:spacing w:line="240" w:lineRule="auto"/>
              <w:jc w:val="center"/>
              <w:rPr>
                <w:color w:val="000000"/>
                <w:szCs w:val="21"/>
              </w:rPr>
            </w:pPr>
            <w:r w:rsidRPr="006D6DB4">
              <w:rPr>
                <w:color w:val="000000"/>
                <w:szCs w:val="21"/>
              </w:rPr>
              <w:t>5.4</w:t>
            </w:r>
          </w:p>
        </w:tc>
        <w:tc>
          <w:tcPr>
            <w:tcW w:w="850" w:type="dxa"/>
            <w:vAlign w:val="center"/>
          </w:tcPr>
          <w:p w:rsidR="00E10604" w:rsidRPr="006D6DB4" w:rsidRDefault="00750E21" w:rsidP="00F951E5">
            <w:pPr>
              <w:spacing w:line="240" w:lineRule="auto"/>
              <w:jc w:val="center"/>
              <w:rPr>
                <w:color w:val="000000"/>
                <w:szCs w:val="21"/>
              </w:rPr>
            </w:pPr>
            <w:r w:rsidRPr="006D6DB4">
              <w:rPr>
                <w:color w:val="000000"/>
                <w:szCs w:val="21"/>
              </w:rPr>
              <w:t>25</w:t>
            </w:r>
          </w:p>
        </w:tc>
        <w:tc>
          <w:tcPr>
            <w:tcW w:w="851" w:type="dxa"/>
            <w:vAlign w:val="center"/>
          </w:tcPr>
          <w:p w:rsidR="00E10604" w:rsidRPr="006D6DB4" w:rsidRDefault="00750E21" w:rsidP="00F951E5">
            <w:pPr>
              <w:spacing w:line="240" w:lineRule="auto"/>
              <w:jc w:val="center"/>
              <w:rPr>
                <w:color w:val="000000"/>
                <w:szCs w:val="21"/>
              </w:rPr>
            </w:pPr>
            <w:r w:rsidRPr="006D6DB4">
              <w:rPr>
                <w:color w:val="000000"/>
                <w:szCs w:val="21"/>
              </w:rPr>
              <w:t>3.2</w:t>
            </w:r>
          </w:p>
        </w:tc>
        <w:tc>
          <w:tcPr>
            <w:tcW w:w="992" w:type="dxa"/>
            <w:vAlign w:val="center"/>
          </w:tcPr>
          <w:p w:rsidR="00E10604" w:rsidRPr="006D6DB4" w:rsidRDefault="00750E21" w:rsidP="00F951E5">
            <w:pPr>
              <w:spacing w:line="240" w:lineRule="auto"/>
              <w:jc w:val="center"/>
              <w:rPr>
                <w:color w:val="000000"/>
                <w:szCs w:val="21"/>
              </w:rPr>
            </w:pPr>
            <w:r w:rsidRPr="006D6DB4">
              <w:rPr>
                <w:color w:val="000000"/>
                <w:szCs w:val="21"/>
              </w:rPr>
              <w:t>0.264</w:t>
            </w:r>
          </w:p>
        </w:tc>
        <w:tc>
          <w:tcPr>
            <w:tcW w:w="697" w:type="dxa"/>
            <w:vAlign w:val="center"/>
          </w:tcPr>
          <w:p w:rsidR="00E10604" w:rsidRPr="006D6DB4" w:rsidRDefault="00750E21" w:rsidP="00F951E5">
            <w:pPr>
              <w:spacing w:line="240" w:lineRule="auto"/>
              <w:jc w:val="center"/>
              <w:rPr>
                <w:color w:val="000000"/>
                <w:szCs w:val="21"/>
              </w:rPr>
            </w:pPr>
            <w:r w:rsidRPr="006D6DB4">
              <w:rPr>
                <w:color w:val="000000"/>
                <w:szCs w:val="21"/>
              </w:rPr>
              <w:t>0.02</w:t>
            </w:r>
          </w:p>
        </w:tc>
        <w:tc>
          <w:tcPr>
            <w:tcW w:w="954" w:type="dxa"/>
            <w:vAlign w:val="center"/>
          </w:tcPr>
          <w:p w:rsidR="00E10604" w:rsidRPr="006D6DB4" w:rsidRDefault="00750E21" w:rsidP="00F951E5">
            <w:pPr>
              <w:spacing w:line="240" w:lineRule="auto"/>
              <w:jc w:val="center"/>
              <w:rPr>
                <w:color w:val="000000"/>
                <w:szCs w:val="21"/>
              </w:rPr>
            </w:pPr>
            <w:r w:rsidRPr="006D6DB4">
              <w:rPr>
                <w:color w:val="000000"/>
                <w:szCs w:val="21"/>
              </w:rPr>
              <w:t>0.02</w:t>
            </w:r>
          </w:p>
        </w:tc>
      </w:tr>
      <w:tr w:rsidR="00E10604" w:rsidRPr="00F951E5" w:rsidTr="00381563">
        <w:trPr>
          <w:trHeight w:val="339"/>
          <w:jc w:val="center"/>
        </w:trPr>
        <w:tc>
          <w:tcPr>
            <w:tcW w:w="768" w:type="dxa"/>
            <w:vMerge/>
            <w:vAlign w:val="center"/>
          </w:tcPr>
          <w:p w:rsidR="00E10604" w:rsidRPr="006D6DB4" w:rsidRDefault="00E10604" w:rsidP="00F951E5">
            <w:pPr>
              <w:spacing w:line="240" w:lineRule="auto"/>
              <w:jc w:val="center"/>
              <w:rPr>
                <w:color w:val="000000"/>
                <w:szCs w:val="21"/>
              </w:rPr>
            </w:pPr>
          </w:p>
        </w:tc>
        <w:tc>
          <w:tcPr>
            <w:tcW w:w="1223"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10</w:t>
            </w:r>
            <w:r w:rsidRPr="006D6DB4">
              <w:rPr>
                <w:rFonts w:hint="eastAsia"/>
                <w:color w:val="000000"/>
                <w:szCs w:val="21"/>
              </w:rPr>
              <w:t>月</w:t>
            </w:r>
            <w:r w:rsidRPr="006D6DB4">
              <w:rPr>
                <w:rFonts w:hint="eastAsia"/>
                <w:color w:val="000000"/>
                <w:szCs w:val="21"/>
              </w:rPr>
              <w:t>15</w:t>
            </w:r>
            <w:r w:rsidRPr="006D6DB4">
              <w:rPr>
                <w:rFonts w:hint="eastAsia"/>
                <w:color w:val="000000"/>
                <w:szCs w:val="21"/>
              </w:rPr>
              <w:t>日</w:t>
            </w:r>
          </w:p>
        </w:tc>
        <w:tc>
          <w:tcPr>
            <w:tcW w:w="760" w:type="dxa"/>
            <w:vAlign w:val="center"/>
          </w:tcPr>
          <w:p w:rsidR="00E10604" w:rsidRPr="006D6DB4" w:rsidRDefault="00750E21" w:rsidP="00F951E5">
            <w:pPr>
              <w:spacing w:line="240" w:lineRule="auto"/>
              <w:jc w:val="center"/>
              <w:rPr>
                <w:color w:val="000000"/>
                <w:szCs w:val="21"/>
              </w:rPr>
            </w:pPr>
            <w:r w:rsidRPr="006D6DB4">
              <w:rPr>
                <w:color w:val="000000"/>
                <w:szCs w:val="21"/>
              </w:rPr>
              <w:t>6.83</w:t>
            </w:r>
          </w:p>
        </w:tc>
        <w:tc>
          <w:tcPr>
            <w:tcW w:w="917" w:type="dxa"/>
            <w:vAlign w:val="center"/>
          </w:tcPr>
          <w:p w:rsidR="00E10604" w:rsidRPr="006D6DB4" w:rsidRDefault="00750E21" w:rsidP="00F951E5">
            <w:pPr>
              <w:spacing w:line="240" w:lineRule="auto"/>
              <w:jc w:val="center"/>
              <w:rPr>
                <w:color w:val="000000"/>
                <w:szCs w:val="21"/>
              </w:rPr>
            </w:pPr>
            <w:r w:rsidRPr="006D6DB4">
              <w:rPr>
                <w:color w:val="000000"/>
                <w:szCs w:val="21"/>
              </w:rPr>
              <w:t>23.2</w:t>
            </w:r>
          </w:p>
        </w:tc>
        <w:tc>
          <w:tcPr>
            <w:tcW w:w="736" w:type="dxa"/>
            <w:vAlign w:val="center"/>
          </w:tcPr>
          <w:p w:rsidR="00E10604" w:rsidRPr="006D6DB4" w:rsidRDefault="00750E21" w:rsidP="00F951E5">
            <w:pPr>
              <w:spacing w:line="240" w:lineRule="auto"/>
              <w:jc w:val="center"/>
              <w:rPr>
                <w:color w:val="000000"/>
                <w:szCs w:val="21"/>
              </w:rPr>
            </w:pPr>
            <w:r w:rsidRPr="006D6DB4">
              <w:rPr>
                <w:color w:val="000000"/>
                <w:szCs w:val="21"/>
              </w:rPr>
              <w:t>5</w:t>
            </w:r>
          </w:p>
        </w:tc>
        <w:tc>
          <w:tcPr>
            <w:tcW w:w="850" w:type="dxa"/>
            <w:vAlign w:val="center"/>
          </w:tcPr>
          <w:p w:rsidR="00E10604" w:rsidRPr="006D6DB4" w:rsidRDefault="00750E21" w:rsidP="00F951E5">
            <w:pPr>
              <w:spacing w:line="240" w:lineRule="auto"/>
              <w:jc w:val="center"/>
              <w:rPr>
                <w:color w:val="000000"/>
                <w:szCs w:val="21"/>
              </w:rPr>
            </w:pPr>
            <w:r w:rsidRPr="006D6DB4">
              <w:rPr>
                <w:color w:val="000000"/>
                <w:szCs w:val="21"/>
              </w:rPr>
              <w:t>27</w:t>
            </w:r>
          </w:p>
        </w:tc>
        <w:tc>
          <w:tcPr>
            <w:tcW w:w="851" w:type="dxa"/>
            <w:vAlign w:val="center"/>
          </w:tcPr>
          <w:p w:rsidR="00E10604" w:rsidRPr="006D6DB4" w:rsidRDefault="00750E21" w:rsidP="00F951E5">
            <w:pPr>
              <w:spacing w:line="240" w:lineRule="auto"/>
              <w:jc w:val="center"/>
              <w:rPr>
                <w:color w:val="000000"/>
                <w:szCs w:val="21"/>
              </w:rPr>
            </w:pPr>
            <w:r w:rsidRPr="006D6DB4">
              <w:rPr>
                <w:color w:val="000000"/>
                <w:szCs w:val="21"/>
              </w:rPr>
              <w:t>3.4</w:t>
            </w:r>
          </w:p>
        </w:tc>
        <w:tc>
          <w:tcPr>
            <w:tcW w:w="992" w:type="dxa"/>
            <w:vAlign w:val="center"/>
          </w:tcPr>
          <w:p w:rsidR="00E10604" w:rsidRPr="006D6DB4" w:rsidRDefault="00750E21" w:rsidP="00F951E5">
            <w:pPr>
              <w:spacing w:line="240" w:lineRule="auto"/>
              <w:jc w:val="center"/>
              <w:rPr>
                <w:color w:val="000000"/>
                <w:szCs w:val="21"/>
              </w:rPr>
            </w:pPr>
            <w:r w:rsidRPr="006D6DB4">
              <w:rPr>
                <w:color w:val="000000"/>
                <w:szCs w:val="21"/>
              </w:rPr>
              <w:t>0.237</w:t>
            </w:r>
          </w:p>
        </w:tc>
        <w:tc>
          <w:tcPr>
            <w:tcW w:w="697" w:type="dxa"/>
            <w:vAlign w:val="center"/>
          </w:tcPr>
          <w:p w:rsidR="00E10604" w:rsidRPr="006D6DB4" w:rsidRDefault="00750E21" w:rsidP="00F951E5">
            <w:pPr>
              <w:spacing w:line="240" w:lineRule="auto"/>
              <w:jc w:val="center"/>
              <w:rPr>
                <w:color w:val="000000"/>
                <w:szCs w:val="21"/>
              </w:rPr>
            </w:pPr>
            <w:r w:rsidRPr="006D6DB4">
              <w:rPr>
                <w:color w:val="000000"/>
                <w:szCs w:val="21"/>
              </w:rPr>
              <w:t>0.04</w:t>
            </w:r>
          </w:p>
        </w:tc>
        <w:tc>
          <w:tcPr>
            <w:tcW w:w="954" w:type="dxa"/>
            <w:vAlign w:val="center"/>
          </w:tcPr>
          <w:p w:rsidR="00E10604" w:rsidRPr="006D6DB4" w:rsidRDefault="00750E21" w:rsidP="00F951E5">
            <w:pPr>
              <w:spacing w:line="240" w:lineRule="auto"/>
              <w:jc w:val="center"/>
              <w:rPr>
                <w:color w:val="000000"/>
                <w:szCs w:val="21"/>
              </w:rPr>
            </w:pPr>
            <w:r w:rsidRPr="006D6DB4">
              <w:rPr>
                <w:color w:val="000000"/>
                <w:szCs w:val="21"/>
              </w:rPr>
              <w:t>0.03</w:t>
            </w:r>
          </w:p>
        </w:tc>
      </w:tr>
      <w:tr w:rsidR="00E10604" w:rsidRPr="00F951E5" w:rsidTr="00381563">
        <w:trPr>
          <w:trHeight w:val="339"/>
          <w:jc w:val="center"/>
        </w:trPr>
        <w:tc>
          <w:tcPr>
            <w:tcW w:w="768" w:type="dxa"/>
            <w:vMerge/>
            <w:vAlign w:val="center"/>
          </w:tcPr>
          <w:p w:rsidR="00E10604" w:rsidRPr="006D6DB4" w:rsidRDefault="00E10604" w:rsidP="00F951E5">
            <w:pPr>
              <w:spacing w:line="240" w:lineRule="auto"/>
              <w:jc w:val="center"/>
              <w:rPr>
                <w:color w:val="000000"/>
                <w:szCs w:val="21"/>
              </w:rPr>
            </w:pPr>
          </w:p>
        </w:tc>
        <w:tc>
          <w:tcPr>
            <w:tcW w:w="1223"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10</w:t>
            </w:r>
            <w:r w:rsidRPr="006D6DB4">
              <w:rPr>
                <w:rFonts w:hint="eastAsia"/>
                <w:color w:val="000000"/>
                <w:szCs w:val="21"/>
              </w:rPr>
              <w:t>月</w:t>
            </w:r>
            <w:r w:rsidRPr="006D6DB4">
              <w:rPr>
                <w:rFonts w:hint="eastAsia"/>
                <w:color w:val="000000"/>
                <w:szCs w:val="21"/>
              </w:rPr>
              <w:t>16</w:t>
            </w:r>
            <w:r w:rsidRPr="006D6DB4">
              <w:rPr>
                <w:rFonts w:hint="eastAsia"/>
                <w:color w:val="000000"/>
                <w:szCs w:val="21"/>
              </w:rPr>
              <w:t>日</w:t>
            </w:r>
          </w:p>
        </w:tc>
        <w:tc>
          <w:tcPr>
            <w:tcW w:w="760" w:type="dxa"/>
            <w:vAlign w:val="center"/>
          </w:tcPr>
          <w:p w:rsidR="00E10604" w:rsidRPr="006D6DB4" w:rsidRDefault="00750E21" w:rsidP="00F951E5">
            <w:pPr>
              <w:spacing w:line="240" w:lineRule="auto"/>
              <w:jc w:val="center"/>
              <w:rPr>
                <w:color w:val="000000"/>
                <w:szCs w:val="21"/>
              </w:rPr>
            </w:pPr>
            <w:r w:rsidRPr="006D6DB4">
              <w:rPr>
                <w:color w:val="000000"/>
                <w:szCs w:val="21"/>
              </w:rPr>
              <w:t>6.92</w:t>
            </w:r>
          </w:p>
        </w:tc>
        <w:tc>
          <w:tcPr>
            <w:tcW w:w="917" w:type="dxa"/>
            <w:vAlign w:val="center"/>
          </w:tcPr>
          <w:p w:rsidR="00E10604" w:rsidRPr="006D6DB4" w:rsidRDefault="00750E21" w:rsidP="00F951E5">
            <w:pPr>
              <w:spacing w:line="240" w:lineRule="auto"/>
              <w:jc w:val="center"/>
              <w:rPr>
                <w:color w:val="000000"/>
                <w:szCs w:val="21"/>
              </w:rPr>
            </w:pPr>
            <w:r w:rsidRPr="006D6DB4">
              <w:rPr>
                <w:color w:val="000000"/>
                <w:szCs w:val="21"/>
              </w:rPr>
              <w:t>20.4</w:t>
            </w:r>
          </w:p>
        </w:tc>
        <w:tc>
          <w:tcPr>
            <w:tcW w:w="736" w:type="dxa"/>
            <w:vAlign w:val="center"/>
          </w:tcPr>
          <w:p w:rsidR="00E10604" w:rsidRPr="006D6DB4" w:rsidRDefault="00750E21" w:rsidP="00F951E5">
            <w:pPr>
              <w:spacing w:line="240" w:lineRule="auto"/>
              <w:jc w:val="center"/>
              <w:rPr>
                <w:color w:val="000000"/>
                <w:szCs w:val="21"/>
              </w:rPr>
            </w:pPr>
            <w:r w:rsidRPr="006D6DB4">
              <w:rPr>
                <w:color w:val="000000"/>
                <w:szCs w:val="21"/>
              </w:rPr>
              <w:t>5.7</w:t>
            </w:r>
          </w:p>
        </w:tc>
        <w:tc>
          <w:tcPr>
            <w:tcW w:w="850" w:type="dxa"/>
            <w:vAlign w:val="center"/>
          </w:tcPr>
          <w:p w:rsidR="00E10604" w:rsidRPr="006D6DB4" w:rsidRDefault="00750E21" w:rsidP="00F951E5">
            <w:pPr>
              <w:spacing w:line="240" w:lineRule="auto"/>
              <w:jc w:val="center"/>
              <w:rPr>
                <w:color w:val="000000"/>
                <w:szCs w:val="21"/>
              </w:rPr>
            </w:pPr>
            <w:r w:rsidRPr="006D6DB4">
              <w:rPr>
                <w:color w:val="000000"/>
                <w:szCs w:val="21"/>
              </w:rPr>
              <w:t>19</w:t>
            </w:r>
          </w:p>
        </w:tc>
        <w:tc>
          <w:tcPr>
            <w:tcW w:w="851" w:type="dxa"/>
            <w:vAlign w:val="center"/>
          </w:tcPr>
          <w:p w:rsidR="00E10604" w:rsidRPr="006D6DB4" w:rsidRDefault="00750E21" w:rsidP="00F951E5">
            <w:pPr>
              <w:spacing w:line="240" w:lineRule="auto"/>
              <w:jc w:val="center"/>
              <w:rPr>
                <w:color w:val="000000"/>
                <w:szCs w:val="21"/>
              </w:rPr>
            </w:pPr>
            <w:r w:rsidRPr="006D6DB4">
              <w:rPr>
                <w:color w:val="000000"/>
                <w:szCs w:val="21"/>
              </w:rPr>
              <w:t>3.5</w:t>
            </w:r>
          </w:p>
        </w:tc>
        <w:tc>
          <w:tcPr>
            <w:tcW w:w="992" w:type="dxa"/>
            <w:vAlign w:val="center"/>
          </w:tcPr>
          <w:p w:rsidR="00E10604" w:rsidRPr="006D6DB4" w:rsidRDefault="00750E21" w:rsidP="00F951E5">
            <w:pPr>
              <w:spacing w:line="240" w:lineRule="auto"/>
              <w:jc w:val="center"/>
              <w:rPr>
                <w:color w:val="000000"/>
                <w:szCs w:val="21"/>
              </w:rPr>
            </w:pPr>
            <w:r w:rsidRPr="006D6DB4">
              <w:rPr>
                <w:color w:val="000000"/>
                <w:szCs w:val="21"/>
              </w:rPr>
              <w:t>0.209</w:t>
            </w:r>
          </w:p>
        </w:tc>
        <w:tc>
          <w:tcPr>
            <w:tcW w:w="697" w:type="dxa"/>
            <w:vAlign w:val="center"/>
          </w:tcPr>
          <w:p w:rsidR="00E10604" w:rsidRPr="006D6DB4" w:rsidRDefault="00750E21" w:rsidP="00F951E5">
            <w:pPr>
              <w:spacing w:line="240" w:lineRule="auto"/>
              <w:jc w:val="center"/>
              <w:rPr>
                <w:color w:val="000000"/>
                <w:szCs w:val="21"/>
              </w:rPr>
            </w:pPr>
            <w:r w:rsidRPr="006D6DB4">
              <w:rPr>
                <w:color w:val="000000"/>
                <w:szCs w:val="21"/>
              </w:rPr>
              <w:t>0.03</w:t>
            </w:r>
          </w:p>
        </w:tc>
        <w:tc>
          <w:tcPr>
            <w:tcW w:w="954" w:type="dxa"/>
            <w:vAlign w:val="center"/>
          </w:tcPr>
          <w:p w:rsidR="00E10604" w:rsidRPr="006D6DB4" w:rsidRDefault="00750E21" w:rsidP="00F951E5">
            <w:pPr>
              <w:spacing w:line="240" w:lineRule="auto"/>
              <w:jc w:val="center"/>
              <w:rPr>
                <w:color w:val="000000"/>
                <w:szCs w:val="21"/>
              </w:rPr>
            </w:pPr>
            <w:r w:rsidRPr="006D6DB4">
              <w:rPr>
                <w:color w:val="000000"/>
                <w:szCs w:val="21"/>
              </w:rPr>
              <w:t>0.01ND</w:t>
            </w:r>
          </w:p>
        </w:tc>
      </w:tr>
      <w:tr w:rsidR="00E10604" w:rsidRPr="00F951E5" w:rsidTr="00381563">
        <w:trPr>
          <w:trHeight w:val="339"/>
          <w:jc w:val="center"/>
        </w:trPr>
        <w:tc>
          <w:tcPr>
            <w:tcW w:w="1991" w:type="dxa"/>
            <w:gridSpan w:val="2"/>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平均值</w:t>
            </w:r>
          </w:p>
        </w:tc>
        <w:tc>
          <w:tcPr>
            <w:tcW w:w="760" w:type="dxa"/>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917" w:type="dxa"/>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21.7</w:t>
            </w:r>
          </w:p>
        </w:tc>
        <w:tc>
          <w:tcPr>
            <w:tcW w:w="736" w:type="dxa"/>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5.4</w:t>
            </w:r>
          </w:p>
        </w:tc>
        <w:tc>
          <w:tcPr>
            <w:tcW w:w="850" w:type="dxa"/>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23.7</w:t>
            </w:r>
          </w:p>
        </w:tc>
        <w:tc>
          <w:tcPr>
            <w:tcW w:w="851" w:type="dxa"/>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3.4</w:t>
            </w:r>
          </w:p>
        </w:tc>
        <w:tc>
          <w:tcPr>
            <w:tcW w:w="992" w:type="dxa"/>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0.237</w:t>
            </w:r>
          </w:p>
        </w:tc>
        <w:tc>
          <w:tcPr>
            <w:tcW w:w="697" w:type="dxa"/>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0.02</w:t>
            </w:r>
          </w:p>
        </w:tc>
        <w:tc>
          <w:tcPr>
            <w:tcW w:w="954" w:type="dxa"/>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0.02</w:t>
            </w:r>
          </w:p>
        </w:tc>
      </w:tr>
    </w:tbl>
    <w:p w:rsidR="00E10604" w:rsidRPr="006D6DB4" w:rsidRDefault="00750E21">
      <w:pPr>
        <w:pStyle w:val="3"/>
        <w:adjustRightInd/>
        <w:snapToGrid/>
        <w:spacing w:line="520" w:lineRule="exact"/>
        <w:ind w:left="0" w:firstLine="0"/>
        <w:rPr>
          <w:b/>
          <w:color w:val="000000"/>
        </w:rPr>
      </w:pPr>
      <w:r w:rsidRPr="006D6DB4">
        <w:rPr>
          <w:b/>
          <w:color w:val="000000"/>
        </w:rPr>
        <w:t>地表</w:t>
      </w:r>
      <w:r w:rsidRPr="006D6DB4">
        <w:rPr>
          <w:rFonts w:hint="eastAsia"/>
          <w:b/>
          <w:color w:val="000000"/>
        </w:rPr>
        <w:t>水</w:t>
      </w:r>
      <w:r w:rsidRPr="006D6DB4">
        <w:rPr>
          <w:b/>
          <w:color w:val="000000"/>
        </w:rPr>
        <w:t>环境质量现状评价</w:t>
      </w:r>
      <w:bookmarkEnd w:id="106"/>
      <w:bookmarkEnd w:id="107"/>
      <w:bookmarkEnd w:id="108"/>
    </w:p>
    <w:p w:rsidR="00E10604" w:rsidRPr="006D6DB4" w:rsidRDefault="00750E21">
      <w:pPr>
        <w:spacing w:line="520" w:lineRule="exact"/>
        <w:ind w:firstLineChars="200" w:firstLine="482"/>
        <w:rPr>
          <w:b/>
          <w:color w:val="000000"/>
          <w:sz w:val="24"/>
        </w:rPr>
      </w:pPr>
      <w:bookmarkStart w:id="109" w:name="_Toc360204219"/>
      <w:r w:rsidRPr="006D6DB4">
        <w:rPr>
          <w:rFonts w:hint="eastAsia"/>
          <w:b/>
          <w:color w:val="000000"/>
          <w:sz w:val="24"/>
        </w:rPr>
        <w:t>1</w:t>
      </w:r>
      <w:r w:rsidRPr="006D6DB4">
        <w:rPr>
          <w:rFonts w:hint="eastAsia"/>
          <w:b/>
          <w:color w:val="000000"/>
          <w:sz w:val="24"/>
        </w:rPr>
        <w:t>、</w:t>
      </w:r>
      <w:r w:rsidRPr="006D6DB4">
        <w:rPr>
          <w:b/>
          <w:color w:val="000000"/>
          <w:sz w:val="24"/>
        </w:rPr>
        <w:t>评价标准</w:t>
      </w:r>
      <w:bookmarkEnd w:id="109"/>
    </w:p>
    <w:p w:rsidR="00E10604" w:rsidRPr="006D6DB4" w:rsidRDefault="00750E21">
      <w:pPr>
        <w:spacing w:line="520" w:lineRule="exact"/>
        <w:ind w:firstLineChars="200" w:firstLine="480"/>
        <w:rPr>
          <w:color w:val="000000"/>
          <w:sz w:val="24"/>
        </w:rPr>
      </w:pPr>
      <w:r w:rsidRPr="006D6DB4">
        <w:rPr>
          <w:color w:val="000000"/>
          <w:sz w:val="24"/>
        </w:rPr>
        <w:t>按照《湖南省地表水环境功能区划》，长江道仁矶段属于</w:t>
      </w:r>
      <w:r w:rsidRPr="006D6DB4">
        <w:rPr>
          <w:color w:val="000000"/>
          <w:sz w:val="24"/>
        </w:rPr>
        <w:t>III</w:t>
      </w:r>
      <w:r w:rsidRPr="006D6DB4">
        <w:rPr>
          <w:color w:val="000000"/>
          <w:sz w:val="24"/>
        </w:rPr>
        <w:t>类水质，评价采用《地表水环境质量标准》（</w:t>
      </w:r>
      <w:r w:rsidRPr="006D6DB4">
        <w:rPr>
          <w:color w:val="000000"/>
          <w:sz w:val="24"/>
        </w:rPr>
        <w:t>GB3838</w:t>
      </w:r>
      <w:r w:rsidRPr="006D6DB4">
        <w:rPr>
          <w:color w:val="000000"/>
          <w:sz w:val="24"/>
        </w:rPr>
        <w:t>－</w:t>
      </w:r>
      <w:r w:rsidRPr="006D6DB4">
        <w:rPr>
          <w:color w:val="000000"/>
          <w:sz w:val="24"/>
        </w:rPr>
        <w:t>2002</w:t>
      </w:r>
      <w:r w:rsidRPr="006D6DB4">
        <w:rPr>
          <w:color w:val="000000"/>
          <w:sz w:val="24"/>
        </w:rPr>
        <w:t>）</w:t>
      </w:r>
      <w:r w:rsidRPr="006D6DB4">
        <w:rPr>
          <w:color w:val="000000"/>
          <w:sz w:val="24"/>
        </w:rPr>
        <w:t>III</w:t>
      </w:r>
      <w:r w:rsidRPr="006D6DB4">
        <w:rPr>
          <w:color w:val="000000"/>
          <w:sz w:val="24"/>
        </w:rPr>
        <w:t>类标准；松阳湖属于</w:t>
      </w:r>
      <w:r w:rsidRPr="006D6DB4">
        <w:rPr>
          <w:rFonts w:ascii="宋体" w:hAnsi="宋体" w:cs="宋体" w:hint="eastAsia"/>
          <w:color w:val="000000"/>
          <w:sz w:val="24"/>
        </w:rPr>
        <w:t>Ⅳ</w:t>
      </w:r>
      <w:r w:rsidRPr="006D6DB4">
        <w:rPr>
          <w:color w:val="000000"/>
          <w:sz w:val="24"/>
        </w:rPr>
        <w:t>类水质，评价采用《地表水环境质量标准》（</w:t>
      </w:r>
      <w:r w:rsidRPr="006D6DB4">
        <w:rPr>
          <w:color w:val="000000"/>
          <w:sz w:val="24"/>
        </w:rPr>
        <w:t>GB3838</w:t>
      </w:r>
      <w:r w:rsidRPr="006D6DB4">
        <w:rPr>
          <w:color w:val="000000"/>
          <w:sz w:val="24"/>
        </w:rPr>
        <w:t>－</w:t>
      </w:r>
      <w:r w:rsidRPr="006D6DB4">
        <w:rPr>
          <w:color w:val="000000"/>
          <w:sz w:val="24"/>
        </w:rPr>
        <w:t>2002</w:t>
      </w:r>
      <w:r w:rsidRPr="006D6DB4">
        <w:rPr>
          <w:color w:val="000000"/>
          <w:sz w:val="24"/>
        </w:rPr>
        <w:t>）</w:t>
      </w:r>
      <w:r w:rsidRPr="006D6DB4">
        <w:rPr>
          <w:rFonts w:ascii="宋体" w:hAnsi="宋体" w:cs="宋体" w:hint="eastAsia"/>
          <w:color w:val="000000"/>
          <w:sz w:val="24"/>
        </w:rPr>
        <w:t>Ⅳ</w:t>
      </w:r>
      <w:r w:rsidRPr="006D6DB4">
        <w:rPr>
          <w:color w:val="000000"/>
          <w:sz w:val="24"/>
        </w:rPr>
        <w:t>类标准</w:t>
      </w:r>
      <w:r w:rsidRPr="006D6DB4">
        <w:rPr>
          <w:rFonts w:hint="eastAsia"/>
          <w:color w:val="000000"/>
          <w:sz w:val="24"/>
        </w:rPr>
        <w:t>；云溪</w:t>
      </w:r>
      <w:proofErr w:type="gramStart"/>
      <w:r w:rsidRPr="006D6DB4">
        <w:rPr>
          <w:rFonts w:hint="eastAsia"/>
          <w:color w:val="000000"/>
          <w:sz w:val="24"/>
        </w:rPr>
        <w:t>河属于</w:t>
      </w:r>
      <w:proofErr w:type="gramEnd"/>
      <w:r w:rsidRPr="006D6DB4">
        <w:rPr>
          <w:rFonts w:hint="eastAsia"/>
          <w:color w:val="000000"/>
          <w:sz w:val="24"/>
        </w:rPr>
        <w:t>III</w:t>
      </w:r>
      <w:r w:rsidRPr="006D6DB4">
        <w:rPr>
          <w:rFonts w:hint="eastAsia"/>
          <w:color w:val="000000"/>
          <w:sz w:val="24"/>
        </w:rPr>
        <w:t>类水质，评价采用《地表水环境质量标准》（</w:t>
      </w:r>
      <w:r w:rsidRPr="006D6DB4">
        <w:rPr>
          <w:rFonts w:hint="eastAsia"/>
          <w:color w:val="000000"/>
          <w:sz w:val="24"/>
        </w:rPr>
        <w:t>GB3838</w:t>
      </w:r>
      <w:r w:rsidRPr="006D6DB4">
        <w:rPr>
          <w:rFonts w:hint="eastAsia"/>
          <w:color w:val="000000"/>
          <w:sz w:val="24"/>
        </w:rPr>
        <w:t>－</w:t>
      </w:r>
      <w:r w:rsidRPr="006D6DB4">
        <w:rPr>
          <w:rFonts w:hint="eastAsia"/>
          <w:color w:val="000000"/>
          <w:sz w:val="24"/>
        </w:rPr>
        <w:t>2002</w:t>
      </w:r>
      <w:r w:rsidRPr="006D6DB4">
        <w:rPr>
          <w:rFonts w:hint="eastAsia"/>
          <w:color w:val="000000"/>
          <w:sz w:val="24"/>
        </w:rPr>
        <w:t>）</w:t>
      </w:r>
      <w:r w:rsidRPr="006D6DB4">
        <w:rPr>
          <w:rFonts w:hint="eastAsia"/>
          <w:color w:val="000000"/>
          <w:sz w:val="24"/>
        </w:rPr>
        <w:t>III</w:t>
      </w:r>
      <w:r w:rsidRPr="006D6DB4">
        <w:rPr>
          <w:rFonts w:hint="eastAsia"/>
          <w:color w:val="000000"/>
          <w:sz w:val="24"/>
        </w:rPr>
        <w:t>类标准</w:t>
      </w:r>
      <w:r w:rsidRPr="006D6DB4">
        <w:rPr>
          <w:color w:val="000000"/>
          <w:sz w:val="24"/>
        </w:rPr>
        <w:t>。</w:t>
      </w:r>
    </w:p>
    <w:p w:rsidR="00E10604" w:rsidRPr="006D6DB4" w:rsidRDefault="00750E21">
      <w:pPr>
        <w:spacing w:line="520" w:lineRule="exact"/>
        <w:ind w:firstLineChars="200" w:firstLine="482"/>
        <w:rPr>
          <w:b/>
          <w:color w:val="000000"/>
          <w:sz w:val="24"/>
        </w:rPr>
      </w:pPr>
      <w:bookmarkStart w:id="110" w:name="_Toc360204220"/>
      <w:r w:rsidRPr="006D6DB4">
        <w:rPr>
          <w:rFonts w:hint="eastAsia"/>
          <w:b/>
          <w:color w:val="000000"/>
          <w:sz w:val="24"/>
        </w:rPr>
        <w:t>2</w:t>
      </w:r>
      <w:r w:rsidRPr="006D6DB4">
        <w:rPr>
          <w:rFonts w:hint="eastAsia"/>
          <w:b/>
          <w:color w:val="000000"/>
          <w:sz w:val="24"/>
        </w:rPr>
        <w:t>、</w:t>
      </w:r>
      <w:r w:rsidRPr="006D6DB4">
        <w:rPr>
          <w:b/>
          <w:color w:val="000000"/>
          <w:sz w:val="24"/>
        </w:rPr>
        <w:t>评价方法</w:t>
      </w:r>
      <w:bookmarkEnd w:id="110"/>
    </w:p>
    <w:p w:rsidR="00E10604" w:rsidRPr="006D6DB4" w:rsidRDefault="00750E21">
      <w:pPr>
        <w:spacing w:line="520" w:lineRule="exact"/>
        <w:ind w:firstLineChars="200" w:firstLine="480"/>
        <w:rPr>
          <w:color w:val="000000"/>
          <w:sz w:val="24"/>
        </w:rPr>
      </w:pPr>
      <w:r w:rsidRPr="006D6DB4">
        <w:rPr>
          <w:color w:val="000000"/>
          <w:sz w:val="24"/>
        </w:rPr>
        <w:t>本次评价采用单因子指数法。</w:t>
      </w:r>
    </w:p>
    <w:p w:rsidR="00E10604" w:rsidRPr="006D6DB4" w:rsidRDefault="00750E21">
      <w:pPr>
        <w:spacing w:line="520" w:lineRule="exact"/>
        <w:ind w:firstLineChars="200" w:firstLine="482"/>
        <w:rPr>
          <w:b/>
          <w:color w:val="000000"/>
          <w:sz w:val="24"/>
        </w:rPr>
      </w:pPr>
      <w:bookmarkStart w:id="111" w:name="_Toc360204221"/>
      <w:r w:rsidRPr="006D6DB4">
        <w:rPr>
          <w:rFonts w:hint="eastAsia"/>
          <w:b/>
          <w:color w:val="000000"/>
          <w:sz w:val="24"/>
        </w:rPr>
        <w:t>3</w:t>
      </w:r>
      <w:r w:rsidRPr="006D6DB4">
        <w:rPr>
          <w:rFonts w:hint="eastAsia"/>
          <w:b/>
          <w:color w:val="000000"/>
          <w:sz w:val="24"/>
        </w:rPr>
        <w:t>、</w:t>
      </w:r>
      <w:r w:rsidRPr="006D6DB4">
        <w:rPr>
          <w:b/>
          <w:color w:val="000000"/>
          <w:sz w:val="24"/>
        </w:rPr>
        <w:t>评价结果及分析</w:t>
      </w:r>
      <w:bookmarkEnd w:id="111"/>
    </w:p>
    <w:p w:rsidR="00E10604" w:rsidRPr="006D6DB4" w:rsidRDefault="00750E21">
      <w:pPr>
        <w:spacing w:line="520" w:lineRule="exact"/>
        <w:ind w:firstLineChars="200" w:firstLine="480"/>
        <w:rPr>
          <w:color w:val="000000"/>
          <w:sz w:val="24"/>
        </w:rPr>
      </w:pPr>
      <w:r w:rsidRPr="006D6DB4">
        <w:rPr>
          <w:color w:val="000000"/>
          <w:sz w:val="24"/>
        </w:rPr>
        <w:t>水质评价标准指数见表</w:t>
      </w:r>
      <w:r w:rsidRPr="006D6DB4">
        <w:rPr>
          <w:rFonts w:hint="eastAsia"/>
          <w:color w:val="000000"/>
          <w:sz w:val="24"/>
        </w:rPr>
        <w:t>6</w:t>
      </w:r>
      <w:r w:rsidRPr="006D6DB4">
        <w:rPr>
          <w:color w:val="000000"/>
          <w:sz w:val="24"/>
        </w:rPr>
        <w:t>.</w:t>
      </w:r>
      <w:r w:rsidRPr="006D6DB4">
        <w:rPr>
          <w:rFonts w:hint="eastAsia"/>
          <w:color w:val="000000"/>
          <w:sz w:val="24"/>
        </w:rPr>
        <w:t>2</w:t>
      </w:r>
      <w:r w:rsidRPr="006D6DB4">
        <w:rPr>
          <w:color w:val="000000"/>
          <w:sz w:val="24"/>
        </w:rPr>
        <w:t>-</w:t>
      </w:r>
      <w:r w:rsidRPr="006D6DB4">
        <w:rPr>
          <w:rFonts w:hint="eastAsia"/>
          <w:color w:val="000000"/>
          <w:sz w:val="24"/>
        </w:rPr>
        <w:t>6</w:t>
      </w:r>
      <w:r w:rsidRPr="006D6DB4">
        <w:rPr>
          <w:rFonts w:hint="eastAsia"/>
          <w:color w:val="000000"/>
          <w:sz w:val="24"/>
        </w:rPr>
        <w:t>～</w:t>
      </w:r>
      <w:r w:rsidRPr="006D6DB4">
        <w:rPr>
          <w:color w:val="000000"/>
          <w:sz w:val="24"/>
        </w:rPr>
        <w:t>表</w:t>
      </w:r>
      <w:r w:rsidRPr="006D6DB4">
        <w:rPr>
          <w:rFonts w:hint="eastAsia"/>
          <w:color w:val="000000"/>
          <w:sz w:val="24"/>
        </w:rPr>
        <w:t>6</w:t>
      </w:r>
      <w:r w:rsidRPr="006D6DB4">
        <w:rPr>
          <w:color w:val="000000"/>
          <w:sz w:val="24"/>
        </w:rPr>
        <w:t>.</w:t>
      </w:r>
      <w:r w:rsidRPr="006D6DB4">
        <w:rPr>
          <w:rFonts w:hint="eastAsia"/>
          <w:color w:val="000000"/>
          <w:sz w:val="24"/>
        </w:rPr>
        <w:t>2</w:t>
      </w:r>
      <w:r w:rsidRPr="006D6DB4">
        <w:rPr>
          <w:color w:val="000000"/>
          <w:sz w:val="24"/>
        </w:rPr>
        <w:t>-</w:t>
      </w:r>
      <w:r w:rsidRPr="006D6DB4">
        <w:rPr>
          <w:rFonts w:hint="eastAsia"/>
          <w:color w:val="000000"/>
          <w:sz w:val="24"/>
        </w:rPr>
        <w:t>8</w:t>
      </w:r>
      <w:r w:rsidRPr="006D6DB4">
        <w:rPr>
          <w:color w:val="000000"/>
          <w:sz w:val="24"/>
        </w:rPr>
        <w:t>。</w:t>
      </w:r>
    </w:p>
    <w:p w:rsidR="00E10604" w:rsidRPr="006D6DB4" w:rsidRDefault="00750E21">
      <w:pPr>
        <w:spacing w:line="520" w:lineRule="exact"/>
        <w:jc w:val="center"/>
        <w:rPr>
          <w:rFonts w:eastAsia="黑体"/>
          <w:color w:val="000000"/>
          <w:sz w:val="24"/>
        </w:rPr>
      </w:pPr>
      <w:r w:rsidRPr="006D6DB4">
        <w:rPr>
          <w:rFonts w:eastAsia="黑体"/>
          <w:color w:val="000000"/>
          <w:sz w:val="24"/>
        </w:rPr>
        <w:t>表</w:t>
      </w:r>
      <w:r w:rsidRPr="006D6DB4">
        <w:rPr>
          <w:rFonts w:eastAsia="黑体" w:hint="eastAsia"/>
          <w:color w:val="000000"/>
          <w:sz w:val="24"/>
        </w:rPr>
        <w:t>5</w:t>
      </w:r>
      <w:r w:rsidRPr="006D6DB4">
        <w:rPr>
          <w:rFonts w:eastAsia="黑体"/>
          <w:color w:val="000000"/>
          <w:sz w:val="24"/>
        </w:rPr>
        <w:t>.</w:t>
      </w:r>
      <w:r w:rsidRPr="006D6DB4">
        <w:rPr>
          <w:rFonts w:eastAsia="黑体" w:hint="eastAsia"/>
          <w:color w:val="000000"/>
          <w:sz w:val="24"/>
        </w:rPr>
        <w:t>2</w:t>
      </w:r>
      <w:r w:rsidRPr="006D6DB4">
        <w:rPr>
          <w:rFonts w:eastAsia="黑体"/>
          <w:color w:val="000000"/>
          <w:sz w:val="24"/>
        </w:rPr>
        <w:t>-</w:t>
      </w:r>
      <w:r w:rsidRPr="006D6DB4">
        <w:rPr>
          <w:rFonts w:eastAsia="黑体" w:hint="eastAsia"/>
          <w:color w:val="000000"/>
          <w:sz w:val="24"/>
        </w:rPr>
        <w:t>4</w:t>
      </w:r>
      <w:r w:rsidRPr="006D6DB4">
        <w:rPr>
          <w:rFonts w:eastAsia="黑体"/>
          <w:color w:val="000000"/>
          <w:sz w:val="24"/>
        </w:rPr>
        <w:t xml:space="preserve">  </w:t>
      </w:r>
      <w:r w:rsidRPr="006D6DB4">
        <w:rPr>
          <w:rFonts w:eastAsia="黑体"/>
          <w:color w:val="000000"/>
          <w:sz w:val="24"/>
        </w:rPr>
        <w:t>长江道仁矶江段水质监测数据标准指数</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95"/>
        <w:gridCol w:w="1461"/>
        <w:gridCol w:w="1202"/>
        <w:gridCol w:w="697"/>
        <w:gridCol w:w="1032"/>
        <w:gridCol w:w="738"/>
        <w:gridCol w:w="1032"/>
        <w:gridCol w:w="1404"/>
      </w:tblGrid>
      <w:tr w:rsidR="00E10604" w:rsidRPr="00F951E5" w:rsidTr="00F951E5">
        <w:trPr>
          <w:trHeight w:val="340"/>
          <w:jc w:val="center"/>
        </w:trPr>
        <w:tc>
          <w:tcPr>
            <w:tcW w:w="682" w:type="pct"/>
            <w:tcMar>
              <w:top w:w="15" w:type="dxa"/>
              <w:left w:w="15" w:type="dxa"/>
              <w:bottom w:w="0" w:type="dxa"/>
              <w:right w:w="15" w:type="dxa"/>
            </w:tcMar>
            <w:vAlign w:val="center"/>
          </w:tcPr>
          <w:p w:rsidR="00E10604" w:rsidRPr="006D6DB4" w:rsidRDefault="00750E21" w:rsidP="00F951E5">
            <w:pPr>
              <w:spacing w:line="240" w:lineRule="auto"/>
              <w:jc w:val="center"/>
              <w:rPr>
                <w:color w:val="000000"/>
                <w:szCs w:val="21"/>
              </w:rPr>
            </w:pPr>
            <w:r w:rsidRPr="006D6DB4">
              <w:rPr>
                <w:color w:val="000000"/>
                <w:szCs w:val="21"/>
              </w:rPr>
              <w:t>断面</w:t>
            </w:r>
          </w:p>
        </w:tc>
        <w:tc>
          <w:tcPr>
            <w:tcW w:w="834" w:type="pct"/>
            <w:tcMar>
              <w:top w:w="15" w:type="dxa"/>
              <w:left w:w="15" w:type="dxa"/>
              <w:bottom w:w="0" w:type="dxa"/>
              <w:right w:w="15" w:type="dxa"/>
            </w:tcMar>
            <w:vAlign w:val="center"/>
          </w:tcPr>
          <w:p w:rsidR="00E10604" w:rsidRPr="00F951E5" w:rsidRDefault="00750E21" w:rsidP="00F951E5">
            <w:pPr>
              <w:spacing w:line="240" w:lineRule="auto"/>
              <w:jc w:val="center"/>
              <w:rPr>
                <w:color w:val="000000"/>
                <w:szCs w:val="21"/>
              </w:rPr>
            </w:pPr>
            <w:r w:rsidRPr="006D6DB4">
              <w:rPr>
                <w:color w:val="000000"/>
                <w:szCs w:val="21"/>
              </w:rPr>
              <w:t>pH</w:t>
            </w:r>
            <w:r w:rsidRPr="006D6DB4">
              <w:rPr>
                <w:color w:val="000000"/>
                <w:szCs w:val="21"/>
              </w:rPr>
              <w:t>值</w:t>
            </w:r>
          </w:p>
        </w:tc>
        <w:tc>
          <w:tcPr>
            <w:tcW w:w="686" w:type="pct"/>
            <w:tcMar>
              <w:top w:w="15" w:type="dxa"/>
              <w:left w:w="15" w:type="dxa"/>
              <w:bottom w:w="0" w:type="dxa"/>
              <w:right w:w="15" w:type="dxa"/>
            </w:tcMar>
            <w:vAlign w:val="center"/>
          </w:tcPr>
          <w:p w:rsidR="00E10604" w:rsidRPr="006D6DB4" w:rsidRDefault="00750E21" w:rsidP="00F951E5">
            <w:pPr>
              <w:spacing w:line="240" w:lineRule="auto"/>
              <w:jc w:val="center"/>
              <w:rPr>
                <w:color w:val="000000"/>
                <w:szCs w:val="21"/>
              </w:rPr>
            </w:pPr>
            <w:r w:rsidRPr="00F951E5">
              <w:rPr>
                <w:color w:val="000000"/>
                <w:szCs w:val="21"/>
              </w:rPr>
              <w:t>COD</w:t>
            </w:r>
          </w:p>
        </w:tc>
        <w:tc>
          <w:tcPr>
            <w:tcW w:w="398" w:type="pct"/>
            <w:vAlign w:val="center"/>
          </w:tcPr>
          <w:p w:rsidR="00E10604" w:rsidRPr="006D6DB4" w:rsidRDefault="00750E21" w:rsidP="00F951E5">
            <w:pPr>
              <w:spacing w:line="240" w:lineRule="auto"/>
              <w:jc w:val="center"/>
              <w:rPr>
                <w:color w:val="000000"/>
                <w:szCs w:val="21"/>
              </w:rPr>
            </w:pPr>
            <w:r w:rsidRPr="006D6DB4">
              <w:rPr>
                <w:color w:val="000000"/>
                <w:szCs w:val="21"/>
              </w:rPr>
              <w:t>氨氮</w:t>
            </w:r>
          </w:p>
        </w:tc>
        <w:tc>
          <w:tcPr>
            <w:tcW w:w="589" w:type="pct"/>
            <w:tcMar>
              <w:top w:w="15" w:type="dxa"/>
              <w:left w:w="15" w:type="dxa"/>
              <w:bottom w:w="0" w:type="dxa"/>
              <w:right w:w="15" w:type="dxa"/>
            </w:tcMar>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总氮</w:t>
            </w:r>
          </w:p>
        </w:tc>
        <w:tc>
          <w:tcPr>
            <w:tcW w:w="421" w:type="pct"/>
            <w:tcMar>
              <w:top w:w="15" w:type="dxa"/>
              <w:left w:w="15" w:type="dxa"/>
              <w:bottom w:w="0" w:type="dxa"/>
              <w:right w:w="15" w:type="dxa"/>
            </w:tcMar>
            <w:vAlign w:val="center"/>
          </w:tcPr>
          <w:p w:rsidR="00E10604" w:rsidRPr="006D6DB4" w:rsidRDefault="00750E21" w:rsidP="00F951E5">
            <w:pPr>
              <w:spacing w:line="240" w:lineRule="auto"/>
              <w:jc w:val="center"/>
              <w:rPr>
                <w:color w:val="000000"/>
                <w:szCs w:val="21"/>
              </w:rPr>
            </w:pPr>
            <w:r w:rsidRPr="006D6DB4">
              <w:rPr>
                <w:color w:val="000000"/>
                <w:szCs w:val="21"/>
              </w:rPr>
              <w:t>SS</w:t>
            </w:r>
          </w:p>
        </w:tc>
        <w:tc>
          <w:tcPr>
            <w:tcW w:w="589" w:type="pct"/>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挥发</w:t>
            </w:r>
            <w:proofErr w:type="gramStart"/>
            <w:r w:rsidRPr="006D6DB4">
              <w:rPr>
                <w:rFonts w:hint="eastAsia"/>
                <w:color w:val="000000"/>
                <w:szCs w:val="21"/>
              </w:rPr>
              <w:t>酚</w:t>
            </w:r>
            <w:proofErr w:type="gramEnd"/>
          </w:p>
        </w:tc>
        <w:tc>
          <w:tcPr>
            <w:tcW w:w="802" w:type="pct"/>
            <w:vAlign w:val="center"/>
          </w:tcPr>
          <w:p w:rsidR="00E10604" w:rsidRPr="006D6DB4" w:rsidRDefault="00750E21" w:rsidP="00F951E5">
            <w:pPr>
              <w:spacing w:line="240" w:lineRule="auto"/>
              <w:jc w:val="center"/>
              <w:rPr>
                <w:color w:val="000000"/>
                <w:szCs w:val="21"/>
              </w:rPr>
            </w:pPr>
            <w:r w:rsidRPr="006D6DB4">
              <w:rPr>
                <w:color w:val="000000"/>
                <w:szCs w:val="21"/>
              </w:rPr>
              <w:t>石油类</w:t>
            </w:r>
          </w:p>
        </w:tc>
      </w:tr>
      <w:tr w:rsidR="00E10604" w:rsidRPr="00F951E5" w:rsidTr="00F951E5">
        <w:trPr>
          <w:trHeight w:val="340"/>
          <w:jc w:val="center"/>
        </w:trPr>
        <w:tc>
          <w:tcPr>
            <w:tcW w:w="682" w:type="pct"/>
            <w:tcMar>
              <w:top w:w="15" w:type="dxa"/>
              <w:left w:w="15" w:type="dxa"/>
              <w:bottom w:w="0" w:type="dxa"/>
              <w:right w:w="15" w:type="dxa"/>
            </w:tcMar>
            <w:vAlign w:val="center"/>
          </w:tcPr>
          <w:p w:rsidR="00E10604" w:rsidRPr="006D6DB4" w:rsidRDefault="00750E21" w:rsidP="00F951E5">
            <w:pPr>
              <w:spacing w:line="240" w:lineRule="auto"/>
              <w:jc w:val="center"/>
              <w:rPr>
                <w:color w:val="000000"/>
                <w:szCs w:val="21"/>
              </w:rPr>
            </w:pPr>
            <w:r w:rsidRPr="006D6DB4">
              <w:rPr>
                <w:color w:val="000000"/>
                <w:szCs w:val="21"/>
              </w:rPr>
              <w:t>W1</w:t>
            </w:r>
          </w:p>
        </w:tc>
        <w:tc>
          <w:tcPr>
            <w:tcW w:w="834" w:type="pct"/>
            <w:tcMar>
              <w:top w:w="15" w:type="dxa"/>
              <w:left w:w="15" w:type="dxa"/>
              <w:bottom w:w="0" w:type="dxa"/>
              <w:right w:w="15" w:type="dxa"/>
            </w:tcMar>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0.105</w:t>
            </w:r>
          </w:p>
        </w:tc>
        <w:tc>
          <w:tcPr>
            <w:tcW w:w="686" w:type="pct"/>
            <w:tcMar>
              <w:top w:w="15" w:type="dxa"/>
              <w:left w:w="15" w:type="dxa"/>
              <w:bottom w:w="0" w:type="dxa"/>
              <w:right w:w="15" w:type="dxa"/>
            </w:tcMar>
            <w:vAlign w:val="center"/>
          </w:tcPr>
          <w:p w:rsidR="00E10604" w:rsidRPr="006D6DB4" w:rsidRDefault="00750E21" w:rsidP="00F951E5">
            <w:pPr>
              <w:spacing w:line="240" w:lineRule="auto"/>
              <w:jc w:val="center"/>
              <w:rPr>
                <w:color w:val="000000"/>
                <w:szCs w:val="21"/>
              </w:rPr>
            </w:pPr>
            <w:r w:rsidRPr="006D6DB4">
              <w:rPr>
                <w:color w:val="000000"/>
                <w:szCs w:val="21"/>
              </w:rPr>
              <w:t>0.3</w:t>
            </w:r>
            <w:r w:rsidRPr="006D6DB4">
              <w:rPr>
                <w:rFonts w:hint="eastAsia"/>
                <w:color w:val="000000"/>
                <w:szCs w:val="21"/>
              </w:rPr>
              <w:t>7</w:t>
            </w:r>
          </w:p>
        </w:tc>
        <w:tc>
          <w:tcPr>
            <w:tcW w:w="398" w:type="pct"/>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589" w:type="pct"/>
            <w:tcMar>
              <w:top w:w="15" w:type="dxa"/>
              <w:left w:w="15" w:type="dxa"/>
              <w:bottom w:w="0" w:type="dxa"/>
              <w:right w:w="15" w:type="dxa"/>
            </w:tcMar>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1.39</w:t>
            </w:r>
          </w:p>
        </w:tc>
        <w:tc>
          <w:tcPr>
            <w:tcW w:w="421" w:type="pct"/>
            <w:tcMar>
              <w:top w:w="15" w:type="dxa"/>
              <w:left w:w="15" w:type="dxa"/>
              <w:bottom w:w="0" w:type="dxa"/>
              <w:right w:w="15" w:type="dxa"/>
            </w:tcMar>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589" w:type="pct"/>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802" w:type="pct"/>
            <w:vAlign w:val="center"/>
          </w:tcPr>
          <w:p w:rsidR="00E10604" w:rsidRPr="006D6DB4" w:rsidRDefault="00750E21" w:rsidP="00F951E5">
            <w:pPr>
              <w:spacing w:line="240" w:lineRule="auto"/>
              <w:jc w:val="center"/>
              <w:rPr>
                <w:color w:val="000000"/>
                <w:szCs w:val="21"/>
              </w:rPr>
            </w:pPr>
            <w:r w:rsidRPr="006D6DB4">
              <w:rPr>
                <w:color w:val="000000"/>
                <w:szCs w:val="21"/>
              </w:rPr>
              <w:t>0.</w:t>
            </w:r>
            <w:r w:rsidRPr="006D6DB4">
              <w:rPr>
                <w:rFonts w:hint="eastAsia"/>
                <w:color w:val="000000"/>
                <w:szCs w:val="21"/>
              </w:rPr>
              <w:t>5</w:t>
            </w:r>
          </w:p>
        </w:tc>
      </w:tr>
      <w:tr w:rsidR="00E10604" w:rsidRPr="00F951E5" w:rsidTr="00F951E5">
        <w:trPr>
          <w:trHeight w:val="340"/>
          <w:jc w:val="center"/>
        </w:trPr>
        <w:tc>
          <w:tcPr>
            <w:tcW w:w="682" w:type="pct"/>
            <w:tcMar>
              <w:top w:w="15" w:type="dxa"/>
              <w:left w:w="15" w:type="dxa"/>
              <w:bottom w:w="0" w:type="dxa"/>
              <w:right w:w="15" w:type="dxa"/>
            </w:tcMar>
            <w:vAlign w:val="center"/>
          </w:tcPr>
          <w:p w:rsidR="00E10604" w:rsidRPr="006D6DB4" w:rsidRDefault="00750E21" w:rsidP="00F951E5">
            <w:pPr>
              <w:spacing w:line="240" w:lineRule="auto"/>
              <w:jc w:val="center"/>
              <w:rPr>
                <w:color w:val="000000"/>
                <w:szCs w:val="21"/>
              </w:rPr>
            </w:pPr>
            <w:r w:rsidRPr="006D6DB4">
              <w:rPr>
                <w:color w:val="000000"/>
                <w:szCs w:val="21"/>
              </w:rPr>
              <w:t>W2</w:t>
            </w:r>
          </w:p>
        </w:tc>
        <w:tc>
          <w:tcPr>
            <w:tcW w:w="834" w:type="pct"/>
            <w:tcMar>
              <w:top w:w="15" w:type="dxa"/>
              <w:left w:w="15" w:type="dxa"/>
              <w:bottom w:w="0" w:type="dxa"/>
              <w:right w:w="15" w:type="dxa"/>
            </w:tcMar>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0.11</w:t>
            </w:r>
          </w:p>
        </w:tc>
        <w:tc>
          <w:tcPr>
            <w:tcW w:w="686" w:type="pct"/>
            <w:tcMar>
              <w:top w:w="15" w:type="dxa"/>
              <w:left w:w="15" w:type="dxa"/>
              <w:bottom w:w="0" w:type="dxa"/>
              <w:right w:w="15" w:type="dxa"/>
            </w:tcMar>
            <w:vAlign w:val="center"/>
          </w:tcPr>
          <w:p w:rsidR="00E10604" w:rsidRPr="006D6DB4" w:rsidRDefault="00750E21" w:rsidP="00F951E5">
            <w:pPr>
              <w:spacing w:line="240" w:lineRule="auto"/>
              <w:jc w:val="center"/>
              <w:rPr>
                <w:color w:val="000000"/>
                <w:szCs w:val="21"/>
              </w:rPr>
            </w:pPr>
            <w:r w:rsidRPr="006D6DB4">
              <w:rPr>
                <w:color w:val="000000"/>
                <w:szCs w:val="21"/>
              </w:rPr>
              <w:t>0.5</w:t>
            </w:r>
            <w:r w:rsidRPr="006D6DB4">
              <w:rPr>
                <w:rFonts w:hint="eastAsia"/>
                <w:color w:val="000000"/>
                <w:szCs w:val="21"/>
              </w:rPr>
              <w:t>8</w:t>
            </w:r>
          </w:p>
        </w:tc>
        <w:tc>
          <w:tcPr>
            <w:tcW w:w="398" w:type="pct"/>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589" w:type="pct"/>
            <w:tcMar>
              <w:top w:w="15" w:type="dxa"/>
              <w:left w:w="15" w:type="dxa"/>
              <w:bottom w:w="0" w:type="dxa"/>
              <w:right w:w="15" w:type="dxa"/>
            </w:tcMar>
            <w:vAlign w:val="center"/>
          </w:tcPr>
          <w:p w:rsidR="00E10604" w:rsidRPr="006D6DB4" w:rsidRDefault="00750E21" w:rsidP="00F951E5">
            <w:pPr>
              <w:spacing w:line="240" w:lineRule="auto"/>
              <w:jc w:val="center"/>
              <w:rPr>
                <w:color w:val="000000"/>
                <w:szCs w:val="21"/>
              </w:rPr>
            </w:pPr>
            <w:r w:rsidRPr="006D6DB4">
              <w:rPr>
                <w:rFonts w:hint="eastAsia"/>
                <w:color w:val="000000"/>
                <w:szCs w:val="21"/>
              </w:rPr>
              <w:t>1.70</w:t>
            </w:r>
          </w:p>
        </w:tc>
        <w:tc>
          <w:tcPr>
            <w:tcW w:w="421" w:type="pct"/>
            <w:tcMar>
              <w:top w:w="15" w:type="dxa"/>
              <w:left w:w="15" w:type="dxa"/>
              <w:bottom w:w="0" w:type="dxa"/>
              <w:right w:w="15" w:type="dxa"/>
            </w:tcMar>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589" w:type="pct"/>
            <w:vAlign w:val="center"/>
          </w:tcPr>
          <w:p w:rsidR="00E10604" w:rsidRPr="006D6DB4" w:rsidRDefault="00750E21" w:rsidP="00F951E5">
            <w:pPr>
              <w:spacing w:line="240" w:lineRule="auto"/>
              <w:jc w:val="center"/>
              <w:rPr>
                <w:color w:val="000000"/>
                <w:szCs w:val="21"/>
              </w:rPr>
            </w:pPr>
            <w:r w:rsidRPr="006D6DB4">
              <w:rPr>
                <w:color w:val="000000"/>
                <w:szCs w:val="21"/>
              </w:rPr>
              <w:t>/</w:t>
            </w:r>
          </w:p>
        </w:tc>
        <w:tc>
          <w:tcPr>
            <w:tcW w:w="802" w:type="pct"/>
            <w:vAlign w:val="center"/>
          </w:tcPr>
          <w:p w:rsidR="00E10604" w:rsidRPr="006D6DB4" w:rsidRDefault="00750E21" w:rsidP="00F951E5">
            <w:pPr>
              <w:spacing w:line="240" w:lineRule="auto"/>
              <w:jc w:val="center"/>
              <w:rPr>
                <w:color w:val="000000"/>
                <w:szCs w:val="21"/>
              </w:rPr>
            </w:pPr>
            <w:r w:rsidRPr="006D6DB4">
              <w:rPr>
                <w:color w:val="000000"/>
                <w:szCs w:val="21"/>
              </w:rPr>
              <w:t>0.8</w:t>
            </w:r>
          </w:p>
        </w:tc>
      </w:tr>
    </w:tbl>
    <w:p w:rsidR="00E10604" w:rsidRPr="006D6DB4" w:rsidRDefault="00750E21">
      <w:pPr>
        <w:ind w:firstLineChars="200" w:firstLine="420"/>
        <w:rPr>
          <w:rFonts w:eastAsia="黑体"/>
          <w:color w:val="000000"/>
          <w:szCs w:val="21"/>
        </w:rPr>
      </w:pPr>
      <w:r w:rsidRPr="006D6DB4">
        <w:rPr>
          <w:rFonts w:eastAsia="黑体"/>
          <w:color w:val="000000"/>
          <w:szCs w:val="21"/>
        </w:rPr>
        <w:t>注：</w:t>
      </w:r>
      <w:r w:rsidRPr="006D6DB4">
        <w:rPr>
          <w:rFonts w:eastAsia="黑体"/>
          <w:color w:val="000000"/>
          <w:szCs w:val="21"/>
        </w:rPr>
        <w:t>/</w:t>
      </w:r>
      <w:r w:rsidRPr="006D6DB4">
        <w:rPr>
          <w:rFonts w:eastAsia="黑体"/>
          <w:color w:val="000000"/>
          <w:szCs w:val="21"/>
        </w:rPr>
        <w:t>表示该项目未检出</w:t>
      </w:r>
      <w:r w:rsidRPr="006D6DB4">
        <w:rPr>
          <w:rFonts w:eastAsia="黑体" w:hint="eastAsia"/>
          <w:color w:val="000000"/>
          <w:szCs w:val="21"/>
        </w:rPr>
        <w:t>，不计算标准指数</w:t>
      </w:r>
      <w:r w:rsidRPr="006D6DB4">
        <w:rPr>
          <w:rFonts w:eastAsia="黑体"/>
          <w:color w:val="000000"/>
          <w:szCs w:val="21"/>
        </w:rPr>
        <w:t>。</w:t>
      </w:r>
    </w:p>
    <w:p w:rsidR="00E10604" w:rsidRPr="006D6DB4" w:rsidRDefault="00750E21">
      <w:pPr>
        <w:spacing w:line="520" w:lineRule="exact"/>
        <w:jc w:val="center"/>
        <w:rPr>
          <w:rFonts w:eastAsia="黑体"/>
          <w:color w:val="000000"/>
          <w:sz w:val="24"/>
        </w:rPr>
      </w:pPr>
      <w:r w:rsidRPr="006D6DB4">
        <w:rPr>
          <w:rFonts w:eastAsia="黑体"/>
          <w:color w:val="000000"/>
          <w:sz w:val="24"/>
        </w:rPr>
        <w:lastRenderedPageBreak/>
        <w:t>表</w:t>
      </w:r>
      <w:r w:rsidRPr="006D6DB4">
        <w:rPr>
          <w:rFonts w:eastAsia="黑体" w:hint="eastAsia"/>
          <w:color w:val="000000"/>
          <w:sz w:val="24"/>
        </w:rPr>
        <w:t>5</w:t>
      </w:r>
      <w:r w:rsidRPr="006D6DB4">
        <w:rPr>
          <w:rFonts w:eastAsia="黑体"/>
          <w:color w:val="000000"/>
          <w:sz w:val="24"/>
        </w:rPr>
        <w:t>.</w:t>
      </w:r>
      <w:r w:rsidRPr="006D6DB4">
        <w:rPr>
          <w:rFonts w:eastAsia="黑体" w:hint="eastAsia"/>
          <w:color w:val="000000"/>
          <w:sz w:val="24"/>
        </w:rPr>
        <w:t>2</w:t>
      </w:r>
      <w:r w:rsidRPr="006D6DB4">
        <w:rPr>
          <w:rFonts w:eastAsia="黑体"/>
          <w:color w:val="000000"/>
          <w:sz w:val="24"/>
        </w:rPr>
        <w:t>-</w:t>
      </w:r>
      <w:r w:rsidRPr="006D6DB4">
        <w:rPr>
          <w:rFonts w:eastAsia="黑体" w:hint="eastAsia"/>
          <w:color w:val="000000"/>
          <w:sz w:val="24"/>
        </w:rPr>
        <w:t>5</w:t>
      </w:r>
      <w:r w:rsidRPr="006D6DB4">
        <w:rPr>
          <w:rFonts w:eastAsia="黑体"/>
          <w:color w:val="000000"/>
          <w:sz w:val="24"/>
        </w:rPr>
        <w:t xml:space="preserve">  </w:t>
      </w:r>
      <w:r w:rsidRPr="006D6DB4">
        <w:rPr>
          <w:rFonts w:eastAsia="黑体"/>
          <w:color w:val="000000"/>
          <w:sz w:val="24"/>
        </w:rPr>
        <w:t>松阳湖水质监测数据标准指数</w:t>
      </w:r>
    </w:p>
    <w:tbl>
      <w:tblPr>
        <w:tblW w:w="8773"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163"/>
        <w:gridCol w:w="2284"/>
        <w:gridCol w:w="2163"/>
        <w:gridCol w:w="2163"/>
      </w:tblGrid>
      <w:tr w:rsidR="00E10604" w:rsidRPr="00F951E5">
        <w:trPr>
          <w:trHeight w:val="340"/>
        </w:trPr>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污染物</w:t>
            </w:r>
          </w:p>
        </w:tc>
        <w:tc>
          <w:tcPr>
            <w:tcW w:w="2284"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标准指数</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污染物</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标准指数</w:t>
            </w:r>
          </w:p>
        </w:tc>
      </w:tr>
      <w:tr w:rsidR="00E10604" w:rsidRPr="00F951E5">
        <w:trPr>
          <w:trHeight w:val="340"/>
        </w:trPr>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pH</w:t>
            </w:r>
          </w:p>
        </w:tc>
        <w:tc>
          <w:tcPr>
            <w:tcW w:w="2284"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TP</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0.51</w:t>
            </w:r>
          </w:p>
        </w:tc>
      </w:tr>
      <w:tr w:rsidR="00E10604" w:rsidRPr="00F951E5">
        <w:trPr>
          <w:trHeight w:val="340"/>
        </w:trPr>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COD</w:t>
            </w:r>
          </w:p>
        </w:tc>
        <w:tc>
          <w:tcPr>
            <w:tcW w:w="2284"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0.78</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TN</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0.28</w:t>
            </w:r>
          </w:p>
        </w:tc>
      </w:tr>
      <w:tr w:rsidR="00E10604" w:rsidRPr="00F951E5">
        <w:trPr>
          <w:trHeight w:val="340"/>
        </w:trPr>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BOD5</w:t>
            </w:r>
          </w:p>
        </w:tc>
        <w:tc>
          <w:tcPr>
            <w:tcW w:w="2284"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1.22</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阴离子表面活性剂</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6D6DB4">
              <w:rPr>
                <w:color w:val="000000"/>
                <w:szCs w:val="21"/>
              </w:rPr>
              <w:t>/</w:t>
            </w:r>
          </w:p>
        </w:tc>
      </w:tr>
      <w:tr w:rsidR="00E10604" w:rsidRPr="00F951E5">
        <w:trPr>
          <w:trHeight w:val="340"/>
        </w:trPr>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氨氮</w:t>
            </w:r>
          </w:p>
        </w:tc>
        <w:tc>
          <w:tcPr>
            <w:tcW w:w="2284"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0.21</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石油类</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6D6DB4">
              <w:rPr>
                <w:color w:val="000000"/>
                <w:szCs w:val="21"/>
              </w:rPr>
              <w:t>/</w:t>
            </w:r>
          </w:p>
        </w:tc>
      </w:tr>
    </w:tbl>
    <w:p w:rsidR="00E10604" w:rsidRPr="006D6DB4" w:rsidRDefault="00750E21">
      <w:pPr>
        <w:ind w:firstLineChars="200" w:firstLine="420"/>
        <w:rPr>
          <w:rFonts w:eastAsia="黑体"/>
          <w:color w:val="000000"/>
          <w:szCs w:val="21"/>
        </w:rPr>
      </w:pPr>
      <w:r w:rsidRPr="006D6DB4">
        <w:rPr>
          <w:rFonts w:eastAsia="黑体"/>
          <w:color w:val="000000"/>
          <w:szCs w:val="21"/>
        </w:rPr>
        <w:t>注：</w:t>
      </w:r>
      <w:r w:rsidRPr="006D6DB4">
        <w:rPr>
          <w:rFonts w:eastAsia="黑体"/>
          <w:color w:val="000000"/>
          <w:szCs w:val="21"/>
        </w:rPr>
        <w:t>/</w:t>
      </w:r>
      <w:r w:rsidRPr="006D6DB4">
        <w:rPr>
          <w:rFonts w:eastAsia="黑体"/>
          <w:color w:val="000000"/>
          <w:szCs w:val="21"/>
        </w:rPr>
        <w:t>表示该项目未检出</w:t>
      </w:r>
      <w:r w:rsidRPr="006D6DB4">
        <w:rPr>
          <w:rFonts w:eastAsia="黑体" w:hint="eastAsia"/>
          <w:color w:val="000000"/>
          <w:szCs w:val="21"/>
        </w:rPr>
        <w:t>，不计算标准指数</w:t>
      </w:r>
      <w:r w:rsidRPr="006D6DB4">
        <w:rPr>
          <w:rFonts w:eastAsia="黑体"/>
          <w:color w:val="000000"/>
          <w:szCs w:val="21"/>
        </w:rPr>
        <w:t>。</w:t>
      </w:r>
    </w:p>
    <w:p w:rsidR="00E10604" w:rsidRPr="006D6DB4" w:rsidRDefault="00750E21">
      <w:pPr>
        <w:spacing w:line="520" w:lineRule="exact"/>
        <w:jc w:val="center"/>
        <w:rPr>
          <w:rFonts w:eastAsia="黑体"/>
          <w:color w:val="000000"/>
          <w:sz w:val="24"/>
        </w:rPr>
      </w:pPr>
      <w:r w:rsidRPr="006D6DB4">
        <w:rPr>
          <w:rFonts w:eastAsia="黑体"/>
          <w:color w:val="000000"/>
          <w:sz w:val="24"/>
        </w:rPr>
        <w:t>表</w:t>
      </w:r>
      <w:r w:rsidRPr="006D6DB4">
        <w:rPr>
          <w:rFonts w:eastAsia="黑体" w:hint="eastAsia"/>
          <w:color w:val="000000"/>
          <w:sz w:val="24"/>
        </w:rPr>
        <w:t>5</w:t>
      </w:r>
      <w:r w:rsidRPr="006D6DB4">
        <w:rPr>
          <w:rFonts w:eastAsia="黑体"/>
          <w:color w:val="000000"/>
          <w:sz w:val="24"/>
        </w:rPr>
        <w:t>.</w:t>
      </w:r>
      <w:r w:rsidRPr="006D6DB4">
        <w:rPr>
          <w:rFonts w:eastAsia="黑体" w:hint="eastAsia"/>
          <w:color w:val="000000"/>
          <w:sz w:val="24"/>
        </w:rPr>
        <w:t>2</w:t>
      </w:r>
      <w:r w:rsidRPr="006D6DB4">
        <w:rPr>
          <w:rFonts w:eastAsia="黑体"/>
          <w:color w:val="000000"/>
          <w:sz w:val="24"/>
        </w:rPr>
        <w:t>-</w:t>
      </w:r>
      <w:r w:rsidRPr="006D6DB4">
        <w:rPr>
          <w:rFonts w:eastAsia="黑体" w:hint="eastAsia"/>
          <w:color w:val="000000"/>
          <w:sz w:val="24"/>
        </w:rPr>
        <w:t>6</w:t>
      </w:r>
      <w:r w:rsidRPr="006D6DB4">
        <w:rPr>
          <w:rFonts w:eastAsia="黑体"/>
          <w:color w:val="000000"/>
          <w:sz w:val="24"/>
        </w:rPr>
        <w:t xml:space="preserve">  </w:t>
      </w:r>
      <w:r w:rsidRPr="006D6DB4">
        <w:rPr>
          <w:rFonts w:eastAsia="黑体" w:hint="eastAsia"/>
          <w:color w:val="000000"/>
          <w:sz w:val="24"/>
        </w:rPr>
        <w:t>云溪河</w:t>
      </w:r>
      <w:r w:rsidRPr="006D6DB4">
        <w:rPr>
          <w:rFonts w:eastAsia="黑体"/>
          <w:color w:val="000000"/>
          <w:sz w:val="24"/>
        </w:rPr>
        <w:t>水质监测数据标准指数</w:t>
      </w:r>
    </w:p>
    <w:tbl>
      <w:tblPr>
        <w:tblW w:w="8773"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163"/>
        <w:gridCol w:w="2284"/>
        <w:gridCol w:w="2163"/>
        <w:gridCol w:w="2163"/>
      </w:tblGrid>
      <w:tr w:rsidR="00E10604" w:rsidRPr="00F951E5">
        <w:trPr>
          <w:trHeight w:val="340"/>
        </w:trPr>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污染物</w:t>
            </w:r>
          </w:p>
        </w:tc>
        <w:tc>
          <w:tcPr>
            <w:tcW w:w="2284"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标准指数</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污染物</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标准指数</w:t>
            </w:r>
          </w:p>
        </w:tc>
      </w:tr>
      <w:tr w:rsidR="00E10604" w:rsidRPr="00F951E5">
        <w:trPr>
          <w:trHeight w:val="340"/>
        </w:trPr>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pH</w:t>
            </w:r>
          </w:p>
        </w:tc>
        <w:tc>
          <w:tcPr>
            <w:tcW w:w="2284" w:type="dxa"/>
            <w:shd w:val="clear" w:color="auto" w:fill="auto"/>
            <w:vAlign w:val="center"/>
          </w:tcPr>
          <w:p w:rsidR="00E10604" w:rsidRPr="00F951E5" w:rsidRDefault="00750E21" w:rsidP="00F951E5">
            <w:pPr>
              <w:spacing w:line="240" w:lineRule="auto"/>
              <w:jc w:val="center"/>
              <w:rPr>
                <w:color w:val="000000"/>
                <w:szCs w:val="21"/>
              </w:rPr>
            </w:pPr>
            <w:r w:rsidRPr="006D6DB4">
              <w:rPr>
                <w:rFonts w:hint="eastAsia"/>
                <w:color w:val="000000"/>
                <w:szCs w:val="21"/>
              </w:rPr>
              <w:t>0.13</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DO</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0.90</w:t>
            </w:r>
          </w:p>
        </w:tc>
      </w:tr>
      <w:tr w:rsidR="00E10604" w:rsidRPr="00F951E5">
        <w:trPr>
          <w:trHeight w:val="340"/>
        </w:trPr>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COD</w:t>
            </w:r>
          </w:p>
        </w:tc>
        <w:tc>
          <w:tcPr>
            <w:tcW w:w="2284"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1.18</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color w:val="000000"/>
                <w:szCs w:val="21"/>
              </w:rPr>
              <w:t>BOD5</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0.84</w:t>
            </w:r>
          </w:p>
        </w:tc>
      </w:tr>
      <w:tr w:rsidR="00E10604" w:rsidRPr="00F951E5">
        <w:trPr>
          <w:trHeight w:val="340"/>
        </w:trPr>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氨氮</w:t>
            </w:r>
          </w:p>
        </w:tc>
        <w:tc>
          <w:tcPr>
            <w:tcW w:w="2284"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0.24</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总磷</w:t>
            </w:r>
          </w:p>
        </w:tc>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0.15</w:t>
            </w:r>
          </w:p>
        </w:tc>
      </w:tr>
      <w:tr w:rsidR="00E10604" w:rsidRPr="00F951E5">
        <w:trPr>
          <w:trHeight w:val="340"/>
        </w:trPr>
        <w:tc>
          <w:tcPr>
            <w:tcW w:w="2163"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石油类</w:t>
            </w:r>
          </w:p>
        </w:tc>
        <w:tc>
          <w:tcPr>
            <w:tcW w:w="2284" w:type="dxa"/>
            <w:shd w:val="clear" w:color="auto" w:fill="auto"/>
            <w:vAlign w:val="center"/>
          </w:tcPr>
          <w:p w:rsidR="00E10604" w:rsidRPr="00F951E5" w:rsidRDefault="00750E21" w:rsidP="00F951E5">
            <w:pPr>
              <w:spacing w:line="240" w:lineRule="auto"/>
              <w:jc w:val="center"/>
              <w:rPr>
                <w:color w:val="000000"/>
                <w:szCs w:val="21"/>
              </w:rPr>
            </w:pPr>
            <w:r w:rsidRPr="00F951E5">
              <w:rPr>
                <w:rFonts w:hint="eastAsia"/>
                <w:color w:val="000000"/>
                <w:szCs w:val="21"/>
              </w:rPr>
              <w:t>0.40</w:t>
            </w:r>
          </w:p>
        </w:tc>
        <w:tc>
          <w:tcPr>
            <w:tcW w:w="2163" w:type="dxa"/>
            <w:shd w:val="clear" w:color="auto" w:fill="auto"/>
            <w:vAlign w:val="center"/>
          </w:tcPr>
          <w:p w:rsidR="00E10604" w:rsidRPr="00F951E5" w:rsidRDefault="00E10604" w:rsidP="00F951E5">
            <w:pPr>
              <w:spacing w:line="240" w:lineRule="auto"/>
              <w:jc w:val="center"/>
              <w:rPr>
                <w:color w:val="000000"/>
                <w:szCs w:val="21"/>
              </w:rPr>
            </w:pPr>
          </w:p>
        </w:tc>
        <w:tc>
          <w:tcPr>
            <w:tcW w:w="2163" w:type="dxa"/>
            <w:shd w:val="clear" w:color="auto" w:fill="auto"/>
            <w:vAlign w:val="center"/>
          </w:tcPr>
          <w:p w:rsidR="00E10604" w:rsidRPr="00F951E5" w:rsidRDefault="00E10604" w:rsidP="00F951E5">
            <w:pPr>
              <w:spacing w:line="240" w:lineRule="auto"/>
              <w:jc w:val="center"/>
              <w:rPr>
                <w:color w:val="000000"/>
                <w:szCs w:val="21"/>
              </w:rPr>
            </w:pPr>
          </w:p>
        </w:tc>
      </w:tr>
    </w:tbl>
    <w:p w:rsidR="00E10604" w:rsidRPr="006D6DB4" w:rsidRDefault="00E10604">
      <w:pPr>
        <w:ind w:firstLineChars="200" w:firstLine="480"/>
        <w:rPr>
          <w:color w:val="000000"/>
          <w:sz w:val="24"/>
        </w:rPr>
      </w:pPr>
    </w:p>
    <w:p w:rsidR="00E10604" w:rsidRPr="006D6DB4" w:rsidRDefault="00750E21">
      <w:pPr>
        <w:pStyle w:val="3"/>
        <w:adjustRightInd/>
        <w:snapToGrid/>
        <w:ind w:left="0" w:firstLine="0"/>
        <w:rPr>
          <w:b/>
          <w:color w:val="000000"/>
        </w:rPr>
      </w:pPr>
      <w:r w:rsidRPr="006D6DB4">
        <w:rPr>
          <w:b/>
          <w:color w:val="000000"/>
        </w:rPr>
        <w:t>评价结果小结</w:t>
      </w:r>
    </w:p>
    <w:p w:rsidR="00E10604" w:rsidRPr="006D6DB4" w:rsidRDefault="00750E21">
      <w:pPr>
        <w:spacing w:line="520" w:lineRule="exact"/>
        <w:ind w:firstLineChars="200" w:firstLine="480"/>
        <w:rPr>
          <w:color w:val="000000"/>
          <w:sz w:val="24"/>
        </w:rPr>
      </w:pPr>
      <w:r w:rsidRPr="006D6DB4">
        <w:rPr>
          <w:color w:val="000000"/>
          <w:sz w:val="24"/>
        </w:rPr>
        <w:t>长江道仁矶江段两个断面各监测因子的单因子标准指数均小于</w:t>
      </w:r>
      <w:r w:rsidRPr="006D6DB4">
        <w:rPr>
          <w:color w:val="000000"/>
          <w:sz w:val="24"/>
        </w:rPr>
        <w:t>1</w:t>
      </w:r>
      <w:r w:rsidRPr="006D6DB4">
        <w:rPr>
          <w:color w:val="000000"/>
          <w:sz w:val="24"/>
        </w:rPr>
        <w:t>，均未出现超标因子，</w:t>
      </w:r>
      <w:r w:rsidRPr="006D6DB4">
        <w:rPr>
          <w:rFonts w:hint="eastAsia"/>
          <w:color w:val="000000"/>
          <w:sz w:val="24"/>
        </w:rPr>
        <w:t>各监测指标均能满足《地表水环境质量标准》（</w:t>
      </w:r>
      <w:r w:rsidRPr="006D6DB4">
        <w:rPr>
          <w:rFonts w:hint="eastAsia"/>
          <w:color w:val="000000"/>
          <w:sz w:val="24"/>
        </w:rPr>
        <w:t>GB3838-2002</w:t>
      </w:r>
      <w:r w:rsidRPr="006D6DB4">
        <w:rPr>
          <w:rFonts w:hint="eastAsia"/>
          <w:color w:val="000000"/>
          <w:sz w:val="24"/>
        </w:rPr>
        <w:t>）Ⅲ类水质要求</w:t>
      </w:r>
      <w:r w:rsidRPr="006D6DB4">
        <w:rPr>
          <w:color w:val="000000"/>
          <w:sz w:val="24"/>
        </w:rPr>
        <w:t>。</w:t>
      </w:r>
    </w:p>
    <w:p w:rsidR="00E10604" w:rsidRPr="006D6DB4" w:rsidRDefault="00750E21">
      <w:pPr>
        <w:spacing w:line="520" w:lineRule="exact"/>
        <w:ind w:firstLineChars="200" w:firstLine="480"/>
        <w:rPr>
          <w:color w:val="000000"/>
          <w:sz w:val="24"/>
        </w:rPr>
      </w:pPr>
      <w:r w:rsidRPr="006D6DB4">
        <w:rPr>
          <w:color w:val="000000"/>
          <w:sz w:val="24"/>
        </w:rPr>
        <w:t>松阳湖</w:t>
      </w:r>
      <w:r w:rsidRPr="006D6DB4">
        <w:rPr>
          <w:rFonts w:hint="eastAsia"/>
          <w:color w:val="000000"/>
          <w:sz w:val="24"/>
        </w:rPr>
        <w:t>除</w:t>
      </w:r>
      <w:r w:rsidRPr="006D6DB4">
        <w:rPr>
          <w:color w:val="000000"/>
          <w:sz w:val="24"/>
        </w:rPr>
        <w:t>BOD</w:t>
      </w:r>
      <w:r w:rsidRPr="006D6DB4">
        <w:rPr>
          <w:color w:val="000000"/>
          <w:sz w:val="24"/>
          <w:vertAlign w:val="subscript"/>
        </w:rPr>
        <w:t>5</w:t>
      </w:r>
      <w:r w:rsidRPr="006D6DB4">
        <w:rPr>
          <w:rFonts w:hint="eastAsia"/>
          <w:color w:val="000000"/>
          <w:sz w:val="24"/>
        </w:rPr>
        <w:t>超标外其他各因子</w:t>
      </w:r>
      <w:r w:rsidRPr="006D6DB4">
        <w:rPr>
          <w:color w:val="000000"/>
          <w:sz w:val="24"/>
        </w:rPr>
        <w:t>的单因子标准指数均小于</w:t>
      </w:r>
      <w:r w:rsidRPr="006D6DB4">
        <w:rPr>
          <w:color w:val="000000"/>
          <w:sz w:val="24"/>
        </w:rPr>
        <w:t>1</w:t>
      </w:r>
      <w:r w:rsidRPr="006D6DB4">
        <w:rPr>
          <w:color w:val="000000"/>
          <w:sz w:val="24"/>
        </w:rPr>
        <w:t>，水质达到</w:t>
      </w:r>
      <w:r w:rsidRPr="006D6DB4">
        <w:rPr>
          <w:rFonts w:hint="eastAsia"/>
          <w:color w:val="000000"/>
          <w:sz w:val="24"/>
        </w:rPr>
        <w:t>《地表水环境质量标准》（</w:t>
      </w:r>
      <w:r w:rsidRPr="006D6DB4">
        <w:rPr>
          <w:rFonts w:hint="eastAsia"/>
          <w:color w:val="000000"/>
          <w:sz w:val="24"/>
        </w:rPr>
        <w:t>GB3838-2002</w:t>
      </w:r>
      <w:r w:rsidRPr="006D6DB4">
        <w:rPr>
          <w:rFonts w:hint="eastAsia"/>
          <w:color w:val="000000"/>
          <w:sz w:val="24"/>
        </w:rPr>
        <w:t>）中</w:t>
      </w:r>
      <w:r w:rsidRPr="006D6DB4">
        <w:rPr>
          <w:rFonts w:cs="宋体" w:hint="eastAsia"/>
          <w:color w:val="000000"/>
          <w:sz w:val="24"/>
        </w:rPr>
        <w:t>Ⅳ</w:t>
      </w:r>
      <w:r w:rsidRPr="006D6DB4">
        <w:rPr>
          <w:color w:val="000000"/>
          <w:sz w:val="24"/>
        </w:rPr>
        <w:t>类标准值要求</w:t>
      </w:r>
      <w:r w:rsidRPr="006D6DB4">
        <w:rPr>
          <w:rFonts w:hint="eastAsia"/>
          <w:color w:val="000000"/>
          <w:sz w:val="24"/>
        </w:rPr>
        <w:t>，松阳湖监测点</w:t>
      </w:r>
      <w:r w:rsidRPr="006D6DB4">
        <w:rPr>
          <w:rFonts w:hint="eastAsia"/>
          <w:color w:val="000000"/>
          <w:sz w:val="24"/>
        </w:rPr>
        <w:t>BOD</w:t>
      </w:r>
      <w:r w:rsidRPr="006D6DB4">
        <w:rPr>
          <w:rFonts w:hint="eastAsia"/>
          <w:color w:val="000000"/>
          <w:sz w:val="24"/>
          <w:vertAlign w:val="subscript"/>
        </w:rPr>
        <w:t>5</w:t>
      </w:r>
      <w:r w:rsidRPr="006D6DB4">
        <w:rPr>
          <w:rFonts w:hint="eastAsia"/>
          <w:color w:val="000000"/>
          <w:sz w:val="24"/>
        </w:rPr>
        <w:t>因子超标可能的原因为附近生活污水直接排入湖泊造成</w:t>
      </w:r>
      <w:r w:rsidRPr="006D6DB4">
        <w:rPr>
          <w:color w:val="000000"/>
          <w:sz w:val="24"/>
        </w:rPr>
        <w:t>。</w:t>
      </w:r>
    </w:p>
    <w:p w:rsidR="00E10604" w:rsidRPr="006D6DB4" w:rsidRDefault="00750E21">
      <w:pPr>
        <w:spacing w:afterLines="100" w:after="240" w:line="520" w:lineRule="exact"/>
        <w:ind w:firstLineChars="200" w:firstLine="480"/>
        <w:rPr>
          <w:color w:val="000000"/>
          <w:sz w:val="24"/>
        </w:rPr>
      </w:pPr>
      <w:r w:rsidRPr="006D6DB4">
        <w:rPr>
          <w:rFonts w:hint="eastAsia"/>
          <w:color w:val="000000"/>
          <w:sz w:val="24"/>
        </w:rPr>
        <w:t>云溪</w:t>
      </w:r>
      <w:proofErr w:type="gramStart"/>
      <w:r w:rsidRPr="006D6DB4">
        <w:rPr>
          <w:rFonts w:hint="eastAsia"/>
          <w:color w:val="000000"/>
          <w:sz w:val="24"/>
        </w:rPr>
        <w:t>河项目</w:t>
      </w:r>
      <w:proofErr w:type="gramEnd"/>
      <w:r w:rsidRPr="006D6DB4">
        <w:rPr>
          <w:rFonts w:hint="eastAsia"/>
          <w:color w:val="000000"/>
          <w:sz w:val="24"/>
        </w:rPr>
        <w:t>雨水排入处断面除</w:t>
      </w:r>
      <w:r w:rsidRPr="006D6DB4">
        <w:rPr>
          <w:rFonts w:hint="eastAsia"/>
          <w:color w:val="000000"/>
          <w:sz w:val="24"/>
        </w:rPr>
        <w:t>COD</w:t>
      </w:r>
      <w:r w:rsidRPr="006D6DB4">
        <w:rPr>
          <w:rFonts w:hint="eastAsia"/>
          <w:color w:val="000000"/>
          <w:sz w:val="24"/>
        </w:rPr>
        <w:t>超标外，其余指标均能满足《地表水环境质量标准》（</w:t>
      </w:r>
      <w:r w:rsidRPr="006D6DB4">
        <w:rPr>
          <w:rFonts w:hint="eastAsia"/>
          <w:color w:val="000000"/>
          <w:sz w:val="24"/>
        </w:rPr>
        <w:t>GB3838-2002</w:t>
      </w:r>
      <w:r w:rsidRPr="006D6DB4">
        <w:rPr>
          <w:rFonts w:hint="eastAsia"/>
          <w:color w:val="000000"/>
          <w:sz w:val="24"/>
        </w:rPr>
        <w:t>）Ⅲ类水质要求，超标的主要原因可能是初期雨水带入地面污染物所致。</w:t>
      </w:r>
    </w:p>
    <w:p w:rsidR="00E10604" w:rsidRPr="006D6DB4" w:rsidRDefault="00750E21">
      <w:pPr>
        <w:pStyle w:val="3"/>
        <w:adjustRightInd/>
        <w:snapToGrid/>
        <w:ind w:left="0" w:firstLine="0"/>
        <w:rPr>
          <w:b/>
          <w:color w:val="000000"/>
        </w:rPr>
      </w:pPr>
      <w:bookmarkStart w:id="112" w:name="_Toc359485637"/>
      <w:bookmarkStart w:id="113" w:name="_Toc360204222"/>
      <w:bookmarkStart w:id="114" w:name="_Toc356026044"/>
      <w:r w:rsidRPr="006D6DB4">
        <w:rPr>
          <w:b/>
          <w:color w:val="000000"/>
        </w:rPr>
        <w:t>评价结果小结</w:t>
      </w:r>
      <w:bookmarkEnd w:id="112"/>
      <w:bookmarkEnd w:id="113"/>
      <w:bookmarkEnd w:id="114"/>
    </w:p>
    <w:p w:rsidR="00E10604" w:rsidRPr="006D6DB4" w:rsidRDefault="00750E21">
      <w:pPr>
        <w:spacing w:line="520" w:lineRule="exact"/>
        <w:ind w:firstLineChars="200" w:firstLine="480"/>
        <w:rPr>
          <w:color w:val="000000"/>
          <w:sz w:val="24"/>
        </w:rPr>
      </w:pPr>
      <w:r w:rsidRPr="006D6DB4">
        <w:rPr>
          <w:color w:val="000000"/>
          <w:sz w:val="24"/>
        </w:rPr>
        <w:t>长江道仁矶江段两个断面各监测因子的单因子标准指数均小于</w:t>
      </w:r>
      <w:r w:rsidRPr="006D6DB4">
        <w:rPr>
          <w:color w:val="000000"/>
          <w:sz w:val="24"/>
        </w:rPr>
        <w:t>1</w:t>
      </w:r>
      <w:r w:rsidRPr="006D6DB4">
        <w:rPr>
          <w:color w:val="000000"/>
          <w:sz w:val="24"/>
        </w:rPr>
        <w:t>，均未出现超标因子，</w:t>
      </w:r>
      <w:r w:rsidRPr="006D6DB4">
        <w:rPr>
          <w:rFonts w:hint="eastAsia"/>
          <w:color w:val="000000"/>
          <w:sz w:val="24"/>
        </w:rPr>
        <w:t>各监测指标均能满足《地表水环境质量标准》（</w:t>
      </w:r>
      <w:r w:rsidRPr="006D6DB4">
        <w:rPr>
          <w:rFonts w:hint="eastAsia"/>
          <w:color w:val="000000"/>
          <w:sz w:val="24"/>
        </w:rPr>
        <w:t>GB3838-2002</w:t>
      </w:r>
      <w:r w:rsidRPr="006D6DB4">
        <w:rPr>
          <w:rFonts w:hint="eastAsia"/>
          <w:color w:val="000000"/>
          <w:sz w:val="24"/>
        </w:rPr>
        <w:t>）Ⅲ类水质要求</w:t>
      </w:r>
      <w:r w:rsidRPr="006D6DB4">
        <w:rPr>
          <w:color w:val="000000"/>
          <w:sz w:val="24"/>
        </w:rPr>
        <w:t>。</w:t>
      </w:r>
    </w:p>
    <w:p w:rsidR="00E10604" w:rsidRPr="006D6DB4" w:rsidRDefault="00750E21">
      <w:pPr>
        <w:spacing w:line="520" w:lineRule="exact"/>
        <w:ind w:firstLineChars="200" w:firstLine="480"/>
        <w:rPr>
          <w:color w:val="000000"/>
          <w:sz w:val="24"/>
        </w:rPr>
      </w:pPr>
      <w:r w:rsidRPr="006D6DB4">
        <w:rPr>
          <w:color w:val="000000"/>
          <w:sz w:val="24"/>
        </w:rPr>
        <w:t>松阳湖</w:t>
      </w:r>
      <w:r w:rsidRPr="006D6DB4">
        <w:rPr>
          <w:rFonts w:hint="eastAsia"/>
          <w:color w:val="000000"/>
          <w:sz w:val="24"/>
        </w:rPr>
        <w:t>除</w:t>
      </w:r>
      <w:r w:rsidRPr="006D6DB4">
        <w:rPr>
          <w:color w:val="000000"/>
          <w:sz w:val="24"/>
        </w:rPr>
        <w:t>BOD</w:t>
      </w:r>
      <w:r w:rsidRPr="006D6DB4">
        <w:rPr>
          <w:color w:val="000000"/>
          <w:sz w:val="24"/>
          <w:vertAlign w:val="subscript"/>
        </w:rPr>
        <w:t>5</w:t>
      </w:r>
      <w:r w:rsidRPr="006D6DB4">
        <w:rPr>
          <w:rFonts w:hint="eastAsia"/>
          <w:color w:val="000000"/>
          <w:sz w:val="24"/>
        </w:rPr>
        <w:t>超标外其他各因子</w:t>
      </w:r>
      <w:r w:rsidRPr="006D6DB4">
        <w:rPr>
          <w:color w:val="000000"/>
          <w:sz w:val="24"/>
        </w:rPr>
        <w:t>的单因子标准指数均小于</w:t>
      </w:r>
      <w:r w:rsidRPr="006D6DB4">
        <w:rPr>
          <w:color w:val="000000"/>
          <w:sz w:val="24"/>
        </w:rPr>
        <w:t>1</w:t>
      </w:r>
      <w:r w:rsidRPr="006D6DB4">
        <w:rPr>
          <w:color w:val="000000"/>
          <w:sz w:val="24"/>
        </w:rPr>
        <w:t>，水质达到</w:t>
      </w:r>
      <w:r w:rsidRPr="006D6DB4">
        <w:rPr>
          <w:rFonts w:hint="eastAsia"/>
          <w:color w:val="000000"/>
          <w:sz w:val="24"/>
        </w:rPr>
        <w:t>《地表水环境质量标准》（</w:t>
      </w:r>
      <w:r w:rsidRPr="006D6DB4">
        <w:rPr>
          <w:rFonts w:hint="eastAsia"/>
          <w:color w:val="000000"/>
          <w:sz w:val="24"/>
        </w:rPr>
        <w:t>GB3838-2002</w:t>
      </w:r>
      <w:r w:rsidRPr="006D6DB4">
        <w:rPr>
          <w:rFonts w:hint="eastAsia"/>
          <w:color w:val="000000"/>
          <w:sz w:val="24"/>
        </w:rPr>
        <w:t>）中</w:t>
      </w:r>
      <w:r w:rsidRPr="006D6DB4">
        <w:rPr>
          <w:rFonts w:cs="宋体" w:hint="eastAsia"/>
          <w:color w:val="000000"/>
          <w:sz w:val="24"/>
        </w:rPr>
        <w:t>Ⅳ</w:t>
      </w:r>
      <w:r w:rsidRPr="006D6DB4">
        <w:rPr>
          <w:color w:val="000000"/>
          <w:sz w:val="24"/>
        </w:rPr>
        <w:t>类标准值要求</w:t>
      </w:r>
      <w:r w:rsidRPr="006D6DB4">
        <w:rPr>
          <w:rFonts w:hint="eastAsia"/>
          <w:color w:val="000000"/>
          <w:sz w:val="24"/>
        </w:rPr>
        <w:t>，松阳湖监测点</w:t>
      </w:r>
      <w:r w:rsidRPr="006D6DB4">
        <w:rPr>
          <w:rFonts w:hint="eastAsia"/>
          <w:color w:val="000000"/>
          <w:sz w:val="24"/>
        </w:rPr>
        <w:t>BOD</w:t>
      </w:r>
      <w:r w:rsidRPr="006D6DB4">
        <w:rPr>
          <w:rFonts w:hint="eastAsia"/>
          <w:color w:val="000000"/>
          <w:sz w:val="24"/>
          <w:vertAlign w:val="subscript"/>
        </w:rPr>
        <w:t>5</w:t>
      </w:r>
      <w:r w:rsidRPr="006D6DB4">
        <w:rPr>
          <w:rFonts w:hint="eastAsia"/>
          <w:color w:val="000000"/>
          <w:sz w:val="24"/>
        </w:rPr>
        <w:t>因子超</w:t>
      </w:r>
      <w:r w:rsidRPr="006D6DB4">
        <w:rPr>
          <w:rFonts w:hint="eastAsia"/>
          <w:color w:val="000000"/>
          <w:sz w:val="24"/>
        </w:rPr>
        <w:lastRenderedPageBreak/>
        <w:t>标可能的原因为附近生活污水直接排入湖泊造成</w:t>
      </w:r>
      <w:r w:rsidRPr="006D6DB4">
        <w:rPr>
          <w:color w:val="000000"/>
          <w:sz w:val="24"/>
        </w:rPr>
        <w:t>。</w:t>
      </w:r>
    </w:p>
    <w:p w:rsidR="00E10604" w:rsidRPr="006D6DB4" w:rsidRDefault="00750E21">
      <w:pPr>
        <w:spacing w:line="520" w:lineRule="exact"/>
        <w:ind w:firstLineChars="200" w:firstLine="480"/>
        <w:rPr>
          <w:color w:val="000000"/>
          <w:sz w:val="24"/>
        </w:rPr>
      </w:pPr>
      <w:r w:rsidRPr="006D6DB4">
        <w:rPr>
          <w:rFonts w:hint="eastAsia"/>
          <w:color w:val="000000"/>
          <w:sz w:val="24"/>
        </w:rPr>
        <w:t>云溪</w:t>
      </w:r>
      <w:proofErr w:type="gramStart"/>
      <w:r w:rsidRPr="006D6DB4">
        <w:rPr>
          <w:rFonts w:hint="eastAsia"/>
          <w:color w:val="000000"/>
          <w:sz w:val="24"/>
        </w:rPr>
        <w:t>河项目</w:t>
      </w:r>
      <w:proofErr w:type="gramEnd"/>
      <w:r w:rsidRPr="006D6DB4">
        <w:rPr>
          <w:rFonts w:hint="eastAsia"/>
          <w:color w:val="000000"/>
          <w:sz w:val="24"/>
        </w:rPr>
        <w:t>雨水排入处断面除</w:t>
      </w:r>
      <w:r w:rsidRPr="006D6DB4">
        <w:rPr>
          <w:rFonts w:hint="eastAsia"/>
          <w:color w:val="000000"/>
          <w:sz w:val="24"/>
        </w:rPr>
        <w:t>COD</w:t>
      </w:r>
      <w:r w:rsidRPr="006D6DB4">
        <w:rPr>
          <w:rFonts w:hint="eastAsia"/>
          <w:color w:val="000000"/>
          <w:sz w:val="24"/>
        </w:rPr>
        <w:t>超标外，其余指标均能满足《地表水环境质量标准》（</w:t>
      </w:r>
      <w:r w:rsidRPr="006D6DB4">
        <w:rPr>
          <w:rFonts w:hint="eastAsia"/>
          <w:color w:val="000000"/>
          <w:sz w:val="24"/>
        </w:rPr>
        <w:t>GB3838-2002</w:t>
      </w:r>
      <w:r w:rsidRPr="006D6DB4">
        <w:rPr>
          <w:rFonts w:hint="eastAsia"/>
          <w:color w:val="000000"/>
          <w:sz w:val="24"/>
        </w:rPr>
        <w:t>）Ⅲ类水质要求，超标的主要原因可能是初期雨水带入地面污染物所致。</w:t>
      </w:r>
    </w:p>
    <w:p w:rsidR="00E10604" w:rsidRPr="006D6DB4" w:rsidRDefault="00750E21">
      <w:pPr>
        <w:pStyle w:val="2"/>
        <w:spacing w:beforeLines="50" w:before="120" w:afterLines="50" w:after="120" w:line="520" w:lineRule="exact"/>
        <w:ind w:left="0" w:firstLine="0"/>
        <w:rPr>
          <w:b/>
          <w:color w:val="000000"/>
          <w:sz w:val="28"/>
          <w:szCs w:val="28"/>
        </w:rPr>
      </w:pPr>
      <w:bookmarkStart w:id="115" w:name="_Toc470007755"/>
      <w:r w:rsidRPr="006D6DB4">
        <w:rPr>
          <w:b/>
          <w:color w:val="000000"/>
          <w:sz w:val="28"/>
          <w:szCs w:val="28"/>
        </w:rPr>
        <w:t>地下水质量现状评价</w:t>
      </w:r>
      <w:bookmarkEnd w:id="115"/>
    </w:p>
    <w:p w:rsidR="00E10604" w:rsidRPr="006D6DB4" w:rsidRDefault="00750E21">
      <w:pPr>
        <w:ind w:firstLineChars="200" w:firstLine="480"/>
        <w:rPr>
          <w:color w:val="000000"/>
          <w:sz w:val="24"/>
        </w:rPr>
      </w:pPr>
      <w:r w:rsidRPr="006D6DB4">
        <w:rPr>
          <w:color w:val="000000"/>
          <w:sz w:val="24"/>
        </w:rPr>
        <w:t>本次环评委托</w:t>
      </w:r>
      <w:r w:rsidRPr="006D6DB4">
        <w:rPr>
          <w:rFonts w:hint="eastAsia"/>
          <w:color w:val="000000"/>
          <w:sz w:val="24"/>
        </w:rPr>
        <w:t>本环评委托湖南精科检测有限公司在</w:t>
      </w:r>
      <w:r w:rsidRPr="006D6DB4">
        <w:rPr>
          <w:rFonts w:hint="eastAsia"/>
          <w:color w:val="000000"/>
          <w:sz w:val="24"/>
        </w:rPr>
        <w:t>2016</w:t>
      </w:r>
      <w:r w:rsidRPr="006D6DB4">
        <w:rPr>
          <w:color w:val="000000"/>
          <w:sz w:val="24"/>
        </w:rPr>
        <w:t>年</w:t>
      </w:r>
      <w:r w:rsidRPr="006D6DB4">
        <w:rPr>
          <w:rFonts w:hint="eastAsia"/>
          <w:color w:val="000000"/>
          <w:sz w:val="24"/>
        </w:rPr>
        <w:t>11</w:t>
      </w:r>
      <w:r w:rsidRPr="006D6DB4">
        <w:rPr>
          <w:color w:val="000000"/>
          <w:sz w:val="24"/>
        </w:rPr>
        <w:t>月</w:t>
      </w:r>
      <w:r w:rsidRPr="006D6DB4">
        <w:rPr>
          <w:rFonts w:hint="eastAsia"/>
          <w:color w:val="000000"/>
          <w:sz w:val="24"/>
        </w:rPr>
        <w:t>28</w:t>
      </w:r>
      <w:r w:rsidRPr="006D6DB4">
        <w:rPr>
          <w:color w:val="000000"/>
          <w:sz w:val="24"/>
        </w:rPr>
        <w:t>日</w:t>
      </w:r>
      <w:r w:rsidRPr="006D6DB4">
        <w:rPr>
          <w:rFonts w:hint="eastAsia"/>
          <w:color w:val="000000"/>
          <w:sz w:val="24"/>
        </w:rPr>
        <w:t xml:space="preserve"> </w:t>
      </w:r>
      <w:r w:rsidRPr="006D6DB4">
        <w:rPr>
          <w:rFonts w:hint="eastAsia"/>
          <w:color w:val="000000"/>
          <w:sz w:val="24"/>
        </w:rPr>
        <w:t>对</w:t>
      </w:r>
      <w:proofErr w:type="gramStart"/>
      <w:r w:rsidRPr="006D6DB4">
        <w:rPr>
          <w:rFonts w:hint="eastAsia"/>
          <w:color w:val="000000"/>
          <w:sz w:val="24"/>
        </w:rPr>
        <w:t>距项目</w:t>
      </w:r>
      <w:proofErr w:type="gramEnd"/>
      <w:r w:rsidRPr="006D6DB4">
        <w:rPr>
          <w:color w:val="000000"/>
          <w:sz w:val="24"/>
        </w:rPr>
        <w:t>区南侧</w:t>
      </w:r>
      <w:r w:rsidRPr="006D6DB4">
        <w:rPr>
          <w:rFonts w:hint="eastAsia"/>
          <w:color w:val="000000"/>
          <w:sz w:val="24"/>
        </w:rPr>
        <w:t>桃树坡水井</w:t>
      </w:r>
      <w:r w:rsidRPr="006D6DB4">
        <w:rPr>
          <w:color w:val="000000"/>
          <w:sz w:val="24"/>
        </w:rPr>
        <w:t>处位点</w:t>
      </w:r>
      <w:r w:rsidRPr="006D6DB4">
        <w:rPr>
          <w:rFonts w:hint="eastAsia"/>
          <w:color w:val="000000"/>
          <w:sz w:val="24"/>
        </w:rPr>
        <w:t>（</w:t>
      </w:r>
      <w:r w:rsidRPr="006D6DB4">
        <w:rPr>
          <w:rFonts w:hint="eastAsia"/>
          <w:color w:val="000000"/>
          <w:sz w:val="24"/>
        </w:rPr>
        <w:t>D1</w:t>
      </w:r>
      <w:r w:rsidRPr="006D6DB4">
        <w:rPr>
          <w:rFonts w:hint="eastAsia"/>
          <w:color w:val="000000"/>
          <w:sz w:val="24"/>
        </w:rPr>
        <w:t>）</w:t>
      </w:r>
      <w:r w:rsidRPr="006D6DB4">
        <w:rPr>
          <w:color w:val="000000"/>
          <w:sz w:val="24"/>
        </w:rPr>
        <w:t>进行了监测</w:t>
      </w:r>
      <w:r w:rsidRPr="006D6DB4">
        <w:rPr>
          <w:rFonts w:hint="eastAsia"/>
          <w:color w:val="000000"/>
          <w:sz w:val="24"/>
        </w:rPr>
        <w:t>，</w:t>
      </w:r>
      <w:r w:rsidRPr="006D6DB4">
        <w:rPr>
          <w:color w:val="000000"/>
          <w:sz w:val="24"/>
        </w:rPr>
        <w:t>具体监测</w:t>
      </w:r>
      <w:r w:rsidRPr="006D6DB4">
        <w:rPr>
          <w:rFonts w:hint="eastAsia"/>
          <w:color w:val="000000"/>
          <w:sz w:val="24"/>
        </w:rPr>
        <w:t>位点</w:t>
      </w:r>
      <w:r w:rsidRPr="006D6DB4">
        <w:rPr>
          <w:color w:val="000000"/>
          <w:sz w:val="24"/>
        </w:rPr>
        <w:t>见</w:t>
      </w:r>
      <w:r w:rsidRPr="00F51769">
        <w:rPr>
          <w:color w:val="000000"/>
          <w:sz w:val="24"/>
        </w:rPr>
        <w:t>附图</w:t>
      </w:r>
      <w:r w:rsidR="00727CB9">
        <w:rPr>
          <w:rFonts w:hint="eastAsia"/>
          <w:color w:val="000000"/>
          <w:sz w:val="24"/>
        </w:rPr>
        <w:t>3</w:t>
      </w:r>
      <w:r w:rsidRPr="00F51769">
        <w:rPr>
          <w:rFonts w:hint="eastAsia"/>
          <w:color w:val="000000"/>
          <w:sz w:val="24"/>
        </w:rPr>
        <w:t>，</w:t>
      </w:r>
      <w:r w:rsidRPr="006D6DB4">
        <w:rPr>
          <w:color w:val="000000"/>
          <w:sz w:val="24"/>
        </w:rPr>
        <w:t>监测</w:t>
      </w:r>
      <w:r w:rsidRPr="006D6DB4">
        <w:rPr>
          <w:rFonts w:hint="eastAsia"/>
          <w:color w:val="000000"/>
          <w:sz w:val="24"/>
        </w:rPr>
        <w:t>因子</w:t>
      </w:r>
      <w:r w:rsidRPr="006D6DB4">
        <w:rPr>
          <w:color w:val="000000"/>
          <w:sz w:val="24"/>
        </w:rPr>
        <w:t>和监测结果</w:t>
      </w:r>
      <w:r w:rsidRPr="006D6DB4">
        <w:rPr>
          <w:rFonts w:hint="eastAsia"/>
          <w:color w:val="000000"/>
          <w:sz w:val="24"/>
        </w:rPr>
        <w:t>分别</w:t>
      </w:r>
      <w:r w:rsidRPr="006D6DB4">
        <w:rPr>
          <w:color w:val="000000"/>
          <w:sz w:val="24"/>
        </w:rPr>
        <w:t>见表</w:t>
      </w:r>
      <w:r w:rsidRPr="006D6DB4">
        <w:rPr>
          <w:color w:val="000000"/>
          <w:sz w:val="24"/>
        </w:rPr>
        <w:t>5.3-</w:t>
      </w:r>
      <w:r w:rsidRPr="006D6DB4">
        <w:rPr>
          <w:rFonts w:hint="eastAsia"/>
          <w:color w:val="000000"/>
          <w:sz w:val="24"/>
        </w:rPr>
        <w:t>1</w:t>
      </w:r>
      <w:r w:rsidRPr="006D6DB4">
        <w:rPr>
          <w:rFonts w:hint="eastAsia"/>
          <w:color w:val="000000"/>
          <w:sz w:val="24"/>
        </w:rPr>
        <w:t>和表</w:t>
      </w:r>
      <w:r w:rsidRPr="006D6DB4">
        <w:rPr>
          <w:color w:val="000000"/>
          <w:sz w:val="24"/>
        </w:rPr>
        <w:t>5.3-</w:t>
      </w:r>
      <w:r w:rsidRPr="006D6DB4">
        <w:rPr>
          <w:rFonts w:hint="eastAsia"/>
          <w:color w:val="000000"/>
          <w:sz w:val="24"/>
        </w:rPr>
        <w:t>2</w:t>
      </w:r>
      <w:r w:rsidRPr="006D6DB4">
        <w:rPr>
          <w:rFonts w:hint="eastAsia"/>
          <w:color w:val="000000"/>
          <w:sz w:val="24"/>
        </w:rPr>
        <w:t>。此外，</w:t>
      </w:r>
      <w:r w:rsidRPr="006D6DB4">
        <w:rPr>
          <w:color w:val="000000"/>
          <w:sz w:val="24"/>
        </w:rPr>
        <w:t>本次地下水质</w:t>
      </w:r>
      <w:proofErr w:type="gramStart"/>
      <w:r w:rsidRPr="006D6DB4">
        <w:rPr>
          <w:color w:val="000000"/>
          <w:sz w:val="24"/>
        </w:rPr>
        <w:t>量评价</w:t>
      </w:r>
      <w:proofErr w:type="gramEnd"/>
      <w:r w:rsidRPr="006D6DB4">
        <w:rPr>
          <w:rFonts w:hint="eastAsia"/>
          <w:color w:val="000000"/>
          <w:sz w:val="24"/>
        </w:rPr>
        <w:t>还</w:t>
      </w:r>
      <w:r w:rsidRPr="006D6DB4">
        <w:rPr>
          <w:color w:val="000000"/>
          <w:sz w:val="24"/>
        </w:rPr>
        <w:t>引用《巴陵石化热电事业部一炉一机建设项目环境影响报告书》（湖南省环境保护科学研究院，</w:t>
      </w:r>
      <w:r w:rsidRPr="006D6DB4">
        <w:rPr>
          <w:color w:val="000000"/>
          <w:sz w:val="24"/>
        </w:rPr>
        <w:t>2015</w:t>
      </w:r>
      <w:r w:rsidRPr="006D6DB4">
        <w:rPr>
          <w:color w:val="000000"/>
          <w:sz w:val="24"/>
        </w:rPr>
        <w:t>年</w:t>
      </w:r>
      <w:r w:rsidRPr="006D6DB4">
        <w:rPr>
          <w:color w:val="000000"/>
          <w:sz w:val="24"/>
        </w:rPr>
        <w:t>3</w:t>
      </w:r>
      <w:r w:rsidRPr="006D6DB4">
        <w:rPr>
          <w:color w:val="000000"/>
          <w:sz w:val="24"/>
        </w:rPr>
        <w:t>月）中的相关数据，</w:t>
      </w:r>
      <w:r w:rsidRPr="006D6DB4">
        <w:rPr>
          <w:rFonts w:hint="eastAsia"/>
          <w:color w:val="000000"/>
          <w:sz w:val="24"/>
        </w:rPr>
        <w:t>监测单位为广电计量检测（湖南）有限公司，</w:t>
      </w:r>
      <w:r w:rsidRPr="006D6DB4">
        <w:rPr>
          <w:color w:val="000000"/>
          <w:sz w:val="24"/>
        </w:rPr>
        <w:t>监测时间为</w:t>
      </w:r>
      <w:r w:rsidRPr="006D6DB4">
        <w:rPr>
          <w:color w:val="000000"/>
          <w:sz w:val="24"/>
        </w:rPr>
        <w:t>2014</w:t>
      </w:r>
      <w:r w:rsidRPr="006D6DB4">
        <w:rPr>
          <w:color w:val="000000"/>
          <w:sz w:val="24"/>
        </w:rPr>
        <w:t>年</w:t>
      </w:r>
      <w:r w:rsidRPr="006D6DB4">
        <w:rPr>
          <w:color w:val="000000"/>
          <w:sz w:val="24"/>
        </w:rPr>
        <w:t>11</w:t>
      </w:r>
      <w:r w:rsidRPr="006D6DB4">
        <w:rPr>
          <w:color w:val="000000"/>
          <w:sz w:val="24"/>
        </w:rPr>
        <w:t>月</w:t>
      </w:r>
      <w:r w:rsidRPr="006D6DB4">
        <w:rPr>
          <w:color w:val="000000"/>
          <w:sz w:val="24"/>
        </w:rPr>
        <w:t>3</w:t>
      </w:r>
      <w:r w:rsidRPr="006D6DB4">
        <w:rPr>
          <w:color w:val="000000"/>
          <w:sz w:val="24"/>
        </w:rPr>
        <w:t>～</w:t>
      </w:r>
      <w:r w:rsidRPr="006D6DB4">
        <w:rPr>
          <w:color w:val="000000"/>
          <w:sz w:val="24"/>
        </w:rPr>
        <w:t>5</w:t>
      </w:r>
      <w:r w:rsidRPr="006D6DB4">
        <w:rPr>
          <w:color w:val="000000"/>
          <w:sz w:val="24"/>
        </w:rPr>
        <w:t>日，监测点位</w:t>
      </w:r>
      <w:r w:rsidRPr="006D6DB4">
        <w:rPr>
          <w:rFonts w:hint="eastAsia"/>
          <w:color w:val="000000"/>
          <w:sz w:val="24"/>
        </w:rPr>
        <w:t>（</w:t>
      </w:r>
      <w:r w:rsidRPr="006D6DB4">
        <w:rPr>
          <w:rFonts w:hint="eastAsia"/>
          <w:color w:val="000000"/>
          <w:sz w:val="24"/>
        </w:rPr>
        <w:t>D2~D4</w:t>
      </w:r>
      <w:r w:rsidRPr="006D6DB4">
        <w:rPr>
          <w:rFonts w:hint="eastAsia"/>
          <w:color w:val="000000"/>
          <w:sz w:val="24"/>
        </w:rPr>
        <w:t>）</w:t>
      </w:r>
      <w:r w:rsidRPr="006D6DB4">
        <w:rPr>
          <w:color w:val="000000"/>
          <w:sz w:val="24"/>
        </w:rPr>
        <w:t>和监测因子见表</w:t>
      </w:r>
      <w:r w:rsidRPr="006D6DB4">
        <w:rPr>
          <w:color w:val="000000"/>
          <w:sz w:val="24"/>
        </w:rPr>
        <w:t>5.3-1</w:t>
      </w:r>
      <w:r w:rsidRPr="006D6DB4">
        <w:rPr>
          <w:color w:val="000000"/>
          <w:sz w:val="24"/>
        </w:rPr>
        <w:t>，监测统计结果见表</w:t>
      </w:r>
      <w:r w:rsidRPr="006D6DB4">
        <w:rPr>
          <w:color w:val="000000"/>
          <w:sz w:val="24"/>
        </w:rPr>
        <w:t>5.3-</w:t>
      </w:r>
      <w:r w:rsidRPr="006D6DB4">
        <w:rPr>
          <w:rFonts w:hint="eastAsia"/>
          <w:color w:val="000000"/>
          <w:sz w:val="24"/>
        </w:rPr>
        <w:t>3</w:t>
      </w:r>
      <w:r w:rsidRPr="006D6DB4">
        <w:rPr>
          <w:color w:val="000000"/>
          <w:sz w:val="24"/>
        </w:rPr>
        <w:t>。</w:t>
      </w:r>
    </w:p>
    <w:p w:rsidR="00E10604" w:rsidRPr="006D6DB4" w:rsidRDefault="00750E21">
      <w:pPr>
        <w:jc w:val="center"/>
        <w:rPr>
          <w:rFonts w:eastAsia="黑体"/>
          <w:color w:val="000000"/>
          <w:sz w:val="24"/>
        </w:rPr>
      </w:pPr>
      <w:r w:rsidRPr="006D6DB4">
        <w:rPr>
          <w:rFonts w:eastAsia="黑体"/>
          <w:color w:val="000000"/>
          <w:sz w:val="24"/>
        </w:rPr>
        <w:t>表</w:t>
      </w:r>
      <w:r w:rsidRPr="006D6DB4">
        <w:rPr>
          <w:rFonts w:eastAsia="黑体"/>
          <w:color w:val="000000"/>
          <w:sz w:val="24"/>
        </w:rPr>
        <w:t xml:space="preserve">5.3-1  </w:t>
      </w:r>
      <w:r w:rsidRPr="006D6DB4">
        <w:rPr>
          <w:rFonts w:eastAsia="黑体"/>
          <w:color w:val="000000"/>
          <w:sz w:val="24"/>
        </w:rPr>
        <w:t>地下水监测点位和监测因子一览表</w:t>
      </w:r>
    </w:p>
    <w:tbl>
      <w:tblPr>
        <w:tblW w:w="8523"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990"/>
        <w:gridCol w:w="2657"/>
        <w:gridCol w:w="2347"/>
        <w:gridCol w:w="2529"/>
      </w:tblGrid>
      <w:tr w:rsidR="00E10604" w:rsidRPr="006D6DB4">
        <w:trPr>
          <w:trHeight w:val="340"/>
          <w:jc w:val="center"/>
        </w:trPr>
        <w:tc>
          <w:tcPr>
            <w:tcW w:w="990" w:type="dxa"/>
            <w:vAlign w:val="center"/>
          </w:tcPr>
          <w:p w:rsidR="00E10604" w:rsidRPr="006D6DB4" w:rsidRDefault="00750E21" w:rsidP="007954A2">
            <w:pPr>
              <w:spacing w:line="240" w:lineRule="auto"/>
              <w:jc w:val="center"/>
              <w:rPr>
                <w:color w:val="000000"/>
                <w:szCs w:val="21"/>
              </w:rPr>
            </w:pPr>
            <w:r w:rsidRPr="006D6DB4">
              <w:rPr>
                <w:color w:val="000000"/>
                <w:szCs w:val="21"/>
              </w:rPr>
              <w:t>编号</w:t>
            </w:r>
          </w:p>
        </w:tc>
        <w:tc>
          <w:tcPr>
            <w:tcW w:w="2657" w:type="dxa"/>
            <w:vAlign w:val="center"/>
          </w:tcPr>
          <w:p w:rsidR="00E10604" w:rsidRPr="006D6DB4" w:rsidRDefault="00750E21" w:rsidP="007954A2">
            <w:pPr>
              <w:spacing w:line="240" w:lineRule="auto"/>
              <w:jc w:val="center"/>
              <w:rPr>
                <w:color w:val="000000"/>
                <w:szCs w:val="21"/>
              </w:rPr>
            </w:pPr>
            <w:r w:rsidRPr="006D6DB4">
              <w:rPr>
                <w:color w:val="000000"/>
                <w:szCs w:val="21"/>
              </w:rPr>
              <w:t>监测点名称</w:t>
            </w:r>
          </w:p>
        </w:tc>
        <w:tc>
          <w:tcPr>
            <w:tcW w:w="2347" w:type="dxa"/>
            <w:shd w:val="clear" w:color="auto" w:fill="auto"/>
            <w:vAlign w:val="center"/>
          </w:tcPr>
          <w:p w:rsidR="00E10604" w:rsidRPr="006D6DB4" w:rsidRDefault="00750E21" w:rsidP="007954A2">
            <w:pPr>
              <w:spacing w:line="240" w:lineRule="auto"/>
              <w:jc w:val="center"/>
              <w:rPr>
                <w:szCs w:val="21"/>
              </w:rPr>
            </w:pPr>
            <w:r w:rsidRPr="006D6DB4">
              <w:rPr>
                <w:szCs w:val="21"/>
              </w:rPr>
              <w:t>与厂址的方位及距离</w:t>
            </w:r>
          </w:p>
        </w:tc>
        <w:tc>
          <w:tcPr>
            <w:tcW w:w="2529" w:type="dxa"/>
            <w:vAlign w:val="center"/>
          </w:tcPr>
          <w:p w:rsidR="00E10604" w:rsidRPr="006D6DB4" w:rsidRDefault="00750E21" w:rsidP="007954A2">
            <w:pPr>
              <w:spacing w:line="240" w:lineRule="auto"/>
              <w:jc w:val="center"/>
              <w:rPr>
                <w:color w:val="000000"/>
                <w:szCs w:val="21"/>
              </w:rPr>
            </w:pPr>
            <w:r w:rsidRPr="006D6DB4">
              <w:rPr>
                <w:color w:val="000000"/>
                <w:szCs w:val="21"/>
              </w:rPr>
              <w:t>监测因子</w:t>
            </w:r>
          </w:p>
        </w:tc>
      </w:tr>
      <w:tr w:rsidR="00E10604" w:rsidRPr="006D6DB4">
        <w:trPr>
          <w:trHeight w:val="340"/>
          <w:jc w:val="center"/>
        </w:trPr>
        <w:tc>
          <w:tcPr>
            <w:tcW w:w="990" w:type="dxa"/>
            <w:vAlign w:val="center"/>
          </w:tcPr>
          <w:p w:rsidR="00E10604" w:rsidRPr="006D6DB4" w:rsidRDefault="00750E21" w:rsidP="007954A2">
            <w:pPr>
              <w:spacing w:line="240" w:lineRule="auto"/>
              <w:jc w:val="center"/>
              <w:rPr>
                <w:color w:val="000000"/>
                <w:szCs w:val="21"/>
              </w:rPr>
            </w:pPr>
            <w:r w:rsidRPr="006D6DB4">
              <w:rPr>
                <w:rFonts w:hint="eastAsia"/>
                <w:color w:val="000000"/>
                <w:szCs w:val="21"/>
              </w:rPr>
              <w:t>D1</w:t>
            </w:r>
          </w:p>
        </w:tc>
        <w:tc>
          <w:tcPr>
            <w:tcW w:w="2657" w:type="dxa"/>
            <w:vAlign w:val="center"/>
          </w:tcPr>
          <w:p w:rsidR="00E10604" w:rsidRPr="006D6DB4" w:rsidRDefault="00750E21" w:rsidP="007954A2">
            <w:pPr>
              <w:spacing w:line="240" w:lineRule="auto"/>
              <w:jc w:val="center"/>
              <w:rPr>
                <w:color w:val="000000"/>
                <w:szCs w:val="21"/>
              </w:rPr>
            </w:pPr>
            <w:r w:rsidRPr="006D6DB4">
              <w:rPr>
                <w:rFonts w:hint="eastAsia"/>
                <w:color w:val="000000"/>
                <w:szCs w:val="21"/>
              </w:rPr>
              <w:t>厂区南面桃树坡水井</w:t>
            </w:r>
          </w:p>
        </w:tc>
        <w:tc>
          <w:tcPr>
            <w:tcW w:w="2347" w:type="dxa"/>
            <w:vAlign w:val="center"/>
          </w:tcPr>
          <w:p w:rsidR="00E10604" w:rsidRPr="006D6DB4" w:rsidRDefault="00750E21" w:rsidP="007954A2">
            <w:pPr>
              <w:spacing w:line="240" w:lineRule="auto"/>
              <w:jc w:val="center"/>
              <w:rPr>
                <w:color w:val="000000"/>
                <w:szCs w:val="21"/>
              </w:rPr>
            </w:pPr>
            <w:proofErr w:type="gramStart"/>
            <w:r w:rsidRPr="006D6DB4">
              <w:rPr>
                <w:rFonts w:hint="eastAsia"/>
                <w:color w:val="000000"/>
                <w:szCs w:val="21"/>
              </w:rPr>
              <w:t>厂区</w:t>
            </w:r>
            <w:r w:rsidRPr="006D6DB4">
              <w:rPr>
                <w:color w:val="000000"/>
                <w:szCs w:val="21"/>
              </w:rPr>
              <w:t>南</w:t>
            </w:r>
            <w:proofErr w:type="gramEnd"/>
            <w:r w:rsidRPr="006D6DB4">
              <w:rPr>
                <w:rFonts w:hint="eastAsia"/>
                <w:color w:val="000000"/>
                <w:szCs w:val="21"/>
              </w:rPr>
              <w:t>50</w:t>
            </w:r>
            <w:r w:rsidRPr="006D6DB4">
              <w:rPr>
                <w:color w:val="000000"/>
                <w:szCs w:val="21"/>
              </w:rPr>
              <w:t>m</w:t>
            </w:r>
          </w:p>
        </w:tc>
        <w:tc>
          <w:tcPr>
            <w:tcW w:w="2529" w:type="dxa"/>
            <w:vAlign w:val="center"/>
          </w:tcPr>
          <w:p w:rsidR="00E10604" w:rsidRPr="006D6DB4" w:rsidRDefault="00750E21" w:rsidP="007954A2">
            <w:pPr>
              <w:spacing w:line="240" w:lineRule="auto"/>
              <w:jc w:val="center"/>
              <w:rPr>
                <w:color w:val="000000"/>
                <w:szCs w:val="21"/>
              </w:rPr>
            </w:pPr>
            <w:r w:rsidRPr="006D6DB4">
              <w:rPr>
                <w:color w:val="000000"/>
                <w:szCs w:val="21"/>
              </w:rPr>
              <w:t>pH</w:t>
            </w:r>
            <w:r w:rsidRPr="006D6DB4">
              <w:rPr>
                <w:color w:val="000000"/>
                <w:szCs w:val="21"/>
              </w:rPr>
              <w:t>、</w:t>
            </w:r>
            <w:r w:rsidRPr="006D6DB4">
              <w:rPr>
                <w:rFonts w:hint="eastAsia"/>
                <w:color w:val="000000"/>
                <w:szCs w:val="21"/>
              </w:rPr>
              <w:t>氨氮、硝酸盐、总硬度、氯化物、</w:t>
            </w:r>
            <w:r w:rsidRPr="006D6DB4">
              <w:rPr>
                <w:color w:val="000000"/>
                <w:szCs w:val="21"/>
              </w:rPr>
              <w:t>高锰酸盐指数、</w:t>
            </w:r>
            <w:r w:rsidRPr="006D6DB4">
              <w:rPr>
                <w:rFonts w:hint="eastAsia"/>
                <w:color w:val="000000"/>
                <w:szCs w:val="21"/>
              </w:rPr>
              <w:t>硫酸盐、钾、钠、钙、镁、锌</w:t>
            </w:r>
          </w:p>
        </w:tc>
      </w:tr>
      <w:tr w:rsidR="00E10604" w:rsidRPr="006D6DB4">
        <w:trPr>
          <w:trHeight w:val="340"/>
          <w:jc w:val="center"/>
        </w:trPr>
        <w:tc>
          <w:tcPr>
            <w:tcW w:w="990" w:type="dxa"/>
            <w:vAlign w:val="center"/>
          </w:tcPr>
          <w:p w:rsidR="00E10604" w:rsidRPr="006D6DB4" w:rsidRDefault="00750E21" w:rsidP="007954A2">
            <w:pPr>
              <w:spacing w:line="240" w:lineRule="auto"/>
              <w:jc w:val="center"/>
              <w:rPr>
                <w:color w:val="000000"/>
                <w:szCs w:val="21"/>
              </w:rPr>
            </w:pPr>
            <w:r w:rsidRPr="006D6DB4">
              <w:rPr>
                <w:color w:val="000000"/>
                <w:szCs w:val="21"/>
              </w:rPr>
              <w:t>D2</w:t>
            </w:r>
          </w:p>
        </w:tc>
        <w:tc>
          <w:tcPr>
            <w:tcW w:w="2657" w:type="dxa"/>
            <w:vAlign w:val="center"/>
          </w:tcPr>
          <w:p w:rsidR="00E10604" w:rsidRPr="006D6DB4" w:rsidRDefault="00750E21" w:rsidP="007954A2">
            <w:pPr>
              <w:spacing w:line="240" w:lineRule="auto"/>
              <w:jc w:val="center"/>
              <w:rPr>
                <w:color w:val="000000"/>
                <w:szCs w:val="21"/>
              </w:rPr>
            </w:pPr>
            <w:r w:rsidRPr="006D6DB4">
              <w:rPr>
                <w:color w:val="000000"/>
                <w:szCs w:val="21"/>
              </w:rPr>
              <w:t>八一村孙家</w:t>
            </w:r>
            <w:proofErr w:type="gramStart"/>
            <w:r w:rsidRPr="006D6DB4">
              <w:rPr>
                <w:color w:val="000000"/>
                <w:szCs w:val="21"/>
              </w:rPr>
              <w:t>组鲁昌明家</w:t>
            </w:r>
            <w:proofErr w:type="gramEnd"/>
          </w:p>
        </w:tc>
        <w:tc>
          <w:tcPr>
            <w:tcW w:w="2347" w:type="dxa"/>
            <w:vAlign w:val="center"/>
          </w:tcPr>
          <w:p w:rsidR="00E10604" w:rsidRPr="006D6DB4" w:rsidRDefault="00750E21" w:rsidP="007954A2">
            <w:pPr>
              <w:spacing w:line="240" w:lineRule="auto"/>
              <w:jc w:val="center"/>
              <w:rPr>
                <w:color w:val="000000"/>
                <w:szCs w:val="21"/>
              </w:rPr>
            </w:pPr>
            <w:r w:rsidRPr="006D6DB4">
              <w:rPr>
                <w:color w:val="000000"/>
                <w:szCs w:val="21"/>
              </w:rPr>
              <w:t>西北</w:t>
            </w:r>
            <w:r w:rsidRPr="006D6DB4">
              <w:rPr>
                <w:color w:val="000000"/>
                <w:szCs w:val="21"/>
              </w:rPr>
              <w:t>2.1km</w:t>
            </w:r>
          </w:p>
        </w:tc>
        <w:tc>
          <w:tcPr>
            <w:tcW w:w="2529" w:type="dxa"/>
            <w:vMerge w:val="restart"/>
            <w:vAlign w:val="center"/>
          </w:tcPr>
          <w:p w:rsidR="00E10604" w:rsidRPr="006D6DB4" w:rsidRDefault="00750E21" w:rsidP="007954A2">
            <w:pPr>
              <w:spacing w:line="240" w:lineRule="auto"/>
              <w:jc w:val="center"/>
              <w:rPr>
                <w:color w:val="000000"/>
                <w:szCs w:val="21"/>
              </w:rPr>
            </w:pPr>
            <w:r w:rsidRPr="006D6DB4">
              <w:rPr>
                <w:szCs w:val="21"/>
              </w:rPr>
              <w:t>pH</w:t>
            </w:r>
            <w:r w:rsidRPr="006D6DB4">
              <w:rPr>
                <w:szCs w:val="21"/>
              </w:rPr>
              <w:t>、高锰酸盐指数、溶解性总固体、</w:t>
            </w:r>
            <w:r w:rsidRPr="006D6DB4">
              <w:rPr>
                <w:szCs w:val="21"/>
              </w:rPr>
              <w:t>NH</w:t>
            </w:r>
            <w:r w:rsidRPr="006D6DB4">
              <w:rPr>
                <w:szCs w:val="21"/>
                <w:vertAlign w:val="subscript"/>
              </w:rPr>
              <w:t>3</w:t>
            </w:r>
            <w:r w:rsidRPr="006D6DB4">
              <w:rPr>
                <w:szCs w:val="21"/>
              </w:rPr>
              <w:t>-N</w:t>
            </w:r>
            <w:r w:rsidRPr="006D6DB4">
              <w:rPr>
                <w:szCs w:val="21"/>
              </w:rPr>
              <w:t>、氟化物、氯化物、硫酸盐、砷、汞、铅、锌、六价铬、挥发</w:t>
            </w:r>
            <w:proofErr w:type="gramStart"/>
            <w:r w:rsidRPr="006D6DB4">
              <w:rPr>
                <w:szCs w:val="21"/>
              </w:rPr>
              <w:t>酚</w:t>
            </w:r>
            <w:proofErr w:type="gramEnd"/>
          </w:p>
        </w:tc>
      </w:tr>
      <w:tr w:rsidR="00E10604" w:rsidRPr="006D6DB4">
        <w:trPr>
          <w:trHeight w:val="340"/>
          <w:jc w:val="center"/>
        </w:trPr>
        <w:tc>
          <w:tcPr>
            <w:tcW w:w="990" w:type="dxa"/>
            <w:vAlign w:val="center"/>
          </w:tcPr>
          <w:p w:rsidR="00E10604" w:rsidRPr="006D6DB4" w:rsidRDefault="00750E21" w:rsidP="007954A2">
            <w:pPr>
              <w:spacing w:line="240" w:lineRule="auto"/>
              <w:jc w:val="center"/>
              <w:rPr>
                <w:color w:val="000000"/>
                <w:szCs w:val="21"/>
              </w:rPr>
            </w:pPr>
            <w:r w:rsidRPr="006D6DB4">
              <w:rPr>
                <w:color w:val="000000"/>
                <w:szCs w:val="21"/>
              </w:rPr>
              <w:t>D3</w:t>
            </w:r>
          </w:p>
        </w:tc>
        <w:tc>
          <w:tcPr>
            <w:tcW w:w="2657" w:type="dxa"/>
            <w:vAlign w:val="center"/>
          </w:tcPr>
          <w:p w:rsidR="00E10604" w:rsidRPr="006D6DB4" w:rsidRDefault="00750E21" w:rsidP="007954A2">
            <w:pPr>
              <w:spacing w:line="240" w:lineRule="auto"/>
              <w:jc w:val="center"/>
              <w:rPr>
                <w:color w:val="000000"/>
                <w:szCs w:val="21"/>
              </w:rPr>
            </w:pPr>
            <w:r w:rsidRPr="006D6DB4">
              <w:rPr>
                <w:color w:val="000000"/>
                <w:szCs w:val="21"/>
              </w:rPr>
              <w:t>八一村老马</w:t>
            </w:r>
            <w:proofErr w:type="gramStart"/>
            <w:r w:rsidRPr="006D6DB4">
              <w:rPr>
                <w:color w:val="000000"/>
                <w:szCs w:val="21"/>
              </w:rPr>
              <w:t>组丁先</w:t>
            </w:r>
            <w:proofErr w:type="gramEnd"/>
            <w:r w:rsidRPr="006D6DB4">
              <w:rPr>
                <w:color w:val="000000"/>
                <w:szCs w:val="21"/>
              </w:rPr>
              <w:t>义家</w:t>
            </w:r>
          </w:p>
        </w:tc>
        <w:tc>
          <w:tcPr>
            <w:tcW w:w="2347" w:type="dxa"/>
            <w:vAlign w:val="center"/>
          </w:tcPr>
          <w:p w:rsidR="00E10604" w:rsidRPr="006D6DB4" w:rsidRDefault="00750E21" w:rsidP="007954A2">
            <w:pPr>
              <w:spacing w:line="240" w:lineRule="auto"/>
              <w:jc w:val="center"/>
              <w:rPr>
                <w:color w:val="000000"/>
                <w:szCs w:val="21"/>
              </w:rPr>
            </w:pPr>
            <w:r w:rsidRPr="006D6DB4">
              <w:rPr>
                <w:color w:val="000000"/>
                <w:szCs w:val="21"/>
              </w:rPr>
              <w:t>西北</w:t>
            </w:r>
            <w:r w:rsidRPr="006D6DB4">
              <w:rPr>
                <w:color w:val="000000"/>
                <w:szCs w:val="21"/>
              </w:rPr>
              <w:t>2.8km</w:t>
            </w:r>
          </w:p>
        </w:tc>
        <w:tc>
          <w:tcPr>
            <w:tcW w:w="2529" w:type="dxa"/>
            <w:vMerge/>
            <w:vAlign w:val="center"/>
          </w:tcPr>
          <w:p w:rsidR="00E10604" w:rsidRPr="006D6DB4" w:rsidRDefault="00E10604" w:rsidP="007954A2">
            <w:pPr>
              <w:spacing w:line="240" w:lineRule="auto"/>
              <w:jc w:val="center"/>
              <w:rPr>
                <w:color w:val="000000"/>
                <w:szCs w:val="21"/>
              </w:rPr>
            </w:pPr>
          </w:p>
        </w:tc>
      </w:tr>
      <w:tr w:rsidR="00E10604" w:rsidRPr="006D6DB4">
        <w:trPr>
          <w:trHeight w:val="340"/>
          <w:jc w:val="center"/>
        </w:trPr>
        <w:tc>
          <w:tcPr>
            <w:tcW w:w="990" w:type="dxa"/>
            <w:vAlign w:val="center"/>
          </w:tcPr>
          <w:p w:rsidR="00E10604" w:rsidRPr="006D6DB4" w:rsidRDefault="00750E21" w:rsidP="007954A2">
            <w:pPr>
              <w:spacing w:line="240" w:lineRule="auto"/>
              <w:jc w:val="center"/>
              <w:rPr>
                <w:color w:val="000000"/>
                <w:szCs w:val="21"/>
              </w:rPr>
            </w:pPr>
            <w:r w:rsidRPr="006D6DB4">
              <w:rPr>
                <w:color w:val="000000"/>
                <w:szCs w:val="21"/>
              </w:rPr>
              <w:t>D4</w:t>
            </w:r>
          </w:p>
        </w:tc>
        <w:tc>
          <w:tcPr>
            <w:tcW w:w="2657" w:type="dxa"/>
            <w:vAlign w:val="center"/>
          </w:tcPr>
          <w:p w:rsidR="00E10604" w:rsidRPr="006D6DB4" w:rsidRDefault="00750E21" w:rsidP="007954A2">
            <w:pPr>
              <w:spacing w:line="240" w:lineRule="auto"/>
              <w:jc w:val="center"/>
              <w:rPr>
                <w:color w:val="000000"/>
                <w:szCs w:val="21"/>
              </w:rPr>
            </w:pPr>
            <w:r w:rsidRPr="006D6DB4">
              <w:rPr>
                <w:color w:val="000000"/>
                <w:szCs w:val="21"/>
              </w:rPr>
              <w:t>八一村中</w:t>
            </w:r>
            <w:proofErr w:type="gramStart"/>
            <w:r w:rsidRPr="006D6DB4">
              <w:rPr>
                <w:color w:val="000000"/>
                <w:szCs w:val="21"/>
              </w:rPr>
              <w:t>家组钟夭</w:t>
            </w:r>
            <w:proofErr w:type="gramEnd"/>
            <w:r w:rsidRPr="006D6DB4">
              <w:rPr>
                <w:color w:val="000000"/>
                <w:szCs w:val="21"/>
              </w:rPr>
              <w:t>无家</w:t>
            </w:r>
          </w:p>
        </w:tc>
        <w:tc>
          <w:tcPr>
            <w:tcW w:w="2347" w:type="dxa"/>
            <w:vAlign w:val="center"/>
          </w:tcPr>
          <w:p w:rsidR="00E10604" w:rsidRPr="006D6DB4" w:rsidRDefault="00750E21" w:rsidP="007954A2">
            <w:pPr>
              <w:spacing w:line="240" w:lineRule="auto"/>
              <w:jc w:val="center"/>
              <w:rPr>
                <w:color w:val="000000"/>
                <w:szCs w:val="21"/>
              </w:rPr>
            </w:pPr>
            <w:r w:rsidRPr="006D6DB4">
              <w:rPr>
                <w:color w:val="000000"/>
                <w:szCs w:val="21"/>
              </w:rPr>
              <w:t>西北</w:t>
            </w:r>
            <w:r w:rsidRPr="006D6DB4">
              <w:rPr>
                <w:color w:val="000000"/>
                <w:szCs w:val="21"/>
              </w:rPr>
              <w:t>2.3km</w:t>
            </w:r>
          </w:p>
        </w:tc>
        <w:tc>
          <w:tcPr>
            <w:tcW w:w="2529" w:type="dxa"/>
            <w:vMerge/>
            <w:vAlign w:val="center"/>
          </w:tcPr>
          <w:p w:rsidR="00E10604" w:rsidRPr="006D6DB4" w:rsidRDefault="00E10604" w:rsidP="007954A2">
            <w:pPr>
              <w:spacing w:line="240" w:lineRule="auto"/>
              <w:jc w:val="center"/>
              <w:rPr>
                <w:color w:val="000000"/>
                <w:szCs w:val="21"/>
              </w:rPr>
            </w:pPr>
          </w:p>
        </w:tc>
      </w:tr>
      <w:tr w:rsidR="00E10604" w:rsidRPr="006D6DB4">
        <w:trPr>
          <w:trHeight w:val="340"/>
          <w:jc w:val="center"/>
        </w:trPr>
        <w:tc>
          <w:tcPr>
            <w:tcW w:w="990" w:type="dxa"/>
            <w:vAlign w:val="center"/>
          </w:tcPr>
          <w:p w:rsidR="00E10604" w:rsidRPr="006D6DB4" w:rsidRDefault="00750E21" w:rsidP="007954A2">
            <w:pPr>
              <w:spacing w:line="240" w:lineRule="auto"/>
              <w:jc w:val="center"/>
              <w:rPr>
                <w:color w:val="000000"/>
                <w:szCs w:val="21"/>
              </w:rPr>
            </w:pPr>
            <w:r w:rsidRPr="006D6DB4">
              <w:rPr>
                <w:color w:val="000000"/>
                <w:szCs w:val="21"/>
              </w:rPr>
              <w:t>D5</w:t>
            </w:r>
          </w:p>
        </w:tc>
        <w:tc>
          <w:tcPr>
            <w:tcW w:w="2657" w:type="dxa"/>
            <w:vAlign w:val="center"/>
          </w:tcPr>
          <w:p w:rsidR="00E10604" w:rsidRPr="006D6DB4" w:rsidRDefault="00750E21" w:rsidP="007954A2">
            <w:pPr>
              <w:spacing w:line="240" w:lineRule="auto"/>
              <w:jc w:val="center"/>
              <w:rPr>
                <w:color w:val="000000"/>
                <w:szCs w:val="21"/>
              </w:rPr>
            </w:pPr>
            <w:r w:rsidRPr="006D6DB4">
              <w:rPr>
                <w:color w:val="000000"/>
                <w:szCs w:val="21"/>
              </w:rPr>
              <w:t>荷花村管家</w:t>
            </w:r>
            <w:proofErr w:type="gramStart"/>
            <w:r w:rsidRPr="006D6DB4">
              <w:rPr>
                <w:color w:val="000000"/>
                <w:szCs w:val="21"/>
              </w:rPr>
              <w:t>组丁先</w:t>
            </w:r>
            <w:proofErr w:type="gramEnd"/>
            <w:r w:rsidRPr="006D6DB4">
              <w:rPr>
                <w:color w:val="000000"/>
                <w:szCs w:val="21"/>
              </w:rPr>
              <w:t>明家</w:t>
            </w:r>
          </w:p>
        </w:tc>
        <w:tc>
          <w:tcPr>
            <w:tcW w:w="2347" w:type="dxa"/>
            <w:vAlign w:val="center"/>
          </w:tcPr>
          <w:p w:rsidR="00E10604" w:rsidRPr="006D6DB4" w:rsidRDefault="00750E21" w:rsidP="007954A2">
            <w:pPr>
              <w:spacing w:line="240" w:lineRule="auto"/>
              <w:jc w:val="center"/>
              <w:rPr>
                <w:color w:val="000000"/>
                <w:szCs w:val="21"/>
              </w:rPr>
            </w:pPr>
            <w:r w:rsidRPr="006D6DB4">
              <w:rPr>
                <w:color w:val="000000"/>
                <w:szCs w:val="21"/>
              </w:rPr>
              <w:t>西南</w:t>
            </w:r>
            <w:r w:rsidRPr="006D6DB4">
              <w:rPr>
                <w:color w:val="000000"/>
                <w:szCs w:val="21"/>
              </w:rPr>
              <w:t>2.6km</w:t>
            </w:r>
          </w:p>
        </w:tc>
        <w:tc>
          <w:tcPr>
            <w:tcW w:w="2529" w:type="dxa"/>
            <w:vMerge/>
            <w:vAlign w:val="center"/>
          </w:tcPr>
          <w:p w:rsidR="00E10604" w:rsidRPr="006D6DB4" w:rsidRDefault="00E10604" w:rsidP="007954A2">
            <w:pPr>
              <w:spacing w:line="240" w:lineRule="auto"/>
              <w:jc w:val="center"/>
              <w:rPr>
                <w:color w:val="000000"/>
                <w:szCs w:val="21"/>
              </w:rPr>
            </w:pPr>
          </w:p>
        </w:tc>
      </w:tr>
    </w:tbl>
    <w:p w:rsidR="00E10604" w:rsidRPr="006D6DB4" w:rsidRDefault="00E10604">
      <w:pPr>
        <w:spacing w:line="520" w:lineRule="exact"/>
        <w:jc w:val="center"/>
        <w:rPr>
          <w:rFonts w:eastAsia="黑体"/>
          <w:color w:val="000000"/>
          <w:sz w:val="24"/>
        </w:rPr>
        <w:sectPr w:rsidR="00E10604" w:rsidRPr="006D6DB4">
          <w:pgSz w:w="11907" w:h="16840"/>
          <w:pgMar w:top="1701" w:right="1588" w:bottom="1985" w:left="1588" w:header="851" w:footer="1134" w:gutter="0"/>
          <w:cols w:space="425"/>
          <w:docGrid w:linePitch="312"/>
        </w:sectPr>
      </w:pPr>
    </w:p>
    <w:p w:rsidR="00E10604" w:rsidRPr="006D6DB4" w:rsidRDefault="00750E21">
      <w:pPr>
        <w:spacing w:afterLines="50" w:after="120" w:line="400" w:lineRule="exact"/>
        <w:jc w:val="center"/>
        <w:rPr>
          <w:rFonts w:eastAsia="黑体"/>
          <w:color w:val="000000"/>
          <w:sz w:val="24"/>
        </w:rPr>
      </w:pPr>
      <w:r w:rsidRPr="006D6DB4">
        <w:rPr>
          <w:rFonts w:eastAsia="黑体"/>
          <w:color w:val="000000"/>
          <w:sz w:val="24"/>
        </w:rPr>
        <w:lastRenderedPageBreak/>
        <w:t>表</w:t>
      </w:r>
      <w:r w:rsidRPr="006D6DB4">
        <w:rPr>
          <w:rFonts w:eastAsia="黑体"/>
          <w:color w:val="000000"/>
          <w:sz w:val="24"/>
        </w:rPr>
        <w:t xml:space="preserve"> 5.3-2  </w:t>
      </w:r>
      <w:r w:rsidRPr="006D6DB4">
        <w:rPr>
          <w:rFonts w:eastAsia="黑体"/>
          <w:color w:val="000000"/>
          <w:sz w:val="24"/>
        </w:rPr>
        <w:t>地下水水质现状监测结果</w:t>
      </w:r>
      <w:r w:rsidRPr="006D6DB4">
        <w:rPr>
          <w:rFonts w:eastAsia="黑体"/>
          <w:color w:val="000000"/>
          <w:sz w:val="24"/>
        </w:rPr>
        <w:t xml:space="preserve">  </w:t>
      </w:r>
      <w:r w:rsidRPr="006D6DB4">
        <w:rPr>
          <w:rFonts w:eastAsia="黑体"/>
          <w:color w:val="000000"/>
          <w:sz w:val="24"/>
        </w:rPr>
        <w:t>单位：</w:t>
      </w:r>
      <w:r w:rsidRPr="006D6DB4">
        <w:rPr>
          <w:rFonts w:eastAsia="黑体"/>
          <w:color w:val="000000"/>
          <w:sz w:val="24"/>
        </w:rPr>
        <w:t>mg/L</w:t>
      </w:r>
      <w:r w:rsidRPr="006D6DB4">
        <w:rPr>
          <w:rFonts w:eastAsia="黑体"/>
          <w:color w:val="000000"/>
          <w:sz w:val="24"/>
        </w:rPr>
        <w:t>（</w:t>
      </w:r>
      <w:r w:rsidRPr="006D6DB4">
        <w:rPr>
          <w:rFonts w:eastAsia="黑体"/>
          <w:color w:val="000000"/>
          <w:sz w:val="24"/>
        </w:rPr>
        <w:t xml:space="preserve">pH </w:t>
      </w:r>
      <w:r w:rsidRPr="006D6DB4">
        <w:rPr>
          <w:rFonts w:eastAsia="黑体"/>
          <w:color w:val="000000"/>
          <w:sz w:val="24"/>
        </w:rPr>
        <w:t>无量纲）</w:t>
      </w:r>
    </w:p>
    <w:tbl>
      <w:tblPr>
        <w:tblW w:w="13585"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638"/>
        <w:gridCol w:w="1125"/>
        <w:gridCol w:w="1005"/>
        <w:gridCol w:w="847"/>
        <w:gridCol w:w="847"/>
        <w:gridCol w:w="847"/>
        <w:gridCol w:w="1134"/>
        <w:gridCol w:w="915"/>
        <w:gridCol w:w="915"/>
        <w:gridCol w:w="862"/>
        <w:gridCol w:w="862"/>
        <w:gridCol w:w="862"/>
        <w:gridCol w:w="862"/>
        <w:gridCol w:w="864"/>
      </w:tblGrid>
      <w:tr w:rsidR="00E10604" w:rsidRPr="006D6DB4" w:rsidTr="007954A2">
        <w:trPr>
          <w:trHeight w:val="340"/>
          <w:tblHeader/>
        </w:trPr>
        <w:tc>
          <w:tcPr>
            <w:tcW w:w="1638" w:type="dxa"/>
            <w:vMerge w:val="restart"/>
            <w:vAlign w:val="center"/>
          </w:tcPr>
          <w:p w:rsidR="00E10604" w:rsidRPr="006D6DB4" w:rsidRDefault="00750E21" w:rsidP="007954A2">
            <w:pPr>
              <w:adjustRightInd w:val="0"/>
              <w:snapToGrid w:val="0"/>
              <w:spacing w:line="240" w:lineRule="auto"/>
              <w:jc w:val="center"/>
              <w:rPr>
                <w:b/>
                <w:szCs w:val="21"/>
              </w:rPr>
            </w:pPr>
            <w:r w:rsidRPr="006D6DB4">
              <w:rPr>
                <w:b/>
                <w:szCs w:val="21"/>
              </w:rPr>
              <w:t>采样点位</w:t>
            </w:r>
          </w:p>
        </w:tc>
        <w:tc>
          <w:tcPr>
            <w:tcW w:w="1125" w:type="dxa"/>
            <w:vMerge w:val="restart"/>
            <w:vAlign w:val="center"/>
          </w:tcPr>
          <w:p w:rsidR="00E10604" w:rsidRPr="006D6DB4" w:rsidRDefault="00750E21" w:rsidP="007954A2">
            <w:pPr>
              <w:adjustRightInd w:val="0"/>
              <w:snapToGrid w:val="0"/>
              <w:spacing w:line="240" w:lineRule="auto"/>
              <w:jc w:val="center"/>
              <w:rPr>
                <w:b/>
                <w:szCs w:val="21"/>
              </w:rPr>
            </w:pPr>
            <w:r w:rsidRPr="006D6DB4">
              <w:rPr>
                <w:b/>
                <w:szCs w:val="21"/>
              </w:rPr>
              <w:t>采样日期</w:t>
            </w:r>
          </w:p>
        </w:tc>
        <w:tc>
          <w:tcPr>
            <w:tcW w:w="10822" w:type="dxa"/>
            <w:gridSpan w:val="12"/>
            <w:vAlign w:val="center"/>
          </w:tcPr>
          <w:p w:rsidR="00E10604" w:rsidRPr="006D6DB4" w:rsidRDefault="00750E21" w:rsidP="007954A2">
            <w:pPr>
              <w:spacing w:line="240" w:lineRule="auto"/>
              <w:jc w:val="center"/>
              <w:rPr>
                <w:b/>
                <w:szCs w:val="21"/>
              </w:rPr>
            </w:pPr>
            <w:r w:rsidRPr="006D6DB4">
              <w:rPr>
                <w:b/>
                <w:szCs w:val="21"/>
              </w:rPr>
              <w:t>检测结果（</w:t>
            </w:r>
            <w:r w:rsidRPr="006D6DB4">
              <w:rPr>
                <w:b/>
                <w:szCs w:val="21"/>
              </w:rPr>
              <w:t>mg/L</w:t>
            </w:r>
            <w:r w:rsidRPr="006D6DB4">
              <w:rPr>
                <w:b/>
                <w:szCs w:val="21"/>
              </w:rPr>
              <w:t>）</w:t>
            </w:r>
          </w:p>
        </w:tc>
      </w:tr>
      <w:tr w:rsidR="00E10604" w:rsidRPr="006D6DB4" w:rsidTr="007954A2">
        <w:trPr>
          <w:trHeight w:val="340"/>
          <w:tblHeader/>
        </w:trPr>
        <w:tc>
          <w:tcPr>
            <w:tcW w:w="1638" w:type="dxa"/>
            <w:vMerge/>
            <w:vAlign w:val="center"/>
          </w:tcPr>
          <w:p w:rsidR="00E10604" w:rsidRPr="006D6DB4" w:rsidRDefault="00E10604" w:rsidP="007954A2">
            <w:pPr>
              <w:adjustRightInd w:val="0"/>
              <w:snapToGrid w:val="0"/>
              <w:spacing w:line="240" w:lineRule="auto"/>
              <w:rPr>
                <w:b/>
                <w:szCs w:val="21"/>
              </w:rPr>
            </w:pPr>
          </w:p>
        </w:tc>
        <w:tc>
          <w:tcPr>
            <w:tcW w:w="1125" w:type="dxa"/>
            <w:vMerge/>
            <w:vAlign w:val="center"/>
          </w:tcPr>
          <w:p w:rsidR="00E10604" w:rsidRPr="006D6DB4" w:rsidRDefault="00E10604" w:rsidP="007954A2">
            <w:pPr>
              <w:adjustRightInd w:val="0"/>
              <w:snapToGrid w:val="0"/>
              <w:spacing w:line="240" w:lineRule="auto"/>
              <w:jc w:val="center"/>
              <w:rPr>
                <w:b/>
                <w:szCs w:val="21"/>
              </w:rPr>
            </w:pPr>
          </w:p>
        </w:tc>
        <w:tc>
          <w:tcPr>
            <w:tcW w:w="1005" w:type="dxa"/>
            <w:vAlign w:val="center"/>
          </w:tcPr>
          <w:p w:rsidR="00E10604" w:rsidRPr="006D6DB4" w:rsidRDefault="00750E21" w:rsidP="007954A2">
            <w:pPr>
              <w:spacing w:line="240" w:lineRule="auto"/>
              <w:jc w:val="center"/>
              <w:rPr>
                <w:b/>
                <w:szCs w:val="21"/>
              </w:rPr>
            </w:pPr>
            <w:r w:rsidRPr="006D6DB4">
              <w:rPr>
                <w:b/>
                <w:szCs w:val="21"/>
              </w:rPr>
              <w:t>pH</w:t>
            </w:r>
            <w:r w:rsidRPr="006D6DB4">
              <w:rPr>
                <w:b/>
                <w:szCs w:val="21"/>
              </w:rPr>
              <w:t>值</w:t>
            </w:r>
          </w:p>
          <w:p w:rsidR="00E10604" w:rsidRPr="006D6DB4" w:rsidRDefault="00750E21" w:rsidP="007954A2">
            <w:pPr>
              <w:spacing w:line="240" w:lineRule="auto"/>
              <w:jc w:val="center"/>
              <w:rPr>
                <w:b/>
                <w:szCs w:val="21"/>
              </w:rPr>
            </w:pPr>
            <w:r w:rsidRPr="006D6DB4">
              <w:rPr>
                <w:b/>
                <w:szCs w:val="21"/>
              </w:rPr>
              <w:t>(</w:t>
            </w:r>
            <w:r w:rsidRPr="006D6DB4">
              <w:rPr>
                <w:b/>
                <w:szCs w:val="21"/>
              </w:rPr>
              <w:t>无量纲</w:t>
            </w:r>
            <w:r w:rsidRPr="006D6DB4">
              <w:rPr>
                <w:b/>
                <w:szCs w:val="21"/>
              </w:rPr>
              <w:t>)</w:t>
            </w:r>
          </w:p>
        </w:tc>
        <w:tc>
          <w:tcPr>
            <w:tcW w:w="847" w:type="dxa"/>
            <w:vAlign w:val="center"/>
          </w:tcPr>
          <w:p w:rsidR="00E10604" w:rsidRPr="006D6DB4" w:rsidRDefault="00750E21" w:rsidP="007954A2">
            <w:pPr>
              <w:spacing w:line="240" w:lineRule="auto"/>
              <w:jc w:val="center"/>
              <w:rPr>
                <w:b/>
                <w:szCs w:val="21"/>
              </w:rPr>
            </w:pPr>
            <w:r w:rsidRPr="006D6DB4">
              <w:rPr>
                <w:rFonts w:hint="eastAsia"/>
                <w:b/>
                <w:szCs w:val="21"/>
              </w:rPr>
              <w:t>氨氮</w:t>
            </w:r>
          </w:p>
        </w:tc>
        <w:tc>
          <w:tcPr>
            <w:tcW w:w="847" w:type="dxa"/>
            <w:vAlign w:val="center"/>
          </w:tcPr>
          <w:p w:rsidR="00E10604" w:rsidRPr="006D6DB4" w:rsidRDefault="00750E21" w:rsidP="007954A2">
            <w:pPr>
              <w:spacing w:line="240" w:lineRule="auto"/>
              <w:jc w:val="center"/>
              <w:rPr>
                <w:b/>
                <w:szCs w:val="21"/>
              </w:rPr>
            </w:pPr>
            <w:r w:rsidRPr="006D6DB4">
              <w:rPr>
                <w:rFonts w:hint="eastAsia"/>
                <w:b/>
                <w:szCs w:val="21"/>
              </w:rPr>
              <w:t>硝酸盐</w:t>
            </w:r>
          </w:p>
        </w:tc>
        <w:tc>
          <w:tcPr>
            <w:tcW w:w="847" w:type="dxa"/>
            <w:vAlign w:val="center"/>
          </w:tcPr>
          <w:p w:rsidR="00E10604" w:rsidRPr="006D6DB4" w:rsidRDefault="00750E21" w:rsidP="007954A2">
            <w:pPr>
              <w:spacing w:line="240" w:lineRule="auto"/>
              <w:jc w:val="center"/>
              <w:rPr>
                <w:b/>
                <w:szCs w:val="21"/>
              </w:rPr>
            </w:pPr>
            <w:r w:rsidRPr="006D6DB4">
              <w:rPr>
                <w:rFonts w:hint="eastAsia"/>
                <w:b/>
                <w:szCs w:val="21"/>
              </w:rPr>
              <w:t>总硬度</w:t>
            </w:r>
          </w:p>
        </w:tc>
        <w:tc>
          <w:tcPr>
            <w:tcW w:w="1134" w:type="dxa"/>
            <w:vAlign w:val="center"/>
          </w:tcPr>
          <w:p w:rsidR="00E10604" w:rsidRPr="006D6DB4" w:rsidRDefault="00750E21" w:rsidP="007954A2">
            <w:pPr>
              <w:spacing w:line="240" w:lineRule="auto"/>
              <w:jc w:val="center"/>
              <w:rPr>
                <w:b/>
                <w:szCs w:val="21"/>
              </w:rPr>
            </w:pPr>
            <w:r w:rsidRPr="006D6DB4">
              <w:rPr>
                <w:rFonts w:hint="eastAsia"/>
                <w:b/>
                <w:szCs w:val="21"/>
              </w:rPr>
              <w:t>高锰酸盐指数</w:t>
            </w:r>
          </w:p>
        </w:tc>
        <w:tc>
          <w:tcPr>
            <w:tcW w:w="915" w:type="dxa"/>
            <w:vAlign w:val="center"/>
          </w:tcPr>
          <w:p w:rsidR="00E10604" w:rsidRPr="006D6DB4" w:rsidRDefault="00750E21" w:rsidP="007954A2">
            <w:pPr>
              <w:spacing w:line="240" w:lineRule="auto"/>
              <w:jc w:val="center"/>
              <w:rPr>
                <w:b/>
                <w:szCs w:val="21"/>
              </w:rPr>
            </w:pPr>
            <w:r w:rsidRPr="006D6DB4">
              <w:rPr>
                <w:rFonts w:hint="eastAsia"/>
                <w:b/>
                <w:szCs w:val="21"/>
              </w:rPr>
              <w:t>氯化物</w:t>
            </w:r>
          </w:p>
        </w:tc>
        <w:tc>
          <w:tcPr>
            <w:tcW w:w="915" w:type="dxa"/>
            <w:vAlign w:val="center"/>
          </w:tcPr>
          <w:p w:rsidR="00E10604" w:rsidRPr="006D6DB4" w:rsidRDefault="00750E21" w:rsidP="007954A2">
            <w:pPr>
              <w:spacing w:line="240" w:lineRule="auto"/>
              <w:jc w:val="center"/>
              <w:rPr>
                <w:b/>
                <w:szCs w:val="21"/>
              </w:rPr>
            </w:pPr>
            <w:r w:rsidRPr="006D6DB4">
              <w:rPr>
                <w:rFonts w:hint="eastAsia"/>
                <w:b/>
                <w:szCs w:val="21"/>
              </w:rPr>
              <w:t>硫酸盐</w:t>
            </w:r>
          </w:p>
        </w:tc>
        <w:tc>
          <w:tcPr>
            <w:tcW w:w="862" w:type="dxa"/>
            <w:vAlign w:val="center"/>
          </w:tcPr>
          <w:p w:rsidR="00E10604" w:rsidRPr="006D6DB4" w:rsidRDefault="00750E21" w:rsidP="007954A2">
            <w:pPr>
              <w:spacing w:line="240" w:lineRule="auto"/>
              <w:jc w:val="center"/>
              <w:rPr>
                <w:b/>
                <w:szCs w:val="21"/>
              </w:rPr>
            </w:pPr>
            <w:r w:rsidRPr="006D6DB4">
              <w:rPr>
                <w:rFonts w:hint="eastAsia"/>
                <w:b/>
                <w:szCs w:val="21"/>
              </w:rPr>
              <w:t>钾</w:t>
            </w:r>
          </w:p>
        </w:tc>
        <w:tc>
          <w:tcPr>
            <w:tcW w:w="862" w:type="dxa"/>
            <w:vAlign w:val="center"/>
          </w:tcPr>
          <w:p w:rsidR="00E10604" w:rsidRPr="006D6DB4" w:rsidRDefault="00750E21" w:rsidP="007954A2">
            <w:pPr>
              <w:spacing w:line="240" w:lineRule="auto"/>
              <w:jc w:val="center"/>
              <w:rPr>
                <w:b/>
                <w:szCs w:val="21"/>
              </w:rPr>
            </w:pPr>
            <w:r w:rsidRPr="006D6DB4">
              <w:rPr>
                <w:rFonts w:hint="eastAsia"/>
                <w:b/>
                <w:szCs w:val="21"/>
              </w:rPr>
              <w:t>钠</w:t>
            </w:r>
          </w:p>
        </w:tc>
        <w:tc>
          <w:tcPr>
            <w:tcW w:w="862" w:type="dxa"/>
            <w:vAlign w:val="center"/>
          </w:tcPr>
          <w:p w:rsidR="00E10604" w:rsidRPr="006D6DB4" w:rsidRDefault="00750E21" w:rsidP="007954A2">
            <w:pPr>
              <w:spacing w:line="240" w:lineRule="auto"/>
              <w:jc w:val="center"/>
              <w:rPr>
                <w:b/>
                <w:szCs w:val="21"/>
              </w:rPr>
            </w:pPr>
            <w:r w:rsidRPr="006D6DB4">
              <w:rPr>
                <w:rFonts w:hint="eastAsia"/>
                <w:b/>
                <w:szCs w:val="21"/>
              </w:rPr>
              <w:t>钙</w:t>
            </w:r>
          </w:p>
        </w:tc>
        <w:tc>
          <w:tcPr>
            <w:tcW w:w="862" w:type="dxa"/>
            <w:vAlign w:val="center"/>
          </w:tcPr>
          <w:p w:rsidR="00E10604" w:rsidRPr="006D6DB4" w:rsidRDefault="00750E21" w:rsidP="007954A2">
            <w:pPr>
              <w:spacing w:line="240" w:lineRule="auto"/>
              <w:jc w:val="center"/>
              <w:rPr>
                <w:b/>
                <w:szCs w:val="21"/>
              </w:rPr>
            </w:pPr>
            <w:r w:rsidRPr="006D6DB4">
              <w:rPr>
                <w:rFonts w:hint="eastAsia"/>
                <w:b/>
                <w:szCs w:val="21"/>
              </w:rPr>
              <w:t>镁</w:t>
            </w:r>
          </w:p>
        </w:tc>
        <w:tc>
          <w:tcPr>
            <w:tcW w:w="864" w:type="dxa"/>
            <w:vAlign w:val="center"/>
          </w:tcPr>
          <w:p w:rsidR="00E10604" w:rsidRPr="006D6DB4" w:rsidRDefault="00750E21" w:rsidP="007954A2">
            <w:pPr>
              <w:spacing w:line="240" w:lineRule="auto"/>
              <w:jc w:val="center"/>
              <w:rPr>
                <w:b/>
                <w:szCs w:val="21"/>
              </w:rPr>
            </w:pPr>
            <w:r w:rsidRPr="006D6DB4">
              <w:rPr>
                <w:rFonts w:hint="eastAsia"/>
                <w:b/>
                <w:szCs w:val="21"/>
              </w:rPr>
              <w:t>锌</w:t>
            </w:r>
          </w:p>
        </w:tc>
      </w:tr>
      <w:tr w:rsidR="00E10604" w:rsidRPr="006D6DB4" w:rsidTr="007954A2">
        <w:trPr>
          <w:trHeight w:val="340"/>
        </w:trPr>
        <w:tc>
          <w:tcPr>
            <w:tcW w:w="1638" w:type="dxa"/>
            <w:vAlign w:val="center"/>
          </w:tcPr>
          <w:p w:rsidR="00E10604" w:rsidRPr="006D6DB4" w:rsidRDefault="00750E21" w:rsidP="007954A2">
            <w:pPr>
              <w:spacing w:line="240" w:lineRule="auto"/>
              <w:rPr>
                <w:szCs w:val="21"/>
              </w:rPr>
            </w:pPr>
            <w:r w:rsidRPr="006D6DB4">
              <w:rPr>
                <w:rFonts w:hint="eastAsia"/>
                <w:szCs w:val="21"/>
              </w:rPr>
              <w:t>厂区南面</w:t>
            </w:r>
          </w:p>
          <w:p w:rsidR="00E10604" w:rsidRPr="006D6DB4" w:rsidRDefault="00750E21" w:rsidP="007954A2">
            <w:pPr>
              <w:spacing w:line="240" w:lineRule="auto"/>
              <w:rPr>
                <w:szCs w:val="21"/>
              </w:rPr>
            </w:pPr>
            <w:r w:rsidRPr="006D6DB4">
              <w:rPr>
                <w:rFonts w:hint="eastAsia"/>
                <w:szCs w:val="21"/>
              </w:rPr>
              <w:t>桃树坡水井</w:t>
            </w:r>
          </w:p>
        </w:tc>
        <w:tc>
          <w:tcPr>
            <w:tcW w:w="1125" w:type="dxa"/>
            <w:vAlign w:val="center"/>
          </w:tcPr>
          <w:p w:rsidR="00E10604" w:rsidRPr="006D6DB4" w:rsidRDefault="00750E21" w:rsidP="007954A2">
            <w:pPr>
              <w:adjustRightInd w:val="0"/>
              <w:snapToGrid w:val="0"/>
              <w:spacing w:line="240" w:lineRule="auto"/>
              <w:jc w:val="center"/>
              <w:rPr>
                <w:szCs w:val="21"/>
              </w:rPr>
            </w:pPr>
            <w:r w:rsidRPr="006D6DB4">
              <w:rPr>
                <w:rFonts w:hint="eastAsia"/>
                <w:szCs w:val="21"/>
              </w:rPr>
              <w:t>2016.11.28</w:t>
            </w:r>
          </w:p>
        </w:tc>
        <w:tc>
          <w:tcPr>
            <w:tcW w:w="1005" w:type="dxa"/>
            <w:vAlign w:val="center"/>
          </w:tcPr>
          <w:p w:rsidR="00E10604" w:rsidRPr="006D6DB4" w:rsidRDefault="00750E21" w:rsidP="007954A2">
            <w:pPr>
              <w:spacing w:line="240" w:lineRule="auto"/>
              <w:jc w:val="center"/>
              <w:rPr>
                <w:szCs w:val="21"/>
              </w:rPr>
            </w:pPr>
            <w:r w:rsidRPr="006D6DB4">
              <w:rPr>
                <w:rFonts w:hint="eastAsia"/>
                <w:szCs w:val="21"/>
              </w:rPr>
              <w:t>7.13</w:t>
            </w:r>
          </w:p>
        </w:tc>
        <w:tc>
          <w:tcPr>
            <w:tcW w:w="847" w:type="dxa"/>
            <w:vAlign w:val="center"/>
          </w:tcPr>
          <w:p w:rsidR="00E10604" w:rsidRPr="006D6DB4" w:rsidRDefault="00750E21" w:rsidP="007954A2">
            <w:pPr>
              <w:spacing w:line="240" w:lineRule="auto"/>
              <w:jc w:val="center"/>
              <w:rPr>
                <w:szCs w:val="21"/>
              </w:rPr>
            </w:pPr>
            <w:r w:rsidRPr="006D6DB4">
              <w:rPr>
                <w:rFonts w:hint="eastAsia"/>
                <w:szCs w:val="21"/>
              </w:rPr>
              <w:t>0.066</w:t>
            </w:r>
          </w:p>
        </w:tc>
        <w:tc>
          <w:tcPr>
            <w:tcW w:w="847" w:type="dxa"/>
            <w:vAlign w:val="center"/>
          </w:tcPr>
          <w:p w:rsidR="00E10604" w:rsidRPr="006D6DB4" w:rsidRDefault="00750E21" w:rsidP="007954A2">
            <w:pPr>
              <w:spacing w:line="240" w:lineRule="auto"/>
              <w:jc w:val="center"/>
              <w:rPr>
                <w:szCs w:val="21"/>
              </w:rPr>
            </w:pPr>
            <w:r w:rsidRPr="006D6DB4">
              <w:rPr>
                <w:rFonts w:hint="eastAsia"/>
                <w:szCs w:val="21"/>
              </w:rPr>
              <w:t>1.57</w:t>
            </w:r>
          </w:p>
        </w:tc>
        <w:tc>
          <w:tcPr>
            <w:tcW w:w="847" w:type="dxa"/>
            <w:vAlign w:val="center"/>
          </w:tcPr>
          <w:p w:rsidR="00E10604" w:rsidRPr="006D6DB4" w:rsidRDefault="00750E21" w:rsidP="007954A2">
            <w:pPr>
              <w:spacing w:line="240" w:lineRule="auto"/>
              <w:jc w:val="center"/>
              <w:rPr>
                <w:szCs w:val="21"/>
              </w:rPr>
            </w:pPr>
            <w:r w:rsidRPr="006D6DB4">
              <w:rPr>
                <w:rFonts w:hint="eastAsia"/>
                <w:szCs w:val="21"/>
              </w:rPr>
              <w:t>117</w:t>
            </w:r>
          </w:p>
        </w:tc>
        <w:tc>
          <w:tcPr>
            <w:tcW w:w="1134" w:type="dxa"/>
            <w:vAlign w:val="center"/>
          </w:tcPr>
          <w:p w:rsidR="00E10604" w:rsidRPr="006D6DB4" w:rsidRDefault="00750E21" w:rsidP="007954A2">
            <w:pPr>
              <w:spacing w:line="240" w:lineRule="auto"/>
              <w:jc w:val="center"/>
              <w:rPr>
                <w:szCs w:val="21"/>
              </w:rPr>
            </w:pPr>
            <w:r w:rsidRPr="006D6DB4">
              <w:rPr>
                <w:rFonts w:hint="eastAsia"/>
                <w:szCs w:val="21"/>
              </w:rPr>
              <w:t>0.6</w:t>
            </w:r>
          </w:p>
        </w:tc>
        <w:tc>
          <w:tcPr>
            <w:tcW w:w="915" w:type="dxa"/>
            <w:vAlign w:val="center"/>
          </w:tcPr>
          <w:p w:rsidR="00E10604" w:rsidRPr="006D6DB4" w:rsidRDefault="00750E21" w:rsidP="007954A2">
            <w:pPr>
              <w:spacing w:line="240" w:lineRule="auto"/>
              <w:jc w:val="center"/>
              <w:rPr>
                <w:szCs w:val="21"/>
              </w:rPr>
            </w:pPr>
            <w:r w:rsidRPr="006D6DB4">
              <w:rPr>
                <w:rFonts w:hint="eastAsia"/>
                <w:szCs w:val="21"/>
              </w:rPr>
              <w:t>19</w:t>
            </w:r>
          </w:p>
        </w:tc>
        <w:tc>
          <w:tcPr>
            <w:tcW w:w="915" w:type="dxa"/>
            <w:vAlign w:val="center"/>
          </w:tcPr>
          <w:p w:rsidR="00E10604" w:rsidRPr="006D6DB4" w:rsidRDefault="00750E21" w:rsidP="007954A2">
            <w:pPr>
              <w:spacing w:line="240" w:lineRule="auto"/>
              <w:jc w:val="center"/>
              <w:rPr>
                <w:szCs w:val="21"/>
              </w:rPr>
            </w:pPr>
            <w:r w:rsidRPr="006D6DB4">
              <w:rPr>
                <w:rFonts w:hint="eastAsia"/>
                <w:szCs w:val="21"/>
              </w:rPr>
              <w:t>28</w:t>
            </w:r>
          </w:p>
        </w:tc>
        <w:tc>
          <w:tcPr>
            <w:tcW w:w="862" w:type="dxa"/>
            <w:vAlign w:val="center"/>
          </w:tcPr>
          <w:p w:rsidR="00E10604" w:rsidRPr="006D6DB4" w:rsidRDefault="00750E21" w:rsidP="007954A2">
            <w:pPr>
              <w:spacing w:line="240" w:lineRule="auto"/>
              <w:jc w:val="center"/>
              <w:rPr>
                <w:szCs w:val="21"/>
              </w:rPr>
            </w:pPr>
            <w:r w:rsidRPr="006D6DB4">
              <w:rPr>
                <w:rFonts w:hint="eastAsia"/>
                <w:szCs w:val="21"/>
              </w:rPr>
              <w:t>1.31</w:t>
            </w:r>
          </w:p>
        </w:tc>
        <w:tc>
          <w:tcPr>
            <w:tcW w:w="862" w:type="dxa"/>
            <w:vAlign w:val="center"/>
          </w:tcPr>
          <w:p w:rsidR="00E10604" w:rsidRPr="006D6DB4" w:rsidRDefault="00750E21" w:rsidP="007954A2">
            <w:pPr>
              <w:spacing w:line="240" w:lineRule="auto"/>
              <w:jc w:val="center"/>
              <w:rPr>
                <w:szCs w:val="21"/>
              </w:rPr>
            </w:pPr>
            <w:r w:rsidRPr="006D6DB4">
              <w:rPr>
                <w:rFonts w:hint="eastAsia"/>
                <w:szCs w:val="21"/>
              </w:rPr>
              <w:t>13.8</w:t>
            </w:r>
          </w:p>
        </w:tc>
        <w:tc>
          <w:tcPr>
            <w:tcW w:w="862" w:type="dxa"/>
            <w:vAlign w:val="center"/>
          </w:tcPr>
          <w:p w:rsidR="00E10604" w:rsidRPr="006D6DB4" w:rsidRDefault="00750E21" w:rsidP="007954A2">
            <w:pPr>
              <w:spacing w:line="240" w:lineRule="auto"/>
              <w:jc w:val="center"/>
              <w:rPr>
                <w:szCs w:val="21"/>
              </w:rPr>
            </w:pPr>
            <w:r w:rsidRPr="006D6DB4">
              <w:rPr>
                <w:rFonts w:hint="eastAsia"/>
                <w:szCs w:val="21"/>
              </w:rPr>
              <w:t>22.3</w:t>
            </w:r>
          </w:p>
        </w:tc>
        <w:tc>
          <w:tcPr>
            <w:tcW w:w="862" w:type="dxa"/>
            <w:vAlign w:val="center"/>
          </w:tcPr>
          <w:p w:rsidR="00E10604" w:rsidRPr="006D6DB4" w:rsidRDefault="00750E21" w:rsidP="007954A2">
            <w:pPr>
              <w:spacing w:line="240" w:lineRule="auto"/>
              <w:jc w:val="center"/>
              <w:rPr>
                <w:szCs w:val="21"/>
              </w:rPr>
            </w:pPr>
            <w:r w:rsidRPr="006D6DB4">
              <w:rPr>
                <w:rFonts w:hint="eastAsia"/>
                <w:szCs w:val="21"/>
              </w:rPr>
              <w:t>5.05</w:t>
            </w:r>
          </w:p>
        </w:tc>
        <w:tc>
          <w:tcPr>
            <w:tcW w:w="864" w:type="dxa"/>
            <w:vAlign w:val="center"/>
          </w:tcPr>
          <w:p w:rsidR="00E10604" w:rsidRPr="006D6DB4" w:rsidRDefault="00750E21" w:rsidP="007954A2">
            <w:pPr>
              <w:spacing w:line="240" w:lineRule="auto"/>
              <w:jc w:val="center"/>
              <w:rPr>
                <w:szCs w:val="21"/>
              </w:rPr>
            </w:pPr>
            <w:r w:rsidRPr="006D6DB4">
              <w:rPr>
                <w:rFonts w:hint="eastAsia"/>
                <w:szCs w:val="21"/>
              </w:rPr>
              <w:t>＜</w:t>
            </w:r>
            <w:r w:rsidRPr="006D6DB4">
              <w:rPr>
                <w:rFonts w:hint="eastAsia"/>
                <w:szCs w:val="21"/>
              </w:rPr>
              <w:t>0.05</w:t>
            </w:r>
          </w:p>
        </w:tc>
      </w:tr>
      <w:tr w:rsidR="00E10604" w:rsidRPr="006D6DB4" w:rsidTr="007954A2">
        <w:trPr>
          <w:trHeight w:val="340"/>
        </w:trPr>
        <w:tc>
          <w:tcPr>
            <w:tcW w:w="2763" w:type="dxa"/>
            <w:gridSpan w:val="2"/>
            <w:vAlign w:val="center"/>
          </w:tcPr>
          <w:p w:rsidR="00E10604" w:rsidRPr="006D6DB4" w:rsidRDefault="00750E21" w:rsidP="007954A2">
            <w:pPr>
              <w:adjustRightInd w:val="0"/>
              <w:snapToGrid w:val="0"/>
              <w:spacing w:line="240" w:lineRule="auto"/>
              <w:jc w:val="center"/>
              <w:rPr>
                <w:szCs w:val="21"/>
              </w:rPr>
            </w:pPr>
            <w:r w:rsidRPr="006D6DB4">
              <w:rPr>
                <w:rFonts w:hint="eastAsia"/>
                <w:szCs w:val="21"/>
              </w:rPr>
              <w:t>标准值</w:t>
            </w:r>
          </w:p>
        </w:tc>
        <w:tc>
          <w:tcPr>
            <w:tcW w:w="1005" w:type="dxa"/>
            <w:vAlign w:val="center"/>
          </w:tcPr>
          <w:p w:rsidR="00E10604" w:rsidRPr="006D6DB4" w:rsidRDefault="00750E21" w:rsidP="007954A2">
            <w:pPr>
              <w:spacing w:line="240" w:lineRule="auto"/>
              <w:jc w:val="center"/>
              <w:rPr>
                <w:szCs w:val="21"/>
              </w:rPr>
            </w:pPr>
            <w:r w:rsidRPr="006D6DB4">
              <w:rPr>
                <w:rFonts w:hint="eastAsia"/>
                <w:szCs w:val="21"/>
              </w:rPr>
              <w:t>6~9</w:t>
            </w:r>
          </w:p>
        </w:tc>
        <w:tc>
          <w:tcPr>
            <w:tcW w:w="847" w:type="dxa"/>
            <w:vAlign w:val="center"/>
          </w:tcPr>
          <w:p w:rsidR="00E10604" w:rsidRPr="006D6DB4" w:rsidRDefault="00750E21" w:rsidP="007954A2">
            <w:pPr>
              <w:spacing w:line="240" w:lineRule="auto"/>
              <w:jc w:val="center"/>
              <w:rPr>
                <w:szCs w:val="21"/>
              </w:rPr>
            </w:pPr>
            <w:r w:rsidRPr="006D6DB4">
              <w:rPr>
                <w:rFonts w:hint="eastAsia"/>
                <w:szCs w:val="21"/>
              </w:rPr>
              <w:t>0.2</w:t>
            </w:r>
          </w:p>
        </w:tc>
        <w:tc>
          <w:tcPr>
            <w:tcW w:w="847" w:type="dxa"/>
            <w:vAlign w:val="center"/>
          </w:tcPr>
          <w:p w:rsidR="00E10604" w:rsidRPr="006D6DB4" w:rsidRDefault="00750E21" w:rsidP="007954A2">
            <w:pPr>
              <w:spacing w:line="240" w:lineRule="auto"/>
              <w:jc w:val="center"/>
              <w:rPr>
                <w:szCs w:val="21"/>
              </w:rPr>
            </w:pPr>
            <w:r w:rsidRPr="006D6DB4">
              <w:rPr>
                <w:rFonts w:hint="eastAsia"/>
                <w:szCs w:val="21"/>
              </w:rPr>
              <w:t>20</w:t>
            </w:r>
          </w:p>
        </w:tc>
        <w:tc>
          <w:tcPr>
            <w:tcW w:w="847" w:type="dxa"/>
            <w:vAlign w:val="center"/>
          </w:tcPr>
          <w:p w:rsidR="00E10604" w:rsidRPr="006D6DB4" w:rsidRDefault="00750E21" w:rsidP="007954A2">
            <w:pPr>
              <w:spacing w:line="240" w:lineRule="auto"/>
              <w:jc w:val="center"/>
              <w:rPr>
                <w:szCs w:val="21"/>
              </w:rPr>
            </w:pPr>
            <w:r w:rsidRPr="006D6DB4">
              <w:rPr>
                <w:rFonts w:hint="eastAsia"/>
                <w:szCs w:val="21"/>
              </w:rPr>
              <w:t>450</w:t>
            </w:r>
          </w:p>
        </w:tc>
        <w:tc>
          <w:tcPr>
            <w:tcW w:w="1134" w:type="dxa"/>
            <w:vAlign w:val="center"/>
          </w:tcPr>
          <w:p w:rsidR="00E10604" w:rsidRPr="006D6DB4" w:rsidRDefault="00750E21" w:rsidP="007954A2">
            <w:pPr>
              <w:spacing w:line="240" w:lineRule="auto"/>
              <w:jc w:val="center"/>
              <w:rPr>
                <w:szCs w:val="21"/>
              </w:rPr>
            </w:pPr>
            <w:r w:rsidRPr="006D6DB4">
              <w:rPr>
                <w:rFonts w:hint="eastAsia"/>
                <w:szCs w:val="21"/>
              </w:rPr>
              <w:t>3.0</w:t>
            </w:r>
          </w:p>
        </w:tc>
        <w:tc>
          <w:tcPr>
            <w:tcW w:w="915" w:type="dxa"/>
            <w:vAlign w:val="center"/>
          </w:tcPr>
          <w:p w:rsidR="00E10604" w:rsidRPr="006D6DB4" w:rsidRDefault="00750E21" w:rsidP="007954A2">
            <w:pPr>
              <w:spacing w:line="240" w:lineRule="auto"/>
              <w:jc w:val="center"/>
              <w:rPr>
                <w:szCs w:val="21"/>
              </w:rPr>
            </w:pPr>
            <w:r w:rsidRPr="006D6DB4">
              <w:rPr>
                <w:rFonts w:hint="eastAsia"/>
                <w:szCs w:val="21"/>
              </w:rPr>
              <w:t>250</w:t>
            </w:r>
          </w:p>
        </w:tc>
        <w:tc>
          <w:tcPr>
            <w:tcW w:w="915" w:type="dxa"/>
            <w:vAlign w:val="center"/>
          </w:tcPr>
          <w:p w:rsidR="00E10604" w:rsidRPr="006D6DB4" w:rsidRDefault="00750E21" w:rsidP="007954A2">
            <w:pPr>
              <w:spacing w:line="240" w:lineRule="auto"/>
              <w:jc w:val="center"/>
              <w:rPr>
                <w:szCs w:val="21"/>
              </w:rPr>
            </w:pPr>
            <w:r w:rsidRPr="006D6DB4">
              <w:rPr>
                <w:rFonts w:hint="eastAsia"/>
                <w:szCs w:val="21"/>
              </w:rPr>
              <w:t>250</w:t>
            </w:r>
          </w:p>
        </w:tc>
        <w:tc>
          <w:tcPr>
            <w:tcW w:w="862" w:type="dxa"/>
            <w:vAlign w:val="center"/>
          </w:tcPr>
          <w:p w:rsidR="00E10604" w:rsidRPr="006D6DB4" w:rsidRDefault="00750E21" w:rsidP="007954A2">
            <w:pPr>
              <w:spacing w:line="240" w:lineRule="auto"/>
              <w:jc w:val="center"/>
              <w:rPr>
                <w:szCs w:val="21"/>
              </w:rPr>
            </w:pPr>
            <w:r w:rsidRPr="006D6DB4">
              <w:rPr>
                <w:rFonts w:hint="eastAsia"/>
                <w:szCs w:val="21"/>
              </w:rPr>
              <w:t>/</w:t>
            </w:r>
          </w:p>
        </w:tc>
        <w:tc>
          <w:tcPr>
            <w:tcW w:w="862" w:type="dxa"/>
            <w:vAlign w:val="center"/>
          </w:tcPr>
          <w:p w:rsidR="00E10604" w:rsidRPr="006D6DB4" w:rsidRDefault="00750E21" w:rsidP="007954A2">
            <w:pPr>
              <w:spacing w:line="240" w:lineRule="auto"/>
              <w:jc w:val="center"/>
              <w:rPr>
                <w:szCs w:val="21"/>
              </w:rPr>
            </w:pPr>
            <w:r w:rsidRPr="006D6DB4">
              <w:rPr>
                <w:rFonts w:hint="eastAsia"/>
                <w:szCs w:val="21"/>
              </w:rPr>
              <w:t>/</w:t>
            </w:r>
          </w:p>
        </w:tc>
        <w:tc>
          <w:tcPr>
            <w:tcW w:w="862" w:type="dxa"/>
            <w:vAlign w:val="center"/>
          </w:tcPr>
          <w:p w:rsidR="00E10604" w:rsidRPr="006D6DB4" w:rsidRDefault="00750E21" w:rsidP="007954A2">
            <w:pPr>
              <w:spacing w:line="240" w:lineRule="auto"/>
              <w:jc w:val="center"/>
              <w:rPr>
                <w:szCs w:val="21"/>
              </w:rPr>
            </w:pPr>
            <w:r w:rsidRPr="006D6DB4">
              <w:rPr>
                <w:rFonts w:hint="eastAsia"/>
                <w:szCs w:val="21"/>
              </w:rPr>
              <w:t>/</w:t>
            </w:r>
          </w:p>
        </w:tc>
        <w:tc>
          <w:tcPr>
            <w:tcW w:w="862" w:type="dxa"/>
            <w:vAlign w:val="center"/>
          </w:tcPr>
          <w:p w:rsidR="00E10604" w:rsidRPr="006D6DB4" w:rsidRDefault="00750E21" w:rsidP="007954A2">
            <w:pPr>
              <w:spacing w:line="240" w:lineRule="auto"/>
              <w:jc w:val="center"/>
              <w:rPr>
                <w:szCs w:val="21"/>
              </w:rPr>
            </w:pPr>
            <w:r w:rsidRPr="006D6DB4">
              <w:rPr>
                <w:rFonts w:hint="eastAsia"/>
                <w:szCs w:val="21"/>
              </w:rPr>
              <w:t>/</w:t>
            </w:r>
          </w:p>
        </w:tc>
        <w:tc>
          <w:tcPr>
            <w:tcW w:w="864" w:type="dxa"/>
            <w:vAlign w:val="center"/>
          </w:tcPr>
          <w:p w:rsidR="00E10604" w:rsidRPr="006D6DB4" w:rsidRDefault="00750E21" w:rsidP="007954A2">
            <w:pPr>
              <w:spacing w:line="240" w:lineRule="auto"/>
              <w:jc w:val="center"/>
              <w:rPr>
                <w:szCs w:val="21"/>
              </w:rPr>
            </w:pPr>
            <w:r w:rsidRPr="006D6DB4">
              <w:rPr>
                <w:rFonts w:hint="eastAsia"/>
                <w:szCs w:val="21"/>
              </w:rPr>
              <w:t>1.0</w:t>
            </w:r>
          </w:p>
        </w:tc>
      </w:tr>
      <w:tr w:rsidR="00E10604" w:rsidRPr="006D6DB4" w:rsidTr="007954A2">
        <w:trPr>
          <w:trHeight w:val="340"/>
        </w:trPr>
        <w:tc>
          <w:tcPr>
            <w:tcW w:w="13585" w:type="dxa"/>
            <w:gridSpan w:val="14"/>
            <w:vAlign w:val="center"/>
          </w:tcPr>
          <w:p w:rsidR="00E10604" w:rsidRPr="006D6DB4" w:rsidRDefault="00750E21" w:rsidP="007954A2">
            <w:pPr>
              <w:spacing w:line="240" w:lineRule="auto"/>
              <w:rPr>
                <w:szCs w:val="21"/>
              </w:rPr>
            </w:pPr>
            <w:r w:rsidRPr="006D6DB4">
              <w:rPr>
                <w:rFonts w:hint="eastAsia"/>
                <w:szCs w:val="21"/>
              </w:rPr>
              <w:t>注：“＜”表示检测结果低于该检测项目检出限。</w:t>
            </w:r>
          </w:p>
        </w:tc>
      </w:tr>
    </w:tbl>
    <w:p w:rsidR="00E10604" w:rsidRPr="006D6DB4" w:rsidRDefault="00E10604">
      <w:pPr>
        <w:spacing w:line="400" w:lineRule="exact"/>
        <w:jc w:val="center"/>
        <w:rPr>
          <w:rFonts w:eastAsia="黑体"/>
          <w:color w:val="000000"/>
          <w:sz w:val="24"/>
        </w:rPr>
      </w:pPr>
    </w:p>
    <w:p w:rsidR="00E10604" w:rsidRPr="006D6DB4" w:rsidRDefault="00750E21">
      <w:pPr>
        <w:spacing w:afterLines="50" w:after="120" w:line="400" w:lineRule="exact"/>
        <w:jc w:val="center"/>
        <w:rPr>
          <w:rFonts w:eastAsia="黑体"/>
          <w:color w:val="000000"/>
          <w:sz w:val="24"/>
        </w:rPr>
      </w:pPr>
      <w:r w:rsidRPr="006D6DB4">
        <w:rPr>
          <w:rFonts w:eastAsia="黑体"/>
          <w:color w:val="000000"/>
          <w:sz w:val="24"/>
        </w:rPr>
        <w:t>表</w:t>
      </w:r>
      <w:r w:rsidRPr="006D6DB4">
        <w:rPr>
          <w:rFonts w:eastAsia="黑体"/>
          <w:color w:val="000000"/>
          <w:sz w:val="24"/>
        </w:rPr>
        <w:t xml:space="preserve"> 5.3-</w:t>
      </w:r>
      <w:r w:rsidRPr="006D6DB4">
        <w:rPr>
          <w:rFonts w:eastAsia="黑体" w:hint="eastAsia"/>
          <w:color w:val="000000"/>
          <w:sz w:val="24"/>
        </w:rPr>
        <w:t>3</w:t>
      </w:r>
      <w:r w:rsidRPr="006D6DB4">
        <w:rPr>
          <w:rFonts w:eastAsia="黑体"/>
          <w:color w:val="000000"/>
          <w:sz w:val="24"/>
        </w:rPr>
        <w:t xml:space="preserve">  </w:t>
      </w:r>
      <w:r w:rsidRPr="006D6DB4">
        <w:rPr>
          <w:rFonts w:eastAsia="黑体"/>
          <w:color w:val="000000"/>
          <w:sz w:val="24"/>
        </w:rPr>
        <w:t>地下水水质现状监测结果</w:t>
      </w:r>
      <w:r w:rsidRPr="006D6DB4">
        <w:rPr>
          <w:rFonts w:eastAsia="黑体"/>
          <w:color w:val="000000"/>
          <w:sz w:val="24"/>
        </w:rPr>
        <w:t xml:space="preserve">  </w:t>
      </w:r>
      <w:r w:rsidRPr="006D6DB4">
        <w:rPr>
          <w:rFonts w:eastAsia="黑体"/>
          <w:color w:val="000000"/>
          <w:sz w:val="24"/>
        </w:rPr>
        <w:t>单位：</w:t>
      </w:r>
      <w:r w:rsidRPr="006D6DB4">
        <w:rPr>
          <w:rFonts w:eastAsia="黑体"/>
          <w:color w:val="000000"/>
          <w:sz w:val="24"/>
        </w:rPr>
        <w:t>mg/L</w:t>
      </w:r>
      <w:r w:rsidRPr="006D6DB4">
        <w:rPr>
          <w:rFonts w:eastAsia="黑体"/>
          <w:color w:val="000000"/>
          <w:sz w:val="24"/>
        </w:rPr>
        <w:t>（</w:t>
      </w:r>
      <w:r w:rsidRPr="006D6DB4">
        <w:rPr>
          <w:rFonts w:eastAsia="黑体"/>
          <w:color w:val="000000"/>
          <w:sz w:val="24"/>
        </w:rPr>
        <w:t xml:space="preserve">pH </w:t>
      </w:r>
      <w:r w:rsidRPr="006D6DB4">
        <w:rPr>
          <w:rFonts w:eastAsia="黑体"/>
          <w:color w:val="000000"/>
          <w:sz w:val="24"/>
        </w:rPr>
        <w:t>无量纲）</w:t>
      </w:r>
    </w:p>
    <w:tbl>
      <w:tblPr>
        <w:tblW w:w="135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98"/>
        <w:gridCol w:w="1500"/>
        <w:gridCol w:w="964"/>
        <w:gridCol w:w="767"/>
        <w:gridCol w:w="833"/>
        <w:gridCol w:w="690"/>
        <w:gridCol w:w="952"/>
        <w:gridCol w:w="821"/>
        <w:gridCol w:w="821"/>
        <w:gridCol w:w="821"/>
        <w:gridCol w:w="952"/>
        <w:gridCol w:w="712"/>
        <w:gridCol w:w="821"/>
        <w:gridCol w:w="1214"/>
        <w:gridCol w:w="1214"/>
      </w:tblGrid>
      <w:tr w:rsidR="00E10604" w:rsidRPr="006D6DB4">
        <w:trPr>
          <w:trHeight w:val="340"/>
          <w:tblHeader/>
        </w:trPr>
        <w:tc>
          <w:tcPr>
            <w:tcW w:w="498" w:type="dxa"/>
            <w:vMerge w:val="restart"/>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采样点</w:t>
            </w:r>
          </w:p>
        </w:tc>
        <w:tc>
          <w:tcPr>
            <w:tcW w:w="1500" w:type="dxa"/>
            <w:vMerge w:val="restart"/>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项目</w:t>
            </w:r>
          </w:p>
        </w:tc>
        <w:tc>
          <w:tcPr>
            <w:tcW w:w="11582" w:type="dxa"/>
            <w:gridSpan w:val="13"/>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监测因子</w:t>
            </w:r>
          </w:p>
        </w:tc>
      </w:tr>
      <w:tr w:rsidR="00E10604" w:rsidRPr="006D6DB4">
        <w:trPr>
          <w:trHeight w:val="340"/>
          <w:tblHeader/>
        </w:trPr>
        <w:tc>
          <w:tcPr>
            <w:tcW w:w="498" w:type="dxa"/>
            <w:vMerge/>
            <w:vAlign w:val="center"/>
          </w:tcPr>
          <w:p w:rsidR="00E10604" w:rsidRPr="006D6DB4" w:rsidRDefault="00E10604" w:rsidP="007954A2">
            <w:pPr>
              <w:widowControl/>
              <w:spacing w:line="240" w:lineRule="auto"/>
              <w:jc w:val="center"/>
              <w:rPr>
                <w:color w:val="000000"/>
                <w:kern w:val="0"/>
                <w:szCs w:val="21"/>
              </w:rPr>
            </w:pPr>
          </w:p>
        </w:tc>
        <w:tc>
          <w:tcPr>
            <w:tcW w:w="1500" w:type="dxa"/>
            <w:vMerge/>
            <w:vAlign w:val="center"/>
          </w:tcPr>
          <w:p w:rsidR="00E10604" w:rsidRPr="006D6DB4" w:rsidRDefault="00E10604" w:rsidP="007954A2">
            <w:pPr>
              <w:widowControl/>
              <w:spacing w:line="240" w:lineRule="auto"/>
              <w:jc w:val="center"/>
              <w:rPr>
                <w:color w:val="000000"/>
                <w:kern w:val="0"/>
                <w:szCs w:val="21"/>
              </w:rPr>
            </w:pP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pH</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高锰酸盐指数</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溶解性总固体</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氨氮</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挥发</w:t>
            </w:r>
            <w:proofErr w:type="gramStart"/>
            <w:r w:rsidRPr="006D6DB4">
              <w:rPr>
                <w:color w:val="000000"/>
                <w:kern w:val="0"/>
                <w:szCs w:val="21"/>
              </w:rPr>
              <w:t>酚</w:t>
            </w:r>
            <w:proofErr w:type="gramEnd"/>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硫酸盐</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氟化物</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氯化物</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铅</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锌</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六价铬</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砷</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汞</w:t>
            </w:r>
          </w:p>
        </w:tc>
      </w:tr>
      <w:tr w:rsidR="00E10604" w:rsidRPr="006D6DB4">
        <w:trPr>
          <w:trHeight w:val="340"/>
        </w:trPr>
        <w:tc>
          <w:tcPr>
            <w:tcW w:w="498" w:type="dxa"/>
            <w:vMerge w:val="restart"/>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D2</w:t>
            </w: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最小值</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8.25</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1.31</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144</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0.119</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0.0003L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21</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0.10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13</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0.0025L</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0.02L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0.004L</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1.6×10</w:t>
            </w:r>
            <w:r w:rsidRPr="006D6DB4">
              <w:rPr>
                <w:color w:val="000000"/>
                <w:kern w:val="0"/>
                <w:szCs w:val="21"/>
                <w:vertAlign w:val="superscript"/>
              </w:rPr>
              <w:t>-3</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1×10</w:t>
            </w:r>
            <w:r w:rsidRPr="006D6DB4">
              <w:rPr>
                <w:color w:val="000000"/>
                <w:kern w:val="0"/>
                <w:szCs w:val="21"/>
                <w:vertAlign w:val="superscript"/>
              </w:rPr>
              <w:t>-5</w:t>
            </w:r>
          </w:p>
        </w:tc>
      </w:tr>
      <w:tr w:rsidR="00E10604" w:rsidRPr="006D6DB4">
        <w:trPr>
          <w:trHeight w:val="340"/>
        </w:trPr>
        <w:tc>
          <w:tcPr>
            <w:tcW w:w="498" w:type="dxa"/>
            <w:vMerge/>
            <w:vAlign w:val="center"/>
          </w:tcPr>
          <w:p w:rsidR="00E10604" w:rsidRPr="006D6DB4" w:rsidRDefault="00E10604" w:rsidP="007954A2">
            <w:pPr>
              <w:widowControl/>
              <w:spacing w:line="240" w:lineRule="auto"/>
              <w:jc w:val="center"/>
              <w:rPr>
                <w:color w:val="000000"/>
                <w:kern w:val="0"/>
                <w:szCs w:val="21"/>
              </w:rPr>
            </w:pP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最大值</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8.40</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1.55</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170</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0.340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0.0003L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23</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0.12</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19</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0.0025L</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0.02L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0.008</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8.9×10</w:t>
            </w:r>
            <w:r w:rsidRPr="006D6DB4">
              <w:rPr>
                <w:color w:val="000000"/>
                <w:kern w:val="0"/>
                <w:szCs w:val="21"/>
                <w:vertAlign w:val="superscript"/>
              </w:rPr>
              <w:t>-3</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2×10</w:t>
            </w:r>
            <w:r w:rsidRPr="006D6DB4">
              <w:rPr>
                <w:color w:val="000000"/>
                <w:kern w:val="0"/>
                <w:szCs w:val="21"/>
                <w:vertAlign w:val="superscript"/>
              </w:rPr>
              <w:t>-5</w:t>
            </w:r>
          </w:p>
        </w:tc>
      </w:tr>
      <w:tr w:rsidR="00E10604" w:rsidRPr="006D6DB4">
        <w:trPr>
          <w:trHeight w:val="340"/>
        </w:trPr>
        <w:tc>
          <w:tcPr>
            <w:tcW w:w="498" w:type="dxa"/>
            <w:vMerge/>
            <w:vAlign w:val="center"/>
          </w:tcPr>
          <w:p w:rsidR="00E10604" w:rsidRPr="006D6DB4" w:rsidRDefault="00E10604" w:rsidP="007954A2">
            <w:pPr>
              <w:widowControl/>
              <w:spacing w:line="240" w:lineRule="auto"/>
              <w:jc w:val="center"/>
              <w:rPr>
                <w:color w:val="000000"/>
                <w:kern w:val="0"/>
                <w:szCs w:val="21"/>
              </w:rPr>
            </w:pP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平均值</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1.43</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157</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0.197</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0.0003L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21.6</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0.11</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15</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0.0025L</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0.02L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0.006</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4.8×10</w:t>
            </w:r>
            <w:r w:rsidRPr="006D6DB4">
              <w:rPr>
                <w:color w:val="000000"/>
                <w:kern w:val="0"/>
                <w:szCs w:val="21"/>
                <w:vertAlign w:val="superscript"/>
              </w:rPr>
              <w:t>-3</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1.6×10</w:t>
            </w:r>
            <w:r w:rsidRPr="006D6DB4">
              <w:rPr>
                <w:color w:val="000000"/>
                <w:kern w:val="0"/>
                <w:szCs w:val="21"/>
                <w:vertAlign w:val="superscript"/>
              </w:rPr>
              <w:t>-5</w:t>
            </w:r>
          </w:p>
        </w:tc>
      </w:tr>
      <w:tr w:rsidR="00E10604" w:rsidRPr="006D6DB4">
        <w:trPr>
          <w:trHeight w:val="340"/>
        </w:trPr>
        <w:tc>
          <w:tcPr>
            <w:tcW w:w="498" w:type="dxa"/>
            <w:vMerge/>
            <w:vAlign w:val="center"/>
          </w:tcPr>
          <w:p w:rsidR="00E10604" w:rsidRPr="006D6DB4" w:rsidRDefault="00E10604" w:rsidP="007954A2">
            <w:pPr>
              <w:widowControl/>
              <w:spacing w:line="240" w:lineRule="auto"/>
              <w:jc w:val="center"/>
              <w:rPr>
                <w:color w:val="000000"/>
                <w:kern w:val="0"/>
                <w:szCs w:val="21"/>
              </w:rPr>
            </w:pP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超标率</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r>
      <w:tr w:rsidR="00E10604" w:rsidRPr="006D6DB4">
        <w:trPr>
          <w:trHeight w:val="340"/>
        </w:trPr>
        <w:tc>
          <w:tcPr>
            <w:tcW w:w="498" w:type="dxa"/>
            <w:vMerge/>
            <w:vAlign w:val="center"/>
          </w:tcPr>
          <w:p w:rsidR="00E10604" w:rsidRPr="006D6DB4" w:rsidRDefault="00E10604" w:rsidP="007954A2">
            <w:pPr>
              <w:widowControl/>
              <w:spacing w:line="240" w:lineRule="auto"/>
              <w:jc w:val="center"/>
              <w:rPr>
                <w:color w:val="000000"/>
                <w:kern w:val="0"/>
                <w:szCs w:val="21"/>
              </w:rPr>
            </w:pP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最大超标倍数</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r>
      <w:tr w:rsidR="00E10604" w:rsidRPr="006D6DB4">
        <w:trPr>
          <w:trHeight w:val="340"/>
        </w:trPr>
        <w:tc>
          <w:tcPr>
            <w:tcW w:w="498" w:type="dxa"/>
            <w:vMerge w:val="restart"/>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D3</w:t>
            </w: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最小值</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7.65</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1.14</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77</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0.116</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0.0003L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18</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0.08</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4.1</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0.0025L</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0.02L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0.007</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1.6×10</w:t>
            </w:r>
            <w:r w:rsidRPr="006D6DB4">
              <w:rPr>
                <w:color w:val="000000"/>
                <w:kern w:val="0"/>
                <w:szCs w:val="21"/>
                <w:vertAlign w:val="superscript"/>
              </w:rPr>
              <w:t>-3</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1×10</w:t>
            </w:r>
            <w:r w:rsidRPr="006D6DB4">
              <w:rPr>
                <w:color w:val="000000"/>
                <w:kern w:val="0"/>
                <w:szCs w:val="21"/>
                <w:vertAlign w:val="superscript"/>
              </w:rPr>
              <w:t>-5</w:t>
            </w:r>
          </w:p>
        </w:tc>
      </w:tr>
      <w:tr w:rsidR="00E10604" w:rsidRPr="006D6DB4">
        <w:trPr>
          <w:trHeight w:val="340"/>
        </w:trPr>
        <w:tc>
          <w:tcPr>
            <w:tcW w:w="498" w:type="dxa"/>
            <w:vMerge/>
            <w:vAlign w:val="center"/>
          </w:tcPr>
          <w:p w:rsidR="00E10604" w:rsidRPr="006D6DB4" w:rsidRDefault="00E10604" w:rsidP="007954A2">
            <w:pPr>
              <w:widowControl/>
              <w:spacing w:line="240" w:lineRule="auto"/>
              <w:jc w:val="center"/>
              <w:rPr>
                <w:color w:val="000000"/>
                <w:kern w:val="0"/>
                <w:szCs w:val="21"/>
              </w:rPr>
            </w:pP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最大值</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8.14</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1.31</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129</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0.345</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0.0003L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18</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0.09</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4.2</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0.0025L</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0.02L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0.01</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9.1×10</w:t>
            </w:r>
            <w:r w:rsidRPr="006D6DB4">
              <w:rPr>
                <w:color w:val="000000"/>
                <w:kern w:val="0"/>
                <w:szCs w:val="21"/>
                <w:vertAlign w:val="superscript"/>
              </w:rPr>
              <w:t>-3</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1×10</w:t>
            </w:r>
            <w:r w:rsidRPr="006D6DB4">
              <w:rPr>
                <w:color w:val="000000"/>
                <w:kern w:val="0"/>
                <w:szCs w:val="21"/>
                <w:vertAlign w:val="superscript"/>
              </w:rPr>
              <w:t>-5</w:t>
            </w:r>
          </w:p>
        </w:tc>
      </w:tr>
      <w:tr w:rsidR="00E10604" w:rsidRPr="006D6DB4">
        <w:trPr>
          <w:trHeight w:val="340"/>
        </w:trPr>
        <w:tc>
          <w:tcPr>
            <w:tcW w:w="498" w:type="dxa"/>
            <w:vMerge/>
            <w:vAlign w:val="center"/>
          </w:tcPr>
          <w:p w:rsidR="00E10604" w:rsidRPr="006D6DB4" w:rsidRDefault="00E10604" w:rsidP="007954A2">
            <w:pPr>
              <w:widowControl/>
              <w:spacing w:line="240" w:lineRule="auto"/>
              <w:jc w:val="center"/>
              <w:rPr>
                <w:color w:val="000000"/>
                <w:kern w:val="0"/>
                <w:szCs w:val="21"/>
              </w:rPr>
            </w:pP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平均值</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1.22</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109</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0.198</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0.0003L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18</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0.086</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4.13</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0.0025L</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0.02L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0.008</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4.6×10</w:t>
            </w:r>
            <w:r w:rsidRPr="006D6DB4">
              <w:rPr>
                <w:color w:val="000000"/>
                <w:kern w:val="0"/>
                <w:szCs w:val="21"/>
                <w:vertAlign w:val="superscript"/>
              </w:rPr>
              <w:t>-3</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1×10</w:t>
            </w:r>
            <w:r w:rsidRPr="006D6DB4">
              <w:rPr>
                <w:color w:val="000000"/>
                <w:kern w:val="0"/>
                <w:szCs w:val="21"/>
                <w:vertAlign w:val="superscript"/>
              </w:rPr>
              <w:t>-5</w:t>
            </w:r>
          </w:p>
        </w:tc>
      </w:tr>
      <w:tr w:rsidR="00E10604" w:rsidRPr="006D6DB4">
        <w:trPr>
          <w:trHeight w:val="340"/>
        </w:trPr>
        <w:tc>
          <w:tcPr>
            <w:tcW w:w="498" w:type="dxa"/>
            <w:vMerge/>
            <w:vAlign w:val="center"/>
          </w:tcPr>
          <w:p w:rsidR="00E10604" w:rsidRPr="006D6DB4" w:rsidRDefault="00E10604" w:rsidP="007954A2">
            <w:pPr>
              <w:widowControl/>
              <w:spacing w:line="240" w:lineRule="auto"/>
              <w:jc w:val="center"/>
              <w:rPr>
                <w:color w:val="000000"/>
                <w:kern w:val="0"/>
                <w:szCs w:val="21"/>
              </w:rPr>
            </w:pP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超标率</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r>
      <w:tr w:rsidR="00E10604" w:rsidRPr="006D6DB4">
        <w:trPr>
          <w:trHeight w:val="340"/>
        </w:trPr>
        <w:tc>
          <w:tcPr>
            <w:tcW w:w="498" w:type="dxa"/>
            <w:vMerge/>
            <w:vAlign w:val="center"/>
          </w:tcPr>
          <w:p w:rsidR="00E10604" w:rsidRPr="006D6DB4" w:rsidRDefault="00E10604" w:rsidP="007954A2">
            <w:pPr>
              <w:widowControl/>
              <w:spacing w:line="240" w:lineRule="auto"/>
              <w:jc w:val="center"/>
              <w:rPr>
                <w:color w:val="000000"/>
                <w:kern w:val="0"/>
                <w:szCs w:val="21"/>
              </w:rPr>
            </w:pP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最大超标倍数</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r>
      <w:tr w:rsidR="00E10604" w:rsidRPr="006D6DB4">
        <w:trPr>
          <w:trHeight w:val="340"/>
        </w:trPr>
        <w:tc>
          <w:tcPr>
            <w:tcW w:w="498" w:type="dxa"/>
            <w:vMerge w:val="restart"/>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lastRenderedPageBreak/>
              <w:t>D4</w:t>
            </w: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最小值</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7.57</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1.63</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71</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0.076</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0.0003L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5.8</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0.05</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5.1</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0.0025L</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0.02L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0.010</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1.2×10</w:t>
            </w:r>
            <w:r w:rsidRPr="006D6DB4">
              <w:rPr>
                <w:color w:val="000000"/>
                <w:kern w:val="0"/>
                <w:szCs w:val="21"/>
                <w:vertAlign w:val="superscript"/>
              </w:rPr>
              <w:t>-3</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1×10</w:t>
            </w:r>
            <w:r w:rsidRPr="006D6DB4">
              <w:rPr>
                <w:color w:val="000000"/>
                <w:kern w:val="0"/>
                <w:szCs w:val="21"/>
                <w:vertAlign w:val="superscript"/>
              </w:rPr>
              <w:t>-5</w:t>
            </w:r>
          </w:p>
        </w:tc>
      </w:tr>
      <w:tr w:rsidR="00E10604" w:rsidRPr="006D6DB4">
        <w:trPr>
          <w:trHeight w:val="340"/>
        </w:trPr>
        <w:tc>
          <w:tcPr>
            <w:tcW w:w="498" w:type="dxa"/>
            <w:vMerge/>
            <w:vAlign w:val="center"/>
          </w:tcPr>
          <w:p w:rsidR="00E10604" w:rsidRPr="006D6DB4" w:rsidRDefault="00E10604" w:rsidP="007954A2">
            <w:pPr>
              <w:widowControl/>
              <w:spacing w:line="240" w:lineRule="auto"/>
              <w:jc w:val="center"/>
              <w:rPr>
                <w:color w:val="000000"/>
                <w:kern w:val="0"/>
                <w:szCs w:val="21"/>
              </w:rPr>
            </w:pP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最大值</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7.89</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1.8</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89</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0.133</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0.0003L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5.8</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0.06</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5.2</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0.0025L</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0.02L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0.012</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3.0×10</w:t>
            </w:r>
            <w:r w:rsidRPr="006D6DB4">
              <w:rPr>
                <w:color w:val="000000"/>
                <w:kern w:val="0"/>
                <w:szCs w:val="21"/>
                <w:vertAlign w:val="superscript"/>
              </w:rPr>
              <w:t>-3</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1×10</w:t>
            </w:r>
            <w:r w:rsidRPr="006D6DB4">
              <w:rPr>
                <w:color w:val="000000"/>
                <w:kern w:val="0"/>
                <w:szCs w:val="21"/>
                <w:vertAlign w:val="superscript"/>
              </w:rPr>
              <w:t>-5</w:t>
            </w:r>
          </w:p>
        </w:tc>
      </w:tr>
      <w:tr w:rsidR="00E10604" w:rsidRPr="006D6DB4">
        <w:trPr>
          <w:trHeight w:val="340"/>
        </w:trPr>
        <w:tc>
          <w:tcPr>
            <w:tcW w:w="498" w:type="dxa"/>
            <w:vMerge/>
            <w:vAlign w:val="center"/>
          </w:tcPr>
          <w:p w:rsidR="00E10604" w:rsidRPr="006D6DB4" w:rsidRDefault="00E10604" w:rsidP="007954A2">
            <w:pPr>
              <w:widowControl/>
              <w:spacing w:line="240" w:lineRule="auto"/>
              <w:jc w:val="center"/>
              <w:rPr>
                <w:color w:val="000000"/>
                <w:kern w:val="0"/>
                <w:szCs w:val="21"/>
              </w:rPr>
            </w:pP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平均值</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1.71</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82</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0.108</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0.0003L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5.8</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0.056</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5.13</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0.0025L</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0.02L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0.0106</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1.9×10</w:t>
            </w:r>
            <w:r w:rsidRPr="006D6DB4">
              <w:rPr>
                <w:color w:val="000000"/>
                <w:kern w:val="0"/>
                <w:szCs w:val="21"/>
                <w:vertAlign w:val="superscript"/>
              </w:rPr>
              <w:t>-3</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1×10</w:t>
            </w:r>
            <w:r w:rsidRPr="006D6DB4">
              <w:rPr>
                <w:color w:val="000000"/>
                <w:kern w:val="0"/>
                <w:szCs w:val="21"/>
                <w:vertAlign w:val="superscript"/>
              </w:rPr>
              <w:t>-5</w:t>
            </w:r>
          </w:p>
        </w:tc>
      </w:tr>
      <w:tr w:rsidR="00E10604" w:rsidRPr="006D6DB4">
        <w:trPr>
          <w:trHeight w:val="340"/>
        </w:trPr>
        <w:tc>
          <w:tcPr>
            <w:tcW w:w="498" w:type="dxa"/>
            <w:vMerge/>
            <w:vAlign w:val="center"/>
          </w:tcPr>
          <w:p w:rsidR="00E10604" w:rsidRPr="006D6DB4" w:rsidRDefault="00E10604" w:rsidP="007954A2">
            <w:pPr>
              <w:widowControl/>
              <w:spacing w:line="240" w:lineRule="auto"/>
              <w:jc w:val="center"/>
              <w:rPr>
                <w:color w:val="000000"/>
                <w:kern w:val="0"/>
                <w:szCs w:val="21"/>
              </w:rPr>
            </w:pP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超标率</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r>
      <w:tr w:rsidR="00E10604" w:rsidRPr="006D6DB4">
        <w:trPr>
          <w:trHeight w:val="340"/>
        </w:trPr>
        <w:tc>
          <w:tcPr>
            <w:tcW w:w="498" w:type="dxa"/>
            <w:vMerge/>
            <w:vAlign w:val="center"/>
          </w:tcPr>
          <w:p w:rsidR="00E10604" w:rsidRPr="006D6DB4" w:rsidRDefault="00E10604" w:rsidP="007954A2">
            <w:pPr>
              <w:widowControl/>
              <w:spacing w:line="240" w:lineRule="auto"/>
              <w:jc w:val="center"/>
              <w:rPr>
                <w:color w:val="000000"/>
                <w:kern w:val="0"/>
                <w:szCs w:val="21"/>
              </w:rPr>
            </w:pP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最大超标倍数</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r>
      <w:tr w:rsidR="00E10604" w:rsidRPr="006D6DB4">
        <w:trPr>
          <w:trHeight w:val="340"/>
        </w:trPr>
        <w:tc>
          <w:tcPr>
            <w:tcW w:w="498" w:type="dxa"/>
            <w:vMerge w:val="restart"/>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D5</w:t>
            </w: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最小值</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7.31</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1.84</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74</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0.073</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0.0003L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20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0.15</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8.8</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0.0025L</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0.02L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0.004L</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1.2×10</w:t>
            </w:r>
            <w:r w:rsidRPr="006D6DB4">
              <w:rPr>
                <w:color w:val="000000"/>
                <w:kern w:val="0"/>
                <w:szCs w:val="21"/>
                <w:vertAlign w:val="superscript"/>
              </w:rPr>
              <w:t>-3</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1×10</w:t>
            </w:r>
            <w:r w:rsidRPr="006D6DB4">
              <w:rPr>
                <w:color w:val="000000"/>
                <w:kern w:val="0"/>
                <w:szCs w:val="21"/>
                <w:vertAlign w:val="superscript"/>
              </w:rPr>
              <w:t>-5</w:t>
            </w:r>
          </w:p>
        </w:tc>
      </w:tr>
      <w:tr w:rsidR="00E10604" w:rsidRPr="006D6DB4">
        <w:trPr>
          <w:trHeight w:val="340"/>
        </w:trPr>
        <w:tc>
          <w:tcPr>
            <w:tcW w:w="498" w:type="dxa"/>
            <w:vMerge/>
            <w:vAlign w:val="center"/>
          </w:tcPr>
          <w:p w:rsidR="00E10604" w:rsidRPr="006D6DB4" w:rsidRDefault="00E10604" w:rsidP="007954A2">
            <w:pPr>
              <w:widowControl/>
              <w:spacing w:line="240" w:lineRule="auto"/>
              <w:jc w:val="center"/>
              <w:rPr>
                <w:color w:val="000000"/>
                <w:kern w:val="0"/>
                <w:szCs w:val="21"/>
              </w:rPr>
            </w:pP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最大值</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7.80</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2</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140</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0.111</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0.0003L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20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0.18</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8.9</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0.0025L</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0.02L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0.006</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2.9×10</w:t>
            </w:r>
            <w:r w:rsidRPr="006D6DB4">
              <w:rPr>
                <w:color w:val="000000"/>
                <w:kern w:val="0"/>
                <w:szCs w:val="21"/>
                <w:vertAlign w:val="superscript"/>
              </w:rPr>
              <w:t>-3</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1×10</w:t>
            </w:r>
            <w:r w:rsidRPr="006D6DB4">
              <w:rPr>
                <w:color w:val="000000"/>
                <w:kern w:val="0"/>
                <w:szCs w:val="21"/>
                <w:vertAlign w:val="superscript"/>
              </w:rPr>
              <w:t>-5</w:t>
            </w:r>
          </w:p>
        </w:tc>
      </w:tr>
      <w:tr w:rsidR="00E10604" w:rsidRPr="006D6DB4">
        <w:trPr>
          <w:trHeight w:val="340"/>
        </w:trPr>
        <w:tc>
          <w:tcPr>
            <w:tcW w:w="498" w:type="dxa"/>
            <w:vMerge/>
            <w:vAlign w:val="center"/>
          </w:tcPr>
          <w:p w:rsidR="00E10604" w:rsidRPr="006D6DB4" w:rsidRDefault="00E10604" w:rsidP="007954A2">
            <w:pPr>
              <w:widowControl/>
              <w:spacing w:line="240" w:lineRule="auto"/>
              <w:jc w:val="center"/>
              <w:rPr>
                <w:color w:val="000000"/>
                <w:kern w:val="0"/>
                <w:szCs w:val="21"/>
              </w:rPr>
            </w:pP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平均值</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1.9</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117.6</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0.096</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0.0003L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20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0.16</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8.83</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0.0025L</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0.02L</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0.005</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2.0×10</w:t>
            </w:r>
            <w:r w:rsidRPr="006D6DB4">
              <w:rPr>
                <w:color w:val="000000"/>
                <w:kern w:val="0"/>
                <w:szCs w:val="21"/>
                <w:vertAlign w:val="superscript"/>
              </w:rPr>
              <w:t>-3</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1×10</w:t>
            </w:r>
            <w:r w:rsidRPr="006D6DB4">
              <w:rPr>
                <w:color w:val="000000"/>
                <w:kern w:val="0"/>
                <w:szCs w:val="21"/>
                <w:vertAlign w:val="superscript"/>
              </w:rPr>
              <w:t>-5</w:t>
            </w:r>
          </w:p>
        </w:tc>
      </w:tr>
      <w:tr w:rsidR="00E10604" w:rsidRPr="006D6DB4">
        <w:trPr>
          <w:trHeight w:val="340"/>
        </w:trPr>
        <w:tc>
          <w:tcPr>
            <w:tcW w:w="498" w:type="dxa"/>
            <w:vMerge/>
            <w:vAlign w:val="center"/>
          </w:tcPr>
          <w:p w:rsidR="00E10604" w:rsidRPr="006D6DB4" w:rsidRDefault="00E10604" w:rsidP="007954A2">
            <w:pPr>
              <w:widowControl/>
              <w:spacing w:line="240" w:lineRule="auto"/>
              <w:jc w:val="center"/>
              <w:rPr>
                <w:color w:val="000000"/>
                <w:kern w:val="0"/>
                <w:szCs w:val="21"/>
              </w:rPr>
            </w:pP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超标率</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r>
      <w:tr w:rsidR="00E10604" w:rsidRPr="006D6DB4">
        <w:trPr>
          <w:trHeight w:val="340"/>
        </w:trPr>
        <w:tc>
          <w:tcPr>
            <w:tcW w:w="498" w:type="dxa"/>
            <w:vMerge/>
            <w:vAlign w:val="center"/>
          </w:tcPr>
          <w:p w:rsidR="00E10604" w:rsidRPr="006D6DB4" w:rsidRDefault="00E10604" w:rsidP="007954A2">
            <w:pPr>
              <w:widowControl/>
              <w:spacing w:line="240" w:lineRule="auto"/>
              <w:jc w:val="center"/>
              <w:rPr>
                <w:color w:val="000000"/>
                <w:kern w:val="0"/>
                <w:szCs w:val="21"/>
              </w:rPr>
            </w:pPr>
          </w:p>
        </w:tc>
        <w:tc>
          <w:tcPr>
            <w:tcW w:w="150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最大超标倍数</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w:t>
            </w:r>
          </w:p>
        </w:tc>
      </w:tr>
      <w:tr w:rsidR="00E10604" w:rsidRPr="006D6DB4">
        <w:trPr>
          <w:trHeight w:val="340"/>
        </w:trPr>
        <w:tc>
          <w:tcPr>
            <w:tcW w:w="1998" w:type="dxa"/>
            <w:gridSpan w:val="2"/>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GB/T14848-93</w:t>
            </w:r>
            <w:r w:rsidRPr="006D6DB4">
              <w:rPr>
                <w:color w:val="000000"/>
                <w:kern w:val="0"/>
                <w:szCs w:val="21"/>
              </w:rPr>
              <w:br/>
            </w:r>
            <w:r w:rsidRPr="006D6DB4">
              <w:rPr>
                <w:rFonts w:cs="宋体" w:hint="eastAsia"/>
                <w:color w:val="000000"/>
                <w:kern w:val="0"/>
                <w:szCs w:val="21"/>
              </w:rPr>
              <w:t>Ⅲ</w:t>
            </w:r>
            <w:r w:rsidRPr="006D6DB4">
              <w:rPr>
                <w:color w:val="000000"/>
                <w:kern w:val="0"/>
                <w:szCs w:val="21"/>
              </w:rPr>
              <w:t>类标准</w:t>
            </w:r>
          </w:p>
        </w:tc>
        <w:tc>
          <w:tcPr>
            <w:tcW w:w="96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6.5~8.5</w:t>
            </w:r>
          </w:p>
        </w:tc>
        <w:tc>
          <w:tcPr>
            <w:tcW w:w="767"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3</w:t>
            </w:r>
          </w:p>
        </w:tc>
        <w:tc>
          <w:tcPr>
            <w:tcW w:w="833"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1000</w:t>
            </w:r>
          </w:p>
        </w:tc>
        <w:tc>
          <w:tcPr>
            <w:tcW w:w="690"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0.2</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0.002</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250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250</w:t>
            </w:r>
          </w:p>
        </w:tc>
        <w:tc>
          <w:tcPr>
            <w:tcW w:w="95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0.05</w:t>
            </w:r>
          </w:p>
        </w:tc>
        <w:tc>
          <w:tcPr>
            <w:tcW w:w="712"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1.0</w:t>
            </w:r>
          </w:p>
        </w:tc>
        <w:tc>
          <w:tcPr>
            <w:tcW w:w="821"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0.05</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0.05</w:t>
            </w:r>
          </w:p>
        </w:tc>
        <w:tc>
          <w:tcPr>
            <w:tcW w:w="1214" w:type="dxa"/>
            <w:shd w:val="clear" w:color="auto" w:fill="auto"/>
            <w:vAlign w:val="center"/>
          </w:tcPr>
          <w:p w:rsidR="00E10604" w:rsidRPr="006D6DB4" w:rsidRDefault="00750E21" w:rsidP="007954A2">
            <w:pPr>
              <w:widowControl/>
              <w:spacing w:line="240" w:lineRule="auto"/>
              <w:jc w:val="center"/>
              <w:rPr>
                <w:color w:val="000000"/>
                <w:kern w:val="0"/>
                <w:szCs w:val="21"/>
              </w:rPr>
            </w:pPr>
            <w:r w:rsidRPr="006D6DB4">
              <w:rPr>
                <w:color w:val="000000"/>
                <w:kern w:val="0"/>
                <w:szCs w:val="21"/>
              </w:rPr>
              <w:t>0.001</w:t>
            </w:r>
          </w:p>
        </w:tc>
      </w:tr>
    </w:tbl>
    <w:p w:rsidR="00E10604" w:rsidRPr="006D6DB4" w:rsidRDefault="00E10604">
      <w:pPr>
        <w:spacing w:line="120" w:lineRule="exact"/>
        <w:rPr>
          <w:color w:val="000000"/>
          <w:sz w:val="24"/>
        </w:rPr>
      </w:pPr>
    </w:p>
    <w:p w:rsidR="00E10604" w:rsidRPr="006D6DB4" w:rsidRDefault="00750E21">
      <w:pPr>
        <w:spacing w:line="120" w:lineRule="atLeast"/>
        <w:jc w:val="left"/>
        <w:rPr>
          <w:rFonts w:eastAsia="黑体"/>
          <w:color w:val="000000"/>
          <w:szCs w:val="21"/>
        </w:rPr>
      </w:pPr>
      <w:r w:rsidRPr="006D6DB4">
        <w:rPr>
          <w:rFonts w:eastAsia="黑体" w:hint="eastAsia"/>
          <w:color w:val="000000"/>
          <w:szCs w:val="21"/>
        </w:rPr>
        <w:t>注</w:t>
      </w:r>
      <w:r w:rsidRPr="006D6DB4">
        <w:rPr>
          <w:rFonts w:eastAsia="黑体"/>
          <w:color w:val="000000"/>
          <w:szCs w:val="21"/>
        </w:rPr>
        <w:t>：</w:t>
      </w:r>
      <w:r w:rsidRPr="006D6DB4">
        <w:rPr>
          <w:rFonts w:eastAsia="黑体"/>
          <w:color w:val="000000"/>
          <w:kern w:val="0"/>
          <w:szCs w:val="21"/>
        </w:rPr>
        <w:t>L</w:t>
      </w:r>
      <w:r w:rsidRPr="006D6DB4">
        <w:rPr>
          <w:rFonts w:eastAsia="黑体"/>
          <w:kern w:val="0"/>
          <w:szCs w:val="21"/>
        </w:rPr>
        <w:t>表示检验数值低于方法最低检出限</w:t>
      </w:r>
    </w:p>
    <w:p w:rsidR="00E10604" w:rsidRPr="006D6DB4" w:rsidRDefault="00E10604">
      <w:pPr>
        <w:spacing w:line="120" w:lineRule="atLeast"/>
        <w:rPr>
          <w:color w:val="000000"/>
          <w:sz w:val="24"/>
        </w:rPr>
      </w:pPr>
    </w:p>
    <w:p w:rsidR="00E10604" w:rsidRPr="006D6DB4" w:rsidRDefault="00750E21">
      <w:pPr>
        <w:spacing w:afterLines="100" w:after="240"/>
        <w:ind w:firstLineChars="200" w:firstLine="480"/>
        <w:rPr>
          <w:color w:val="000000"/>
          <w:sz w:val="24"/>
        </w:rPr>
      </w:pPr>
      <w:r w:rsidRPr="006D6DB4">
        <w:rPr>
          <w:color w:val="000000"/>
          <w:sz w:val="24"/>
        </w:rPr>
        <w:t>由表</w:t>
      </w:r>
      <w:r w:rsidRPr="006D6DB4">
        <w:rPr>
          <w:rFonts w:hint="eastAsia"/>
          <w:color w:val="000000"/>
          <w:sz w:val="24"/>
        </w:rPr>
        <w:t>5</w:t>
      </w:r>
      <w:r w:rsidRPr="006D6DB4">
        <w:rPr>
          <w:color w:val="000000"/>
          <w:sz w:val="24"/>
        </w:rPr>
        <w:t>.3-2</w:t>
      </w:r>
      <w:r w:rsidRPr="006D6DB4">
        <w:rPr>
          <w:rFonts w:hint="eastAsia"/>
          <w:color w:val="000000"/>
          <w:sz w:val="24"/>
        </w:rPr>
        <w:t>和</w:t>
      </w:r>
      <w:r w:rsidRPr="006D6DB4">
        <w:rPr>
          <w:color w:val="000000"/>
          <w:sz w:val="24"/>
        </w:rPr>
        <w:t>表</w:t>
      </w:r>
      <w:r w:rsidRPr="006D6DB4">
        <w:rPr>
          <w:rFonts w:hint="eastAsia"/>
          <w:color w:val="000000"/>
          <w:sz w:val="24"/>
        </w:rPr>
        <w:t>5</w:t>
      </w:r>
      <w:r w:rsidRPr="006D6DB4">
        <w:rPr>
          <w:color w:val="000000"/>
          <w:sz w:val="24"/>
        </w:rPr>
        <w:t>.3-</w:t>
      </w:r>
      <w:r w:rsidRPr="006D6DB4">
        <w:rPr>
          <w:rFonts w:hint="eastAsia"/>
          <w:color w:val="000000"/>
          <w:sz w:val="24"/>
        </w:rPr>
        <w:t>3</w:t>
      </w:r>
      <w:r w:rsidRPr="006D6DB4">
        <w:rPr>
          <w:color w:val="000000"/>
          <w:sz w:val="24"/>
        </w:rPr>
        <w:t>的监测结果可知，本次所有监测因子均满足《地下水质量标准》</w:t>
      </w:r>
      <w:r w:rsidRPr="006D6DB4">
        <w:rPr>
          <w:color w:val="000000"/>
          <w:sz w:val="24"/>
        </w:rPr>
        <w:t>(GB/T14848-93)</w:t>
      </w:r>
      <w:r w:rsidRPr="006D6DB4">
        <w:rPr>
          <w:rFonts w:cs="宋体" w:hint="eastAsia"/>
          <w:color w:val="000000"/>
          <w:sz w:val="24"/>
        </w:rPr>
        <w:t>Ⅲ</w:t>
      </w:r>
      <w:r w:rsidRPr="006D6DB4">
        <w:rPr>
          <w:color w:val="000000"/>
          <w:sz w:val="24"/>
        </w:rPr>
        <w:t>类标准。</w:t>
      </w:r>
    </w:p>
    <w:p w:rsidR="00E10604" w:rsidRPr="006D6DB4" w:rsidRDefault="00E10604">
      <w:pPr>
        <w:spacing w:line="120" w:lineRule="atLeast"/>
        <w:rPr>
          <w:color w:val="000000"/>
          <w:sz w:val="24"/>
        </w:rPr>
        <w:sectPr w:rsidR="00E10604" w:rsidRPr="006D6DB4">
          <w:pgSz w:w="16840" w:h="11907" w:orient="landscape"/>
          <w:pgMar w:top="1588" w:right="1701" w:bottom="1588" w:left="1985" w:header="851" w:footer="1134" w:gutter="0"/>
          <w:cols w:space="425"/>
          <w:docGrid w:linePitch="312"/>
        </w:sectPr>
      </w:pPr>
    </w:p>
    <w:p w:rsidR="00E10604" w:rsidRPr="006D6DB4" w:rsidRDefault="00750E21">
      <w:pPr>
        <w:pStyle w:val="2"/>
        <w:ind w:left="0" w:firstLine="0"/>
        <w:rPr>
          <w:b/>
          <w:color w:val="000000"/>
          <w:sz w:val="28"/>
          <w:szCs w:val="28"/>
        </w:rPr>
      </w:pPr>
      <w:bookmarkStart w:id="116" w:name="_Toc405817849"/>
      <w:bookmarkStart w:id="117" w:name="_Toc359228570"/>
      <w:bookmarkStart w:id="118" w:name="_Toc359228126"/>
      <w:bookmarkStart w:id="119" w:name="_Toc359226195"/>
      <w:bookmarkStart w:id="120" w:name="_Toc359223523"/>
      <w:bookmarkStart w:id="121" w:name="_Toc356157973"/>
      <w:bookmarkStart w:id="122" w:name="_Toc470007756"/>
      <w:r w:rsidRPr="006D6DB4">
        <w:rPr>
          <w:b/>
          <w:color w:val="000000"/>
          <w:sz w:val="28"/>
          <w:szCs w:val="28"/>
        </w:rPr>
        <w:lastRenderedPageBreak/>
        <w:t>声环境质量现状评价</w:t>
      </w:r>
      <w:bookmarkEnd w:id="116"/>
      <w:bookmarkEnd w:id="117"/>
      <w:bookmarkEnd w:id="118"/>
      <w:bookmarkEnd w:id="119"/>
      <w:bookmarkEnd w:id="120"/>
      <w:bookmarkEnd w:id="121"/>
      <w:bookmarkEnd w:id="122"/>
    </w:p>
    <w:p w:rsidR="00E10604" w:rsidRPr="006D6DB4" w:rsidRDefault="00750E21">
      <w:pPr>
        <w:pStyle w:val="af9"/>
        <w:spacing w:line="360" w:lineRule="auto"/>
        <w:ind w:right="-59" w:firstLineChars="200" w:firstLine="480"/>
        <w:rPr>
          <w:rFonts w:ascii="Times New Roman" w:hAnsi="Times New Roman"/>
          <w:kern w:val="0"/>
        </w:rPr>
      </w:pPr>
      <w:r w:rsidRPr="006D6DB4">
        <w:rPr>
          <w:rFonts w:ascii="Times New Roman" w:hAnsi="Times New Roman" w:hint="eastAsia"/>
          <w:kern w:val="0"/>
        </w:rPr>
        <w:t>本项目委托湖南精科检测技术有限公司于</w:t>
      </w:r>
      <w:r w:rsidRPr="006D6DB4">
        <w:rPr>
          <w:rFonts w:ascii="Times New Roman" w:hAnsi="Times New Roman" w:hint="eastAsia"/>
          <w:kern w:val="0"/>
        </w:rPr>
        <w:t>201</w:t>
      </w:r>
      <w:r w:rsidRPr="006D6DB4">
        <w:rPr>
          <w:rFonts w:ascii="Times New Roman" w:hAnsi="Times New Roman"/>
          <w:kern w:val="0"/>
        </w:rPr>
        <w:t>6</w:t>
      </w:r>
      <w:r w:rsidRPr="006D6DB4">
        <w:rPr>
          <w:rFonts w:ascii="Times New Roman" w:hAnsi="Times New Roman" w:hint="eastAsia"/>
          <w:kern w:val="0"/>
        </w:rPr>
        <w:t>年</w:t>
      </w:r>
      <w:r w:rsidRPr="006D6DB4">
        <w:rPr>
          <w:rFonts w:ascii="Times New Roman" w:hAnsi="Times New Roman"/>
          <w:kern w:val="0"/>
        </w:rPr>
        <w:t>11</w:t>
      </w:r>
      <w:r w:rsidRPr="006D6DB4">
        <w:rPr>
          <w:rFonts w:ascii="Times New Roman" w:hAnsi="Times New Roman" w:hint="eastAsia"/>
          <w:kern w:val="0"/>
        </w:rPr>
        <w:t>月</w:t>
      </w:r>
      <w:r w:rsidRPr="006D6DB4">
        <w:rPr>
          <w:rFonts w:ascii="Times New Roman" w:hAnsi="Times New Roman" w:hint="eastAsia"/>
          <w:kern w:val="0"/>
        </w:rPr>
        <w:t>28</w:t>
      </w:r>
      <w:r w:rsidRPr="006D6DB4">
        <w:rPr>
          <w:rFonts w:ascii="Times New Roman" w:hAnsi="Times New Roman" w:hint="eastAsia"/>
          <w:kern w:val="0"/>
        </w:rPr>
        <w:t>日和</w:t>
      </w:r>
      <w:r w:rsidRPr="006D6DB4">
        <w:rPr>
          <w:rFonts w:ascii="Times New Roman" w:hAnsi="Times New Roman"/>
          <w:kern w:val="0"/>
        </w:rPr>
        <w:t>11</w:t>
      </w:r>
      <w:r w:rsidRPr="006D6DB4">
        <w:rPr>
          <w:rFonts w:ascii="Times New Roman" w:hAnsi="Times New Roman" w:hint="eastAsia"/>
          <w:kern w:val="0"/>
        </w:rPr>
        <w:t>月</w:t>
      </w:r>
      <w:r w:rsidRPr="006D6DB4">
        <w:rPr>
          <w:rFonts w:ascii="Times New Roman" w:hAnsi="Times New Roman" w:hint="eastAsia"/>
          <w:kern w:val="0"/>
        </w:rPr>
        <w:t>29</w:t>
      </w:r>
      <w:r w:rsidRPr="006D6DB4">
        <w:rPr>
          <w:rFonts w:ascii="Times New Roman" w:hAnsi="Times New Roman" w:hint="eastAsia"/>
          <w:kern w:val="0"/>
        </w:rPr>
        <w:t>日，对</w:t>
      </w:r>
      <w:proofErr w:type="gramStart"/>
      <w:r w:rsidRPr="006D6DB4">
        <w:rPr>
          <w:rFonts w:ascii="Times New Roman" w:hAnsi="Times New Roman" w:hint="eastAsia"/>
          <w:kern w:val="0"/>
        </w:rPr>
        <w:t>项目区声环境</w:t>
      </w:r>
      <w:proofErr w:type="gramEnd"/>
      <w:r w:rsidRPr="006D6DB4">
        <w:rPr>
          <w:rFonts w:ascii="Times New Roman" w:hAnsi="Times New Roman" w:hint="eastAsia"/>
          <w:kern w:val="0"/>
        </w:rPr>
        <w:t>进行了监测。</w:t>
      </w:r>
    </w:p>
    <w:p w:rsidR="00E10604" w:rsidRPr="006D6DB4" w:rsidRDefault="00750E21">
      <w:pPr>
        <w:keepNext/>
        <w:keepLines/>
        <w:ind w:left="425"/>
        <w:outlineLvl w:val="3"/>
        <w:rPr>
          <w:b/>
          <w:bCs/>
          <w:color w:val="000000"/>
          <w:sz w:val="24"/>
        </w:rPr>
      </w:pPr>
      <w:r w:rsidRPr="006D6DB4">
        <w:rPr>
          <w:b/>
          <w:bCs/>
          <w:color w:val="000000"/>
          <w:sz w:val="24"/>
        </w:rPr>
        <w:t>1</w:t>
      </w:r>
      <w:r w:rsidRPr="006D6DB4">
        <w:rPr>
          <w:b/>
          <w:bCs/>
          <w:color w:val="000000"/>
          <w:sz w:val="24"/>
        </w:rPr>
        <w:t>、监测点位</w:t>
      </w:r>
    </w:p>
    <w:p w:rsidR="00E10604" w:rsidRPr="006D6DB4" w:rsidRDefault="00750E21">
      <w:pPr>
        <w:spacing w:line="240" w:lineRule="auto"/>
        <w:ind w:firstLine="482"/>
        <w:rPr>
          <w:rFonts w:eastAsia="黑体"/>
          <w:color w:val="000000"/>
          <w:sz w:val="24"/>
        </w:rPr>
      </w:pPr>
      <w:r w:rsidRPr="006D6DB4">
        <w:rPr>
          <w:color w:val="000000"/>
          <w:sz w:val="24"/>
        </w:rPr>
        <w:t>在项目四周场界处布设</w:t>
      </w:r>
      <w:r w:rsidRPr="006D6DB4">
        <w:rPr>
          <w:color w:val="000000"/>
          <w:sz w:val="24"/>
        </w:rPr>
        <w:t>4</w:t>
      </w:r>
      <w:r w:rsidRPr="006D6DB4">
        <w:rPr>
          <w:color w:val="000000"/>
          <w:sz w:val="24"/>
        </w:rPr>
        <w:t>个具有代表性的噪声监测点，监测点位</w:t>
      </w:r>
      <w:proofErr w:type="gramStart"/>
      <w:r w:rsidRPr="006D6DB4">
        <w:rPr>
          <w:color w:val="000000"/>
          <w:sz w:val="24"/>
        </w:rPr>
        <w:t>布设见</w:t>
      </w:r>
      <w:proofErr w:type="gramEnd"/>
      <w:r w:rsidRPr="006D6DB4">
        <w:rPr>
          <w:color w:val="000000"/>
          <w:sz w:val="24"/>
        </w:rPr>
        <w:t>下表和附图</w:t>
      </w:r>
      <w:r w:rsidR="00727CB9">
        <w:rPr>
          <w:rFonts w:hint="eastAsia"/>
          <w:color w:val="000000"/>
          <w:sz w:val="24"/>
        </w:rPr>
        <w:t>3</w:t>
      </w:r>
      <w:r w:rsidRPr="006D6DB4">
        <w:rPr>
          <w:color w:val="000000"/>
          <w:sz w:val="24"/>
        </w:rPr>
        <w:t>。</w:t>
      </w:r>
    </w:p>
    <w:p w:rsidR="00E10604" w:rsidRPr="006D6DB4" w:rsidRDefault="00750E21">
      <w:pPr>
        <w:jc w:val="center"/>
        <w:rPr>
          <w:rFonts w:eastAsia="黑体"/>
          <w:color w:val="000000"/>
          <w:sz w:val="24"/>
        </w:rPr>
      </w:pPr>
      <w:r w:rsidRPr="006D6DB4">
        <w:rPr>
          <w:rFonts w:eastAsia="黑体"/>
          <w:color w:val="000000"/>
          <w:sz w:val="24"/>
        </w:rPr>
        <w:t>表</w:t>
      </w:r>
      <w:r w:rsidRPr="006D6DB4">
        <w:rPr>
          <w:rFonts w:eastAsia="黑体" w:hint="eastAsia"/>
          <w:color w:val="000000"/>
          <w:sz w:val="24"/>
        </w:rPr>
        <w:t>5</w:t>
      </w:r>
      <w:r w:rsidRPr="006D6DB4">
        <w:rPr>
          <w:rFonts w:eastAsia="黑体"/>
          <w:color w:val="000000"/>
          <w:sz w:val="24"/>
        </w:rPr>
        <w:t xml:space="preserve">.4-1 </w:t>
      </w:r>
      <w:r w:rsidRPr="006D6DB4">
        <w:rPr>
          <w:rFonts w:eastAsia="黑体"/>
          <w:color w:val="000000"/>
          <w:sz w:val="24"/>
        </w:rPr>
        <w:t>噪声监测布点</w:t>
      </w:r>
    </w:p>
    <w:tbl>
      <w:tblPr>
        <w:tblW w:w="852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841"/>
        <w:gridCol w:w="2842"/>
        <w:gridCol w:w="2842"/>
      </w:tblGrid>
      <w:tr w:rsidR="00E10604" w:rsidRPr="006D6DB4">
        <w:trPr>
          <w:trHeight w:val="335"/>
          <w:jc w:val="center"/>
        </w:trPr>
        <w:tc>
          <w:tcPr>
            <w:tcW w:w="2841" w:type="dxa"/>
            <w:vAlign w:val="center"/>
          </w:tcPr>
          <w:p w:rsidR="00E10604" w:rsidRPr="006D6DB4" w:rsidRDefault="00750E21">
            <w:pPr>
              <w:spacing w:line="240" w:lineRule="auto"/>
              <w:jc w:val="center"/>
              <w:rPr>
                <w:color w:val="000000"/>
                <w:szCs w:val="21"/>
              </w:rPr>
            </w:pPr>
            <w:r w:rsidRPr="006D6DB4">
              <w:rPr>
                <w:color w:val="000000"/>
                <w:szCs w:val="21"/>
              </w:rPr>
              <w:t>序号</w:t>
            </w:r>
          </w:p>
        </w:tc>
        <w:tc>
          <w:tcPr>
            <w:tcW w:w="2842" w:type="dxa"/>
            <w:vAlign w:val="center"/>
          </w:tcPr>
          <w:p w:rsidR="00E10604" w:rsidRPr="006D6DB4" w:rsidRDefault="00750E21">
            <w:pPr>
              <w:spacing w:line="240" w:lineRule="auto"/>
              <w:jc w:val="center"/>
              <w:rPr>
                <w:color w:val="000000"/>
                <w:szCs w:val="21"/>
              </w:rPr>
            </w:pPr>
            <w:r w:rsidRPr="006D6DB4">
              <w:rPr>
                <w:color w:val="000000"/>
                <w:szCs w:val="21"/>
              </w:rPr>
              <w:t>监测点位置</w:t>
            </w:r>
          </w:p>
        </w:tc>
        <w:tc>
          <w:tcPr>
            <w:tcW w:w="2842" w:type="dxa"/>
            <w:vAlign w:val="center"/>
          </w:tcPr>
          <w:p w:rsidR="00E10604" w:rsidRPr="006D6DB4" w:rsidRDefault="00750E21">
            <w:pPr>
              <w:spacing w:line="240" w:lineRule="auto"/>
              <w:jc w:val="center"/>
              <w:rPr>
                <w:color w:val="000000"/>
                <w:szCs w:val="21"/>
              </w:rPr>
            </w:pPr>
            <w:r w:rsidRPr="006D6DB4">
              <w:rPr>
                <w:color w:val="000000"/>
                <w:szCs w:val="21"/>
              </w:rPr>
              <w:t>备注</w:t>
            </w:r>
          </w:p>
        </w:tc>
      </w:tr>
      <w:tr w:rsidR="00E10604" w:rsidRPr="006D6DB4">
        <w:trPr>
          <w:trHeight w:val="335"/>
          <w:jc w:val="center"/>
        </w:trPr>
        <w:tc>
          <w:tcPr>
            <w:tcW w:w="2841" w:type="dxa"/>
            <w:vAlign w:val="center"/>
          </w:tcPr>
          <w:p w:rsidR="00E10604" w:rsidRPr="006D6DB4" w:rsidRDefault="00750E21">
            <w:pPr>
              <w:spacing w:line="240" w:lineRule="auto"/>
              <w:jc w:val="center"/>
              <w:rPr>
                <w:color w:val="000000"/>
                <w:szCs w:val="21"/>
              </w:rPr>
            </w:pPr>
            <w:r w:rsidRPr="006D6DB4">
              <w:rPr>
                <w:color w:val="000000"/>
                <w:szCs w:val="21"/>
              </w:rPr>
              <w:t>N1</w:t>
            </w:r>
          </w:p>
        </w:tc>
        <w:tc>
          <w:tcPr>
            <w:tcW w:w="2842" w:type="dxa"/>
            <w:vAlign w:val="center"/>
          </w:tcPr>
          <w:p w:rsidR="00E10604" w:rsidRPr="006D6DB4" w:rsidRDefault="00750E21">
            <w:pPr>
              <w:spacing w:line="240" w:lineRule="auto"/>
              <w:jc w:val="center"/>
              <w:rPr>
                <w:color w:val="000000"/>
                <w:szCs w:val="21"/>
              </w:rPr>
            </w:pPr>
            <w:r w:rsidRPr="006D6DB4">
              <w:rPr>
                <w:color w:val="000000"/>
                <w:szCs w:val="21"/>
              </w:rPr>
              <w:t>项目东面</w:t>
            </w:r>
          </w:p>
        </w:tc>
        <w:tc>
          <w:tcPr>
            <w:tcW w:w="2842" w:type="dxa"/>
            <w:vAlign w:val="center"/>
          </w:tcPr>
          <w:p w:rsidR="00E10604" w:rsidRPr="006D6DB4" w:rsidRDefault="00750E21">
            <w:pPr>
              <w:spacing w:line="240" w:lineRule="auto"/>
              <w:jc w:val="center"/>
              <w:rPr>
                <w:color w:val="000000"/>
                <w:szCs w:val="21"/>
              </w:rPr>
            </w:pPr>
            <w:r w:rsidRPr="006D6DB4">
              <w:rPr>
                <w:color w:val="000000"/>
                <w:szCs w:val="21"/>
              </w:rPr>
              <w:t>界外一米</w:t>
            </w:r>
          </w:p>
        </w:tc>
      </w:tr>
      <w:tr w:rsidR="00E10604" w:rsidRPr="006D6DB4">
        <w:trPr>
          <w:trHeight w:val="335"/>
          <w:jc w:val="center"/>
        </w:trPr>
        <w:tc>
          <w:tcPr>
            <w:tcW w:w="2841" w:type="dxa"/>
            <w:vAlign w:val="center"/>
          </w:tcPr>
          <w:p w:rsidR="00E10604" w:rsidRPr="006D6DB4" w:rsidRDefault="00750E21">
            <w:pPr>
              <w:spacing w:line="240" w:lineRule="auto"/>
              <w:jc w:val="center"/>
              <w:rPr>
                <w:color w:val="000000"/>
                <w:szCs w:val="21"/>
              </w:rPr>
            </w:pPr>
            <w:r w:rsidRPr="006D6DB4">
              <w:rPr>
                <w:color w:val="000000"/>
                <w:szCs w:val="21"/>
              </w:rPr>
              <w:t>N2</w:t>
            </w:r>
          </w:p>
        </w:tc>
        <w:tc>
          <w:tcPr>
            <w:tcW w:w="2842" w:type="dxa"/>
            <w:vAlign w:val="center"/>
          </w:tcPr>
          <w:p w:rsidR="00E10604" w:rsidRPr="006D6DB4" w:rsidRDefault="00750E21">
            <w:pPr>
              <w:spacing w:line="240" w:lineRule="auto"/>
              <w:jc w:val="center"/>
              <w:rPr>
                <w:color w:val="000000"/>
                <w:szCs w:val="21"/>
              </w:rPr>
            </w:pPr>
            <w:r w:rsidRPr="006D6DB4">
              <w:rPr>
                <w:color w:val="000000"/>
                <w:szCs w:val="21"/>
              </w:rPr>
              <w:t>项目南面</w:t>
            </w:r>
          </w:p>
        </w:tc>
        <w:tc>
          <w:tcPr>
            <w:tcW w:w="2842" w:type="dxa"/>
            <w:vAlign w:val="center"/>
          </w:tcPr>
          <w:p w:rsidR="00E10604" w:rsidRPr="006D6DB4" w:rsidRDefault="00750E21">
            <w:pPr>
              <w:spacing w:line="240" w:lineRule="auto"/>
              <w:jc w:val="center"/>
              <w:rPr>
                <w:color w:val="000000"/>
                <w:szCs w:val="21"/>
              </w:rPr>
            </w:pPr>
            <w:r w:rsidRPr="006D6DB4">
              <w:rPr>
                <w:color w:val="000000"/>
                <w:szCs w:val="21"/>
              </w:rPr>
              <w:t>界外一米</w:t>
            </w:r>
          </w:p>
        </w:tc>
      </w:tr>
      <w:tr w:rsidR="00E10604" w:rsidRPr="006D6DB4">
        <w:trPr>
          <w:trHeight w:val="335"/>
          <w:jc w:val="center"/>
        </w:trPr>
        <w:tc>
          <w:tcPr>
            <w:tcW w:w="2841" w:type="dxa"/>
            <w:vAlign w:val="center"/>
          </w:tcPr>
          <w:p w:rsidR="00E10604" w:rsidRPr="006D6DB4" w:rsidRDefault="00750E21">
            <w:pPr>
              <w:spacing w:line="240" w:lineRule="auto"/>
              <w:jc w:val="center"/>
              <w:rPr>
                <w:color w:val="000000"/>
                <w:szCs w:val="21"/>
              </w:rPr>
            </w:pPr>
            <w:r w:rsidRPr="006D6DB4">
              <w:rPr>
                <w:color w:val="000000"/>
                <w:szCs w:val="21"/>
              </w:rPr>
              <w:t>N3</w:t>
            </w:r>
          </w:p>
        </w:tc>
        <w:tc>
          <w:tcPr>
            <w:tcW w:w="2842" w:type="dxa"/>
            <w:vAlign w:val="center"/>
          </w:tcPr>
          <w:p w:rsidR="00E10604" w:rsidRPr="006D6DB4" w:rsidRDefault="00750E21">
            <w:pPr>
              <w:spacing w:line="240" w:lineRule="auto"/>
              <w:jc w:val="center"/>
              <w:rPr>
                <w:color w:val="000000"/>
                <w:szCs w:val="21"/>
              </w:rPr>
            </w:pPr>
            <w:r w:rsidRPr="006D6DB4">
              <w:rPr>
                <w:color w:val="000000"/>
                <w:szCs w:val="21"/>
              </w:rPr>
              <w:t>项目西面</w:t>
            </w:r>
          </w:p>
        </w:tc>
        <w:tc>
          <w:tcPr>
            <w:tcW w:w="2842" w:type="dxa"/>
            <w:vAlign w:val="center"/>
          </w:tcPr>
          <w:p w:rsidR="00E10604" w:rsidRPr="006D6DB4" w:rsidRDefault="00750E21">
            <w:pPr>
              <w:spacing w:line="240" w:lineRule="auto"/>
              <w:jc w:val="center"/>
              <w:rPr>
                <w:color w:val="000000"/>
                <w:szCs w:val="21"/>
              </w:rPr>
            </w:pPr>
            <w:r w:rsidRPr="006D6DB4">
              <w:rPr>
                <w:color w:val="000000"/>
                <w:szCs w:val="21"/>
              </w:rPr>
              <w:t>界外一米</w:t>
            </w:r>
          </w:p>
        </w:tc>
      </w:tr>
      <w:tr w:rsidR="00E10604" w:rsidRPr="006D6DB4">
        <w:trPr>
          <w:trHeight w:val="335"/>
          <w:jc w:val="center"/>
        </w:trPr>
        <w:tc>
          <w:tcPr>
            <w:tcW w:w="2841" w:type="dxa"/>
            <w:vAlign w:val="center"/>
          </w:tcPr>
          <w:p w:rsidR="00E10604" w:rsidRPr="006D6DB4" w:rsidRDefault="00750E21">
            <w:pPr>
              <w:spacing w:line="240" w:lineRule="auto"/>
              <w:jc w:val="center"/>
              <w:rPr>
                <w:color w:val="000000"/>
                <w:szCs w:val="21"/>
              </w:rPr>
            </w:pPr>
            <w:r w:rsidRPr="006D6DB4">
              <w:rPr>
                <w:color w:val="000000"/>
                <w:szCs w:val="21"/>
              </w:rPr>
              <w:t>N4</w:t>
            </w:r>
          </w:p>
        </w:tc>
        <w:tc>
          <w:tcPr>
            <w:tcW w:w="2842" w:type="dxa"/>
            <w:vAlign w:val="center"/>
          </w:tcPr>
          <w:p w:rsidR="00E10604" w:rsidRPr="006D6DB4" w:rsidRDefault="00750E21">
            <w:pPr>
              <w:spacing w:line="240" w:lineRule="auto"/>
              <w:jc w:val="center"/>
              <w:rPr>
                <w:color w:val="000000"/>
                <w:szCs w:val="21"/>
              </w:rPr>
            </w:pPr>
            <w:r w:rsidRPr="006D6DB4">
              <w:rPr>
                <w:color w:val="000000"/>
                <w:szCs w:val="21"/>
              </w:rPr>
              <w:t>项目北面</w:t>
            </w:r>
          </w:p>
        </w:tc>
        <w:tc>
          <w:tcPr>
            <w:tcW w:w="2842" w:type="dxa"/>
            <w:vAlign w:val="center"/>
          </w:tcPr>
          <w:p w:rsidR="00E10604" w:rsidRPr="006D6DB4" w:rsidRDefault="00750E21">
            <w:pPr>
              <w:spacing w:line="240" w:lineRule="auto"/>
              <w:jc w:val="center"/>
              <w:rPr>
                <w:color w:val="000000"/>
                <w:szCs w:val="21"/>
              </w:rPr>
            </w:pPr>
            <w:r w:rsidRPr="006D6DB4">
              <w:rPr>
                <w:color w:val="000000"/>
                <w:szCs w:val="21"/>
              </w:rPr>
              <w:t>界外一米</w:t>
            </w:r>
          </w:p>
        </w:tc>
      </w:tr>
    </w:tbl>
    <w:p w:rsidR="00E10604" w:rsidRPr="006D6DB4" w:rsidRDefault="00750E21">
      <w:pPr>
        <w:keepNext/>
        <w:keepLines/>
        <w:ind w:left="425"/>
        <w:outlineLvl w:val="3"/>
        <w:rPr>
          <w:b/>
          <w:bCs/>
          <w:color w:val="000000"/>
          <w:sz w:val="24"/>
        </w:rPr>
      </w:pPr>
      <w:r w:rsidRPr="006D6DB4">
        <w:rPr>
          <w:b/>
          <w:bCs/>
          <w:color w:val="000000"/>
          <w:sz w:val="24"/>
        </w:rPr>
        <w:t>2</w:t>
      </w:r>
      <w:r w:rsidRPr="006D6DB4">
        <w:rPr>
          <w:b/>
          <w:bCs/>
          <w:color w:val="000000"/>
          <w:sz w:val="24"/>
        </w:rPr>
        <w:t>、监测项目</w:t>
      </w:r>
    </w:p>
    <w:p w:rsidR="00E10604" w:rsidRPr="006D6DB4" w:rsidRDefault="00750E21">
      <w:pPr>
        <w:ind w:firstLineChars="200" w:firstLine="480"/>
        <w:jc w:val="left"/>
        <w:rPr>
          <w:color w:val="000000"/>
          <w:sz w:val="24"/>
        </w:rPr>
      </w:pPr>
      <w:r w:rsidRPr="006D6DB4">
        <w:rPr>
          <w:color w:val="000000"/>
          <w:sz w:val="24"/>
        </w:rPr>
        <w:t>等效连续</w:t>
      </w:r>
      <w:r w:rsidRPr="006D6DB4">
        <w:rPr>
          <w:color w:val="000000"/>
          <w:sz w:val="24"/>
        </w:rPr>
        <w:t>A</w:t>
      </w:r>
      <w:r w:rsidRPr="006D6DB4">
        <w:rPr>
          <w:color w:val="000000"/>
          <w:sz w:val="24"/>
        </w:rPr>
        <w:t>声级</w:t>
      </w:r>
      <w:r w:rsidRPr="006D6DB4">
        <w:rPr>
          <w:color w:val="000000"/>
          <w:sz w:val="24"/>
        </w:rPr>
        <w:t>Leq(A)</w:t>
      </w:r>
      <w:r w:rsidRPr="006D6DB4">
        <w:rPr>
          <w:color w:val="000000"/>
          <w:sz w:val="24"/>
        </w:rPr>
        <w:t>。</w:t>
      </w:r>
    </w:p>
    <w:p w:rsidR="00E10604" w:rsidRPr="006D6DB4" w:rsidRDefault="00750E21">
      <w:pPr>
        <w:keepNext/>
        <w:keepLines/>
        <w:ind w:left="425"/>
        <w:outlineLvl w:val="3"/>
        <w:rPr>
          <w:b/>
          <w:bCs/>
          <w:color w:val="000000"/>
          <w:sz w:val="24"/>
        </w:rPr>
      </w:pPr>
      <w:r w:rsidRPr="006D6DB4">
        <w:rPr>
          <w:b/>
          <w:bCs/>
          <w:color w:val="000000"/>
          <w:sz w:val="24"/>
        </w:rPr>
        <w:t>3</w:t>
      </w:r>
      <w:r w:rsidRPr="006D6DB4">
        <w:rPr>
          <w:b/>
          <w:bCs/>
          <w:color w:val="000000"/>
          <w:sz w:val="24"/>
        </w:rPr>
        <w:t>、监测时间与频次</w:t>
      </w:r>
    </w:p>
    <w:p w:rsidR="00E10604" w:rsidRPr="006D6DB4" w:rsidRDefault="00750E21">
      <w:pPr>
        <w:ind w:firstLineChars="200" w:firstLine="480"/>
        <w:jc w:val="left"/>
        <w:rPr>
          <w:color w:val="000000"/>
          <w:sz w:val="24"/>
        </w:rPr>
      </w:pPr>
      <w:r w:rsidRPr="006D6DB4">
        <w:rPr>
          <w:color w:val="000000"/>
          <w:sz w:val="24"/>
        </w:rPr>
        <w:t>监测时间为连续监测两天，昼、夜间各测</w:t>
      </w:r>
      <w:r w:rsidRPr="006D6DB4">
        <w:rPr>
          <w:color w:val="000000"/>
          <w:sz w:val="24"/>
        </w:rPr>
        <w:t>1</w:t>
      </w:r>
      <w:r w:rsidRPr="006D6DB4">
        <w:rPr>
          <w:color w:val="000000"/>
          <w:sz w:val="24"/>
        </w:rPr>
        <w:t>次，每次监测不少于</w:t>
      </w:r>
      <w:r w:rsidRPr="006D6DB4">
        <w:rPr>
          <w:color w:val="000000"/>
          <w:sz w:val="24"/>
        </w:rPr>
        <w:t>20min</w:t>
      </w:r>
      <w:r w:rsidRPr="006D6DB4">
        <w:rPr>
          <w:color w:val="000000"/>
          <w:sz w:val="24"/>
        </w:rPr>
        <w:t>。</w:t>
      </w:r>
    </w:p>
    <w:p w:rsidR="00E10604" w:rsidRPr="006D6DB4" w:rsidRDefault="00750E21">
      <w:pPr>
        <w:keepNext/>
        <w:keepLines/>
        <w:ind w:left="425"/>
        <w:outlineLvl w:val="3"/>
        <w:rPr>
          <w:b/>
          <w:bCs/>
          <w:color w:val="000000"/>
          <w:sz w:val="24"/>
        </w:rPr>
      </w:pPr>
      <w:r w:rsidRPr="006D6DB4">
        <w:rPr>
          <w:b/>
          <w:bCs/>
          <w:color w:val="000000"/>
          <w:sz w:val="24"/>
        </w:rPr>
        <w:t>4</w:t>
      </w:r>
      <w:r w:rsidRPr="006D6DB4">
        <w:rPr>
          <w:b/>
          <w:bCs/>
          <w:color w:val="000000"/>
          <w:sz w:val="24"/>
        </w:rPr>
        <w:t>、测量方法与仪器</w:t>
      </w:r>
    </w:p>
    <w:p w:rsidR="00E10604" w:rsidRPr="006D6DB4" w:rsidRDefault="00750E21">
      <w:pPr>
        <w:ind w:firstLineChars="200" w:firstLine="480"/>
        <w:jc w:val="left"/>
        <w:rPr>
          <w:color w:val="000000"/>
          <w:sz w:val="24"/>
        </w:rPr>
      </w:pPr>
      <w:r w:rsidRPr="006D6DB4">
        <w:rPr>
          <w:color w:val="000000"/>
          <w:sz w:val="24"/>
        </w:rPr>
        <w:t>测量方法与仪器应符合《声环境质量标准》（</w:t>
      </w:r>
      <w:r w:rsidRPr="006D6DB4">
        <w:rPr>
          <w:color w:val="000000"/>
          <w:sz w:val="24"/>
        </w:rPr>
        <w:t>GB3096-2008</w:t>
      </w:r>
      <w:r w:rsidRPr="006D6DB4">
        <w:rPr>
          <w:color w:val="000000"/>
          <w:sz w:val="24"/>
        </w:rPr>
        <w:t>）中的有关规定。</w:t>
      </w:r>
    </w:p>
    <w:p w:rsidR="00E10604" w:rsidRPr="006D6DB4" w:rsidRDefault="00750E21">
      <w:pPr>
        <w:keepNext/>
        <w:keepLines/>
        <w:ind w:left="425"/>
        <w:outlineLvl w:val="3"/>
        <w:rPr>
          <w:b/>
          <w:bCs/>
          <w:color w:val="000000"/>
          <w:sz w:val="24"/>
        </w:rPr>
      </w:pPr>
      <w:r w:rsidRPr="006D6DB4">
        <w:rPr>
          <w:b/>
          <w:bCs/>
          <w:color w:val="000000"/>
          <w:sz w:val="24"/>
        </w:rPr>
        <w:t>5</w:t>
      </w:r>
      <w:r w:rsidRPr="006D6DB4">
        <w:rPr>
          <w:b/>
          <w:bCs/>
          <w:color w:val="000000"/>
          <w:sz w:val="24"/>
        </w:rPr>
        <w:t>、监测与评价结果</w:t>
      </w:r>
    </w:p>
    <w:p w:rsidR="00E10604" w:rsidRPr="006D6DB4" w:rsidRDefault="00750E21">
      <w:pPr>
        <w:jc w:val="center"/>
        <w:rPr>
          <w:rFonts w:eastAsia="黑体"/>
          <w:color w:val="000000"/>
          <w:sz w:val="24"/>
        </w:rPr>
      </w:pPr>
      <w:r w:rsidRPr="006D6DB4">
        <w:rPr>
          <w:rFonts w:eastAsia="黑体"/>
          <w:color w:val="000000"/>
          <w:sz w:val="24"/>
        </w:rPr>
        <w:t>表</w:t>
      </w:r>
      <w:r w:rsidRPr="006D6DB4">
        <w:rPr>
          <w:rFonts w:eastAsia="黑体" w:hint="eastAsia"/>
          <w:color w:val="000000"/>
          <w:sz w:val="24"/>
        </w:rPr>
        <w:t>5</w:t>
      </w:r>
      <w:r w:rsidRPr="006D6DB4">
        <w:rPr>
          <w:rFonts w:eastAsia="黑体"/>
          <w:color w:val="000000"/>
          <w:sz w:val="24"/>
        </w:rPr>
        <w:t xml:space="preserve">.4-2  </w:t>
      </w:r>
      <w:r w:rsidRPr="006D6DB4">
        <w:rPr>
          <w:rFonts w:eastAsia="黑体"/>
          <w:color w:val="000000"/>
          <w:sz w:val="24"/>
        </w:rPr>
        <w:t>声环境现状监测统计结果</w:t>
      </w:r>
      <w:r w:rsidRPr="006D6DB4">
        <w:rPr>
          <w:rFonts w:eastAsia="黑体"/>
          <w:color w:val="000000"/>
          <w:sz w:val="24"/>
        </w:rPr>
        <w:t xml:space="preserve">   </w:t>
      </w:r>
      <w:r w:rsidRPr="006D6DB4">
        <w:rPr>
          <w:rFonts w:eastAsia="黑体"/>
          <w:color w:val="000000"/>
          <w:sz w:val="24"/>
        </w:rPr>
        <w:t>单位：</w:t>
      </w:r>
      <w:proofErr w:type="gramStart"/>
      <w:r w:rsidRPr="006D6DB4">
        <w:rPr>
          <w:rFonts w:eastAsia="黑体"/>
          <w:color w:val="000000"/>
          <w:sz w:val="24"/>
        </w:rPr>
        <w:t>dB(</w:t>
      </w:r>
      <w:proofErr w:type="gramEnd"/>
      <w:r w:rsidRPr="006D6DB4">
        <w:rPr>
          <w:rFonts w:eastAsia="黑体"/>
          <w:color w:val="000000"/>
          <w:sz w:val="24"/>
        </w:rPr>
        <w:t>A)</w:t>
      </w:r>
    </w:p>
    <w:tbl>
      <w:tblPr>
        <w:tblW w:w="851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75"/>
        <w:gridCol w:w="920"/>
        <w:gridCol w:w="1293"/>
        <w:gridCol w:w="865"/>
        <w:gridCol w:w="1216"/>
        <w:gridCol w:w="2748"/>
      </w:tblGrid>
      <w:tr w:rsidR="00E10604" w:rsidRPr="007954A2">
        <w:trPr>
          <w:cantSplit/>
          <w:trHeight w:val="340"/>
          <w:jc w:val="center"/>
        </w:trPr>
        <w:tc>
          <w:tcPr>
            <w:tcW w:w="1475" w:type="dxa"/>
            <w:vMerge w:val="restart"/>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监测点位</w:t>
            </w:r>
          </w:p>
        </w:tc>
        <w:tc>
          <w:tcPr>
            <w:tcW w:w="4294" w:type="dxa"/>
            <w:gridSpan w:val="4"/>
            <w:tcBorders>
              <w:bottom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监测时间</w:t>
            </w:r>
          </w:p>
        </w:tc>
        <w:tc>
          <w:tcPr>
            <w:tcW w:w="2748" w:type="dxa"/>
            <w:vMerge w:val="restart"/>
            <w:tcBorders>
              <w:lef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标准值</w:t>
            </w:r>
          </w:p>
        </w:tc>
      </w:tr>
      <w:tr w:rsidR="00E10604" w:rsidRPr="007954A2">
        <w:trPr>
          <w:cantSplit/>
          <w:trHeight w:val="340"/>
          <w:jc w:val="center"/>
        </w:trPr>
        <w:tc>
          <w:tcPr>
            <w:tcW w:w="1475" w:type="dxa"/>
            <w:vMerge/>
            <w:vAlign w:val="center"/>
          </w:tcPr>
          <w:p w:rsidR="00E10604" w:rsidRPr="007954A2" w:rsidRDefault="00E10604" w:rsidP="007954A2">
            <w:pPr>
              <w:snapToGrid w:val="0"/>
              <w:spacing w:line="240" w:lineRule="auto"/>
              <w:jc w:val="center"/>
              <w:rPr>
                <w:color w:val="000000"/>
                <w:kern w:val="0"/>
                <w:szCs w:val="21"/>
              </w:rPr>
            </w:pPr>
          </w:p>
        </w:tc>
        <w:tc>
          <w:tcPr>
            <w:tcW w:w="2213" w:type="dxa"/>
            <w:gridSpan w:val="2"/>
            <w:tcBorders>
              <w:top w:val="single" w:sz="4" w:space="0" w:color="auto"/>
              <w:righ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2016</w:t>
            </w:r>
            <w:r w:rsidRPr="007954A2">
              <w:rPr>
                <w:color w:val="000000"/>
                <w:kern w:val="0"/>
                <w:szCs w:val="21"/>
              </w:rPr>
              <w:t>年</w:t>
            </w:r>
            <w:r w:rsidRPr="007954A2">
              <w:rPr>
                <w:color w:val="000000"/>
                <w:kern w:val="0"/>
                <w:szCs w:val="21"/>
              </w:rPr>
              <w:t>11</w:t>
            </w:r>
            <w:r w:rsidRPr="007954A2">
              <w:rPr>
                <w:color w:val="000000"/>
                <w:kern w:val="0"/>
                <w:szCs w:val="21"/>
              </w:rPr>
              <w:t>月</w:t>
            </w:r>
            <w:r w:rsidRPr="007954A2">
              <w:rPr>
                <w:color w:val="000000"/>
                <w:kern w:val="0"/>
                <w:szCs w:val="21"/>
              </w:rPr>
              <w:t>2</w:t>
            </w:r>
            <w:r w:rsidRPr="007954A2">
              <w:rPr>
                <w:rFonts w:hint="eastAsia"/>
                <w:color w:val="000000"/>
                <w:kern w:val="0"/>
                <w:szCs w:val="21"/>
              </w:rPr>
              <w:t>8</w:t>
            </w:r>
            <w:r w:rsidRPr="007954A2">
              <w:rPr>
                <w:color w:val="000000"/>
                <w:kern w:val="0"/>
                <w:szCs w:val="21"/>
              </w:rPr>
              <w:t>日</w:t>
            </w:r>
          </w:p>
        </w:tc>
        <w:tc>
          <w:tcPr>
            <w:tcW w:w="2081" w:type="dxa"/>
            <w:gridSpan w:val="2"/>
            <w:tcBorders>
              <w:top w:val="single" w:sz="4" w:space="0" w:color="auto"/>
              <w:lef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2016</w:t>
            </w:r>
            <w:r w:rsidRPr="007954A2">
              <w:rPr>
                <w:color w:val="000000"/>
                <w:kern w:val="0"/>
                <w:szCs w:val="21"/>
              </w:rPr>
              <w:t>年</w:t>
            </w:r>
            <w:r w:rsidRPr="007954A2">
              <w:rPr>
                <w:color w:val="000000"/>
                <w:kern w:val="0"/>
                <w:szCs w:val="21"/>
              </w:rPr>
              <w:t>11</w:t>
            </w:r>
            <w:r w:rsidRPr="007954A2">
              <w:rPr>
                <w:color w:val="000000"/>
                <w:kern w:val="0"/>
                <w:szCs w:val="21"/>
              </w:rPr>
              <w:t>月</w:t>
            </w:r>
            <w:r w:rsidRPr="007954A2">
              <w:rPr>
                <w:rFonts w:hint="eastAsia"/>
                <w:color w:val="000000"/>
                <w:kern w:val="0"/>
                <w:szCs w:val="21"/>
              </w:rPr>
              <w:t>29</w:t>
            </w:r>
            <w:r w:rsidRPr="007954A2">
              <w:rPr>
                <w:color w:val="000000"/>
                <w:kern w:val="0"/>
                <w:szCs w:val="21"/>
              </w:rPr>
              <w:t>日</w:t>
            </w:r>
          </w:p>
        </w:tc>
        <w:tc>
          <w:tcPr>
            <w:tcW w:w="2748" w:type="dxa"/>
            <w:vMerge/>
            <w:tcBorders>
              <w:left w:val="single" w:sz="4" w:space="0" w:color="auto"/>
            </w:tcBorders>
            <w:vAlign w:val="center"/>
          </w:tcPr>
          <w:p w:rsidR="00E10604" w:rsidRPr="007954A2" w:rsidRDefault="00E10604" w:rsidP="007954A2">
            <w:pPr>
              <w:snapToGrid w:val="0"/>
              <w:spacing w:line="240" w:lineRule="auto"/>
              <w:jc w:val="center"/>
              <w:rPr>
                <w:color w:val="000000"/>
                <w:kern w:val="0"/>
                <w:szCs w:val="21"/>
              </w:rPr>
            </w:pPr>
          </w:p>
        </w:tc>
      </w:tr>
      <w:tr w:rsidR="00E10604" w:rsidRPr="007954A2">
        <w:trPr>
          <w:cantSplit/>
          <w:trHeight w:val="340"/>
          <w:jc w:val="center"/>
        </w:trPr>
        <w:tc>
          <w:tcPr>
            <w:tcW w:w="1475" w:type="dxa"/>
            <w:vMerge/>
            <w:vAlign w:val="center"/>
          </w:tcPr>
          <w:p w:rsidR="00E10604" w:rsidRPr="007954A2" w:rsidRDefault="00E10604" w:rsidP="007954A2">
            <w:pPr>
              <w:snapToGrid w:val="0"/>
              <w:spacing w:line="240" w:lineRule="auto"/>
              <w:jc w:val="center"/>
              <w:rPr>
                <w:color w:val="000000"/>
                <w:kern w:val="0"/>
                <w:szCs w:val="21"/>
              </w:rPr>
            </w:pPr>
          </w:p>
        </w:tc>
        <w:tc>
          <w:tcPr>
            <w:tcW w:w="920"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昼间</w:t>
            </w:r>
          </w:p>
        </w:tc>
        <w:tc>
          <w:tcPr>
            <w:tcW w:w="1293" w:type="dxa"/>
            <w:tcBorders>
              <w:righ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夜间</w:t>
            </w:r>
          </w:p>
        </w:tc>
        <w:tc>
          <w:tcPr>
            <w:tcW w:w="865" w:type="dxa"/>
            <w:tcBorders>
              <w:left w:val="single" w:sz="4" w:space="0" w:color="auto"/>
              <w:righ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昼间</w:t>
            </w:r>
          </w:p>
        </w:tc>
        <w:tc>
          <w:tcPr>
            <w:tcW w:w="1216" w:type="dxa"/>
            <w:tcBorders>
              <w:lef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夜间</w:t>
            </w:r>
          </w:p>
        </w:tc>
        <w:tc>
          <w:tcPr>
            <w:tcW w:w="2748" w:type="dxa"/>
            <w:vMerge w:val="restart"/>
            <w:tcBorders>
              <w:lef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《声环境质量标准》</w:t>
            </w:r>
          </w:p>
          <w:p w:rsidR="00E10604" w:rsidRPr="007954A2" w:rsidRDefault="00750E21" w:rsidP="007954A2">
            <w:pPr>
              <w:snapToGrid w:val="0"/>
              <w:spacing w:line="240" w:lineRule="auto"/>
              <w:jc w:val="center"/>
              <w:rPr>
                <w:color w:val="000000"/>
                <w:kern w:val="0"/>
                <w:szCs w:val="21"/>
              </w:rPr>
            </w:pPr>
            <w:r w:rsidRPr="007954A2">
              <w:rPr>
                <w:color w:val="000000"/>
                <w:kern w:val="0"/>
                <w:szCs w:val="21"/>
              </w:rPr>
              <w:t>（</w:t>
            </w:r>
            <w:r w:rsidRPr="007954A2">
              <w:rPr>
                <w:color w:val="000000"/>
                <w:kern w:val="0"/>
                <w:szCs w:val="21"/>
              </w:rPr>
              <w:t>GB3096—2008</w:t>
            </w:r>
            <w:r w:rsidRPr="007954A2">
              <w:rPr>
                <w:color w:val="000000"/>
                <w:kern w:val="0"/>
                <w:szCs w:val="21"/>
              </w:rPr>
              <w:t>）</w:t>
            </w:r>
            <w:r w:rsidRPr="007954A2">
              <w:rPr>
                <w:color w:val="000000"/>
                <w:kern w:val="0"/>
                <w:szCs w:val="21"/>
              </w:rPr>
              <w:t>3</w:t>
            </w:r>
            <w:r w:rsidRPr="007954A2">
              <w:rPr>
                <w:color w:val="000000"/>
                <w:kern w:val="0"/>
                <w:szCs w:val="21"/>
              </w:rPr>
              <w:t>类</w:t>
            </w:r>
          </w:p>
          <w:p w:rsidR="00E10604" w:rsidRPr="007954A2" w:rsidRDefault="00750E21" w:rsidP="007954A2">
            <w:pPr>
              <w:snapToGrid w:val="0"/>
              <w:spacing w:line="240" w:lineRule="auto"/>
              <w:jc w:val="center"/>
              <w:rPr>
                <w:color w:val="000000"/>
                <w:kern w:val="0"/>
                <w:szCs w:val="21"/>
              </w:rPr>
            </w:pPr>
            <w:r w:rsidRPr="007954A2">
              <w:rPr>
                <w:color w:val="000000"/>
                <w:kern w:val="0"/>
                <w:szCs w:val="21"/>
              </w:rPr>
              <w:t>昼间</w:t>
            </w:r>
            <w:r w:rsidRPr="007954A2">
              <w:rPr>
                <w:color w:val="000000"/>
                <w:kern w:val="0"/>
                <w:szCs w:val="21"/>
              </w:rPr>
              <w:t>65</w:t>
            </w:r>
            <w:r w:rsidRPr="007954A2">
              <w:rPr>
                <w:color w:val="000000"/>
                <w:kern w:val="0"/>
                <w:szCs w:val="21"/>
              </w:rPr>
              <w:t>、夜间</w:t>
            </w:r>
            <w:r w:rsidRPr="007954A2">
              <w:rPr>
                <w:color w:val="000000"/>
                <w:kern w:val="0"/>
                <w:szCs w:val="21"/>
              </w:rPr>
              <w:t>55</w:t>
            </w:r>
          </w:p>
        </w:tc>
      </w:tr>
      <w:tr w:rsidR="00E10604" w:rsidRPr="007954A2">
        <w:trPr>
          <w:cantSplit/>
          <w:trHeight w:val="340"/>
          <w:jc w:val="center"/>
        </w:trPr>
        <w:tc>
          <w:tcPr>
            <w:tcW w:w="1475"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N1</w:t>
            </w:r>
          </w:p>
        </w:tc>
        <w:tc>
          <w:tcPr>
            <w:tcW w:w="920" w:type="dxa"/>
            <w:vAlign w:val="center"/>
          </w:tcPr>
          <w:p w:rsidR="00E10604" w:rsidRPr="007954A2" w:rsidRDefault="00750E21" w:rsidP="007954A2">
            <w:pPr>
              <w:snapToGrid w:val="0"/>
              <w:spacing w:line="240" w:lineRule="auto"/>
              <w:jc w:val="center"/>
              <w:rPr>
                <w:color w:val="000000"/>
                <w:kern w:val="0"/>
                <w:szCs w:val="21"/>
              </w:rPr>
            </w:pPr>
            <w:r w:rsidRPr="007954A2">
              <w:rPr>
                <w:rFonts w:hint="eastAsia"/>
                <w:color w:val="000000"/>
                <w:kern w:val="0"/>
                <w:szCs w:val="21"/>
              </w:rPr>
              <w:t>51.7</w:t>
            </w:r>
          </w:p>
        </w:tc>
        <w:tc>
          <w:tcPr>
            <w:tcW w:w="1293" w:type="dxa"/>
            <w:tcBorders>
              <w:righ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rFonts w:hint="eastAsia"/>
                <w:color w:val="000000"/>
                <w:kern w:val="0"/>
                <w:szCs w:val="21"/>
              </w:rPr>
              <w:t>42.3</w:t>
            </w:r>
          </w:p>
        </w:tc>
        <w:tc>
          <w:tcPr>
            <w:tcW w:w="865" w:type="dxa"/>
            <w:tcBorders>
              <w:left w:val="single" w:sz="4" w:space="0" w:color="auto"/>
              <w:righ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rFonts w:hint="eastAsia"/>
                <w:color w:val="000000"/>
                <w:kern w:val="0"/>
                <w:szCs w:val="21"/>
              </w:rPr>
              <w:t>50.6</w:t>
            </w:r>
          </w:p>
        </w:tc>
        <w:tc>
          <w:tcPr>
            <w:tcW w:w="1216" w:type="dxa"/>
            <w:tcBorders>
              <w:lef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41.</w:t>
            </w:r>
            <w:r w:rsidRPr="007954A2">
              <w:rPr>
                <w:rFonts w:hint="eastAsia"/>
                <w:color w:val="000000"/>
                <w:kern w:val="0"/>
                <w:szCs w:val="21"/>
              </w:rPr>
              <w:t>5</w:t>
            </w:r>
          </w:p>
        </w:tc>
        <w:tc>
          <w:tcPr>
            <w:tcW w:w="2748" w:type="dxa"/>
            <w:vMerge/>
            <w:tcBorders>
              <w:left w:val="single" w:sz="4" w:space="0" w:color="auto"/>
            </w:tcBorders>
            <w:vAlign w:val="center"/>
          </w:tcPr>
          <w:p w:rsidR="00E10604" w:rsidRPr="007954A2" w:rsidRDefault="00E10604" w:rsidP="007954A2">
            <w:pPr>
              <w:snapToGrid w:val="0"/>
              <w:spacing w:line="240" w:lineRule="auto"/>
              <w:ind w:left="420" w:right="-57" w:hanging="420"/>
              <w:jc w:val="center"/>
              <w:rPr>
                <w:color w:val="000000"/>
                <w:kern w:val="0"/>
                <w:szCs w:val="21"/>
              </w:rPr>
            </w:pPr>
          </w:p>
        </w:tc>
      </w:tr>
      <w:tr w:rsidR="00E10604" w:rsidRPr="007954A2">
        <w:trPr>
          <w:cantSplit/>
          <w:trHeight w:val="340"/>
          <w:jc w:val="center"/>
        </w:trPr>
        <w:tc>
          <w:tcPr>
            <w:tcW w:w="1475"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N2</w:t>
            </w:r>
          </w:p>
        </w:tc>
        <w:tc>
          <w:tcPr>
            <w:tcW w:w="920" w:type="dxa"/>
            <w:vAlign w:val="center"/>
          </w:tcPr>
          <w:p w:rsidR="00E10604" w:rsidRPr="007954A2" w:rsidRDefault="00750E21" w:rsidP="007954A2">
            <w:pPr>
              <w:snapToGrid w:val="0"/>
              <w:spacing w:line="240" w:lineRule="auto"/>
              <w:jc w:val="center"/>
              <w:rPr>
                <w:color w:val="000000"/>
                <w:kern w:val="0"/>
                <w:szCs w:val="21"/>
              </w:rPr>
            </w:pPr>
            <w:r w:rsidRPr="007954A2">
              <w:rPr>
                <w:rFonts w:hint="eastAsia"/>
                <w:color w:val="000000"/>
                <w:kern w:val="0"/>
                <w:szCs w:val="21"/>
              </w:rPr>
              <w:t>48.3</w:t>
            </w:r>
          </w:p>
        </w:tc>
        <w:tc>
          <w:tcPr>
            <w:tcW w:w="1293" w:type="dxa"/>
            <w:tcBorders>
              <w:righ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rFonts w:hint="eastAsia"/>
                <w:color w:val="000000"/>
                <w:kern w:val="0"/>
                <w:szCs w:val="21"/>
              </w:rPr>
              <w:t>40.6</w:t>
            </w:r>
          </w:p>
        </w:tc>
        <w:tc>
          <w:tcPr>
            <w:tcW w:w="865" w:type="dxa"/>
            <w:tcBorders>
              <w:left w:val="single" w:sz="4" w:space="0" w:color="auto"/>
              <w:righ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rFonts w:hint="eastAsia"/>
                <w:color w:val="000000"/>
                <w:kern w:val="0"/>
                <w:szCs w:val="21"/>
              </w:rPr>
              <w:t>48.9</w:t>
            </w:r>
          </w:p>
        </w:tc>
        <w:tc>
          <w:tcPr>
            <w:tcW w:w="1216" w:type="dxa"/>
            <w:tcBorders>
              <w:lef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rFonts w:hint="eastAsia"/>
                <w:color w:val="000000"/>
                <w:kern w:val="0"/>
                <w:szCs w:val="21"/>
              </w:rPr>
              <w:t>41.0</w:t>
            </w:r>
          </w:p>
        </w:tc>
        <w:tc>
          <w:tcPr>
            <w:tcW w:w="2748" w:type="dxa"/>
            <w:vMerge/>
            <w:tcBorders>
              <w:left w:val="single" w:sz="4" w:space="0" w:color="auto"/>
            </w:tcBorders>
            <w:vAlign w:val="center"/>
          </w:tcPr>
          <w:p w:rsidR="00E10604" w:rsidRPr="007954A2" w:rsidRDefault="00E10604" w:rsidP="007954A2">
            <w:pPr>
              <w:snapToGrid w:val="0"/>
              <w:spacing w:line="240" w:lineRule="auto"/>
              <w:ind w:left="420" w:right="-57" w:hanging="420"/>
              <w:jc w:val="center"/>
              <w:rPr>
                <w:color w:val="000000"/>
                <w:kern w:val="0"/>
                <w:szCs w:val="21"/>
              </w:rPr>
            </w:pPr>
          </w:p>
        </w:tc>
      </w:tr>
      <w:tr w:rsidR="00E10604" w:rsidRPr="007954A2">
        <w:trPr>
          <w:cantSplit/>
          <w:trHeight w:val="340"/>
          <w:jc w:val="center"/>
        </w:trPr>
        <w:tc>
          <w:tcPr>
            <w:tcW w:w="1475"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N3</w:t>
            </w:r>
          </w:p>
        </w:tc>
        <w:tc>
          <w:tcPr>
            <w:tcW w:w="920" w:type="dxa"/>
            <w:vAlign w:val="center"/>
          </w:tcPr>
          <w:p w:rsidR="00E10604" w:rsidRPr="007954A2" w:rsidRDefault="00750E21" w:rsidP="007954A2">
            <w:pPr>
              <w:snapToGrid w:val="0"/>
              <w:spacing w:line="240" w:lineRule="auto"/>
              <w:jc w:val="center"/>
              <w:rPr>
                <w:color w:val="000000"/>
                <w:kern w:val="0"/>
                <w:szCs w:val="21"/>
              </w:rPr>
            </w:pPr>
            <w:r w:rsidRPr="007954A2">
              <w:rPr>
                <w:rFonts w:hint="eastAsia"/>
                <w:color w:val="000000"/>
                <w:kern w:val="0"/>
                <w:szCs w:val="21"/>
              </w:rPr>
              <w:t>47.9</w:t>
            </w:r>
          </w:p>
        </w:tc>
        <w:tc>
          <w:tcPr>
            <w:tcW w:w="1293" w:type="dxa"/>
            <w:tcBorders>
              <w:righ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rFonts w:hint="eastAsia"/>
                <w:color w:val="000000"/>
                <w:kern w:val="0"/>
                <w:szCs w:val="21"/>
              </w:rPr>
              <w:t>41.4</w:t>
            </w:r>
          </w:p>
        </w:tc>
        <w:tc>
          <w:tcPr>
            <w:tcW w:w="865" w:type="dxa"/>
            <w:tcBorders>
              <w:left w:val="single" w:sz="4" w:space="0" w:color="auto"/>
              <w:righ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rFonts w:hint="eastAsia"/>
                <w:color w:val="000000"/>
                <w:kern w:val="0"/>
                <w:szCs w:val="21"/>
              </w:rPr>
              <w:t>46.5</w:t>
            </w:r>
          </w:p>
        </w:tc>
        <w:tc>
          <w:tcPr>
            <w:tcW w:w="1216" w:type="dxa"/>
            <w:tcBorders>
              <w:lef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4</w:t>
            </w:r>
            <w:r w:rsidRPr="007954A2">
              <w:rPr>
                <w:rFonts w:hint="eastAsia"/>
                <w:color w:val="000000"/>
                <w:kern w:val="0"/>
                <w:szCs w:val="21"/>
              </w:rPr>
              <w:t>1.9</w:t>
            </w:r>
          </w:p>
        </w:tc>
        <w:tc>
          <w:tcPr>
            <w:tcW w:w="2748" w:type="dxa"/>
            <w:vMerge/>
            <w:tcBorders>
              <w:left w:val="single" w:sz="4" w:space="0" w:color="auto"/>
            </w:tcBorders>
            <w:vAlign w:val="center"/>
          </w:tcPr>
          <w:p w:rsidR="00E10604" w:rsidRPr="007954A2" w:rsidRDefault="00E10604" w:rsidP="007954A2">
            <w:pPr>
              <w:snapToGrid w:val="0"/>
              <w:spacing w:line="240" w:lineRule="auto"/>
              <w:ind w:left="420" w:right="-57" w:hanging="420"/>
              <w:jc w:val="center"/>
              <w:rPr>
                <w:color w:val="000000"/>
                <w:kern w:val="0"/>
                <w:szCs w:val="21"/>
              </w:rPr>
            </w:pPr>
          </w:p>
        </w:tc>
      </w:tr>
      <w:tr w:rsidR="00E10604" w:rsidRPr="007954A2">
        <w:trPr>
          <w:cantSplit/>
          <w:trHeight w:val="340"/>
          <w:jc w:val="center"/>
        </w:trPr>
        <w:tc>
          <w:tcPr>
            <w:tcW w:w="1475"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N4</w:t>
            </w:r>
          </w:p>
        </w:tc>
        <w:tc>
          <w:tcPr>
            <w:tcW w:w="920" w:type="dxa"/>
            <w:vAlign w:val="center"/>
          </w:tcPr>
          <w:p w:rsidR="00E10604" w:rsidRPr="007954A2" w:rsidRDefault="00750E21" w:rsidP="007954A2">
            <w:pPr>
              <w:snapToGrid w:val="0"/>
              <w:spacing w:line="240" w:lineRule="auto"/>
              <w:jc w:val="center"/>
              <w:rPr>
                <w:color w:val="000000"/>
                <w:kern w:val="0"/>
                <w:szCs w:val="21"/>
              </w:rPr>
            </w:pPr>
            <w:r w:rsidRPr="007954A2">
              <w:rPr>
                <w:rFonts w:hint="eastAsia"/>
                <w:color w:val="000000"/>
                <w:kern w:val="0"/>
                <w:szCs w:val="21"/>
              </w:rPr>
              <w:t>48.2</w:t>
            </w:r>
          </w:p>
        </w:tc>
        <w:tc>
          <w:tcPr>
            <w:tcW w:w="1293" w:type="dxa"/>
            <w:tcBorders>
              <w:righ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rFonts w:hint="eastAsia"/>
                <w:color w:val="000000"/>
                <w:kern w:val="0"/>
                <w:szCs w:val="21"/>
              </w:rPr>
              <w:t>40.1</w:t>
            </w:r>
          </w:p>
        </w:tc>
        <w:tc>
          <w:tcPr>
            <w:tcW w:w="865" w:type="dxa"/>
            <w:tcBorders>
              <w:left w:val="single" w:sz="4" w:space="0" w:color="auto"/>
              <w:righ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rFonts w:hint="eastAsia"/>
                <w:color w:val="000000"/>
                <w:kern w:val="0"/>
                <w:szCs w:val="21"/>
              </w:rPr>
              <w:t>49.4</w:t>
            </w:r>
          </w:p>
        </w:tc>
        <w:tc>
          <w:tcPr>
            <w:tcW w:w="1216" w:type="dxa"/>
            <w:tcBorders>
              <w:left w:val="single" w:sz="4" w:space="0" w:color="auto"/>
            </w:tcBorders>
            <w:vAlign w:val="center"/>
          </w:tcPr>
          <w:p w:rsidR="00E10604" w:rsidRPr="007954A2" w:rsidRDefault="00750E21" w:rsidP="007954A2">
            <w:pPr>
              <w:snapToGrid w:val="0"/>
              <w:spacing w:line="240" w:lineRule="auto"/>
              <w:jc w:val="center"/>
              <w:rPr>
                <w:color w:val="000000"/>
                <w:kern w:val="0"/>
                <w:szCs w:val="21"/>
              </w:rPr>
            </w:pPr>
            <w:r w:rsidRPr="007954A2">
              <w:rPr>
                <w:rFonts w:hint="eastAsia"/>
                <w:color w:val="000000"/>
                <w:kern w:val="0"/>
                <w:szCs w:val="21"/>
              </w:rPr>
              <w:t>39.7</w:t>
            </w:r>
          </w:p>
        </w:tc>
        <w:tc>
          <w:tcPr>
            <w:tcW w:w="2748" w:type="dxa"/>
            <w:vMerge/>
            <w:tcBorders>
              <w:left w:val="single" w:sz="4" w:space="0" w:color="auto"/>
            </w:tcBorders>
            <w:vAlign w:val="center"/>
          </w:tcPr>
          <w:p w:rsidR="00E10604" w:rsidRPr="007954A2" w:rsidRDefault="00E10604" w:rsidP="007954A2">
            <w:pPr>
              <w:snapToGrid w:val="0"/>
              <w:spacing w:line="240" w:lineRule="auto"/>
              <w:ind w:left="420" w:right="-57" w:hanging="420"/>
              <w:jc w:val="center"/>
              <w:rPr>
                <w:color w:val="000000"/>
                <w:kern w:val="0"/>
                <w:szCs w:val="21"/>
              </w:rPr>
            </w:pPr>
          </w:p>
        </w:tc>
      </w:tr>
    </w:tbl>
    <w:p w:rsidR="00E10604" w:rsidRPr="006D6DB4" w:rsidRDefault="00750E21">
      <w:pPr>
        <w:pStyle w:val="af9"/>
        <w:spacing w:line="520" w:lineRule="exact"/>
        <w:ind w:rightChars="0" w:right="0" w:firstLineChars="200" w:firstLine="480"/>
        <w:jc w:val="both"/>
        <w:rPr>
          <w:rFonts w:ascii="Times New Roman" w:hAnsi="Times New Roman"/>
        </w:rPr>
      </w:pPr>
      <w:r w:rsidRPr="006D6DB4">
        <w:rPr>
          <w:rFonts w:ascii="Times New Roman" w:hAnsi="Times New Roman"/>
        </w:rPr>
        <w:t>根据上表监测结果，声监测点昼间噪声测得值范围为</w:t>
      </w:r>
      <w:r w:rsidRPr="006D6DB4">
        <w:rPr>
          <w:rFonts w:ascii="Times New Roman" w:hAnsi="Times New Roman" w:hint="eastAsia"/>
        </w:rPr>
        <w:t>46.5</w:t>
      </w:r>
      <w:r w:rsidRPr="006D6DB4">
        <w:rPr>
          <w:rFonts w:ascii="Times New Roman" w:hAnsi="Times New Roman"/>
        </w:rPr>
        <w:t>～</w:t>
      </w:r>
      <w:r w:rsidRPr="006D6DB4">
        <w:rPr>
          <w:rFonts w:ascii="Times New Roman" w:hAnsi="Times New Roman" w:hint="eastAsia"/>
        </w:rPr>
        <w:t>51.7</w:t>
      </w:r>
      <w:r w:rsidRPr="006D6DB4">
        <w:rPr>
          <w:rFonts w:ascii="Times New Roman" w:hAnsi="Times New Roman"/>
        </w:rPr>
        <w:t>dB(A)</w:t>
      </w:r>
      <w:r w:rsidRPr="006D6DB4">
        <w:rPr>
          <w:rFonts w:ascii="Times New Roman" w:hAnsi="Times New Roman"/>
        </w:rPr>
        <w:t>，夜间在</w:t>
      </w:r>
      <w:r w:rsidRPr="006D6DB4">
        <w:rPr>
          <w:rFonts w:ascii="Times New Roman" w:hAnsi="Times New Roman" w:hint="eastAsia"/>
        </w:rPr>
        <w:t>40.1</w:t>
      </w:r>
      <w:r w:rsidRPr="006D6DB4">
        <w:rPr>
          <w:rFonts w:ascii="Times New Roman" w:hAnsi="Times New Roman"/>
        </w:rPr>
        <w:t>~</w:t>
      </w:r>
      <w:r w:rsidRPr="006D6DB4">
        <w:rPr>
          <w:rFonts w:ascii="Times New Roman" w:hAnsi="Times New Roman" w:hint="eastAsia"/>
        </w:rPr>
        <w:t>42.3</w:t>
      </w:r>
      <w:r w:rsidRPr="006D6DB4">
        <w:rPr>
          <w:rFonts w:ascii="Times New Roman" w:hAnsi="Times New Roman"/>
        </w:rPr>
        <w:t>dB(A)</w:t>
      </w:r>
      <w:r w:rsidRPr="006D6DB4">
        <w:rPr>
          <w:rFonts w:ascii="Times New Roman" w:hAnsi="Times New Roman"/>
        </w:rPr>
        <w:t>之间，满足《声环境质量标准》</w:t>
      </w:r>
      <w:r w:rsidRPr="006D6DB4">
        <w:rPr>
          <w:rFonts w:ascii="Times New Roman" w:hAnsi="Times New Roman"/>
        </w:rPr>
        <w:t>(GB 3096-2008)</w:t>
      </w:r>
      <w:r w:rsidRPr="006D6DB4">
        <w:rPr>
          <w:rFonts w:ascii="Times New Roman" w:hAnsi="Times New Roman"/>
        </w:rPr>
        <w:t>中的</w:t>
      </w:r>
      <w:r w:rsidRPr="006D6DB4">
        <w:rPr>
          <w:rFonts w:ascii="Times New Roman" w:hAnsi="Times New Roman"/>
        </w:rPr>
        <w:t>3</w:t>
      </w:r>
      <w:r w:rsidRPr="006D6DB4">
        <w:rPr>
          <w:rFonts w:ascii="Times New Roman" w:hAnsi="Times New Roman"/>
        </w:rPr>
        <w:t>类标准要求。</w:t>
      </w:r>
    </w:p>
    <w:p w:rsidR="00E10604" w:rsidRPr="006D6DB4" w:rsidRDefault="00E10604">
      <w:pPr>
        <w:pStyle w:val="af9"/>
        <w:spacing w:line="520" w:lineRule="exact"/>
        <w:ind w:rightChars="0" w:right="0" w:firstLineChars="200" w:firstLine="480"/>
        <w:jc w:val="both"/>
        <w:rPr>
          <w:rFonts w:ascii="Times New Roman" w:hAnsi="Times New Roman"/>
        </w:rPr>
        <w:sectPr w:rsidR="00E10604" w:rsidRPr="006D6DB4">
          <w:pgSz w:w="11907" w:h="16840"/>
          <w:pgMar w:top="1701" w:right="1588" w:bottom="1985" w:left="1588" w:header="851" w:footer="1134" w:gutter="0"/>
          <w:cols w:space="425"/>
          <w:docGrid w:linePitch="312"/>
        </w:sectPr>
      </w:pPr>
    </w:p>
    <w:p w:rsidR="00E10604" w:rsidRPr="006D6DB4" w:rsidRDefault="00750E21">
      <w:pPr>
        <w:pStyle w:val="1"/>
        <w:spacing w:line="520" w:lineRule="exact"/>
        <w:ind w:left="0" w:firstLine="0"/>
        <w:jc w:val="center"/>
        <w:rPr>
          <w:b/>
          <w:color w:val="000000"/>
          <w:sz w:val="32"/>
          <w:szCs w:val="32"/>
        </w:rPr>
      </w:pPr>
      <w:bookmarkStart w:id="123" w:name="_Toc470007757"/>
      <w:r w:rsidRPr="006D6DB4">
        <w:rPr>
          <w:b/>
          <w:color w:val="000000"/>
          <w:sz w:val="32"/>
          <w:szCs w:val="32"/>
        </w:rPr>
        <w:lastRenderedPageBreak/>
        <w:t>环境影响预测与评价</w:t>
      </w:r>
      <w:bookmarkEnd w:id="123"/>
    </w:p>
    <w:p w:rsidR="00E10604" w:rsidRPr="006D6DB4" w:rsidRDefault="00DD6A12">
      <w:pPr>
        <w:pStyle w:val="2"/>
        <w:spacing w:beforeLines="50" w:before="120" w:line="520" w:lineRule="exact"/>
        <w:ind w:left="0" w:firstLine="0"/>
        <w:rPr>
          <w:b/>
          <w:color w:val="000000"/>
          <w:sz w:val="28"/>
          <w:szCs w:val="28"/>
        </w:rPr>
      </w:pPr>
      <w:bookmarkStart w:id="124" w:name="_Toc359228572"/>
      <w:bookmarkStart w:id="125" w:name="_Toc359223525"/>
      <w:bookmarkStart w:id="126" w:name="_Toc405817851"/>
      <w:bookmarkStart w:id="127" w:name="_Toc359226197"/>
      <w:bookmarkStart w:id="128" w:name="_Toc359228128"/>
      <w:bookmarkStart w:id="129" w:name="_Toc350183099"/>
      <w:bookmarkStart w:id="130" w:name="_Toc470007758"/>
      <w:r>
        <w:rPr>
          <w:rFonts w:hint="eastAsia"/>
          <w:b/>
          <w:color w:val="000000"/>
          <w:sz w:val="28"/>
          <w:szCs w:val="28"/>
        </w:rPr>
        <w:t>整改后</w:t>
      </w:r>
      <w:r w:rsidR="00750E21" w:rsidRPr="006D6DB4">
        <w:rPr>
          <w:rFonts w:hint="eastAsia"/>
          <w:b/>
          <w:color w:val="000000"/>
          <w:sz w:val="28"/>
          <w:szCs w:val="28"/>
        </w:rPr>
        <w:t>运营</w:t>
      </w:r>
      <w:proofErr w:type="gramStart"/>
      <w:r w:rsidR="00750E21" w:rsidRPr="006D6DB4">
        <w:rPr>
          <w:rFonts w:hint="eastAsia"/>
          <w:b/>
          <w:color w:val="000000"/>
          <w:sz w:val="28"/>
          <w:szCs w:val="28"/>
        </w:rPr>
        <w:t>期</w:t>
      </w:r>
      <w:r w:rsidR="00750E21" w:rsidRPr="006D6DB4">
        <w:rPr>
          <w:b/>
          <w:color w:val="000000"/>
          <w:sz w:val="28"/>
          <w:szCs w:val="28"/>
        </w:rPr>
        <w:t>环境</w:t>
      </w:r>
      <w:proofErr w:type="gramEnd"/>
      <w:r w:rsidR="00750E21" w:rsidRPr="006D6DB4">
        <w:rPr>
          <w:rFonts w:hint="eastAsia"/>
          <w:b/>
          <w:color w:val="000000"/>
          <w:sz w:val="28"/>
          <w:szCs w:val="28"/>
        </w:rPr>
        <w:t>空气</w:t>
      </w:r>
      <w:r w:rsidR="00750E21" w:rsidRPr="006D6DB4">
        <w:rPr>
          <w:b/>
          <w:color w:val="000000"/>
          <w:sz w:val="28"/>
          <w:szCs w:val="28"/>
        </w:rPr>
        <w:t>影响分析</w:t>
      </w:r>
      <w:bookmarkEnd w:id="124"/>
      <w:bookmarkEnd w:id="125"/>
      <w:bookmarkEnd w:id="126"/>
      <w:bookmarkEnd w:id="127"/>
      <w:bookmarkEnd w:id="128"/>
      <w:bookmarkEnd w:id="129"/>
      <w:bookmarkEnd w:id="130"/>
    </w:p>
    <w:p w:rsidR="00E10604" w:rsidRPr="006D6DB4" w:rsidRDefault="00750E21" w:rsidP="00DD6A12">
      <w:pPr>
        <w:spacing w:beforeLines="50" w:before="120"/>
        <w:ind w:firstLineChars="200" w:firstLine="480"/>
        <w:rPr>
          <w:color w:val="000000"/>
          <w:sz w:val="24"/>
        </w:rPr>
      </w:pPr>
      <w:r w:rsidRPr="006D6DB4">
        <w:rPr>
          <w:rFonts w:hint="eastAsia"/>
          <w:color w:val="000000"/>
          <w:sz w:val="24"/>
        </w:rPr>
        <w:t>本项目</w:t>
      </w:r>
      <w:r w:rsidR="00DD6A12">
        <w:rPr>
          <w:rFonts w:hint="eastAsia"/>
          <w:color w:val="000000"/>
          <w:sz w:val="24"/>
        </w:rPr>
        <w:t>整改后</w:t>
      </w:r>
      <w:r w:rsidRPr="006D6DB4">
        <w:rPr>
          <w:rFonts w:hint="eastAsia"/>
          <w:color w:val="000000"/>
          <w:sz w:val="24"/>
        </w:rPr>
        <w:t>运营期主要的废气污染源的种类包括有组织排放源和无组织排放源两大类，其中有组织排放废气为冷凝器的</w:t>
      </w:r>
      <w:proofErr w:type="gramStart"/>
      <w:r w:rsidRPr="006D6DB4">
        <w:rPr>
          <w:rFonts w:hint="eastAsia"/>
          <w:color w:val="000000"/>
          <w:sz w:val="24"/>
        </w:rPr>
        <w:t>不</w:t>
      </w:r>
      <w:proofErr w:type="gramEnd"/>
      <w:r w:rsidRPr="006D6DB4">
        <w:rPr>
          <w:rFonts w:hint="eastAsia"/>
          <w:color w:val="000000"/>
          <w:sz w:val="24"/>
        </w:rPr>
        <w:t>凝气体，无组织排放的废气主要来源于装置区。</w:t>
      </w:r>
    </w:p>
    <w:p w:rsidR="00E10604" w:rsidRPr="006D6DB4" w:rsidRDefault="00FA0F6F">
      <w:pPr>
        <w:ind w:firstLineChars="200" w:firstLine="480"/>
        <w:rPr>
          <w:color w:val="000000"/>
          <w:sz w:val="24"/>
        </w:rPr>
      </w:pPr>
      <w:r>
        <w:rPr>
          <w:rFonts w:hint="eastAsia"/>
          <w:color w:val="000000"/>
          <w:sz w:val="24"/>
        </w:rPr>
        <w:t>此外，项目液态物料的运输和物料装卸采取全密闭</w:t>
      </w:r>
      <w:r w:rsidR="00750E21" w:rsidRPr="006D6DB4">
        <w:rPr>
          <w:rFonts w:hint="eastAsia"/>
          <w:color w:val="000000"/>
          <w:sz w:val="24"/>
        </w:rPr>
        <w:t>等方式进行，能有效避免挥发性有机废气泄漏和逸散，同时在生产使用过程均加强对装置区泵、阀门、法兰等的泄漏监测与控制。在采取上述措施后物料在运输、装卸和使用过程中的泄漏量很小，对环境影响不大。</w:t>
      </w:r>
    </w:p>
    <w:p w:rsidR="00E10604" w:rsidRPr="006D6DB4" w:rsidRDefault="00750E21">
      <w:pPr>
        <w:ind w:firstLineChars="200" w:firstLine="480"/>
        <w:rPr>
          <w:color w:val="000000"/>
        </w:rPr>
      </w:pPr>
      <w:r w:rsidRPr="006D6DB4">
        <w:rPr>
          <w:rFonts w:hint="eastAsia"/>
          <w:color w:val="000000"/>
          <w:sz w:val="24"/>
        </w:rPr>
        <w:t>本项目物料有特殊气味，由于项目物料的运输、物料、储存和生产使用均采取全密闭方式进行，一旦装置区生产设备机泵、阀门、法兰等动、静密封等发生泄漏即进行修复，因此项目物料的泄漏量减小。同时项目附近无敏感目标，最近的敏感点为</w:t>
      </w:r>
      <w:r w:rsidR="00FA0F6F" w:rsidRPr="00FA0F6F">
        <w:rPr>
          <w:rFonts w:hint="eastAsia"/>
          <w:color w:val="000000"/>
          <w:sz w:val="24"/>
        </w:rPr>
        <w:t>1750m</w:t>
      </w:r>
      <w:proofErr w:type="gramStart"/>
      <w:r w:rsidRPr="00FA0F6F">
        <w:rPr>
          <w:rFonts w:hint="eastAsia"/>
          <w:color w:val="000000"/>
          <w:sz w:val="24"/>
        </w:rPr>
        <w:t>外</w:t>
      </w:r>
      <w:r w:rsidR="00FA0F6F" w:rsidRPr="00FA0F6F">
        <w:rPr>
          <w:rFonts w:hint="eastAsia"/>
          <w:color w:val="000000"/>
          <w:sz w:val="24"/>
        </w:rPr>
        <w:t>青坡社区</w:t>
      </w:r>
      <w:proofErr w:type="gramEnd"/>
      <w:r w:rsidRPr="006D6DB4">
        <w:rPr>
          <w:rFonts w:hint="eastAsia"/>
          <w:color w:val="000000"/>
          <w:sz w:val="24"/>
        </w:rPr>
        <w:t>，</w:t>
      </w:r>
      <w:proofErr w:type="gramStart"/>
      <w:r w:rsidRPr="006D6DB4">
        <w:rPr>
          <w:rFonts w:hint="eastAsia"/>
          <w:color w:val="000000"/>
          <w:sz w:val="24"/>
        </w:rPr>
        <w:t>距本项目</w:t>
      </w:r>
      <w:proofErr w:type="gramEnd"/>
      <w:r w:rsidRPr="006D6DB4">
        <w:rPr>
          <w:rFonts w:hint="eastAsia"/>
          <w:color w:val="000000"/>
          <w:sz w:val="24"/>
        </w:rPr>
        <w:t>较远，且中间有山岭阻隔，因此项目产生的异味对环境敏感目标的影响较小。</w:t>
      </w:r>
    </w:p>
    <w:p w:rsidR="00E10604" w:rsidRPr="006D6DB4" w:rsidRDefault="00750E21">
      <w:pPr>
        <w:pStyle w:val="3"/>
        <w:adjustRightInd/>
        <w:snapToGrid/>
        <w:ind w:left="0" w:firstLine="0"/>
        <w:rPr>
          <w:b/>
          <w:color w:val="000000"/>
        </w:rPr>
      </w:pPr>
      <w:r w:rsidRPr="006D6DB4">
        <w:rPr>
          <w:b/>
          <w:color w:val="000000"/>
        </w:rPr>
        <w:t>基本气象资料</w:t>
      </w:r>
    </w:p>
    <w:p w:rsidR="00E10604" w:rsidRPr="006D6DB4" w:rsidRDefault="00750E21">
      <w:pPr>
        <w:ind w:firstLineChars="200" w:firstLine="480"/>
        <w:rPr>
          <w:color w:val="000000"/>
          <w:sz w:val="24"/>
        </w:rPr>
      </w:pPr>
      <w:r w:rsidRPr="006D6DB4">
        <w:rPr>
          <w:rFonts w:hint="eastAsia"/>
          <w:color w:val="000000"/>
          <w:sz w:val="24"/>
        </w:rPr>
        <w:t>由于云溪区没有气象站，</w:t>
      </w:r>
      <w:r w:rsidRPr="006D6DB4">
        <w:rPr>
          <w:color w:val="000000"/>
          <w:sz w:val="24"/>
        </w:rPr>
        <w:t>距离项目厂址最近的气象站为临湘市气象站（</w:t>
      </w:r>
      <w:r w:rsidRPr="006D6DB4">
        <w:rPr>
          <w:color w:val="000000"/>
          <w:sz w:val="24"/>
        </w:rPr>
        <w:t>29°29′N</w:t>
      </w:r>
      <w:r w:rsidRPr="006D6DB4">
        <w:rPr>
          <w:rFonts w:hint="eastAsia"/>
          <w:color w:val="000000"/>
          <w:sz w:val="24"/>
        </w:rPr>
        <w:t>，</w:t>
      </w:r>
      <w:r w:rsidRPr="006D6DB4">
        <w:rPr>
          <w:color w:val="000000"/>
          <w:sz w:val="24"/>
        </w:rPr>
        <w:t>113°27′E</w:t>
      </w:r>
      <w:r w:rsidRPr="006D6DB4">
        <w:rPr>
          <w:color w:val="000000"/>
          <w:sz w:val="24"/>
        </w:rPr>
        <w:t>），相距约</w:t>
      </w:r>
      <w:r w:rsidRPr="006D6DB4">
        <w:rPr>
          <w:color w:val="000000"/>
          <w:sz w:val="24"/>
        </w:rPr>
        <w:t>16km</w:t>
      </w:r>
      <w:r w:rsidRPr="006D6DB4">
        <w:rPr>
          <w:color w:val="000000"/>
          <w:sz w:val="24"/>
        </w:rPr>
        <w:t>。厂址与气象站均位于临湘</w:t>
      </w:r>
      <w:proofErr w:type="gramStart"/>
      <w:r w:rsidRPr="006D6DB4">
        <w:rPr>
          <w:color w:val="000000"/>
          <w:sz w:val="24"/>
        </w:rPr>
        <w:t>市药姑</w:t>
      </w:r>
      <w:proofErr w:type="gramEnd"/>
      <w:r w:rsidRPr="006D6DB4">
        <w:rPr>
          <w:color w:val="000000"/>
          <w:sz w:val="24"/>
        </w:rPr>
        <w:t>山西侧的低矮丘陵地带，没有大型山体、湖泊相隔，地形条件基本相似。</w:t>
      </w:r>
      <w:proofErr w:type="gramStart"/>
      <w:r w:rsidRPr="006D6DB4">
        <w:rPr>
          <w:color w:val="000000"/>
          <w:sz w:val="24"/>
        </w:rPr>
        <w:t>本评价</w:t>
      </w:r>
      <w:proofErr w:type="gramEnd"/>
      <w:r w:rsidRPr="006D6DB4">
        <w:rPr>
          <w:color w:val="000000"/>
          <w:sz w:val="24"/>
        </w:rPr>
        <w:t>选择临湘市气象站的地面观测资料作为厂址区域的气象背景。</w:t>
      </w:r>
      <w:r w:rsidRPr="006D6DB4">
        <w:rPr>
          <w:rFonts w:hint="eastAsia"/>
          <w:color w:val="000000"/>
          <w:sz w:val="24"/>
        </w:rPr>
        <w:t>根据临湘市气象站近三十年的气象资料统计，项目区基本气象资料统计如下：</w:t>
      </w:r>
    </w:p>
    <w:p w:rsidR="00E10604" w:rsidRPr="006D6DB4" w:rsidRDefault="00750E21">
      <w:pPr>
        <w:keepNext/>
        <w:keepLines/>
        <w:ind w:left="425"/>
        <w:outlineLvl w:val="3"/>
        <w:rPr>
          <w:b/>
          <w:bCs/>
          <w:color w:val="000000"/>
          <w:sz w:val="24"/>
        </w:rPr>
      </w:pPr>
      <w:bookmarkStart w:id="131" w:name="_Toc308697652"/>
      <w:bookmarkStart w:id="132" w:name="_Toc273462283"/>
      <w:bookmarkStart w:id="133" w:name="_Toc270867066"/>
      <w:r w:rsidRPr="006D6DB4">
        <w:rPr>
          <w:rFonts w:hint="eastAsia"/>
          <w:b/>
          <w:bCs/>
          <w:color w:val="000000"/>
          <w:sz w:val="24"/>
        </w:rPr>
        <w:t>1</w:t>
      </w:r>
      <w:r w:rsidRPr="006D6DB4">
        <w:rPr>
          <w:rFonts w:hint="eastAsia"/>
          <w:b/>
          <w:bCs/>
          <w:color w:val="000000"/>
          <w:sz w:val="24"/>
        </w:rPr>
        <w:t>、</w:t>
      </w:r>
      <w:r w:rsidRPr="006D6DB4">
        <w:rPr>
          <w:b/>
          <w:bCs/>
          <w:color w:val="000000"/>
          <w:sz w:val="24"/>
        </w:rPr>
        <w:t>气温</w:t>
      </w:r>
      <w:bookmarkEnd w:id="131"/>
      <w:bookmarkEnd w:id="132"/>
      <w:bookmarkEnd w:id="133"/>
    </w:p>
    <w:p w:rsidR="00E10604" w:rsidRPr="006D6DB4" w:rsidRDefault="00750E21">
      <w:pPr>
        <w:ind w:firstLineChars="200" w:firstLine="480"/>
        <w:rPr>
          <w:color w:val="000000"/>
          <w:sz w:val="24"/>
        </w:rPr>
      </w:pPr>
      <w:r w:rsidRPr="006D6DB4">
        <w:rPr>
          <w:color w:val="000000"/>
          <w:sz w:val="24"/>
        </w:rPr>
        <w:t>临湘市多年平均气温为</w:t>
      </w:r>
      <w:r w:rsidRPr="006D6DB4">
        <w:rPr>
          <w:color w:val="000000"/>
          <w:sz w:val="24"/>
        </w:rPr>
        <w:t>16.5</w:t>
      </w:r>
      <w:r w:rsidRPr="006D6DB4">
        <w:rPr>
          <w:rFonts w:cs="宋体" w:hint="eastAsia"/>
          <w:color w:val="000000"/>
          <w:sz w:val="24"/>
        </w:rPr>
        <w:t>℃</w:t>
      </w:r>
      <w:r w:rsidRPr="006D6DB4">
        <w:rPr>
          <w:color w:val="000000"/>
          <w:sz w:val="24"/>
        </w:rPr>
        <w:t>，临湘市平均气温的变化情况见</w:t>
      </w:r>
      <w:r w:rsidRPr="006D6DB4">
        <w:rPr>
          <w:rFonts w:hint="eastAsia"/>
          <w:color w:val="000000"/>
          <w:sz w:val="24"/>
        </w:rPr>
        <w:t>下表</w:t>
      </w:r>
      <w:r w:rsidRPr="006D6DB4">
        <w:rPr>
          <w:color w:val="000000"/>
          <w:sz w:val="24"/>
        </w:rPr>
        <w:t>和图</w:t>
      </w:r>
      <w:r w:rsidRPr="006D6DB4">
        <w:rPr>
          <w:color w:val="000000"/>
          <w:sz w:val="24"/>
        </w:rPr>
        <w:t>6.</w:t>
      </w:r>
      <w:r w:rsidRPr="006D6DB4">
        <w:rPr>
          <w:rFonts w:hint="eastAsia"/>
          <w:color w:val="000000"/>
          <w:sz w:val="24"/>
        </w:rPr>
        <w:t>1</w:t>
      </w:r>
      <w:r w:rsidRPr="006D6DB4">
        <w:rPr>
          <w:color w:val="000000"/>
          <w:sz w:val="24"/>
        </w:rPr>
        <w:t>-1</w:t>
      </w:r>
      <w:r w:rsidRPr="006D6DB4">
        <w:rPr>
          <w:color w:val="000000"/>
          <w:sz w:val="24"/>
        </w:rPr>
        <w:t>。</w:t>
      </w:r>
    </w:p>
    <w:p w:rsidR="00E10604" w:rsidRPr="006D6DB4" w:rsidRDefault="00750E21">
      <w:pPr>
        <w:pStyle w:val="afa"/>
        <w:tabs>
          <w:tab w:val="clear" w:pos="1021"/>
        </w:tabs>
        <w:spacing w:beforeLines="0" w:line="520" w:lineRule="exact"/>
        <w:ind w:left="0" w:firstLineChars="0" w:firstLine="0"/>
        <w:rPr>
          <w:rFonts w:ascii="Times New Roman" w:eastAsia="黑体" w:hAnsi="Times New Roman"/>
          <w:b w:val="0"/>
          <w:color w:val="000000"/>
          <w:kern w:val="0"/>
          <w:sz w:val="24"/>
          <w:szCs w:val="24"/>
        </w:rPr>
      </w:pPr>
      <w:r w:rsidRPr="006D6DB4">
        <w:rPr>
          <w:rFonts w:ascii="Times New Roman" w:eastAsia="黑体" w:hAnsi="Times New Roman" w:hint="eastAsia"/>
          <w:b w:val="0"/>
          <w:color w:val="000000"/>
          <w:kern w:val="0"/>
          <w:sz w:val="24"/>
          <w:szCs w:val="24"/>
        </w:rPr>
        <w:t>表</w:t>
      </w:r>
      <w:r w:rsidRPr="006D6DB4">
        <w:rPr>
          <w:rFonts w:ascii="Times New Roman" w:eastAsia="黑体" w:hAnsi="Times New Roman" w:hint="eastAsia"/>
          <w:b w:val="0"/>
          <w:color w:val="000000"/>
          <w:kern w:val="0"/>
          <w:sz w:val="24"/>
          <w:szCs w:val="24"/>
        </w:rPr>
        <w:t xml:space="preserve">6.1-1 </w:t>
      </w:r>
      <w:r w:rsidRPr="006D6DB4">
        <w:rPr>
          <w:rFonts w:ascii="Times New Roman" w:eastAsia="黑体" w:hAnsi="Times New Roman"/>
          <w:b w:val="0"/>
          <w:color w:val="000000"/>
          <w:kern w:val="0"/>
          <w:sz w:val="24"/>
          <w:szCs w:val="24"/>
        </w:rPr>
        <w:t>临湘市温度变化统计表</w:t>
      </w:r>
      <w:r w:rsidRPr="006D6DB4">
        <w:rPr>
          <w:rFonts w:ascii="Times New Roman" w:eastAsia="黑体" w:hAnsi="Times New Roman"/>
          <w:b w:val="0"/>
          <w:color w:val="000000"/>
          <w:kern w:val="0"/>
          <w:sz w:val="24"/>
          <w:szCs w:val="24"/>
        </w:rPr>
        <w:t xml:space="preserve">  </w:t>
      </w:r>
      <w:r w:rsidRPr="006D6DB4">
        <w:rPr>
          <w:rFonts w:ascii="Times New Roman" w:eastAsia="黑体" w:hAnsi="Times New Roman"/>
          <w:b w:val="0"/>
          <w:color w:val="000000"/>
          <w:kern w:val="0"/>
          <w:sz w:val="24"/>
          <w:szCs w:val="24"/>
        </w:rPr>
        <w:t>单位：</w:t>
      </w:r>
      <w:r w:rsidRPr="006D6DB4">
        <w:rPr>
          <w:rFonts w:ascii="Times New Roman" w:eastAsia="黑体" w:hAnsi="Times New Roman" w:hint="eastAsia"/>
          <w:b w:val="0"/>
          <w:color w:val="000000"/>
          <w:kern w:val="0"/>
          <w:sz w:val="24"/>
          <w:szCs w:val="24"/>
        </w:rPr>
        <w:t>℃</w:t>
      </w:r>
    </w:p>
    <w:tbl>
      <w:tblPr>
        <w:tblW w:w="866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15"/>
        <w:gridCol w:w="570"/>
        <w:gridCol w:w="569"/>
        <w:gridCol w:w="569"/>
        <w:gridCol w:w="570"/>
        <w:gridCol w:w="570"/>
        <w:gridCol w:w="573"/>
        <w:gridCol w:w="573"/>
        <w:gridCol w:w="573"/>
        <w:gridCol w:w="573"/>
        <w:gridCol w:w="708"/>
        <w:gridCol w:w="753"/>
        <w:gridCol w:w="621"/>
        <w:gridCol w:w="723"/>
      </w:tblGrid>
      <w:tr w:rsidR="00E10604" w:rsidRPr="006D6DB4">
        <w:trPr>
          <w:cantSplit/>
          <w:trHeight w:hRule="exact" w:val="340"/>
          <w:jc w:val="center"/>
        </w:trPr>
        <w:tc>
          <w:tcPr>
            <w:tcW w:w="715" w:type="dxa"/>
            <w:vAlign w:val="center"/>
          </w:tcPr>
          <w:p w:rsidR="00E10604" w:rsidRPr="006D6DB4" w:rsidRDefault="00750E21">
            <w:pPr>
              <w:adjustRightInd w:val="0"/>
              <w:snapToGrid w:val="0"/>
              <w:jc w:val="center"/>
              <w:rPr>
                <w:color w:val="000000"/>
                <w:szCs w:val="21"/>
              </w:rPr>
            </w:pPr>
            <w:r w:rsidRPr="006D6DB4">
              <w:rPr>
                <w:color w:val="000000"/>
                <w:szCs w:val="21"/>
              </w:rPr>
              <w:t>月份</w:t>
            </w:r>
          </w:p>
        </w:tc>
        <w:tc>
          <w:tcPr>
            <w:tcW w:w="570" w:type="dxa"/>
            <w:vAlign w:val="center"/>
          </w:tcPr>
          <w:p w:rsidR="00E10604" w:rsidRPr="006D6DB4" w:rsidRDefault="00750E21">
            <w:pPr>
              <w:adjustRightInd w:val="0"/>
              <w:snapToGrid w:val="0"/>
              <w:jc w:val="center"/>
              <w:rPr>
                <w:color w:val="000000"/>
                <w:szCs w:val="21"/>
              </w:rPr>
            </w:pPr>
            <w:r w:rsidRPr="006D6DB4">
              <w:rPr>
                <w:color w:val="000000"/>
                <w:szCs w:val="21"/>
              </w:rPr>
              <w:t>1</w:t>
            </w:r>
            <w:r w:rsidRPr="006D6DB4">
              <w:rPr>
                <w:color w:val="000000"/>
                <w:szCs w:val="21"/>
              </w:rPr>
              <w:t>月</w:t>
            </w:r>
          </w:p>
        </w:tc>
        <w:tc>
          <w:tcPr>
            <w:tcW w:w="569" w:type="dxa"/>
            <w:vAlign w:val="center"/>
          </w:tcPr>
          <w:p w:rsidR="00E10604" w:rsidRPr="006D6DB4" w:rsidRDefault="00750E21">
            <w:pPr>
              <w:adjustRightInd w:val="0"/>
              <w:snapToGrid w:val="0"/>
              <w:jc w:val="center"/>
              <w:rPr>
                <w:color w:val="000000"/>
                <w:szCs w:val="21"/>
              </w:rPr>
            </w:pPr>
            <w:r w:rsidRPr="006D6DB4">
              <w:rPr>
                <w:color w:val="000000"/>
                <w:szCs w:val="21"/>
              </w:rPr>
              <w:t>2</w:t>
            </w:r>
            <w:r w:rsidRPr="006D6DB4">
              <w:rPr>
                <w:color w:val="000000"/>
                <w:szCs w:val="21"/>
              </w:rPr>
              <w:t>月</w:t>
            </w:r>
          </w:p>
        </w:tc>
        <w:tc>
          <w:tcPr>
            <w:tcW w:w="569" w:type="dxa"/>
            <w:vAlign w:val="center"/>
          </w:tcPr>
          <w:p w:rsidR="00E10604" w:rsidRPr="006D6DB4" w:rsidRDefault="00750E21">
            <w:pPr>
              <w:adjustRightInd w:val="0"/>
              <w:snapToGrid w:val="0"/>
              <w:jc w:val="center"/>
              <w:rPr>
                <w:color w:val="000000"/>
                <w:szCs w:val="21"/>
              </w:rPr>
            </w:pPr>
            <w:r w:rsidRPr="006D6DB4">
              <w:rPr>
                <w:color w:val="000000"/>
                <w:szCs w:val="21"/>
              </w:rPr>
              <w:t>3</w:t>
            </w:r>
            <w:r w:rsidRPr="006D6DB4">
              <w:rPr>
                <w:color w:val="000000"/>
                <w:szCs w:val="21"/>
              </w:rPr>
              <w:t>月</w:t>
            </w:r>
          </w:p>
        </w:tc>
        <w:tc>
          <w:tcPr>
            <w:tcW w:w="570" w:type="dxa"/>
            <w:vAlign w:val="center"/>
          </w:tcPr>
          <w:p w:rsidR="00E10604" w:rsidRPr="006D6DB4" w:rsidRDefault="00750E21">
            <w:pPr>
              <w:adjustRightInd w:val="0"/>
              <w:snapToGrid w:val="0"/>
              <w:jc w:val="center"/>
              <w:rPr>
                <w:color w:val="000000"/>
                <w:szCs w:val="21"/>
              </w:rPr>
            </w:pPr>
            <w:r w:rsidRPr="006D6DB4">
              <w:rPr>
                <w:color w:val="000000"/>
                <w:szCs w:val="21"/>
              </w:rPr>
              <w:t>4</w:t>
            </w:r>
            <w:r w:rsidRPr="006D6DB4">
              <w:rPr>
                <w:color w:val="000000"/>
                <w:szCs w:val="21"/>
              </w:rPr>
              <w:t>月</w:t>
            </w:r>
          </w:p>
        </w:tc>
        <w:tc>
          <w:tcPr>
            <w:tcW w:w="570" w:type="dxa"/>
            <w:vAlign w:val="center"/>
          </w:tcPr>
          <w:p w:rsidR="00E10604" w:rsidRPr="006D6DB4" w:rsidRDefault="00750E21">
            <w:pPr>
              <w:adjustRightInd w:val="0"/>
              <w:snapToGrid w:val="0"/>
              <w:jc w:val="center"/>
              <w:rPr>
                <w:color w:val="000000"/>
                <w:szCs w:val="21"/>
              </w:rPr>
            </w:pPr>
            <w:r w:rsidRPr="006D6DB4">
              <w:rPr>
                <w:color w:val="000000"/>
                <w:szCs w:val="21"/>
              </w:rPr>
              <w:t>5</w:t>
            </w:r>
            <w:r w:rsidRPr="006D6DB4">
              <w:rPr>
                <w:color w:val="000000"/>
                <w:szCs w:val="21"/>
              </w:rPr>
              <w:t>月</w:t>
            </w:r>
          </w:p>
        </w:tc>
        <w:tc>
          <w:tcPr>
            <w:tcW w:w="573" w:type="dxa"/>
            <w:vAlign w:val="center"/>
          </w:tcPr>
          <w:p w:rsidR="00E10604" w:rsidRPr="006D6DB4" w:rsidRDefault="00750E21">
            <w:pPr>
              <w:adjustRightInd w:val="0"/>
              <w:snapToGrid w:val="0"/>
              <w:jc w:val="center"/>
              <w:rPr>
                <w:color w:val="000000"/>
                <w:szCs w:val="21"/>
              </w:rPr>
            </w:pPr>
            <w:r w:rsidRPr="006D6DB4">
              <w:rPr>
                <w:color w:val="000000"/>
                <w:szCs w:val="21"/>
              </w:rPr>
              <w:t>6</w:t>
            </w:r>
            <w:r w:rsidRPr="006D6DB4">
              <w:rPr>
                <w:color w:val="000000"/>
                <w:szCs w:val="21"/>
              </w:rPr>
              <w:t>月</w:t>
            </w:r>
          </w:p>
        </w:tc>
        <w:tc>
          <w:tcPr>
            <w:tcW w:w="573" w:type="dxa"/>
            <w:vAlign w:val="center"/>
          </w:tcPr>
          <w:p w:rsidR="00E10604" w:rsidRPr="006D6DB4" w:rsidRDefault="00750E21">
            <w:pPr>
              <w:adjustRightInd w:val="0"/>
              <w:snapToGrid w:val="0"/>
              <w:jc w:val="center"/>
              <w:rPr>
                <w:color w:val="000000"/>
                <w:szCs w:val="21"/>
              </w:rPr>
            </w:pPr>
            <w:r w:rsidRPr="006D6DB4">
              <w:rPr>
                <w:color w:val="000000"/>
                <w:szCs w:val="21"/>
              </w:rPr>
              <w:t>7</w:t>
            </w:r>
            <w:r w:rsidRPr="006D6DB4">
              <w:rPr>
                <w:color w:val="000000"/>
                <w:szCs w:val="21"/>
              </w:rPr>
              <w:t>月</w:t>
            </w:r>
          </w:p>
        </w:tc>
        <w:tc>
          <w:tcPr>
            <w:tcW w:w="573" w:type="dxa"/>
            <w:vAlign w:val="center"/>
          </w:tcPr>
          <w:p w:rsidR="00E10604" w:rsidRPr="006D6DB4" w:rsidRDefault="00750E21">
            <w:pPr>
              <w:adjustRightInd w:val="0"/>
              <w:snapToGrid w:val="0"/>
              <w:jc w:val="center"/>
              <w:rPr>
                <w:color w:val="000000"/>
                <w:szCs w:val="21"/>
              </w:rPr>
            </w:pPr>
            <w:r w:rsidRPr="006D6DB4">
              <w:rPr>
                <w:color w:val="000000"/>
                <w:szCs w:val="21"/>
              </w:rPr>
              <w:t>8</w:t>
            </w:r>
            <w:r w:rsidRPr="006D6DB4">
              <w:rPr>
                <w:color w:val="000000"/>
                <w:szCs w:val="21"/>
              </w:rPr>
              <w:t>月</w:t>
            </w:r>
          </w:p>
        </w:tc>
        <w:tc>
          <w:tcPr>
            <w:tcW w:w="573" w:type="dxa"/>
            <w:vAlign w:val="center"/>
          </w:tcPr>
          <w:p w:rsidR="00E10604" w:rsidRPr="006D6DB4" w:rsidRDefault="00750E21">
            <w:pPr>
              <w:adjustRightInd w:val="0"/>
              <w:snapToGrid w:val="0"/>
              <w:jc w:val="center"/>
              <w:rPr>
                <w:color w:val="000000"/>
                <w:szCs w:val="21"/>
              </w:rPr>
            </w:pPr>
            <w:r w:rsidRPr="006D6DB4">
              <w:rPr>
                <w:color w:val="000000"/>
                <w:szCs w:val="21"/>
              </w:rPr>
              <w:t>9</w:t>
            </w:r>
            <w:r w:rsidRPr="006D6DB4">
              <w:rPr>
                <w:color w:val="000000"/>
                <w:szCs w:val="21"/>
              </w:rPr>
              <w:t>月</w:t>
            </w:r>
          </w:p>
        </w:tc>
        <w:tc>
          <w:tcPr>
            <w:tcW w:w="708" w:type="dxa"/>
            <w:vAlign w:val="center"/>
          </w:tcPr>
          <w:p w:rsidR="00E10604" w:rsidRPr="006D6DB4" w:rsidRDefault="00750E21">
            <w:pPr>
              <w:adjustRightInd w:val="0"/>
              <w:snapToGrid w:val="0"/>
              <w:jc w:val="center"/>
              <w:rPr>
                <w:color w:val="000000"/>
                <w:szCs w:val="21"/>
              </w:rPr>
            </w:pPr>
            <w:r w:rsidRPr="006D6DB4">
              <w:rPr>
                <w:color w:val="000000"/>
                <w:szCs w:val="21"/>
              </w:rPr>
              <w:t>10</w:t>
            </w:r>
            <w:r w:rsidRPr="006D6DB4">
              <w:rPr>
                <w:color w:val="000000"/>
                <w:szCs w:val="21"/>
              </w:rPr>
              <w:t>月</w:t>
            </w:r>
          </w:p>
        </w:tc>
        <w:tc>
          <w:tcPr>
            <w:tcW w:w="753" w:type="dxa"/>
            <w:vAlign w:val="center"/>
          </w:tcPr>
          <w:p w:rsidR="00E10604" w:rsidRPr="006D6DB4" w:rsidRDefault="00750E21">
            <w:pPr>
              <w:adjustRightInd w:val="0"/>
              <w:snapToGrid w:val="0"/>
              <w:jc w:val="center"/>
              <w:rPr>
                <w:color w:val="000000"/>
                <w:szCs w:val="21"/>
              </w:rPr>
            </w:pPr>
            <w:r w:rsidRPr="006D6DB4">
              <w:rPr>
                <w:color w:val="000000"/>
                <w:szCs w:val="21"/>
              </w:rPr>
              <w:t>11</w:t>
            </w:r>
            <w:r w:rsidRPr="006D6DB4">
              <w:rPr>
                <w:color w:val="000000"/>
                <w:szCs w:val="21"/>
              </w:rPr>
              <w:t>月</w:t>
            </w:r>
          </w:p>
        </w:tc>
        <w:tc>
          <w:tcPr>
            <w:tcW w:w="621" w:type="dxa"/>
            <w:vAlign w:val="center"/>
          </w:tcPr>
          <w:p w:rsidR="00E10604" w:rsidRPr="006D6DB4" w:rsidRDefault="00750E21">
            <w:pPr>
              <w:adjustRightInd w:val="0"/>
              <w:snapToGrid w:val="0"/>
              <w:jc w:val="center"/>
              <w:rPr>
                <w:color w:val="000000"/>
                <w:szCs w:val="21"/>
              </w:rPr>
            </w:pPr>
            <w:r w:rsidRPr="006D6DB4">
              <w:rPr>
                <w:color w:val="000000"/>
                <w:szCs w:val="21"/>
              </w:rPr>
              <w:t>12</w:t>
            </w:r>
            <w:r w:rsidRPr="006D6DB4">
              <w:rPr>
                <w:color w:val="000000"/>
                <w:szCs w:val="21"/>
              </w:rPr>
              <w:t>月</w:t>
            </w:r>
          </w:p>
        </w:tc>
        <w:tc>
          <w:tcPr>
            <w:tcW w:w="723" w:type="dxa"/>
            <w:vAlign w:val="center"/>
          </w:tcPr>
          <w:p w:rsidR="00E10604" w:rsidRPr="006D6DB4" w:rsidRDefault="00750E21">
            <w:pPr>
              <w:adjustRightInd w:val="0"/>
              <w:snapToGrid w:val="0"/>
              <w:jc w:val="center"/>
              <w:rPr>
                <w:color w:val="000000"/>
                <w:szCs w:val="21"/>
              </w:rPr>
            </w:pPr>
            <w:r w:rsidRPr="006D6DB4">
              <w:rPr>
                <w:color w:val="000000"/>
                <w:szCs w:val="21"/>
              </w:rPr>
              <w:t>全年</w:t>
            </w:r>
          </w:p>
        </w:tc>
      </w:tr>
      <w:tr w:rsidR="00E10604" w:rsidRPr="007954A2">
        <w:trPr>
          <w:cantSplit/>
          <w:trHeight w:hRule="exact" w:val="340"/>
          <w:jc w:val="center"/>
        </w:trPr>
        <w:tc>
          <w:tcPr>
            <w:tcW w:w="715" w:type="dxa"/>
            <w:vAlign w:val="center"/>
          </w:tcPr>
          <w:p w:rsidR="00E10604" w:rsidRPr="006D6DB4" w:rsidRDefault="00750E21">
            <w:pPr>
              <w:adjustRightInd w:val="0"/>
              <w:snapToGrid w:val="0"/>
              <w:jc w:val="center"/>
              <w:rPr>
                <w:color w:val="000000"/>
                <w:szCs w:val="21"/>
              </w:rPr>
            </w:pPr>
            <w:r w:rsidRPr="006D6DB4">
              <w:rPr>
                <w:color w:val="000000"/>
                <w:szCs w:val="21"/>
              </w:rPr>
              <w:t>气温</w:t>
            </w:r>
          </w:p>
        </w:tc>
        <w:tc>
          <w:tcPr>
            <w:tcW w:w="570" w:type="dxa"/>
            <w:vAlign w:val="center"/>
          </w:tcPr>
          <w:p w:rsidR="00E10604" w:rsidRPr="006D6DB4" w:rsidRDefault="00750E21">
            <w:pPr>
              <w:adjustRightInd w:val="0"/>
              <w:snapToGrid w:val="0"/>
              <w:jc w:val="center"/>
              <w:rPr>
                <w:color w:val="000000"/>
                <w:szCs w:val="21"/>
              </w:rPr>
            </w:pPr>
            <w:r w:rsidRPr="006D6DB4">
              <w:rPr>
                <w:color w:val="000000"/>
                <w:szCs w:val="21"/>
              </w:rPr>
              <w:t>4.1</w:t>
            </w:r>
          </w:p>
        </w:tc>
        <w:tc>
          <w:tcPr>
            <w:tcW w:w="569" w:type="dxa"/>
            <w:vAlign w:val="center"/>
          </w:tcPr>
          <w:p w:rsidR="00E10604" w:rsidRPr="006D6DB4" w:rsidRDefault="00750E21">
            <w:pPr>
              <w:adjustRightInd w:val="0"/>
              <w:snapToGrid w:val="0"/>
              <w:jc w:val="center"/>
              <w:rPr>
                <w:color w:val="000000"/>
                <w:szCs w:val="21"/>
              </w:rPr>
            </w:pPr>
            <w:r w:rsidRPr="006D6DB4">
              <w:rPr>
                <w:color w:val="000000"/>
                <w:szCs w:val="21"/>
              </w:rPr>
              <w:t>6.0</w:t>
            </w:r>
          </w:p>
        </w:tc>
        <w:tc>
          <w:tcPr>
            <w:tcW w:w="569" w:type="dxa"/>
            <w:vAlign w:val="center"/>
          </w:tcPr>
          <w:p w:rsidR="00E10604" w:rsidRPr="006D6DB4" w:rsidRDefault="00750E21">
            <w:pPr>
              <w:adjustRightInd w:val="0"/>
              <w:snapToGrid w:val="0"/>
              <w:jc w:val="center"/>
              <w:rPr>
                <w:color w:val="000000"/>
                <w:szCs w:val="21"/>
              </w:rPr>
            </w:pPr>
            <w:r w:rsidRPr="006D6DB4">
              <w:rPr>
                <w:color w:val="000000"/>
                <w:szCs w:val="21"/>
              </w:rPr>
              <w:t>10.1</w:t>
            </w:r>
          </w:p>
        </w:tc>
        <w:tc>
          <w:tcPr>
            <w:tcW w:w="570" w:type="dxa"/>
            <w:vAlign w:val="center"/>
          </w:tcPr>
          <w:p w:rsidR="00E10604" w:rsidRPr="006D6DB4" w:rsidRDefault="00750E21">
            <w:pPr>
              <w:adjustRightInd w:val="0"/>
              <w:snapToGrid w:val="0"/>
              <w:jc w:val="center"/>
              <w:rPr>
                <w:color w:val="000000"/>
                <w:szCs w:val="21"/>
              </w:rPr>
            </w:pPr>
            <w:r w:rsidRPr="006D6DB4">
              <w:rPr>
                <w:color w:val="000000"/>
                <w:szCs w:val="21"/>
              </w:rPr>
              <w:t>16.8</w:t>
            </w:r>
          </w:p>
        </w:tc>
        <w:tc>
          <w:tcPr>
            <w:tcW w:w="570" w:type="dxa"/>
            <w:vAlign w:val="center"/>
          </w:tcPr>
          <w:p w:rsidR="00E10604" w:rsidRPr="006D6DB4" w:rsidRDefault="00750E21">
            <w:pPr>
              <w:adjustRightInd w:val="0"/>
              <w:snapToGrid w:val="0"/>
              <w:jc w:val="center"/>
              <w:rPr>
                <w:color w:val="000000"/>
                <w:szCs w:val="21"/>
              </w:rPr>
            </w:pPr>
            <w:r w:rsidRPr="006D6DB4">
              <w:rPr>
                <w:color w:val="000000"/>
                <w:szCs w:val="21"/>
              </w:rPr>
              <w:t>21.6</w:t>
            </w:r>
          </w:p>
        </w:tc>
        <w:tc>
          <w:tcPr>
            <w:tcW w:w="573" w:type="dxa"/>
            <w:vAlign w:val="center"/>
          </w:tcPr>
          <w:p w:rsidR="00E10604" w:rsidRPr="006D6DB4" w:rsidRDefault="00750E21">
            <w:pPr>
              <w:adjustRightInd w:val="0"/>
              <w:snapToGrid w:val="0"/>
              <w:jc w:val="center"/>
              <w:rPr>
                <w:color w:val="000000"/>
                <w:szCs w:val="21"/>
              </w:rPr>
            </w:pPr>
            <w:r w:rsidRPr="006D6DB4">
              <w:rPr>
                <w:color w:val="000000"/>
                <w:szCs w:val="21"/>
              </w:rPr>
              <w:t>25.2</w:t>
            </w:r>
          </w:p>
        </w:tc>
        <w:tc>
          <w:tcPr>
            <w:tcW w:w="573" w:type="dxa"/>
            <w:vAlign w:val="center"/>
          </w:tcPr>
          <w:p w:rsidR="00E10604" w:rsidRPr="006D6DB4" w:rsidRDefault="00750E21">
            <w:pPr>
              <w:adjustRightInd w:val="0"/>
              <w:snapToGrid w:val="0"/>
              <w:jc w:val="center"/>
              <w:rPr>
                <w:color w:val="000000"/>
                <w:szCs w:val="21"/>
              </w:rPr>
            </w:pPr>
            <w:r w:rsidRPr="006D6DB4">
              <w:rPr>
                <w:color w:val="000000"/>
                <w:szCs w:val="21"/>
              </w:rPr>
              <w:t>28.6</w:t>
            </w:r>
          </w:p>
        </w:tc>
        <w:tc>
          <w:tcPr>
            <w:tcW w:w="573" w:type="dxa"/>
            <w:vAlign w:val="center"/>
          </w:tcPr>
          <w:p w:rsidR="00E10604" w:rsidRPr="006D6DB4" w:rsidRDefault="00750E21">
            <w:pPr>
              <w:adjustRightInd w:val="0"/>
              <w:snapToGrid w:val="0"/>
              <w:jc w:val="center"/>
              <w:rPr>
                <w:color w:val="000000"/>
                <w:szCs w:val="21"/>
              </w:rPr>
            </w:pPr>
            <w:r w:rsidRPr="006D6DB4">
              <w:rPr>
                <w:color w:val="000000"/>
                <w:szCs w:val="21"/>
              </w:rPr>
              <w:t>27.7</w:t>
            </w:r>
          </w:p>
        </w:tc>
        <w:tc>
          <w:tcPr>
            <w:tcW w:w="573" w:type="dxa"/>
            <w:vAlign w:val="center"/>
          </w:tcPr>
          <w:p w:rsidR="00E10604" w:rsidRPr="006D6DB4" w:rsidRDefault="00750E21">
            <w:pPr>
              <w:adjustRightInd w:val="0"/>
              <w:snapToGrid w:val="0"/>
              <w:jc w:val="center"/>
              <w:rPr>
                <w:color w:val="000000"/>
                <w:szCs w:val="21"/>
              </w:rPr>
            </w:pPr>
            <w:r w:rsidRPr="006D6DB4">
              <w:rPr>
                <w:color w:val="000000"/>
                <w:szCs w:val="21"/>
              </w:rPr>
              <w:t>22.9</w:t>
            </w:r>
          </w:p>
        </w:tc>
        <w:tc>
          <w:tcPr>
            <w:tcW w:w="708" w:type="dxa"/>
            <w:vAlign w:val="center"/>
          </w:tcPr>
          <w:p w:rsidR="00E10604" w:rsidRPr="006D6DB4" w:rsidRDefault="00750E21">
            <w:pPr>
              <w:adjustRightInd w:val="0"/>
              <w:snapToGrid w:val="0"/>
              <w:jc w:val="center"/>
              <w:rPr>
                <w:color w:val="000000"/>
                <w:szCs w:val="21"/>
              </w:rPr>
            </w:pPr>
            <w:r w:rsidRPr="006D6DB4">
              <w:rPr>
                <w:color w:val="000000"/>
                <w:szCs w:val="21"/>
              </w:rPr>
              <w:t>17.4</w:t>
            </w:r>
          </w:p>
        </w:tc>
        <w:tc>
          <w:tcPr>
            <w:tcW w:w="753" w:type="dxa"/>
            <w:vAlign w:val="center"/>
          </w:tcPr>
          <w:p w:rsidR="00E10604" w:rsidRPr="006D6DB4" w:rsidRDefault="00750E21">
            <w:pPr>
              <w:adjustRightInd w:val="0"/>
              <w:snapToGrid w:val="0"/>
              <w:jc w:val="center"/>
              <w:rPr>
                <w:color w:val="000000"/>
                <w:szCs w:val="21"/>
              </w:rPr>
            </w:pPr>
            <w:r w:rsidRPr="006D6DB4">
              <w:rPr>
                <w:color w:val="000000"/>
                <w:szCs w:val="21"/>
              </w:rPr>
              <w:t>11.5</w:t>
            </w:r>
          </w:p>
        </w:tc>
        <w:tc>
          <w:tcPr>
            <w:tcW w:w="621" w:type="dxa"/>
            <w:vAlign w:val="center"/>
          </w:tcPr>
          <w:p w:rsidR="00E10604" w:rsidRPr="006D6DB4" w:rsidRDefault="00750E21">
            <w:pPr>
              <w:adjustRightInd w:val="0"/>
              <w:snapToGrid w:val="0"/>
              <w:jc w:val="center"/>
              <w:rPr>
                <w:color w:val="000000"/>
                <w:szCs w:val="21"/>
              </w:rPr>
            </w:pPr>
            <w:r w:rsidRPr="006D6DB4">
              <w:rPr>
                <w:color w:val="000000"/>
                <w:szCs w:val="21"/>
              </w:rPr>
              <w:t>6.4</w:t>
            </w:r>
          </w:p>
        </w:tc>
        <w:tc>
          <w:tcPr>
            <w:tcW w:w="723" w:type="dxa"/>
            <w:vAlign w:val="center"/>
          </w:tcPr>
          <w:p w:rsidR="00E10604" w:rsidRPr="006D6DB4" w:rsidRDefault="00750E21">
            <w:pPr>
              <w:adjustRightInd w:val="0"/>
              <w:snapToGrid w:val="0"/>
              <w:jc w:val="center"/>
              <w:rPr>
                <w:color w:val="000000"/>
                <w:szCs w:val="21"/>
              </w:rPr>
            </w:pPr>
            <w:r w:rsidRPr="006D6DB4">
              <w:rPr>
                <w:color w:val="000000"/>
                <w:szCs w:val="21"/>
              </w:rPr>
              <w:t>16.5</w:t>
            </w:r>
          </w:p>
        </w:tc>
      </w:tr>
    </w:tbl>
    <w:p w:rsidR="00E10604" w:rsidRPr="006D6DB4" w:rsidRDefault="00E10604">
      <w:pPr>
        <w:ind w:firstLineChars="200" w:firstLine="480"/>
        <w:rPr>
          <w:color w:val="000000"/>
          <w:sz w:val="24"/>
        </w:rPr>
      </w:pPr>
    </w:p>
    <w:p w:rsidR="00E10604" w:rsidRPr="006D6DB4" w:rsidRDefault="00750E21">
      <w:pPr>
        <w:jc w:val="center"/>
        <w:rPr>
          <w:color w:val="000000"/>
          <w:sz w:val="24"/>
        </w:rPr>
      </w:pPr>
      <w:r w:rsidRPr="006D6DB4">
        <w:rPr>
          <w:noProof/>
          <w:color w:val="000000"/>
        </w:rPr>
        <w:lastRenderedPageBreak/>
        <w:drawing>
          <wp:inline distT="0" distB="0" distL="0" distR="0" wp14:anchorId="2F14F7E4" wp14:editId="5276AC2F">
            <wp:extent cx="5467350" cy="2809875"/>
            <wp:effectExtent l="19050" t="19050" r="19050" b="285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467350" cy="2809875"/>
                    </a:xfrm>
                    <a:prstGeom prst="rect">
                      <a:avLst/>
                    </a:prstGeom>
                    <a:noFill/>
                    <a:ln w="9525" cmpd="sng">
                      <a:solidFill>
                        <a:srgbClr val="000000"/>
                      </a:solidFill>
                      <a:miter lim="800000"/>
                      <a:headEnd/>
                      <a:tailEnd/>
                    </a:ln>
                    <a:effectLst/>
                  </pic:spPr>
                </pic:pic>
              </a:graphicData>
            </a:graphic>
          </wp:inline>
        </w:drawing>
      </w:r>
    </w:p>
    <w:p w:rsidR="00E10604" w:rsidRPr="006D6DB4" w:rsidRDefault="00750E21">
      <w:pPr>
        <w:spacing w:beforeLines="50" w:before="120"/>
        <w:ind w:leftChars="210" w:left="441" w:firstLineChars="932" w:firstLine="2237"/>
        <w:rPr>
          <w:rFonts w:eastAsia="黑体"/>
          <w:color w:val="000000"/>
          <w:sz w:val="24"/>
        </w:rPr>
      </w:pPr>
      <w:r w:rsidRPr="006D6DB4">
        <w:rPr>
          <w:rFonts w:eastAsia="黑体"/>
          <w:color w:val="000000"/>
          <w:sz w:val="24"/>
        </w:rPr>
        <w:t>图</w:t>
      </w:r>
      <w:r w:rsidRPr="006D6DB4">
        <w:rPr>
          <w:rFonts w:eastAsia="黑体"/>
          <w:color w:val="000000"/>
          <w:sz w:val="24"/>
        </w:rPr>
        <w:t>6.</w:t>
      </w:r>
      <w:r w:rsidRPr="006D6DB4">
        <w:rPr>
          <w:rFonts w:eastAsia="黑体" w:hint="eastAsia"/>
          <w:color w:val="000000"/>
          <w:sz w:val="24"/>
        </w:rPr>
        <w:t>1</w:t>
      </w:r>
      <w:r w:rsidRPr="006D6DB4">
        <w:rPr>
          <w:rFonts w:eastAsia="黑体"/>
          <w:color w:val="000000"/>
          <w:sz w:val="24"/>
        </w:rPr>
        <w:t xml:space="preserve">-1  </w:t>
      </w:r>
      <w:r w:rsidRPr="006D6DB4">
        <w:rPr>
          <w:rFonts w:eastAsia="黑体"/>
          <w:color w:val="000000"/>
          <w:sz w:val="24"/>
        </w:rPr>
        <w:t>临湘市月平均温度变化曲线</w:t>
      </w:r>
    </w:p>
    <w:p w:rsidR="00E10604" w:rsidRPr="006D6DB4" w:rsidRDefault="00750E21">
      <w:pPr>
        <w:ind w:firstLineChars="200" w:firstLine="480"/>
        <w:rPr>
          <w:color w:val="000000"/>
          <w:sz w:val="24"/>
        </w:rPr>
      </w:pPr>
      <w:r w:rsidRPr="006D6DB4">
        <w:rPr>
          <w:color w:val="000000"/>
          <w:sz w:val="24"/>
        </w:rPr>
        <w:t>从表</w:t>
      </w:r>
      <w:r w:rsidRPr="006D6DB4">
        <w:rPr>
          <w:color w:val="000000"/>
          <w:sz w:val="24"/>
        </w:rPr>
        <w:t>6.</w:t>
      </w:r>
      <w:r w:rsidRPr="006D6DB4">
        <w:rPr>
          <w:rFonts w:hint="eastAsia"/>
          <w:color w:val="000000"/>
          <w:sz w:val="24"/>
        </w:rPr>
        <w:t>1</w:t>
      </w:r>
      <w:r w:rsidRPr="006D6DB4">
        <w:rPr>
          <w:color w:val="000000"/>
          <w:sz w:val="24"/>
        </w:rPr>
        <w:t>-1</w:t>
      </w:r>
      <w:r w:rsidRPr="006D6DB4">
        <w:rPr>
          <w:color w:val="000000"/>
          <w:sz w:val="24"/>
        </w:rPr>
        <w:t>可知，临湘市多年平均气温为</w:t>
      </w:r>
      <w:r w:rsidRPr="006D6DB4">
        <w:rPr>
          <w:color w:val="000000"/>
          <w:sz w:val="24"/>
        </w:rPr>
        <w:t>16.5</w:t>
      </w:r>
      <w:r w:rsidRPr="006D6DB4">
        <w:rPr>
          <w:rFonts w:cs="宋体" w:hint="eastAsia"/>
          <w:color w:val="000000"/>
          <w:sz w:val="24"/>
        </w:rPr>
        <w:t>℃</w:t>
      </w:r>
      <w:r w:rsidRPr="006D6DB4">
        <w:rPr>
          <w:color w:val="000000"/>
          <w:sz w:val="24"/>
        </w:rPr>
        <w:t>，其中夏季气温明显高于其余季节，其中以</w:t>
      </w:r>
      <w:r w:rsidRPr="006D6DB4">
        <w:rPr>
          <w:color w:val="000000"/>
          <w:sz w:val="24"/>
        </w:rPr>
        <w:t>7</w:t>
      </w:r>
      <w:r w:rsidRPr="006D6DB4">
        <w:rPr>
          <w:color w:val="000000"/>
          <w:sz w:val="24"/>
        </w:rPr>
        <w:t>月平均气温最高，为</w:t>
      </w:r>
      <w:r w:rsidRPr="006D6DB4">
        <w:rPr>
          <w:color w:val="000000"/>
          <w:sz w:val="24"/>
        </w:rPr>
        <w:t>28.6</w:t>
      </w:r>
      <w:r w:rsidRPr="006D6DB4">
        <w:rPr>
          <w:rFonts w:cs="宋体" w:hint="eastAsia"/>
          <w:color w:val="000000"/>
          <w:sz w:val="24"/>
        </w:rPr>
        <w:t>℃</w:t>
      </w:r>
      <w:r w:rsidRPr="006D6DB4">
        <w:rPr>
          <w:color w:val="000000"/>
          <w:sz w:val="24"/>
        </w:rPr>
        <w:t>，</w:t>
      </w:r>
      <w:r w:rsidRPr="006D6DB4">
        <w:rPr>
          <w:color w:val="000000"/>
          <w:sz w:val="24"/>
        </w:rPr>
        <w:t>1</w:t>
      </w:r>
      <w:r w:rsidRPr="006D6DB4">
        <w:rPr>
          <w:color w:val="000000"/>
          <w:sz w:val="24"/>
        </w:rPr>
        <w:t>月最低，为</w:t>
      </w:r>
      <w:r w:rsidRPr="006D6DB4">
        <w:rPr>
          <w:color w:val="000000"/>
          <w:sz w:val="24"/>
        </w:rPr>
        <w:t>4.1</w:t>
      </w:r>
      <w:r w:rsidRPr="006D6DB4">
        <w:rPr>
          <w:rFonts w:cs="宋体" w:hint="eastAsia"/>
          <w:color w:val="000000"/>
          <w:sz w:val="24"/>
        </w:rPr>
        <w:t>℃</w:t>
      </w:r>
      <w:r w:rsidRPr="006D6DB4">
        <w:rPr>
          <w:color w:val="000000"/>
          <w:sz w:val="24"/>
        </w:rPr>
        <w:t>。</w:t>
      </w:r>
    </w:p>
    <w:p w:rsidR="00E10604" w:rsidRPr="006D6DB4" w:rsidRDefault="00750E21">
      <w:pPr>
        <w:keepNext/>
        <w:keepLines/>
        <w:ind w:left="425"/>
        <w:outlineLvl w:val="3"/>
        <w:rPr>
          <w:b/>
          <w:bCs/>
          <w:color w:val="000000"/>
          <w:sz w:val="24"/>
        </w:rPr>
      </w:pPr>
      <w:bookmarkStart w:id="134" w:name="_Toc308697653"/>
      <w:bookmarkStart w:id="135" w:name="_Toc270867067"/>
      <w:bookmarkStart w:id="136" w:name="_Toc273462284"/>
      <w:r w:rsidRPr="006D6DB4">
        <w:rPr>
          <w:rFonts w:hint="eastAsia"/>
          <w:b/>
          <w:bCs/>
          <w:color w:val="000000"/>
          <w:sz w:val="24"/>
        </w:rPr>
        <w:t>2</w:t>
      </w:r>
      <w:r w:rsidRPr="006D6DB4">
        <w:rPr>
          <w:rFonts w:hint="eastAsia"/>
          <w:b/>
          <w:bCs/>
          <w:color w:val="000000"/>
          <w:sz w:val="24"/>
        </w:rPr>
        <w:t>、</w:t>
      </w:r>
      <w:r w:rsidRPr="006D6DB4">
        <w:rPr>
          <w:b/>
          <w:bCs/>
          <w:color w:val="000000"/>
          <w:sz w:val="24"/>
        </w:rPr>
        <w:t>风向风速</w:t>
      </w:r>
      <w:bookmarkEnd w:id="134"/>
      <w:bookmarkEnd w:id="135"/>
      <w:bookmarkEnd w:id="136"/>
    </w:p>
    <w:p w:rsidR="00E10604" w:rsidRPr="006D6DB4" w:rsidRDefault="00750E21">
      <w:pPr>
        <w:ind w:firstLineChars="200" w:firstLine="480"/>
        <w:rPr>
          <w:color w:val="000000"/>
          <w:sz w:val="24"/>
        </w:rPr>
      </w:pPr>
      <w:r w:rsidRPr="006D6DB4">
        <w:rPr>
          <w:color w:val="000000"/>
          <w:sz w:val="24"/>
        </w:rPr>
        <w:t>临湘市多年风向频率统计见表</w:t>
      </w:r>
      <w:r w:rsidRPr="006D6DB4">
        <w:rPr>
          <w:color w:val="000000"/>
          <w:sz w:val="24"/>
        </w:rPr>
        <w:t>6.</w:t>
      </w:r>
      <w:r w:rsidRPr="006D6DB4">
        <w:rPr>
          <w:rFonts w:hint="eastAsia"/>
          <w:color w:val="000000"/>
          <w:sz w:val="24"/>
        </w:rPr>
        <w:t>1</w:t>
      </w:r>
      <w:r w:rsidRPr="006D6DB4">
        <w:rPr>
          <w:color w:val="000000"/>
          <w:sz w:val="24"/>
        </w:rPr>
        <w:t>-2</w:t>
      </w:r>
      <w:r w:rsidRPr="006D6DB4">
        <w:rPr>
          <w:rFonts w:hint="eastAsia"/>
          <w:color w:val="000000"/>
          <w:sz w:val="24"/>
        </w:rPr>
        <w:t>，</w:t>
      </w:r>
      <w:r w:rsidRPr="006D6DB4">
        <w:rPr>
          <w:color w:val="000000"/>
          <w:sz w:val="24"/>
        </w:rPr>
        <w:t>风向玫瑰图见图</w:t>
      </w:r>
      <w:r w:rsidRPr="006D6DB4">
        <w:rPr>
          <w:color w:val="000000"/>
          <w:sz w:val="24"/>
        </w:rPr>
        <w:t>6.</w:t>
      </w:r>
      <w:r w:rsidRPr="006D6DB4">
        <w:rPr>
          <w:rFonts w:hint="eastAsia"/>
          <w:color w:val="000000"/>
          <w:sz w:val="24"/>
        </w:rPr>
        <w:t>1</w:t>
      </w:r>
      <w:r w:rsidRPr="006D6DB4">
        <w:rPr>
          <w:color w:val="000000"/>
          <w:sz w:val="24"/>
        </w:rPr>
        <w:t>-2</w:t>
      </w:r>
      <w:r w:rsidRPr="006D6DB4">
        <w:rPr>
          <w:rFonts w:hint="eastAsia"/>
          <w:color w:val="000000"/>
          <w:sz w:val="24"/>
        </w:rPr>
        <w:t>，</w:t>
      </w:r>
      <w:r w:rsidRPr="006D6DB4">
        <w:rPr>
          <w:color w:val="000000"/>
          <w:sz w:val="24"/>
        </w:rPr>
        <w:t>月平均风速变化统计见表</w:t>
      </w:r>
      <w:r w:rsidRPr="006D6DB4">
        <w:rPr>
          <w:color w:val="000000"/>
          <w:sz w:val="24"/>
        </w:rPr>
        <w:t>6.</w:t>
      </w:r>
      <w:r w:rsidRPr="006D6DB4">
        <w:rPr>
          <w:rFonts w:hint="eastAsia"/>
          <w:color w:val="000000"/>
          <w:sz w:val="24"/>
        </w:rPr>
        <w:t>1</w:t>
      </w:r>
      <w:r w:rsidRPr="006D6DB4">
        <w:rPr>
          <w:color w:val="000000"/>
          <w:sz w:val="24"/>
        </w:rPr>
        <w:t>-3</w:t>
      </w:r>
      <w:r w:rsidRPr="006D6DB4">
        <w:rPr>
          <w:rFonts w:hint="eastAsia"/>
          <w:color w:val="000000"/>
          <w:sz w:val="24"/>
        </w:rPr>
        <w:t>和</w:t>
      </w:r>
      <w:r w:rsidRPr="006D6DB4">
        <w:rPr>
          <w:color w:val="000000"/>
          <w:sz w:val="24"/>
        </w:rPr>
        <w:t>图</w:t>
      </w:r>
      <w:r w:rsidRPr="006D6DB4">
        <w:rPr>
          <w:color w:val="000000"/>
          <w:sz w:val="24"/>
        </w:rPr>
        <w:t>6.</w:t>
      </w:r>
      <w:r w:rsidRPr="006D6DB4">
        <w:rPr>
          <w:rFonts w:hint="eastAsia"/>
          <w:color w:val="000000"/>
          <w:sz w:val="24"/>
        </w:rPr>
        <w:t>1</w:t>
      </w:r>
      <w:r w:rsidRPr="006D6DB4">
        <w:rPr>
          <w:color w:val="000000"/>
          <w:sz w:val="24"/>
        </w:rPr>
        <w:t>-3</w:t>
      </w:r>
      <w:r w:rsidRPr="006D6DB4">
        <w:rPr>
          <w:color w:val="000000"/>
          <w:sz w:val="24"/>
        </w:rPr>
        <w:t>。</w:t>
      </w:r>
    </w:p>
    <w:p w:rsidR="00E10604" w:rsidRPr="006D6DB4" w:rsidRDefault="00750E21">
      <w:pPr>
        <w:pStyle w:val="afa"/>
        <w:tabs>
          <w:tab w:val="clear" w:pos="1021"/>
        </w:tabs>
        <w:spacing w:beforeLines="0" w:line="520" w:lineRule="exact"/>
        <w:ind w:left="0" w:firstLineChars="0" w:firstLine="0"/>
        <w:rPr>
          <w:rFonts w:ascii="Times New Roman" w:eastAsia="黑体" w:hAnsi="Times New Roman"/>
          <w:b w:val="0"/>
          <w:color w:val="000000"/>
          <w:kern w:val="0"/>
          <w:sz w:val="24"/>
          <w:szCs w:val="24"/>
        </w:rPr>
      </w:pPr>
      <w:r w:rsidRPr="006D6DB4">
        <w:rPr>
          <w:rFonts w:ascii="Times New Roman" w:eastAsia="黑体" w:hAnsi="Times New Roman" w:hint="eastAsia"/>
          <w:b w:val="0"/>
          <w:color w:val="000000"/>
          <w:kern w:val="0"/>
          <w:sz w:val="24"/>
          <w:szCs w:val="24"/>
        </w:rPr>
        <w:t>表</w:t>
      </w:r>
      <w:r w:rsidRPr="006D6DB4">
        <w:rPr>
          <w:rFonts w:ascii="Times New Roman" w:eastAsia="黑体" w:hAnsi="Times New Roman" w:hint="eastAsia"/>
          <w:b w:val="0"/>
          <w:color w:val="000000"/>
          <w:kern w:val="0"/>
          <w:sz w:val="24"/>
          <w:szCs w:val="24"/>
        </w:rPr>
        <w:t xml:space="preserve">6.1-2 </w:t>
      </w:r>
      <w:r w:rsidRPr="006D6DB4">
        <w:rPr>
          <w:rFonts w:ascii="Times New Roman" w:eastAsia="黑体" w:hAnsi="Times New Roman"/>
          <w:b w:val="0"/>
          <w:color w:val="000000"/>
          <w:kern w:val="0"/>
          <w:sz w:val="24"/>
          <w:szCs w:val="24"/>
        </w:rPr>
        <w:t>临湘市多年风向频率</w:t>
      </w:r>
      <w:r w:rsidRPr="006D6DB4">
        <w:rPr>
          <w:rFonts w:ascii="Times New Roman" w:eastAsia="黑体" w:hAnsi="Times New Roman" w:hint="eastAsia"/>
          <w:b w:val="0"/>
          <w:color w:val="000000"/>
          <w:kern w:val="0"/>
          <w:sz w:val="24"/>
          <w:szCs w:val="24"/>
        </w:rPr>
        <w:t>（</w:t>
      </w:r>
      <w:r w:rsidRPr="006D6DB4">
        <w:rPr>
          <w:rFonts w:ascii="Times New Roman" w:eastAsia="黑体" w:hAnsi="Times New Roman" w:hint="eastAsia"/>
          <w:b w:val="0"/>
          <w:color w:val="000000"/>
          <w:kern w:val="0"/>
          <w:sz w:val="24"/>
          <w:szCs w:val="24"/>
        </w:rPr>
        <w:t>%</w:t>
      </w:r>
      <w:r w:rsidRPr="006D6DB4">
        <w:rPr>
          <w:rFonts w:ascii="Times New Roman" w:eastAsia="黑体" w:hAnsi="Times New Roman" w:hint="eastAsia"/>
          <w:b w:val="0"/>
          <w:color w:val="000000"/>
          <w:kern w:val="0"/>
          <w:sz w:val="24"/>
          <w:szCs w:val="24"/>
        </w:rPr>
        <w:t>）分布</w:t>
      </w:r>
      <w:r w:rsidRPr="006D6DB4">
        <w:rPr>
          <w:rFonts w:ascii="Times New Roman" w:eastAsia="黑体" w:hAnsi="Times New Roman"/>
          <w:b w:val="0"/>
          <w:color w:val="000000"/>
          <w:kern w:val="0"/>
          <w:sz w:val="24"/>
          <w:szCs w:val="24"/>
        </w:rPr>
        <w:t>统计</w:t>
      </w:r>
    </w:p>
    <w:tbl>
      <w:tblPr>
        <w:tblW w:w="885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4"/>
        <w:gridCol w:w="340"/>
        <w:gridCol w:w="506"/>
        <w:gridCol w:w="387"/>
        <w:gridCol w:w="484"/>
        <w:gridCol w:w="285"/>
        <w:gridCol w:w="452"/>
        <w:gridCol w:w="364"/>
        <w:gridCol w:w="443"/>
        <w:gridCol w:w="340"/>
        <w:gridCol w:w="506"/>
        <w:gridCol w:w="411"/>
        <w:gridCol w:w="581"/>
        <w:gridCol w:w="332"/>
        <w:gridCol w:w="614"/>
        <w:gridCol w:w="434"/>
        <w:gridCol w:w="570"/>
        <w:gridCol w:w="356"/>
        <w:gridCol w:w="506"/>
        <w:gridCol w:w="474"/>
      </w:tblGrid>
      <w:tr w:rsidR="00E10604" w:rsidRPr="006D6DB4">
        <w:trPr>
          <w:trHeight w:val="338"/>
          <w:jc w:val="center"/>
        </w:trPr>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月份</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N</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NNE</w:t>
            </w:r>
          </w:p>
        </w:tc>
        <w:tc>
          <w:tcPr>
            <w:tcW w:w="387"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NE</w:t>
            </w:r>
          </w:p>
        </w:tc>
        <w:tc>
          <w:tcPr>
            <w:tcW w:w="48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ENE</w:t>
            </w:r>
          </w:p>
        </w:tc>
        <w:tc>
          <w:tcPr>
            <w:tcW w:w="285"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E</w:t>
            </w:r>
          </w:p>
        </w:tc>
        <w:tc>
          <w:tcPr>
            <w:tcW w:w="45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ESE</w:t>
            </w:r>
          </w:p>
        </w:tc>
        <w:tc>
          <w:tcPr>
            <w:tcW w:w="36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SE</w:t>
            </w:r>
          </w:p>
        </w:tc>
        <w:tc>
          <w:tcPr>
            <w:tcW w:w="443"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SSE</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S</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SSW</w:t>
            </w:r>
          </w:p>
        </w:tc>
        <w:tc>
          <w:tcPr>
            <w:tcW w:w="41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SW</w:t>
            </w:r>
          </w:p>
        </w:tc>
        <w:tc>
          <w:tcPr>
            <w:tcW w:w="58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WSW</w:t>
            </w:r>
          </w:p>
        </w:tc>
        <w:tc>
          <w:tcPr>
            <w:tcW w:w="33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W</w:t>
            </w:r>
          </w:p>
        </w:tc>
        <w:tc>
          <w:tcPr>
            <w:tcW w:w="61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WNW</w:t>
            </w:r>
          </w:p>
        </w:tc>
        <w:tc>
          <w:tcPr>
            <w:tcW w:w="43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NW</w:t>
            </w:r>
          </w:p>
        </w:tc>
        <w:tc>
          <w:tcPr>
            <w:tcW w:w="57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NNW</w:t>
            </w:r>
          </w:p>
        </w:tc>
        <w:tc>
          <w:tcPr>
            <w:tcW w:w="35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C</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风向</w:t>
            </w:r>
          </w:p>
        </w:tc>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频率</w:t>
            </w:r>
          </w:p>
        </w:tc>
      </w:tr>
      <w:tr w:rsidR="00E10604" w:rsidRPr="006D6DB4">
        <w:trPr>
          <w:trHeight w:val="338"/>
          <w:jc w:val="center"/>
        </w:trPr>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10</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23</w:t>
            </w:r>
          </w:p>
        </w:tc>
        <w:tc>
          <w:tcPr>
            <w:tcW w:w="387"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11</w:t>
            </w:r>
          </w:p>
        </w:tc>
        <w:tc>
          <w:tcPr>
            <w:tcW w:w="48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285"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45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6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443"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5</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7</w:t>
            </w:r>
          </w:p>
        </w:tc>
        <w:tc>
          <w:tcPr>
            <w:tcW w:w="41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58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0</w:t>
            </w:r>
          </w:p>
        </w:tc>
        <w:tc>
          <w:tcPr>
            <w:tcW w:w="33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0</w:t>
            </w:r>
          </w:p>
        </w:tc>
        <w:tc>
          <w:tcPr>
            <w:tcW w:w="61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43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57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35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27</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NNE</w:t>
            </w:r>
          </w:p>
        </w:tc>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23</w:t>
            </w:r>
          </w:p>
        </w:tc>
      </w:tr>
      <w:tr w:rsidR="00E10604" w:rsidRPr="006D6DB4">
        <w:trPr>
          <w:trHeight w:val="338"/>
          <w:jc w:val="center"/>
        </w:trPr>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11</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22</w:t>
            </w:r>
          </w:p>
        </w:tc>
        <w:tc>
          <w:tcPr>
            <w:tcW w:w="387"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12</w:t>
            </w:r>
          </w:p>
        </w:tc>
        <w:tc>
          <w:tcPr>
            <w:tcW w:w="48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285"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45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6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443"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0</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4</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7</w:t>
            </w:r>
          </w:p>
        </w:tc>
        <w:tc>
          <w:tcPr>
            <w:tcW w:w="41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58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0</w:t>
            </w:r>
          </w:p>
        </w:tc>
        <w:tc>
          <w:tcPr>
            <w:tcW w:w="33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61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43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57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35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27</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NNE</w:t>
            </w:r>
          </w:p>
        </w:tc>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22</w:t>
            </w:r>
          </w:p>
        </w:tc>
      </w:tr>
      <w:tr w:rsidR="00E10604" w:rsidRPr="006D6DB4">
        <w:trPr>
          <w:trHeight w:val="338"/>
          <w:jc w:val="center"/>
        </w:trPr>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10</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21</w:t>
            </w:r>
          </w:p>
        </w:tc>
        <w:tc>
          <w:tcPr>
            <w:tcW w:w="387"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12</w:t>
            </w:r>
          </w:p>
        </w:tc>
        <w:tc>
          <w:tcPr>
            <w:tcW w:w="48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285"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45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6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443"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5</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8</w:t>
            </w:r>
          </w:p>
        </w:tc>
        <w:tc>
          <w:tcPr>
            <w:tcW w:w="41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4</w:t>
            </w:r>
          </w:p>
        </w:tc>
        <w:tc>
          <w:tcPr>
            <w:tcW w:w="58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3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61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43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4</w:t>
            </w:r>
          </w:p>
        </w:tc>
        <w:tc>
          <w:tcPr>
            <w:tcW w:w="57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35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23</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NNE</w:t>
            </w:r>
          </w:p>
        </w:tc>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21</w:t>
            </w:r>
          </w:p>
        </w:tc>
      </w:tr>
      <w:tr w:rsidR="00E10604" w:rsidRPr="006D6DB4">
        <w:trPr>
          <w:trHeight w:val="338"/>
          <w:jc w:val="center"/>
        </w:trPr>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4</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8</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15</w:t>
            </w:r>
          </w:p>
        </w:tc>
        <w:tc>
          <w:tcPr>
            <w:tcW w:w="387"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9</w:t>
            </w:r>
          </w:p>
        </w:tc>
        <w:tc>
          <w:tcPr>
            <w:tcW w:w="48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285"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45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6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0</w:t>
            </w:r>
          </w:p>
        </w:tc>
        <w:tc>
          <w:tcPr>
            <w:tcW w:w="443"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9</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14</w:t>
            </w:r>
          </w:p>
        </w:tc>
        <w:tc>
          <w:tcPr>
            <w:tcW w:w="41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6</w:t>
            </w:r>
          </w:p>
        </w:tc>
        <w:tc>
          <w:tcPr>
            <w:tcW w:w="58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3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61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43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4</w:t>
            </w:r>
          </w:p>
        </w:tc>
        <w:tc>
          <w:tcPr>
            <w:tcW w:w="57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35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23</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NNE</w:t>
            </w:r>
          </w:p>
        </w:tc>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15</w:t>
            </w:r>
          </w:p>
        </w:tc>
      </w:tr>
      <w:tr w:rsidR="00E10604" w:rsidRPr="006D6DB4">
        <w:trPr>
          <w:trHeight w:val="338"/>
          <w:jc w:val="center"/>
        </w:trPr>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5</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8</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12</w:t>
            </w:r>
          </w:p>
        </w:tc>
        <w:tc>
          <w:tcPr>
            <w:tcW w:w="387"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9</w:t>
            </w:r>
          </w:p>
        </w:tc>
        <w:tc>
          <w:tcPr>
            <w:tcW w:w="48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285"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45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6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443"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8</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15</w:t>
            </w:r>
          </w:p>
        </w:tc>
        <w:tc>
          <w:tcPr>
            <w:tcW w:w="41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8</w:t>
            </w:r>
          </w:p>
        </w:tc>
        <w:tc>
          <w:tcPr>
            <w:tcW w:w="58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3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61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43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4</w:t>
            </w:r>
          </w:p>
        </w:tc>
        <w:tc>
          <w:tcPr>
            <w:tcW w:w="57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4</w:t>
            </w:r>
          </w:p>
        </w:tc>
        <w:tc>
          <w:tcPr>
            <w:tcW w:w="35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23</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SSW</w:t>
            </w:r>
          </w:p>
        </w:tc>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15</w:t>
            </w:r>
          </w:p>
        </w:tc>
      </w:tr>
      <w:tr w:rsidR="00E10604" w:rsidRPr="006D6DB4">
        <w:trPr>
          <w:trHeight w:val="338"/>
          <w:jc w:val="center"/>
        </w:trPr>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6</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7</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10</w:t>
            </w:r>
          </w:p>
        </w:tc>
        <w:tc>
          <w:tcPr>
            <w:tcW w:w="387"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7</w:t>
            </w:r>
          </w:p>
        </w:tc>
        <w:tc>
          <w:tcPr>
            <w:tcW w:w="48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285"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45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6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443"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10</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18</w:t>
            </w:r>
          </w:p>
        </w:tc>
        <w:tc>
          <w:tcPr>
            <w:tcW w:w="41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8</w:t>
            </w:r>
          </w:p>
        </w:tc>
        <w:tc>
          <w:tcPr>
            <w:tcW w:w="58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3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61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43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4</w:t>
            </w:r>
          </w:p>
        </w:tc>
        <w:tc>
          <w:tcPr>
            <w:tcW w:w="57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4</w:t>
            </w:r>
          </w:p>
        </w:tc>
        <w:tc>
          <w:tcPr>
            <w:tcW w:w="35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23</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SSW</w:t>
            </w:r>
          </w:p>
        </w:tc>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18</w:t>
            </w:r>
          </w:p>
        </w:tc>
      </w:tr>
      <w:tr w:rsidR="00E10604" w:rsidRPr="006D6DB4">
        <w:trPr>
          <w:trHeight w:val="338"/>
          <w:jc w:val="center"/>
        </w:trPr>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7</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4</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6</w:t>
            </w:r>
          </w:p>
        </w:tc>
        <w:tc>
          <w:tcPr>
            <w:tcW w:w="387"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5</w:t>
            </w:r>
          </w:p>
        </w:tc>
        <w:tc>
          <w:tcPr>
            <w:tcW w:w="48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285"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45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6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443"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12</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24</w:t>
            </w:r>
          </w:p>
        </w:tc>
        <w:tc>
          <w:tcPr>
            <w:tcW w:w="41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15</w:t>
            </w:r>
          </w:p>
        </w:tc>
        <w:tc>
          <w:tcPr>
            <w:tcW w:w="58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3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61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43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57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35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19</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SSW</w:t>
            </w:r>
          </w:p>
        </w:tc>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24</w:t>
            </w:r>
          </w:p>
        </w:tc>
      </w:tr>
      <w:tr w:rsidR="00E10604" w:rsidRPr="006D6DB4">
        <w:trPr>
          <w:trHeight w:val="338"/>
          <w:jc w:val="center"/>
        </w:trPr>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8</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9</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12</w:t>
            </w:r>
          </w:p>
        </w:tc>
        <w:tc>
          <w:tcPr>
            <w:tcW w:w="387"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9</w:t>
            </w:r>
          </w:p>
        </w:tc>
        <w:tc>
          <w:tcPr>
            <w:tcW w:w="48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285"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45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6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443"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6</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11</w:t>
            </w:r>
          </w:p>
        </w:tc>
        <w:tc>
          <w:tcPr>
            <w:tcW w:w="41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8</w:t>
            </w:r>
          </w:p>
        </w:tc>
        <w:tc>
          <w:tcPr>
            <w:tcW w:w="58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3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61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43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4</w:t>
            </w:r>
          </w:p>
        </w:tc>
        <w:tc>
          <w:tcPr>
            <w:tcW w:w="57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5</w:t>
            </w:r>
          </w:p>
        </w:tc>
        <w:tc>
          <w:tcPr>
            <w:tcW w:w="35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25</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NNE</w:t>
            </w:r>
          </w:p>
        </w:tc>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12</w:t>
            </w:r>
          </w:p>
        </w:tc>
      </w:tr>
      <w:tr w:rsidR="00E10604" w:rsidRPr="006D6DB4">
        <w:trPr>
          <w:trHeight w:val="338"/>
          <w:jc w:val="center"/>
        </w:trPr>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9</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12</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19</w:t>
            </w:r>
          </w:p>
        </w:tc>
        <w:tc>
          <w:tcPr>
            <w:tcW w:w="387"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10</w:t>
            </w:r>
          </w:p>
        </w:tc>
        <w:tc>
          <w:tcPr>
            <w:tcW w:w="48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285"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45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0</w:t>
            </w:r>
          </w:p>
        </w:tc>
        <w:tc>
          <w:tcPr>
            <w:tcW w:w="36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0</w:t>
            </w:r>
          </w:p>
        </w:tc>
        <w:tc>
          <w:tcPr>
            <w:tcW w:w="443"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5</w:t>
            </w:r>
          </w:p>
        </w:tc>
        <w:tc>
          <w:tcPr>
            <w:tcW w:w="41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58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0</w:t>
            </w:r>
          </w:p>
        </w:tc>
        <w:tc>
          <w:tcPr>
            <w:tcW w:w="33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61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43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4</w:t>
            </w:r>
          </w:p>
        </w:tc>
        <w:tc>
          <w:tcPr>
            <w:tcW w:w="57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5</w:t>
            </w:r>
          </w:p>
        </w:tc>
        <w:tc>
          <w:tcPr>
            <w:tcW w:w="35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30</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NNE</w:t>
            </w:r>
          </w:p>
        </w:tc>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19</w:t>
            </w:r>
          </w:p>
        </w:tc>
      </w:tr>
      <w:tr w:rsidR="00E10604" w:rsidRPr="006D6DB4">
        <w:trPr>
          <w:trHeight w:val="338"/>
          <w:jc w:val="center"/>
        </w:trPr>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10</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11</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19</w:t>
            </w:r>
          </w:p>
        </w:tc>
        <w:tc>
          <w:tcPr>
            <w:tcW w:w="387"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10</w:t>
            </w:r>
          </w:p>
        </w:tc>
        <w:tc>
          <w:tcPr>
            <w:tcW w:w="48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285"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45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6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0</w:t>
            </w:r>
          </w:p>
        </w:tc>
        <w:tc>
          <w:tcPr>
            <w:tcW w:w="443"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5</w:t>
            </w:r>
          </w:p>
        </w:tc>
        <w:tc>
          <w:tcPr>
            <w:tcW w:w="41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58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0</w:t>
            </w:r>
          </w:p>
        </w:tc>
        <w:tc>
          <w:tcPr>
            <w:tcW w:w="33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0</w:t>
            </w:r>
          </w:p>
        </w:tc>
        <w:tc>
          <w:tcPr>
            <w:tcW w:w="61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43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4</w:t>
            </w:r>
          </w:p>
        </w:tc>
        <w:tc>
          <w:tcPr>
            <w:tcW w:w="57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4</w:t>
            </w:r>
          </w:p>
        </w:tc>
        <w:tc>
          <w:tcPr>
            <w:tcW w:w="35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35</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NNE</w:t>
            </w:r>
          </w:p>
        </w:tc>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19</w:t>
            </w:r>
          </w:p>
        </w:tc>
      </w:tr>
      <w:tr w:rsidR="00E10604" w:rsidRPr="006D6DB4">
        <w:trPr>
          <w:trHeight w:val="338"/>
          <w:jc w:val="center"/>
        </w:trPr>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11</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10</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19</w:t>
            </w:r>
          </w:p>
        </w:tc>
        <w:tc>
          <w:tcPr>
            <w:tcW w:w="387"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9</w:t>
            </w:r>
          </w:p>
        </w:tc>
        <w:tc>
          <w:tcPr>
            <w:tcW w:w="48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285"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45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6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443"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4</w:t>
            </w:r>
          </w:p>
        </w:tc>
        <w:tc>
          <w:tcPr>
            <w:tcW w:w="41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58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0</w:t>
            </w:r>
          </w:p>
        </w:tc>
        <w:tc>
          <w:tcPr>
            <w:tcW w:w="33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61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43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4</w:t>
            </w:r>
          </w:p>
        </w:tc>
        <w:tc>
          <w:tcPr>
            <w:tcW w:w="57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35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36</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NNE</w:t>
            </w:r>
          </w:p>
        </w:tc>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19</w:t>
            </w:r>
          </w:p>
        </w:tc>
      </w:tr>
      <w:tr w:rsidR="00E10604" w:rsidRPr="007954A2">
        <w:trPr>
          <w:trHeight w:val="338"/>
          <w:jc w:val="center"/>
        </w:trPr>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12</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9</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19</w:t>
            </w:r>
          </w:p>
        </w:tc>
        <w:tc>
          <w:tcPr>
            <w:tcW w:w="387"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10</w:t>
            </w:r>
          </w:p>
        </w:tc>
        <w:tc>
          <w:tcPr>
            <w:tcW w:w="48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285"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45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6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0</w:t>
            </w:r>
          </w:p>
        </w:tc>
        <w:tc>
          <w:tcPr>
            <w:tcW w:w="443"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5</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7</w:t>
            </w:r>
          </w:p>
        </w:tc>
        <w:tc>
          <w:tcPr>
            <w:tcW w:w="41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58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0</w:t>
            </w:r>
          </w:p>
        </w:tc>
        <w:tc>
          <w:tcPr>
            <w:tcW w:w="33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61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43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57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35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33</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NNE</w:t>
            </w:r>
          </w:p>
        </w:tc>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19</w:t>
            </w:r>
          </w:p>
        </w:tc>
      </w:tr>
      <w:tr w:rsidR="00E10604" w:rsidRPr="007954A2">
        <w:trPr>
          <w:trHeight w:val="338"/>
          <w:jc w:val="center"/>
        </w:trPr>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全年</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9</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16</w:t>
            </w:r>
          </w:p>
        </w:tc>
        <w:tc>
          <w:tcPr>
            <w:tcW w:w="387"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9</w:t>
            </w:r>
          </w:p>
        </w:tc>
        <w:tc>
          <w:tcPr>
            <w:tcW w:w="48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285"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45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6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443"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4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6</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10</w:t>
            </w:r>
          </w:p>
        </w:tc>
        <w:tc>
          <w:tcPr>
            <w:tcW w:w="41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5</w:t>
            </w:r>
          </w:p>
        </w:tc>
        <w:tc>
          <w:tcPr>
            <w:tcW w:w="581"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332"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w:t>
            </w:r>
          </w:p>
        </w:tc>
        <w:tc>
          <w:tcPr>
            <w:tcW w:w="61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w:t>
            </w:r>
          </w:p>
        </w:tc>
        <w:tc>
          <w:tcPr>
            <w:tcW w:w="43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4</w:t>
            </w:r>
          </w:p>
        </w:tc>
        <w:tc>
          <w:tcPr>
            <w:tcW w:w="570"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3</w:t>
            </w:r>
          </w:p>
        </w:tc>
        <w:tc>
          <w:tcPr>
            <w:tcW w:w="35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27</w:t>
            </w:r>
          </w:p>
        </w:tc>
        <w:tc>
          <w:tcPr>
            <w:tcW w:w="506"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NNE</w:t>
            </w:r>
          </w:p>
        </w:tc>
        <w:tc>
          <w:tcPr>
            <w:tcW w:w="474" w:type="dxa"/>
            <w:vAlign w:val="center"/>
          </w:tcPr>
          <w:p w:rsidR="00E10604" w:rsidRPr="006D6DB4" w:rsidRDefault="00750E21">
            <w:pPr>
              <w:adjustRightInd w:val="0"/>
              <w:snapToGrid w:val="0"/>
              <w:jc w:val="center"/>
              <w:rPr>
                <w:color w:val="000000"/>
                <w:sz w:val="18"/>
                <w:szCs w:val="18"/>
              </w:rPr>
            </w:pPr>
            <w:r w:rsidRPr="006D6DB4">
              <w:rPr>
                <w:color w:val="000000"/>
                <w:sz w:val="18"/>
                <w:szCs w:val="18"/>
              </w:rPr>
              <w:t>16</w:t>
            </w:r>
          </w:p>
        </w:tc>
      </w:tr>
    </w:tbl>
    <w:p w:rsidR="00E10604" w:rsidRPr="006D6DB4" w:rsidRDefault="00E10604">
      <w:pPr>
        <w:spacing w:line="240" w:lineRule="exact"/>
        <w:ind w:firstLineChars="200" w:firstLine="480"/>
        <w:rPr>
          <w:color w:val="000000"/>
          <w:sz w:val="24"/>
        </w:rPr>
      </w:pPr>
    </w:p>
    <w:p w:rsidR="00E10604" w:rsidRPr="006D6DB4" w:rsidRDefault="00750E21">
      <w:pPr>
        <w:pStyle w:val="afa"/>
        <w:tabs>
          <w:tab w:val="clear" w:pos="1021"/>
        </w:tabs>
        <w:spacing w:beforeLines="0" w:line="520" w:lineRule="exact"/>
        <w:ind w:left="0" w:firstLineChars="0" w:firstLine="0"/>
        <w:rPr>
          <w:rFonts w:ascii="Times New Roman" w:eastAsia="黑体" w:hAnsi="Times New Roman"/>
          <w:b w:val="0"/>
          <w:color w:val="000000"/>
          <w:kern w:val="0"/>
          <w:sz w:val="24"/>
          <w:szCs w:val="24"/>
        </w:rPr>
      </w:pPr>
      <w:r w:rsidRPr="006D6DB4">
        <w:rPr>
          <w:rFonts w:ascii="Times New Roman" w:eastAsia="黑体" w:hAnsi="Times New Roman" w:hint="eastAsia"/>
          <w:b w:val="0"/>
          <w:color w:val="000000"/>
          <w:kern w:val="0"/>
          <w:sz w:val="24"/>
          <w:szCs w:val="24"/>
        </w:rPr>
        <w:t>表</w:t>
      </w:r>
      <w:r w:rsidRPr="006D6DB4">
        <w:rPr>
          <w:rFonts w:ascii="Times New Roman" w:eastAsia="黑体" w:hAnsi="Times New Roman" w:hint="eastAsia"/>
          <w:b w:val="0"/>
          <w:color w:val="000000"/>
          <w:kern w:val="0"/>
          <w:sz w:val="24"/>
          <w:szCs w:val="24"/>
        </w:rPr>
        <w:t>6.1-3</w:t>
      </w:r>
      <w:r w:rsidRPr="006D6DB4">
        <w:rPr>
          <w:rFonts w:ascii="Times New Roman" w:eastAsia="黑体" w:hAnsi="Times New Roman"/>
          <w:b w:val="0"/>
          <w:color w:val="000000"/>
          <w:kern w:val="0"/>
          <w:sz w:val="24"/>
          <w:szCs w:val="24"/>
        </w:rPr>
        <w:t>月平均风速的变化</w:t>
      </w:r>
      <w:r w:rsidRPr="006D6DB4">
        <w:rPr>
          <w:rFonts w:ascii="Times New Roman" w:eastAsia="黑体" w:hAnsi="Times New Roman"/>
          <w:b w:val="0"/>
          <w:color w:val="000000"/>
          <w:kern w:val="0"/>
          <w:sz w:val="24"/>
          <w:szCs w:val="24"/>
        </w:rPr>
        <w:t xml:space="preserve">  </w:t>
      </w:r>
      <w:r w:rsidRPr="006D6DB4">
        <w:rPr>
          <w:rFonts w:ascii="Times New Roman" w:eastAsia="黑体" w:hAnsi="Times New Roman"/>
          <w:b w:val="0"/>
          <w:color w:val="000000"/>
          <w:kern w:val="0"/>
          <w:sz w:val="24"/>
          <w:szCs w:val="24"/>
        </w:rPr>
        <w:t>单位：</w:t>
      </w:r>
      <w:proofErr w:type="gramStart"/>
      <w:r w:rsidRPr="006D6DB4">
        <w:rPr>
          <w:rFonts w:ascii="Times New Roman" w:eastAsia="黑体" w:hAnsi="Times New Roman"/>
          <w:b w:val="0"/>
          <w:color w:val="000000"/>
          <w:kern w:val="0"/>
          <w:sz w:val="24"/>
          <w:szCs w:val="24"/>
        </w:rPr>
        <w:t>m/s</w:t>
      </w:r>
      <w:proofErr w:type="gramEnd"/>
    </w:p>
    <w:tbl>
      <w:tblPr>
        <w:tblW w:w="890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26"/>
        <w:gridCol w:w="634"/>
        <w:gridCol w:w="618"/>
        <w:gridCol w:w="528"/>
        <w:gridCol w:w="549"/>
        <w:gridCol w:w="633"/>
        <w:gridCol w:w="597"/>
        <w:gridCol w:w="620"/>
        <w:gridCol w:w="535"/>
        <w:gridCol w:w="556"/>
        <w:gridCol w:w="690"/>
        <w:gridCol w:w="646"/>
        <w:gridCol w:w="646"/>
        <w:gridCol w:w="527"/>
      </w:tblGrid>
      <w:tr w:rsidR="00E10604" w:rsidRPr="007954A2">
        <w:trPr>
          <w:trHeight w:val="334"/>
          <w:jc w:val="center"/>
        </w:trPr>
        <w:tc>
          <w:tcPr>
            <w:tcW w:w="1126"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月份</w:t>
            </w:r>
          </w:p>
        </w:tc>
        <w:tc>
          <w:tcPr>
            <w:tcW w:w="634"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1</w:t>
            </w:r>
            <w:r w:rsidRPr="007954A2">
              <w:rPr>
                <w:color w:val="000000"/>
                <w:kern w:val="0"/>
                <w:szCs w:val="21"/>
              </w:rPr>
              <w:t>月</w:t>
            </w:r>
          </w:p>
        </w:tc>
        <w:tc>
          <w:tcPr>
            <w:tcW w:w="618"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2</w:t>
            </w:r>
            <w:r w:rsidRPr="007954A2">
              <w:rPr>
                <w:color w:val="000000"/>
                <w:kern w:val="0"/>
                <w:szCs w:val="21"/>
              </w:rPr>
              <w:t>月</w:t>
            </w:r>
          </w:p>
        </w:tc>
        <w:tc>
          <w:tcPr>
            <w:tcW w:w="528"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3</w:t>
            </w:r>
            <w:r w:rsidRPr="007954A2">
              <w:rPr>
                <w:color w:val="000000"/>
                <w:kern w:val="0"/>
                <w:szCs w:val="21"/>
              </w:rPr>
              <w:t>月</w:t>
            </w:r>
          </w:p>
        </w:tc>
        <w:tc>
          <w:tcPr>
            <w:tcW w:w="549"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4</w:t>
            </w:r>
            <w:r w:rsidRPr="007954A2">
              <w:rPr>
                <w:color w:val="000000"/>
                <w:kern w:val="0"/>
                <w:szCs w:val="21"/>
              </w:rPr>
              <w:t>月</w:t>
            </w:r>
          </w:p>
        </w:tc>
        <w:tc>
          <w:tcPr>
            <w:tcW w:w="633"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5</w:t>
            </w:r>
            <w:r w:rsidRPr="007954A2">
              <w:rPr>
                <w:color w:val="000000"/>
                <w:kern w:val="0"/>
                <w:szCs w:val="21"/>
              </w:rPr>
              <w:t>月</w:t>
            </w:r>
          </w:p>
        </w:tc>
        <w:tc>
          <w:tcPr>
            <w:tcW w:w="597"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6</w:t>
            </w:r>
            <w:r w:rsidRPr="007954A2">
              <w:rPr>
                <w:color w:val="000000"/>
                <w:kern w:val="0"/>
                <w:szCs w:val="21"/>
              </w:rPr>
              <w:t>月</w:t>
            </w:r>
          </w:p>
        </w:tc>
        <w:tc>
          <w:tcPr>
            <w:tcW w:w="620"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7</w:t>
            </w:r>
            <w:r w:rsidRPr="007954A2">
              <w:rPr>
                <w:color w:val="000000"/>
                <w:kern w:val="0"/>
                <w:szCs w:val="21"/>
              </w:rPr>
              <w:t>月</w:t>
            </w:r>
          </w:p>
        </w:tc>
        <w:tc>
          <w:tcPr>
            <w:tcW w:w="535"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8</w:t>
            </w:r>
            <w:r w:rsidRPr="007954A2">
              <w:rPr>
                <w:color w:val="000000"/>
                <w:kern w:val="0"/>
                <w:szCs w:val="21"/>
              </w:rPr>
              <w:t>月</w:t>
            </w:r>
          </w:p>
        </w:tc>
        <w:tc>
          <w:tcPr>
            <w:tcW w:w="556"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9</w:t>
            </w:r>
            <w:r w:rsidRPr="007954A2">
              <w:rPr>
                <w:color w:val="000000"/>
                <w:kern w:val="0"/>
                <w:szCs w:val="21"/>
              </w:rPr>
              <w:t>月</w:t>
            </w:r>
          </w:p>
        </w:tc>
        <w:tc>
          <w:tcPr>
            <w:tcW w:w="690"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10</w:t>
            </w:r>
            <w:r w:rsidRPr="007954A2">
              <w:rPr>
                <w:color w:val="000000"/>
                <w:kern w:val="0"/>
                <w:szCs w:val="21"/>
              </w:rPr>
              <w:t>月</w:t>
            </w:r>
          </w:p>
        </w:tc>
        <w:tc>
          <w:tcPr>
            <w:tcW w:w="646"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11</w:t>
            </w:r>
            <w:r w:rsidRPr="007954A2">
              <w:rPr>
                <w:color w:val="000000"/>
                <w:kern w:val="0"/>
                <w:szCs w:val="21"/>
              </w:rPr>
              <w:t>月</w:t>
            </w:r>
          </w:p>
        </w:tc>
        <w:tc>
          <w:tcPr>
            <w:tcW w:w="646"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12</w:t>
            </w:r>
            <w:r w:rsidRPr="007954A2">
              <w:rPr>
                <w:color w:val="000000"/>
                <w:kern w:val="0"/>
                <w:szCs w:val="21"/>
              </w:rPr>
              <w:t>月</w:t>
            </w:r>
          </w:p>
        </w:tc>
        <w:tc>
          <w:tcPr>
            <w:tcW w:w="527"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全年</w:t>
            </w:r>
          </w:p>
        </w:tc>
      </w:tr>
      <w:tr w:rsidR="00E10604" w:rsidRPr="007954A2">
        <w:trPr>
          <w:trHeight w:val="334"/>
          <w:jc w:val="center"/>
        </w:trPr>
        <w:tc>
          <w:tcPr>
            <w:tcW w:w="1126"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平均风速</w:t>
            </w:r>
          </w:p>
          <w:p w:rsidR="00E10604" w:rsidRPr="007954A2" w:rsidRDefault="00750E21" w:rsidP="007954A2">
            <w:pPr>
              <w:snapToGrid w:val="0"/>
              <w:spacing w:line="240" w:lineRule="auto"/>
              <w:jc w:val="center"/>
              <w:rPr>
                <w:color w:val="000000"/>
                <w:kern w:val="0"/>
                <w:szCs w:val="21"/>
              </w:rPr>
            </w:pPr>
            <w:r w:rsidRPr="007954A2">
              <w:rPr>
                <w:color w:val="000000"/>
                <w:kern w:val="0"/>
                <w:szCs w:val="21"/>
              </w:rPr>
              <w:t>（</w:t>
            </w:r>
            <w:r w:rsidRPr="007954A2">
              <w:rPr>
                <w:color w:val="000000"/>
                <w:kern w:val="0"/>
                <w:szCs w:val="21"/>
              </w:rPr>
              <w:t>m/s</w:t>
            </w:r>
            <w:r w:rsidRPr="007954A2">
              <w:rPr>
                <w:color w:val="000000"/>
                <w:kern w:val="0"/>
                <w:szCs w:val="21"/>
              </w:rPr>
              <w:t>）</w:t>
            </w:r>
          </w:p>
        </w:tc>
        <w:tc>
          <w:tcPr>
            <w:tcW w:w="634"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2.3</w:t>
            </w:r>
          </w:p>
        </w:tc>
        <w:tc>
          <w:tcPr>
            <w:tcW w:w="618"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2.3</w:t>
            </w:r>
          </w:p>
        </w:tc>
        <w:tc>
          <w:tcPr>
            <w:tcW w:w="528"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2.5</w:t>
            </w:r>
          </w:p>
        </w:tc>
        <w:tc>
          <w:tcPr>
            <w:tcW w:w="549"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2.5</w:t>
            </w:r>
          </w:p>
        </w:tc>
        <w:tc>
          <w:tcPr>
            <w:tcW w:w="633"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2.2</w:t>
            </w:r>
          </w:p>
        </w:tc>
        <w:tc>
          <w:tcPr>
            <w:tcW w:w="597"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2.1</w:t>
            </w:r>
          </w:p>
        </w:tc>
        <w:tc>
          <w:tcPr>
            <w:tcW w:w="620"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2.4</w:t>
            </w:r>
          </w:p>
        </w:tc>
        <w:tc>
          <w:tcPr>
            <w:tcW w:w="535"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2.2</w:t>
            </w:r>
          </w:p>
        </w:tc>
        <w:tc>
          <w:tcPr>
            <w:tcW w:w="556"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2.0</w:t>
            </w:r>
          </w:p>
        </w:tc>
        <w:tc>
          <w:tcPr>
            <w:tcW w:w="690"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2.0</w:t>
            </w:r>
          </w:p>
        </w:tc>
        <w:tc>
          <w:tcPr>
            <w:tcW w:w="646"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2.0</w:t>
            </w:r>
          </w:p>
        </w:tc>
        <w:tc>
          <w:tcPr>
            <w:tcW w:w="646"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2.2</w:t>
            </w:r>
          </w:p>
        </w:tc>
        <w:tc>
          <w:tcPr>
            <w:tcW w:w="527" w:type="dxa"/>
            <w:vAlign w:val="center"/>
          </w:tcPr>
          <w:p w:rsidR="00E10604" w:rsidRPr="007954A2" w:rsidRDefault="00750E21" w:rsidP="007954A2">
            <w:pPr>
              <w:snapToGrid w:val="0"/>
              <w:spacing w:line="240" w:lineRule="auto"/>
              <w:jc w:val="center"/>
              <w:rPr>
                <w:color w:val="000000"/>
                <w:kern w:val="0"/>
                <w:szCs w:val="21"/>
              </w:rPr>
            </w:pPr>
            <w:r w:rsidRPr="007954A2">
              <w:rPr>
                <w:color w:val="000000"/>
                <w:kern w:val="0"/>
                <w:szCs w:val="21"/>
              </w:rPr>
              <w:t>2.2</w:t>
            </w:r>
          </w:p>
        </w:tc>
      </w:tr>
    </w:tbl>
    <w:p w:rsidR="00E10604" w:rsidRPr="006D6DB4" w:rsidRDefault="00E10604">
      <w:pPr>
        <w:ind w:firstLineChars="200" w:firstLine="480"/>
        <w:rPr>
          <w:color w:val="000000"/>
          <w:sz w:val="24"/>
        </w:rPr>
      </w:pPr>
    </w:p>
    <w:p w:rsidR="00E10604" w:rsidRPr="006D6DB4" w:rsidRDefault="00750E21">
      <w:pPr>
        <w:rPr>
          <w:color w:val="000000"/>
        </w:rPr>
      </w:pPr>
      <w:r w:rsidRPr="006D6DB4">
        <w:rPr>
          <w:noProof/>
          <w:color w:val="000000"/>
        </w:rPr>
        <w:drawing>
          <wp:inline distT="0" distB="0" distL="0" distR="0" wp14:anchorId="2DB8766B" wp14:editId="18A3BD91">
            <wp:extent cx="5600700" cy="2266950"/>
            <wp:effectExtent l="19050" t="19050" r="19050" b="190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7" cstate="print">
                      <a:extLst>
                        <a:ext uri="{28A0092B-C50C-407E-A947-70E740481C1C}">
                          <a14:useLocalDpi xmlns:a14="http://schemas.microsoft.com/office/drawing/2010/main" val="0"/>
                        </a:ext>
                      </a:extLst>
                    </a:blip>
                    <a:srcRect t="3937" b="2362"/>
                    <a:stretch>
                      <a:fillRect/>
                    </a:stretch>
                  </pic:blipFill>
                  <pic:spPr>
                    <a:xfrm>
                      <a:off x="0" y="0"/>
                      <a:ext cx="5600700" cy="2266950"/>
                    </a:xfrm>
                    <a:prstGeom prst="rect">
                      <a:avLst/>
                    </a:prstGeom>
                    <a:noFill/>
                    <a:ln w="9525" cmpd="sng">
                      <a:solidFill>
                        <a:srgbClr val="000000"/>
                      </a:solidFill>
                      <a:miter lim="800000"/>
                      <a:headEnd/>
                      <a:tailEnd/>
                    </a:ln>
                    <a:effectLst/>
                  </pic:spPr>
                </pic:pic>
              </a:graphicData>
            </a:graphic>
          </wp:inline>
        </w:drawing>
      </w:r>
    </w:p>
    <w:p w:rsidR="00E10604" w:rsidRPr="006D6DB4" w:rsidRDefault="00750E21">
      <w:pPr>
        <w:pStyle w:val="af9"/>
        <w:spacing w:line="360" w:lineRule="auto"/>
        <w:ind w:rightChars="0" w:right="0" w:firstLineChars="200" w:firstLine="480"/>
        <w:jc w:val="center"/>
        <w:rPr>
          <w:rFonts w:ascii="Times New Roman" w:eastAsia="黑体" w:hAnsi="Times New Roman"/>
          <w:szCs w:val="24"/>
        </w:rPr>
      </w:pPr>
      <w:r w:rsidRPr="006D6DB4">
        <w:rPr>
          <w:rFonts w:ascii="Times New Roman" w:eastAsia="黑体" w:hAnsi="Times New Roman"/>
          <w:szCs w:val="24"/>
        </w:rPr>
        <w:t>图</w:t>
      </w:r>
      <w:r w:rsidRPr="006D6DB4">
        <w:rPr>
          <w:rFonts w:ascii="Times New Roman" w:eastAsia="黑体" w:hAnsi="Times New Roman"/>
          <w:szCs w:val="24"/>
        </w:rPr>
        <w:t>6.</w:t>
      </w:r>
      <w:r w:rsidRPr="006D6DB4">
        <w:rPr>
          <w:rFonts w:ascii="Times New Roman" w:eastAsia="黑体" w:hAnsi="Times New Roman" w:hint="eastAsia"/>
          <w:szCs w:val="24"/>
        </w:rPr>
        <w:t>1</w:t>
      </w:r>
      <w:r w:rsidRPr="006D6DB4">
        <w:rPr>
          <w:rFonts w:ascii="Times New Roman" w:eastAsia="黑体" w:hAnsi="Times New Roman"/>
          <w:szCs w:val="24"/>
        </w:rPr>
        <w:t>-</w:t>
      </w:r>
      <w:r w:rsidRPr="006D6DB4">
        <w:rPr>
          <w:rFonts w:ascii="Times New Roman" w:eastAsia="黑体" w:hAnsi="Times New Roman" w:hint="eastAsia"/>
          <w:szCs w:val="24"/>
        </w:rPr>
        <w:t>3</w:t>
      </w:r>
      <w:r w:rsidRPr="006D6DB4">
        <w:rPr>
          <w:rFonts w:ascii="Times New Roman" w:eastAsia="黑体" w:hAnsi="Times New Roman"/>
          <w:szCs w:val="24"/>
        </w:rPr>
        <w:t xml:space="preserve">  </w:t>
      </w:r>
      <w:r w:rsidRPr="006D6DB4">
        <w:rPr>
          <w:rFonts w:ascii="Times New Roman" w:eastAsia="黑体" w:hAnsi="Times New Roman" w:hint="eastAsia"/>
          <w:szCs w:val="24"/>
        </w:rPr>
        <w:t>月平均</w:t>
      </w:r>
      <w:r w:rsidRPr="006D6DB4">
        <w:rPr>
          <w:rFonts w:ascii="Times New Roman" w:eastAsia="黑体" w:hAnsi="Times New Roman"/>
          <w:szCs w:val="24"/>
        </w:rPr>
        <w:t>风速变化曲线图</w:t>
      </w:r>
    </w:p>
    <w:p w:rsidR="00E10604" w:rsidRPr="006D6DB4" w:rsidRDefault="00750E21">
      <w:pPr>
        <w:jc w:val="center"/>
        <w:rPr>
          <w:color w:val="000000"/>
          <w:sz w:val="24"/>
        </w:rPr>
      </w:pPr>
      <w:r w:rsidRPr="006D6DB4">
        <w:rPr>
          <w:noProof/>
          <w:color w:val="000000"/>
        </w:rPr>
        <w:lastRenderedPageBreak/>
        <w:drawing>
          <wp:inline distT="0" distB="0" distL="0" distR="0" wp14:anchorId="5CAC1D38" wp14:editId="51E9DA5D">
            <wp:extent cx="4762500" cy="791527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762500" cy="7915275"/>
                    </a:xfrm>
                    <a:prstGeom prst="rect">
                      <a:avLst/>
                    </a:prstGeom>
                    <a:noFill/>
                    <a:ln>
                      <a:noFill/>
                    </a:ln>
                  </pic:spPr>
                </pic:pic>
              </a:graphicData>
            </a:graphic>
          </wp:inline>
        </w:drawing>
      </w:r>
    </w:p>
    <w:p w:rsidR="00E10604" w:rsidRPr="006D6DB4" w:rsidRDefault="00750E21">
      <w:pPr>
        <w:spacing w:beforeLines="50" w:before="120"/>
        <w:ind w:leftChars="210" w:left="441" w:firstLineChars="932" w:firstLine="2237"/>
        <w:rPr>
          <w:rFonts w:eastAsia="黑体"/>
          <w:color w:val="000000"/>
          <w:sz w:val="24"/>
        </w:rPr>
      </w:pPr>
      <w:bookmarkStart w:id="137" w:name="_Ref141454204"/>
      <w:r w:rsidRPr="006D6DB4">
        <w:rPr>
          <w:rFonts w:eastAsia="黑体"/>
          <w:color w:val="000000"/>
          <w:sz w:val="24"/>
        </w:rPr>
        <w:t>图</w:t>
      </w:r>
      <w:bookmarkEnd w:id="137"/>
      <w:r w:rsidRPr="006D6DB4">
        <w:rPr>
          <w:rFonts w:eastAsia="黑体" w:hint="eastAsia"/>
          <w:color w:val="000000"/>
          <w:sz w:val="24"/>
        </w:rPr>
        <w:t>6</w:t>
      </w:r>
      <w:r w:rsidRPr="006D6DB4">
        <w:rPr>
          <w:rFonts w:eastAsia="黑体"/>
          <w:color w:val="000000"/>
          <w:sz w:val="24"/>
        </w:rPr>
        <w:t>.</w:t>
      </w:r>
      <w:r w:rsidRPr="006D6DB4">
        <w:rPr>
          <w:rFonts w:eastAsia="黑体" w:hint="eastAsia"/>
          <w:color w:val="000000"/>
          <w:sz w:val="24"/>
        </w:rPr>
        <w:t>1</w:t>
      </w:r>
      <w:r w:rsidRPr="006D6DB4">
        <w:rPr>
          <w:rFonts w:eastAsia="黑体"/>
          <w:color w:val="000000"/>
          <w:sz w:val="24"/>
        </w:rPr>
        <w:t xml:space="preserve">-2  </w:t>
      </w:r>
      <w:r w:rsidRPr="006D6DB4">
        <w:rPr>
          <w:rFonts w:eastAsia="黑体"/>
          <w:color w:val="000000"/>
          <w:sz w:val="24"/>
        </w:rPr>
        <w:t>区域风向频率玫瑰图</w:t>
      </w:r>
    </w:p>
    <w:p w:rsidR="00E10604" w:rsidRPr="006D6DB4" w:rsidRDefault="00750E21">
      <w:pPr>
        <w:ind w:firstLineChars="200" w:firstLine="480"/>
        <w:rPr>
          <w:color w:val="000000"/>
          <w:sz w:val="24"/>
          <w:lang w:val="en-GB"/>
        </w:rPr>
      </w:pPr>
      <w:r w:rsidRPr="006D6DB4">
        <w:rPr>
          <w:color w:val="000000"/>
          <w:sz w:val="24"/>
        </w:rPr>
        <w:lastRenderedPageBreak/>
        <w:t>由</w:t>
      </w:r>
      <w:r w:rsidRPr="006D6DB4">
        <w:rPr>
          <w:rFonts w:hint="eastAsia"/>
          <w:color w:val="000000"/>
          <w:sz w:val="24"/>
        </w:rPr>
        <w:t>图表</w:t>
      </w:r>
      <w:r w:rsidRPr="006D6DB4">
        <w:rPr>
          <w:color w:val="000000"/>
          <w:sz w:val="24"/>
        </w:rPr>
        <w:t>可知，该区域</w:t>
      </w:r>
      <w:proofErr w:type="gramStart"/>
      <w:r w:rsidRPr="006D6DB4">
        <w:rPr>
          <w:color w:val="000000"/>
          <w:sz w:val="24"/>
        </w:rPr>
        <w:t>年最多</w:t>
      </w:r>
      <w:proofErr w:type="gramEnd"/>
      <w:r w:rsidRPr="006D6DB4">
        <w:rPr>
          <w:color w:val="000000"/>
          <w:sz w:val="24"/>
        </w:rPr>
        <w:t>风向为</w:t>
      </w:r>
      <w:r w:rsidRPr="006D6DB4">
        <w:rPr>
          <w:color w:val="000000"/>
          <w:sz w:val="24"/>
        </w:rPr>
        <w:t>NNE</w:t>
      </w:r>
      <w:r w:rsidRPr="006D6DB4">
        <w:rPr>
          <w:color w:val="000000"/>
          <w:sz w:val="24"/>
        </w:rPr>
        <w:t>，主导风向为</w:t>
      </w:r>
      <w:r w:rsidRPr="006D6DB4">
        <w:rPr>
          <w:color w:val="000000"/>
          <w:sz w:val="24"/>
        </w:rPr>
        <w:t>N~NE</w:t>
      </w:r>
      <w:r w:rsidRPr="006D6DB4">
        <w:rPr>
          <w:color w:val="000000"/>
          <w:sz w:val="24"/>
        </w:rPr>
        <w:t>，</w:t>
      </w:r>
      <w:proofErr w:type="gramStart"/>
      <w:r w:rsidRPr="006D6DB4">
        <w:rPr>
          <w:color w:val="000000"/>
          <w:sz w:val="24"/>
        </w:rPr>
        <w:t>风频之</w:t>
      </w:r>
      <w:proofErr w:type="gramEnd"/>
      <w:r w:rsidRPr="006D6DB4">
        <w:rPr>
          <w:color w:val="000000"/>
          <w:sz w:val="24"/>
        </w:rPr>
        <w:t>和为</w:t>
      </w:r>
      <w:r w:rsidRPr="006D6DB4">
        <w:rPr>
          <w:color w:val="000000"/>
          <w:sz w:val="24"/>
        </w:rPr>
        <w:t>34%</w:t>
      </w:r>
      <w:r w:rsidRPr="006D6DB4">
        <w:rPr>
          <w:color w:val="000000"/>
          <w:sz w:val="24"/>
        </w:rPr>
        <w:t>。各月比较，除</w:t>
      </w:r>
      <w:r w:rsidRPr="006D6DB4">
        <w:rPr>
          <w:color w:val="000000"/>
          <w:sz w:val="24"/>
        </w:rPr>
        <w:t>5</w:t>
      </w:r>
      <w:r w:rsidRPr="006D6DB4">
        <w:rPr>
          <w:color w:val="000000"/>
          <w:sz w:val="24"/>
        </w:rPr>
        <w:t>、</w:t>
      </w:r>
      <w:r w:rsidRPr="006D6DB4">
        <w:rPr>
          <w:color w:val="000000"/>
          <w:sz w:val="24"/>
        </w:rPr>
        <w:t>6</w:t>
      </w:r>
      <w:r w:rsidRPr="006D6DB4">
        <w:rPr>
          <w:color w:val="000000"/>
          <w:sz w:val="24"/>
        </w:rPr>
        <w:t>、</w:t>
      </w:r>
      <w:r w:rsidRPr="006D6DB4">
        <w:rPr>
          <w:color w:val="000000"/>
          <w:sz w:val="24"/>
        </w:rPr>
        <w:t>7</w:t>
      </w:r>
      <w:r w:rsidRPr="006D6DB4">
        <w:rPr>
          <w:color w:val="000000"/>
          <w:sz w:val="24"/>
        </w:rPr>
        <w:t>三个月最多风向为</w:t>
      </w:r>
      <w:r w:rsidRPr="006D6DB4">
        <w:rPr>
          <w:color w:val="000000"/>
          <w:sz w:val="24"/>
        </w:rPr>
        <w:t>SSW</w:t>
      </w:r>
      <w:r w:rsidRPr="006D6DB4">
        <w:rPr>
          <w:color w:val="000000"/>
          <w:sz w:val="24"/>
        </w:rPr>
        <w:t>外，其他各月均为</w:t>
      </w:r>
      <w:r w:rsidRPr="006D6DB4">
        <w:rPr>
          <w:color w:val="000000"/>
          <w:sz w:val="24"/>
        </w:rPr>
        <w:t>NNE</w:t>
      </w:r>
      <w:r w:rsidRPr="006D6DB4">
        <w:rPr>
          <w:rFonts w:hint="eastAsia"/>
          <w:color w:val="000000"/>
          <w:sz w:val="24"/>
        </w:rPr>
        <w:t>，</w:t>
      </w:r>
      <w:r w:rsidRPr="006D6DB4">
        <w:rPr>
          <w:color w:val="000000"/>
          <w:sz w:val="24"/>
          <w:lang w:val="en-GB"/>
        </w:rPr>
        <w:t>年平均风速为</w:t>
      </w:r>
      <w:r w:rsidRPr="006D6DB4">
        <w:rPr>
          <w:color w:val="000000"/>
          <w:sz w:val="24"/>
          <w:lang w:val="en-GB"/>
        </w:rPr>
        <w:t>2.</w:t>
      </w:r>
      <w:r w:rsidRPr="006D6DB4">
        <w:rPr>
          <w:rFonts w:hint="eastAsia"/>
          <w:color w:val="000000"/>
          <w:sz w:val="24"/>
          <w:lang w:val="en-GB"/>
        </w:rPr>
        <w:t>2</w:t>
      </w:r>
      <w:r w:rsidRPr="006D6DB4">
        <w:rPr>
          <w:color w:val="000000"/>
          <w:sz w:val="24"/>
          <w:lang w:val="en-GB"/>
        </w:rPr>
        <w:t>m/s</w:t>
      </w:r>
      <w:r w:rsidRPr="006D6DB4">
        <w:rPr>
          <w:color w:val="000000"/>
          <w:sz w:val="24"/>
          <w:lang w:val="en-GB"/>
        </w:rPr>
        <w:t>。</w:t>
      </w:r>
    </w:p>
    <w:p w:rsidR="00E10604" w:rsidRPr="006D6DB4" w:rsidRDefault="00750E21">
      <w:pPr>
        <w:pStyle w:val="3"/>
        <w:adjustRightInd/>
        <w:snapToGrid/>
        <w:spacing w:line="520" w:lineRule="exact"/>
        <w:ind w:left="0" w:firstLine="0"/>
        <w:rPr>
          <w:b/>
          <w:color w:val="000000"/>
        </w:rPr>
      </w:pPr>
      <w:r w:rsidRPr="006D6DB4">
        <w:rPr>
          <w:b/>
          <w:color w:val="000000"/>
        </w:rPr>
        <w:t>模式选取及预测方案和内容</w:t>
      </w:r>
    </w:p>
    <w:p w:rsidR="00E10604" w:rsidRPr="006D6DB4" w:rsidRDefault="00750E21">
      <w:pPr>
        <w:spacing w:line="520" w:lineRule="exact"/>
        <w:ind w:firstLine="442"/>
        <w:rPr>
          <w:color w:val="000000"/>
          <w:sz w:val="24"/>
          <w:lang w:val="en-GB"/>
        </w:rPr>
      </w:pPr>
      <w:r w:rsidRPr="006D6DB4">
        <w:rPr>
          <w:color w:val="000000"/>
          <w:sz w:val="24"/>
          <w:lang w:val="en-GB"/>
        </w:rPr>
        <w:t>1</w:t>
      </w:r>
      <w:r w:rsidRPr="006D6DB4">
        <w:rPr>
          <w:color w:val="000000"/>
          <w:sz w:val="24"/>
          <w:lang w:val="en-GB"/>
        </w:rPr>
        <w:t>、预测模式</w:t>
      </w:r>
      <w:r w:rsidRPr="006D6DB4">
        <w:rPr>
          <w:color w:val="000000"/>
          <w:sz w:val="24"/>
          <w:lang w:val="en-GB"/>
        </w:rPr>
        <w:t xml:space="preserve"> </w:t>
      </w:r>
    </w:p>
    <w:p w:rsidR="00E10604" w:rsidRPr="006D6DB4" w:rsidRDefault="00750E21">
      <w:pPr>
        <w:spacing w:line="520" w:lineRule="exact"/>
        <w:ind w:firstLine="442"/>
        <w:rPr>
          <w:color w:val="000000"/>
          <w:sz w:val="24"/>
          <w:lang w:val="en-GB"/>
        </w:rPr>
      </w:pPr>
      <w:r w:rsidRPr="006D6DB4">
        <w:rPr>
          <w:color w:val="000000"/>
          <w:sz w:val="24"/>
          <w:lang w:val="en-GB"/>
        </w:rPr>
        <w:t>采取《环境影响评价技术导则</w:t>
      </w:r>
      <w:r w:rsidRPr="006D6DB4">
        <w:rPr>
          <w:color w:val="000000"/>
          <w:sz w:val="24"/>
          <w:lang w:val="en-GB"/>
        </w:rPr>
        <w:t xml:space="preserve">  </w:t>
      </w:r>
      <w:r w:rsidRPr="006D6DB4">
        <w:rPr>
          <w:color w:val="000000"/>
          <w:sz w:val="24"/>
          <w:lang w:val="en-GB"/>
        </w:rPr>
        <w:t>大气环境》</w:t>
      </w:r>
      <w:r w:rsidRPr="006D6DB4">
        <w:rPr>
          <w:color w:val="000000"/>
          <w:sz w:val="24"/>
          <w:lang w:val="en-GB"/>
        </w:rPr>
        <w:t>(HJ2.2</w:t>
      </w:r>
      <w:r w:rsidRPr="006D6DB4">
        <w:rPr>
          <w:color w:val="000000"/>
          <w:sz w:val="24"/>
          <w:lang w:val="en-GB"/>
        </w:rPr>
        <w:t>－</w:t>
      </w:r>
      <w:r w:rsidRPr="006D6DB4">
        <w:rPr>
          <w:color w:val="000000"/>
          <w:sz w:val="24"/>
          <w:lang w:val="en-GB"/>
        </w:rPr>
        <w:t>2008)</w:t>
      </w:r>
      <w:r w:rsidRPr="006D6DB4">
        <w:rPr>
          <w:color w:val="000000"/>
          <w:sz w:val="24"/>
          <w:lang w:val="en-GB"/>
        </w:rPr>
        <w:t>中推荐的估算模式</w:t>
      </w:r>
      <w:r w:rsidRPr="006D6DB4">
        <w:rPr>
          <w:color w:val="000000"/>
          <w:sz w:val="24"/>
          <w:lang w:val="en-GB"/>
        </w:rPr>
        <w:t>SCREEN3</w:t>
      </w:r>
      <w:r w:rsidRPr="006D6DB4">
        <w:rPr>
          <w:color w:val="000000"/>
          <w:sz w:val="24"/>
          <w:lang w:val="en-GB"/>
        </w:rPr>
        <w:t>模型进行预测。项目地全年主导风向为</w:t>
      </w:r>
      <w:r w:rsidRPr="006D6DB4">
        <w:rPr>
          <w:color w:val="000000"/>
          <w:sz w:val="24"/>
          <w:lang w:val="en-GB"/>
        </w:rPr>
        <w:t>NNE</w:t>
      </w:r>
      <w:r w:rsidRPr="006D6DB4">
        <w:rPr>
          <w:color w:val="000000"/>
          <w:sz w:val="24"/>
          <w:lang w:val="en-GB"/>
        </w:rPr>
        <w:t>为主，年平均风速为</w:t>
      </w:r>
      <w:r w:rsidRPr="006D6DB4">
        <w:rPr>
          <w:color w:val="000000"/>
          <w:sz w:val="24"/>
          <w:lang w:val="en-GB"/>
        </w:rPr>
        <w:t>2.</w:t>
      </w:r>
      <w:r w:rsidRPr="006D6DB4">
        <w:rPr>
          <w:rFonts w:hint="eastAsia"/>
          <w:color w:val="000000"/>
          <w:sz w:val="24"/>
          <w:lang w:val="en-GB"/>
        </w:rPr>
        <w:t>2</w:t>
      </w:r>
      <w:r w:rsidRPr="006D6DB4">
        <w:rPr>
          <w:color w:val="000000"/>
          <w:sz w:val="24"/>
          <w:lang w:val="en-GB"/>
        </w:rPr>
        <w:t>m/s</w:t>
      </w:r>
      <w:r w:rsidRPr="006D6DB4">
        <w:rPr>
          <w:color w:val="000000"/>
          <w:sz w:val="24"/>
          <w:lang w:val="en-GB"/>
        </w:rPr>
        <w:t>，年平均气温为</w:t>
      </w:r>
      <w:r w:rsidRPr="006D6DB4">
        <w:rPr>
          <w:color w:val="000000"/>
          <w:sz w:val="24"/>
          <w:lang w:val="en-GB"/>
        </w:rPr>
        <w:t>17.1</w:t>
      </w:r>
      <w:r w:rsidRPr="006D6DB4">
        <w:rPr>
          <w:rFonts w:cs="宋体" w:hint="eastAsia"/>
          <w:color w:val="000000"/>
          <w:sz w:val="24"/>
          <w:lang w:val="en-GB"/>
        </w:rPr>
        <w:t>℃</w:t>
      </w:r>
      <w:r w:rsidRPr="006D6DB4">
        <w:rPr>
          <w:color w:val="000000"/>
          <w:sz w:val="24"/>
          <w:lang w:val="en-GB"/>
        </w:rPr>
        <w:t>。</w:t>
      </w:r>
    </w:p>
    <w:p w:rsidR="00E10604" w:rsidRPr="006D6DB4" w:rsidRDefault="00750E21">
      <w:pPr>
        <w:spacing w:line="520" w:lineRule="exact"/>
        <w:ind w:firstLine="442"/>
        <w:rPr>
          <w:color w:val="000000"/>
          <w:sz w:val="24"/>
          <w:lang w:val="en-GB"/>
        </w:rPr>
      </w:pPr>
      <w:r w:rsidRPr="006D6DB4">
        <w:rPr>
          <w:color w:val="000000"/>
          <w:sz w:val="24"/>
          <w:lang w:val="en-GB"/>
        </w:rPr>
        <w:t>2</w:t>
      </w:r>
      <w:r w:rsidRPr="006D6DB4">
        <w:rPr>
          <w:color w:val="000000"/>
          <w:sz w:val="24"/>
          <w:lang w:val="en-GB"/>
        </w:rPr>
        <w:t>、预测方案</w:t>
      </w:r>
    </w:p>
    <w:p w:rsidR="00E10604" w:rsidRPr="006D6DB4" w:rsidRDefault="00750E21">
      <w:pPr>
        <w:spacing w:line="520" w:lineRule="exact"/>
        <w:ind w:firstLine="442"/>
        <w:rPr>
          <w:color w:val="000000"/>
          <w:sz w:val="24"/>
          <w:lang w:val="en-GB"/>
        </w:rPr>
      </w:pPr>
      <w:r w:rsidRPr="006D6DB4">
        <w:rPr>
          <w:color w:val="000000"/>
          <w:sz w:val="24"/>
          <w:lang w:val="en-GB"/>
        </w:rPr>
        <w:t>本项目大气环境影响评价等级为三级，根据《环境影响评价技术导则</w:t>
      </w:r>
      <w:r w:rsidRPr="006D6DB4">
        <w:rPr>
          <w:color w:val="000000"/>
          <w:sz w:val="24"/>
          <w:lang w:val="en-GB"/>
        </w:rPr>
        <w:t xml:space="preserve">  </w:t>
      </w:r>
      <w:r w:rsidRPr="006D6DB4">
        <w:rPr>
          <w:color w:val="000000"/>
          <w:sz w:val="24"/>
          <w:lang w:val="en-GB"/>
        </w:rPr>
        <w:t>大气环境》</w:t>
      </w:r>
      <w:r w:rsidRPr="006D6DB4">
        <w:rPr>
          <w:color w:val="000000"/>
          <w:sz w:val="24"/>
          <w:lang w:val="en-GB"/>
        </w:rPr>
        <w:t>(HJ2.2</w:t>
      </w:r>
      <w:r w:rsidRPr="006D6DB4">
        <w:rPr>
          <w:color w:val="000000"/>
          <w:sz w:val="24"/>
          <w:lang w:val="en-GB"/>
        </w:rPr>
        <w:t>－</w:t>
      </w:r>
      <w:r w:rsidRPr="006D6DB4">
        <w:rPr>
          <w:color w:val="000000"/>
          <w:sz w:val="24"/>
          <w:lang w:val="en-GB"/>
        </w:rPr>
        <w:t>2008)</w:t>
      </w:r>
      <w:r w:rsidRPr="006D6DB4">
        <w:rPr>
          <w:color w:val="000000"/>
          <w:sz w:val="24"/>
          <w:lang w:val="en-GB"/>
        </w:rPr>
        <w:t>，三级评价可不进行大气环境影响预测工作，直接以估算模式的计算结果作为预测与分析的依据。</w:t>
      </w:r>
    </w:p>
    <w:p w:rsidR="00E10604" w:rsidRPr="006D6DB4" w:rsidRDefault="00750E21">
      <w:pPr>
        <w:spacing w:line="520" w:lineRule="exact"/>
        <w:ind w:firstLine="442"/>
        <w:rPr>
          <w:color w:val="000000"/>
          <w:sz w:val="24"/>
          <w:lang w:val="en-GB"/>
        </w:rPr>
      </w:pPr>
      <w:r w:rsidRPr="006D6DB4">
        <w:rPr>
          <w:color w:val="000000"/>
          <w:sz w:val="24"/>
          <w:lang w:val="en-GB"/>
        </w:rPr>
        <w:t>3</w:t>
      </w:r>
      <w:r w:rsidRPr="006D6DB4">
        <w:rPr>
          <w:color w:val="000000"/>
          <w:sz w:val="24"/>
          <w:lang w:val="en-GB"/>
        </w:rPr>
        <w:t>、预测内容</w:t>
      </w:r>
    </w:p>
    <w:p w:rsidR="00E10604" w:rsidRPr="006D6DB4" w:rsidRDefault="00750E21">
      <w:pPr>
        <w:spacing w:line="520" w:lineRule="exact"/>
        <w:ind w:firstLine="442"/>
        <w:rPr>
          <w:color w:val="000000"/>
          <w:sz w:val="24"/>
          <w:lang w:val="en-GB"/>
        </w:rPr>
      </w:pPr>
      <w:r w:rsidRPr="006D6DB4">
        <w:rPr>
          <w:color w:val="000000"/>
          <w:sz w:val="24"/>
          <w:lang w:val="en-GB"/>
        </w:rPr>
        <w:t>本项目</w:t>
      </w:r>
      <w:r w:rsidRPr="006D6DB4">
        <w:rPr>
          <w:rFonts w:hint="eastAsia"/>
          <w:color w:val="000000"/>
          <w:sz w:val="24"/>
          <w:lang w:val="en-GB"/>
        </w:rPr>
        <w:t>对</w:t>
      </w:r>
      <w:r w:rsidR="00DD6A12">
        <w:rPr>
          <w:rFonts w:hint="eastAsia"/>
          <w:color w:val="000000"/>
          <w:sz w:val="24"/>
          <w:lang w:val="en-GB"/>
        </w:rPr>
        <w:t>整改后</w:t>
      </w:r>
      <w:r w:rsidRPr="006D6DB4">
        <w:rPr>
          <w:color w:val="000000"/>
          <w:sz w:val="24"/>
          <w:lang w:val="en-GB"/>
        </w:rPr>
        <w:t>运营期产生的</w:t>
      </w:r>
      <w:r w:rsidRPr="006D6DB4">
        <w:rPr>
          <w:rFonts w:hint="eastAsia"/>
          <w:color w:val="000000"/>
          <w:sz w:val="24"/>
          <w:lang w:val="en-GB"/>
        </w:rPr>
        <w:t>冷凝器废气排放口产生的</w:t>
      </w:r>
      <w:proofErr w:type="gramStart"/>
      <w:r w:rsidRPr="006D6DB4">
        <w:rPr>
          <w:color w:val="000000"/>
          <w:sz w:val="24"/>
          <w:lang w:val="en-GB"/>
        </w:rPr>
        <w:t>不</w:t>
      </w:r>
      <w:proofErr w:type="gramEnd"/>
      <w:r w:rsidRPr="006D6DB4">
        <w:rPr>
          <w:color w:val="000000"/>
          <w:sz w:val="24"/>
          <w:lang w:val="en-GB"/>
        </w:rPr>
        <w:t>凝气体</w:t>
      </w:r>
      <w:r w:rsidRPr="006D6DB4">
        <w:rPr>
          <w:rFonts w:hint="eastAsia"/>
          <w:color w:val="000000"/>
          <w:sz w:val="24"/>
          <w:lang w:val="en-GB"/>
        </w:rPr>
        <w:t>以及装置区</w:t>
      </w:r>
      <w:r w:rsidRPr="006D6DB4">
        <w:rPr>
          <w:color w:val="000000"/>
          <w:sz w:val="24"/>
          <w:lang w:val="en-GB"/>
        </w:rPr>
        <w:t>无组织废气进行预测评价。</w:t>
      </w:r>
    </w:p>
    <w:p w:rsidR="00E10604" w:rsidRPr="006D6DB4" w:rsidRDefault="00750E21">
      <w:pPr>
        <w:spacing w:line="520" w:lineRule="exact"/>
        <w:ind w:firstLine="442"/>
        <w:rPr>
          <w:color w:val="000000"/>
          <w:sz w:val="24"/>
          <w:lang w:val="en-GB"/>
        </w:rPr>
      </w:pPr>
      <w:r w:rsidRPr="006D6DB4">
        <w:rPr>
          <w:color w:val="000000"/>
          <w:sz w:val="24"/>
          <w:lang w:val="en-GB"/>
        </w:rPr>
        <w:t>本项目估算内容如下：</w:t>
      </w:r>
    </w:p>
    <w:p w:rsidR="00E10604" w:rsidRPr="006D6DB4" w:rsidRDefault="00750E21">
      <w:pPr>
        <w:spacing w:line="520" w:lineRule="exact"/>
        <w:ind w:firstLineChars="100" w:firstLine="240"/>
        <w:rPr>
          <w:color w:val="000000"/>
          <w:sz w:val="24"/>
          <w:lang w:val="en-GB"/>
        </w:rPr>
      </w:pPr>
      <w:r w:rsidRPr="006D6DB4">
        <w:rPr>
          <w:color w:val="000000"/>
          <w:sz w:val="24"/>
          <w:lang w:val="en-GB"/>
        </w:rPr>
        <w:t>（</w:t>
      </w:r>
      <w:r w:rsidRPr="006D6DB4">
        <w:rPr>
          <w:color w:val="000000"/>
          <w:sz w:val="24"/>
          <w:lang w:val="en-GB"/>
        </w:rPr>
        <w:t>1</w:t>
      </w:r>
      <w:r w:rsidRPr="006D6DB4">
        <w:rPr>
          <w:color w:val="000000"/>
          <w:sz w:val="24"/>
          <w:lang w:val="en-GB"/>
        </w:rPr>
        <w:t>）有组织排放：</w:t>
      </w:r>
      <w:r w:rsidRPr="006D6DB4">
        <w:rPr>
          <w:rFonts w:hint="eastAsia"/>
          <w:color w:val="000000"/>
          <w:sz w:val="24"/>
          <w:lang w:val="en-GB"/>
        </w:rPr>
        <w:t>冷凝器排放口</w:t>
      </w:r>
      <w:r w:rsidRPr="006D6DB4">
        <w:rPr>
          <w:color w:val="000000"/>
          <w:sz w:val="24"/>
          <w:lang w:val="en-GB"/>
        </w:rPr>
        <w:t>产生的挥发性有机物</w:t>
      </w:r>
      <w:r w:rsidRPr="006D6DB4">
        <w:rPr>
          <w:rFonts w:hint="eastAsia"/>
          <w:color w:val="000000"/>
          <w:sz w:val="24"/>
          <w:lang w:val="en-GB"/>
        </w:rPr>
        <w:t>VOCs</w:t>
      </w:r>
      <w:r w:rsidRPr="006D6DB4">
        <w:rPr>
          <w:color w:val="000000"/>
          <w:sz w:val="24"/>
          <w:lang w:val="en-GB"/>
        </w:rPr>
        <w:t>。</w:t>
      </w:r>
    </w:p>
    <w:p w:rsidR="00E10604" w:rsidRDefault="00750E21">
      <w:pPr>
        <w:spacing w:line="520" w:lineRule="exact"/>
        <w:ind w:firstLineChars="100" w:firstLine="240"/>
        <w:rPr>
          <w:color w:val="000000"/>
          <w:sz w:val="24"/>
          <w:lang w:val="en-GB"/>
        </w:rPr>
      </w:pPr>
      <w:r w:rsidRPr="006D6DB4">
        <w:rPr>
          <w:color w:val="000000"/>
          <w:sz w:val="24"/>
          <w:lang w:val="en-GB"/>
        </w:rPr>
        <w:t>（</w:t>
      </w:r>
      <w:r w:rsidRPr="006D6DB4">
        <w:rPr>
          <w:color w:val="000000"/>
          <w:sz w:val="24"/>
          <w:lang w:val="en-GB"/>
        </w:rPr>
        <w:t>2</w:t>
      </w:r>
      <w:r w:rsidRPr="006D6DB4">
        <w:rPr>
          <w:color w:val="000000"/>
          <w:sz w:val="24"/>
          <w:lang w:val="en-GB"/>
        </w:rPr>
        <w:t>）无组织排放：</w:t>
      </w:r>
      <w:r w:rsidRPr="006D6DB4">
        <w:rPr>
          <w:rFonts w:hint="eastAsia"/>
          <w:color w:val="000000"/>
          <w:sz w:val="24"/>
          <w:lang w:val="en-GB"/>
        </w:rPr>
        <w:t>反应釜和</w:t>
      </w:r>
      <w:proofErr w:type="gramStart"/>
      <w:r w:rsidRPr="006D6DB4">
        <w:rPr>
          <w:color w:val="000000"/>
          <w:sz w:val="24"/>
          <w:lang w:val="en-GB"/>
        </w:rPr>
        <w:t>泵等</w:t>
      </w:r>
      <w:proofErr w:type="gramEnd"/>
      <w:r w:rsidRPr="006D6DB4">
        <w:rPr>
          <w:color w:val="000000"/>
          <w:sz w:val="24"/>
          <w:lang w:val="en-GB"/>
        </w:rPr>
        <w:t>设备</w:t>
      </w:r>
      <w:r w:rsidRPr="006D6DB4">
        <w:rPr>
          <w:rFonts w:hint="eastAsia"/>
          <w:color w:val="000000"/>
          <w:sz w:val="24"/>
          <w:lang w:val="en-GB"/>
        </w:rPr>
        <w:t>VOCs</w:t>
      </w:r>
      <w:r w:rsidRPr="006D6DB4">
        <w:rPr>
          <w:color w:val="000000"/>
          <w:sz w:val="24"/>
          <w:lang w:val="en-GB"/>
        </w:rPr>
        <w:t>的无组织排放下风向地面轴线浓度、最大地面浓度。</w:t>
      </w:r>
    </w:p>
    <w:p w:rsidR="00E10604" w:rsidRDefault="00750E21">
      <w:pPr>
        <w:pStyle w:val="3"/>
        <w:adjustRightInd/>
        <w:snapToGrid/>
        <w:spacing w:line="520" w:lineRule="exact"/>
        <w:ind w:left="0" w:firstLine="0"/>
        <w:rPr>
          <w:b/>
          <w:color w:val="000000"/>
        </w:rPr>
      </w:pPr>
      <w:r w:rsidRPr="006D6DB4">
        <w:rPr>
          <w:b/>
          <w:color w:val="000000"/>
        </w:rPr>
        <w:t>大气污染物源强及参数</w:t>
      </w:r>
    </w:p>
    <w:p w:rsidR="00286ADB" w:rsidRPr="006D6DB4" w:rsidRDefault="00286ADB" w:rsidP="00286ADB">
      <w:pPr>
        <w:spacing w:line="520" w:lineRule="exact"/>
        <w:ind w:firstLine="442"/>
        <w:rPr>
          <w:color w:val="000000"/>
          <w:sz w:val="24"/>
          <w:lang w:val="en-GB"/>
        </w:rPr>
      </w:pPr>
      <w:r w:rsidRPr="006D6DB4">
        <w:rPr>
          <w:color w:val="000000"/>
          <w:sz w:val="24"/>
          <w:lang w:val="en-GB"/>
        </w:rPr>
        <w:t>根据工程分析，项目运行过程中</w:t>
      </w:r>
      <w:r w:rsidRPr="006D6DB4">
        <w:rPr>
          <w:rFonts w:hint="eastAsia"/>
          <w:color w:val="000000"/>
          <w:sz w:val="24"/>
          <w:lang w:val="en-GB"/>
        </w:rPr>
        <w:t>冷凝器排放口</w:t>
      </w:r>
      <w:r w:rsidRPr="006D6DB4">
        <w:rPr>
          <w:color w:val="000000"/>
          <w:sz w:val="24"/>
          <w:lang w:val="en-GB"/>
        </w:rPr>
        <w:t>的源强</w:t>
      </w:r>
      <w:r w:rsidRPr="006D6DB4">
        <w:rPr>
          <w:rFonts w:hint="eastAsia"/>
          <w:color w:val="000000"/>
          <w:sz w:val="24"/>
          <w:lang w:val="en-GB"/>
        </w:rPr>
        <w:t>（按上述三种产品同时生产计算）</w:t>
      </w:r>
      <w:r w:rsidRPr="006D6DB4">
        <w:rPr>
          <w:color w:val="000000"/>
          <w:sz w:val="24"/>
          <w:lang w:val="en-GB"/>
        </w:rPr>
        <w:t>及排放参数见表</w:t>
      </w:r>
      <w:r w:rsidRPr="006D6DB4">
        <w:rPr>
          <w:rFonts w:hint="eastAsia"/>
          <w:color w:val="000000"/>
          <w:sz w:val="24"/>
          <w:lang w:val="en-GB"/>
        </w:rPr>
        <w:t>6</w:t>
      </w:r>
      <w:r w:rsidRPr="006D6DB4">
        <w:rPr>
          <w:color w:val="000000"/>
          <w:sz w:val="24"/>
          <w:lang w:val="en-GB"/>
        </w:rPr>
        <w:t>.</w:t>
      </w:r>
      <w:r w:rsidRPr="006D6DB4">
        <w:rPr>
          <w:rFonts w:hint="eastAsia"/>
          <w:color w:val="000000"/>
          <w:sz w:val="24"/>
          <w:lang w:val="en-GB"/>
        </w:rPr>
        <w:t>1</w:t>
      </w:r>
      <w:r w:rsidRPr="006D6DB4">
        <w:rPr>
          <w:color w:val="000000"/>
          <w:sz w:val="24"/>
          <w:lang w:val="en-GB"/>
        </w:rPr>
        <w:t>-</w:t>
      </w:r>
      <w:r w:rsidRPr="006D6DB4">
        <w:rPr>
          <w:rFonts w:hint="eastAsia"/>
          <w:color w:val="000000"/>
          <w:sz w:val="24"/>
          <w:lang w:val="en-GB"/>
        </w:rPr>
        <w:t>4</w:t>
      </w:r>
      <w:r w:rsidRPr="006D6DB4">
        <w:rPr>
          <w:color w:val="000000"/>
          <w:sz w:val="24"/>
          <w:lang w:val="en-GB"/>
        </w:rPr>
        <w:t>，</w:t>
      </w:r>
      <w:r w:rsidRPr="006D6DB4">
        <w:rPr>
          <w:rFonts w:hint="eastAsia"/>
          <w:color w:val="000000"/>
          <w:sz w:val="24"/>
          <w:lang w:val="en-GB"/>
        </w:rPr>
        <w:t>装置区</w:t>
      </w:r>
      <w:r w:rsidRPr="006D6DB4">
        <w:rPr>
          <w:color w:val="000000"/>
          <w:sz w:val="24"/>
          <w:lang w:val="en-GB"/>
        </w:rPr>
        <w:t>无组织扩散的源强见表</w:t>
      </w:r>
      <w:r w:rsidRPr="006D6DB4">
        <w:rPr>
          <w:rFonts w:hint="eastAsia"/>
          <w:color w:val="000000"/>
          <w:sz w:val="24"/>
          <w:lang w:val="en-GB"/>
        </w:rPr>
        <w:t>6</w:t>
      </w:r>
      <w:r w:rsidRPr="006D6DB4">
        <w:rPr>
          <w:color w:val="000000"/>
          <w:sz w:val="24"/>
          <w:lang w:val="en-GB"/>
        </w:rPr>
        <w:t>.</w:t>
      </w:r>
      <w:r w:rsidRPr="006D6DB4">
        <w:rPr>
          <w:rFonts w:hint="eastAsia"/>
          <w:color w:val="000000"/>
          <w:sz w:val="24"/>
          <w:lang w:val="en-GB"/>
        </w:rPr>
        <w:t>1</w:t>
      </w:r>
      <w:r w:rsidRPr="006D6DB4">
        <w:rPr>
          <w:color w:val="000000"/>
          <w:sz w:val="24"/>
          <w:lang w:val="en-GB"/>
        </w:rPr>
        <w:t>-</w:t>
      </w:r>
      <w:r w:rsidRPr="006D6DB4">
        <w:rPr>
          <w:rFonts w:hint="eastAsia"/>
          <w:color w:val="000000"/>
          <w:sz w:val="24"/>
          <w:lang w:val="en-GB"/>
        </w:rPr>
        <w:t>5</w:t>
      </w:r>
      <w:r w:rsidRPr="006D6DB4">
        <w:rPr>
          <w:color w:val="000000"/>
          <w:sz w:val="24"/>
          <w:lang w:val="en-GB"/>
        </w:rPr>
        <w:t>。</w:t>
      </w:r>
    </w:p>
    <w:p w:rsidR="00286ADB" w:rsidRPr="006D6DB4" w:rsidRDefault="00286ADB" w:rsidP="00286ADB">
      <w:pPr>
        <w:pStyle w:val="afa"/>
        <w:tabs>
          <w:tab w:val="clear" w:pos="1021"/>
        </w:tabs>
        <w:spacing w:beforeLines="0" w:line="520" w:lineRule="exact"/>
        <w:ind w:left="420" w:firstLineChars="0" w:firstLine="0"/>
        <w:rPr>
          <w:rFonts w:ascii="Times New Roman" w:eastAsia="黑体" w:hAnsi="Times New Roman"/>
          <w:b w:val="0"/>
          <w:color w:val="000000"/>
          <w:kern w:val="0"/>
          <w:sz w:val="24"/>
          <w:szCs w:val="24"/>
        </w:rPr>
      </w:pPr>
      <w:r w:rsidRPr="006D6DB4">
        <w:rPr>
          <w:rFonts w:ascii="Times New Roman" w:eastAsia="黑体" w:hAnsi="Times New Roman" w:hint="eastAsia"/>
          <w:b w:val="0"/>
          <w:color w:val="000000"/>
          <w:kern w:val="0"/>
          <w:sz w:val="24"/>
          <w:szCs w:val="24"/>
        </w:rPr>
        <w:t>表</w:t>
      </w:r>
      <w:r w:rsidRPr="006D6DB4">
        <w:rPr>
          <w:rFonts w:ascii="Times New Roman" w:eastAsia="黑体" w:hAnsi="Times New Roman" w:hint="eastAsia"/>
          <w:b w:val="0"/>
          <w:color w:val="000000"/>
          <w:kern w:val="0"/>
          <w:sz w:val="24"/>
          <w:szCs w:val="24"/>
        </w:rPr>
        <w:t>6.1-</w:t>
      </w:r>
      <w:r>
        <w:rPr>
          <w:rFonts w:ascii="Times New Roman" w:eastAsia="黑体" w:hAnsi="Times New Roman" w:hint="eastAsia"/>
          <w:b w:val="0"/>
          <w:color w:val="000000"/>
          <w:kern w:val="0"/>
          <w:sz w:val="24"/>
          <w:szCs w:val="24"/>
        </w:rPr>
        <w:t>5</w:t>
      </w:r>
      <w:r w:rsidRPr="006D6DB4">
        <w:rPr>
          <w:rFonts w:ascii="Times New Roman" w:eastAsia="黑体" w:hAnsi="Times New Roman"/>
          <w:b w:val="0"/>
          <w:color w:val="000000"/>
          <w:kern w:val="0"/>
          <w:sz w:val="24"/>
          <w:szCs w:val="24"/>
        </w:rPr>
        <w:t xml:space="preserve"> </w:t>
      </w:r>
      <w:r w:rsidRPr="006D6DB4">
        <w:rPr>
          <w:rFonts w:ascii="Times New Roman" w:eastAsia="黑体" w:hAnsi="Times New Roman" w:hint="eastAsia"/>
          <w:b w:val="0"/>
          <w:color w:val="000000"/>
          <w:kern w:val="0"/>
          <w:sz w:val="24"/>
          <w:szCs w:val="24"/>
        </w:rPr>
        <w:t>冷凝</w:t>
      </w:r>
      <w:r w:rsidRPr="006D6DB4">
        <w:rPr>
          <w:rFonts w:ascii="Times New Roman" w:eastAsia="黑体" w:hAnsi="Times New Roman"/>
          <w:b w:val="0"/>
          <w:color w:val="000000"/>
          <w:kern w:val="0"/>
          <w:sz w:val="24"/>
          <w:szCs w:val="24"/>
        </w:rPr>
        <w:t>废气有组织排放参数一览表</w:t>
      </w:r>
    </w:p>
    <w:tbl>
      <w:tblPr>
        <w:tblW w:w="8955"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52"/>
        <w:gridCol w:w="1024"/>
        <w:gridCol w:w="1009"/>
        <w:gridCol w:w="957"/>
        <w:gridCol w:w="957"/>
        <w:gridCol w:w="1037"/>
        <w:gridCol w:w="986"/>
        <w:gridCol w:w="986"/>
        <w:gridCol w:w="1047"/>
      </w:tblGrid>
      <w:tr w:rsidR="00286ADB" w:rsidRPr="007954A2" w:rsidTr="00286ADB">
        <w:trPr>
          <w:trHeight w:val="340"/>
        </w:trPr>
        <w:tc>
          <w:tcPr>
            <w:tcW w:w="952"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点源名称</w:t>
            </w:r>
          </w:p>
        </w:tc>
        <w:tc>
          <w:tcPr>
            <w:tcW w:w="1024"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烟气量</w:t>
            </w:r>
          </w:p>
        </w:tc>
        <w:tc>
          <w:tcPr>
            <w:tcW w:w="1009"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排放速率</w:t>
            </w:r>
          </w:p>
        </w:tc>
        <w:tc>
          <w:tcPr>
            <w:tcW w:w="957" w:type="dxa"/>
            <w:vAlign w:val="center"/>
          </w:tcPr>
          <w:p w:rsidR="00286ADB" w:rsidRPr="006D6DB4" w:rsidRDefault="00286ADB" w:rsidP="007954A2">
            <w:pPr>
              <w:snapToGrid w:val="0"/>
              <w:spacing w:line="240" w:lineRule="auto"/>
              <w:jc w:val="center"/>
              <w:rPr>
                <w:color w:val="000000"/>
                <w:kern w:val="0"/>
                <w:szCs w:val="21"/>
              </w:rPr>
            </w:pPr>
            <w:r>
              <w:rPr>
                <w:rFonts w:hint="eastAsia"/>
                <w:color w:val="000000"/>
                <w:kern w:val="0"/>
                <w:szCs w:val="21"/>
              </w:rPr>
              <w:t>评价标准</w:t>
            </w:r>
          </w:p>
        </w:tc>
        <w:tc>
          <w:tcPr>
            <w:tcW w:w="957"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排气筒高度</w:t>
            </w:r>
          </w:p>
        </w:tc>
        <w:tc>
          <w:tcPr>
            <w:tcW w:w="1037"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排气筒内径</w:t>
            </w:r>
          </w:p>
        </w:tc>
        <w:tc>
          <w:tcPr>
            <w:tcW w:w="986" w:type="dxa"/>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年排放小时数</w:t>
            </w:r>
          </w:p>
        </w:tc>
        <w:tc>
          <w:tcPr>
            <w:tcW w:w="986" w:type="dxa"/>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排放工况</w:t>
            </w:r>
          </w:p>
        </w:tc>
        <w:tc>
          <w:tcPr>
            <w:tcW w:w="1047"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烟气出口温度</w:t>
            </w:r>
          </w:p>
        </w:tc>
      </w:tr>
      <w:tr w:rsidR="00286ADB" w:rsidRPr="007954A2" w:rsidTr="00286ADB">
        <w:trPr>
          <w:trHeight w:val="340"/>
        </w:trPr>
        <w:tc>
          <w:tcPr>
            <w:tcW w:w="952"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w:t>
            </w:r>
          </w:p>
        </w:tc>
        <w:tc>
          <w:tcPr>
            <w:tcW w:w="1024"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Nm</w:t>
            </w:r>
            <w:r w:rsidRPr="00E47EDE">
              <w:rPr>
                <w:color w:val="000000"/>
                <w:kern w:val="0"/>
                <w:szCs w:val="21"/>
                <w:vertAlign w:val="superscript"/>
              </w:rPr>
              <w:t>3</w:t>
            </w:r>
            <w:r w:rsidRPr="006D6DB4">
              <w:rPr>
                <w:color w:val="000000"/>
                <w:kern w:val="0"/>
                <w:szCs w:val="21"/>
              </w:rPr>
              <w:t>/h</w:t>
            </w:r>
          </w:p>
        </w:tc>
        <w:tc>
          <w:tcPr>
            <w:tcW w:w="1009"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kg/h</w:t>
            </w:r>
          </w:p>
        </w:tc>
        <w:tc>
          <w:tcPr>
            <w:tcW w:w="957" w:type="dxa"/>
            <w:vAlign w:val="center"/>
          </w:tcPr>
          <w:p w:rsidR="00286ADB" w:rsidRPr="006D6DB4" w:rsidRDefault="00286ADB" w:rsidP="007954A2">
            <w:pPr>
              <w:snapToGrid w:val="0"/>
              <w:spacing w:line="240" w:lineRule="auto"/>
              <w:jc w:val="center"/>
              <w:rPr>
                <w:color w:val="000000"/>
                <w:kern w:val="0"/>
                <w:szCs w:val="21"/>
              </w:rPr>
            </w:pPr>
          </w:p>
        </w:tc>
        <w:tc>
          <w:tcPr>
            <w:tcW w:w="957"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m</w:t>
            </w:r>
          </w:p>
        </w:tc>
        <w:tc>
          <w:tcPr>
            <w:tcW w:w="1037"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m</w:t>
            </w:r>
          </w:p>
        </w:tc>
        <w:tc>
          <w:tcPr>
            <w:tcW w:w="986" w:type="dxa"/>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h</w:t>
            </w:r>
          </w:p>
        </w:tc>
        <w:tc>
          <w:tcPr>
            <w:tcW w:w="986" w:type="dxa"/>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w:t>
            </w:r>
          </w:p>
        </w:tc>
        <w:tc>
          <w:tcPr>
            <w:tcW w:w="1047"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K</w:t>
            </w:r>
          </w:p>
        </w:tc>
      </w:tr>
      <w:tr w:rsidR="00286ADB" w:rsidRPr="007954A2" w:rsidTr="00286ADB">
        <w:trPr>
          <w:trHeight w:val="340"/>
        </w:trPr>
        <w:tc>
          <w:tcPr>
            <w:tcW w:w="952"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rFonts w:hint="eastAsia"/>
                <w:color w:val="000000"/>
                <w:kern w:val="0"/>
                <w:szCs w:val="21"/>
              </w:rPr>
              <w:t>VOCs</w:t>
            </w:r>
          </w:p>
        </w:tc>
        <w:tc>
          <w:tcPr>
            <w:tcW w:w="1024" w:type="dxa"/>
            <w:vAlign w:val="center"/>
          </w:tcPr>
          <w:p w:rsidR="00286ADB" w:rsidRPr="006D6DB4" w:rsidRDefault="00286ADB" w:rsidP="007954A2">
            <w:pPr>
              <w:snapToGrid w:val="0"/>
              <w:spacing w:line="240" w:lineRule="auto"/>
              <w:jc w:val="center"/>
              <w:rPr>
                <w:color w:val="000000"/>
                <w:kern w:val="0"/>
                <w:szCs w:val="21"/>
              </w:rPr>
            </w:pPr>
            <w:r w:rsidRPr="006D6DB4">
              <w:rPr>
                <w:rFonts w:hint="eastAsia"/>
                <w:color w:val="000000"/>
                <w:kern w:val="0"/>
                <w:szCs w:val="21"/>
              </w:rPr>
              <w:t>600</w:t>
            </w:r>
          </w:p>
        </w:tc>
        <w:tc>
          <w:tcPr>
            <w:tcW w:w="1009"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rFonts w:hint="eastAsia"/>
                <w:color w:val="000000"/>
                <w:kern w:val="0"/>
                <w:szCs w:val="21"/>
              </w:rPr>
              <w:t>0.0169</w:t>
            </w:r>
          </w:p>
        </w:tc>
        <w:tc>
          <w:tcPr>
            <w:tcW w:w="957" w:type="dxa"/>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mg/m</w:t>
            </w:r>
            <w:r w:rsidRPr="00E47EDE">
              <w:rPr>
                <w:color w:val="000000"/>
                <w:kern w:val="0"/>
                <w:szCs w:val="21"/>
                <w:vertAlign w:val="superscript"/>
              </w:rPr>
              <w:t>3</w:t>
            </w:r>
          </w:p>
        </w:tc>
        <w:tc>
          <w:tcPr>
            <w:tcW w:w="957" w:type="dxa"/>
            <w:vAlign w:val="center"/>
          </w:tcPr>
          <w:p w:rsidR="00286ADB" w:rsidRPr="006D6DB4" w:rsidRDefault="00286ADB" w:rsidP="007954A2">
            <w:pPr>
              <w:snapToGrid w:val="0"/>
              <w:spacing w:line="240" w:lineRule="auto"/>
              <w:jc w:val="center"/>
              <w:rPr>
                <w:color w:val="000000"/>
                <w:kern w:val="0"/>
                <w:szCs w:val="21"/>
              </w:rPr>
            </w:pPr>
            <w:r w:rsidRPr="006D6DB4">
              <w:rPr>
                <w:rFonts w:hint="eastAsia"/>
                <w:color w:val="000000"/>
                <w:kern w:val="0"/>
                <w:szCs w:val="21"/>
              </w:rPr>
              <w:t>15</w:t>
            </w:r>
          </w:p>
        </w:tc>
        <w:tc>
          <w:tcPr>
            <w:tcW w:w="1037" w:type="dxa"/>
            <w:vAlign w:val="center"/>
          </w:tcPr>
          <w:p w:rsidR="00286ADB" w:rsidRPr="00FA0F6F" w:rsidRDefault="00286ADB" w:rsidP="00FA0F6F">
            <w:pPr>
              <w:snapToGrid w:val="0"/>
              <w:spacing w:line="240" w:lineRule="auto"/>
              <w:jc w:val="center"/>
              <w:rPr>
                <w:color w:val="000000"/>
                <w:kern w:val="0"/>
                <w:szCs w:val="21"/>
              </w:rPr>
            </w:pPr>
            <w:r w:rsidRPr="00FA0F6F">
              <w:rPr>
                <w:rFonts w:hint="eastAsia"/>
                <w:color w:val="000000"/>
                <w:kern w:val="0"/>
                <w:szCs w:val="21"/>
              </w:rPr>
              <w:t>0.</w:t>
            </w:r>
            <w:r w:rsidR="00FA0F6F">
              <w:rPr>
                <w:rFonts w:hint="eastAsia"/>
                <w:color w:val="000000"/>
                <w:kern w:val="0"/>
                <w:szCs w:val="21"/>
              </w:rPr>
              <w:t>1</w:t>
            </w:r>
          </w:p>
        </w:tc>
        <w:tc>
          <w:tcPr>
            <w:tcW w:w="986" w:type="dxa"/>
            <w:vAlign w:val="center"/>
          </w:tcPr>
          <w:p w:rsidR="00286ADB" w:rsidRPr="00FA0F6F" w:rsidRDefault="00286ADB" w:rsidP="007954A2">
            <w:pPr>
              <w:snapToGrid w:val="0"/>
              <w:spacing w:line="240" w:lineRule="auto"/>
              <w:jc w:val="center"/>
              <w:rPr>
                <w:color w:val="000000"/>
                <w:kern w:val="0"/>
                <w:szCs w:val="21"/>
              </w:rPr>
            </w:pPr>
            <w:r w:rsidRPr="00FA0F6F">
              <w:rPr>
                <w:rFonts w:hint="eastAsia"/>
                <w:color w:val="000000"/>
                <w:kern w:val="0"/>
                <w:szCs w:val="21"/>
              </w:rPr>
              <w:t>1000</w:t>
            </w:r>
          </w:p>
        </w:tc>
        <w:tc>
          <w:tcPr>
            <w:tcW w:w="986" w:type="dxa"/>
            <w:vAlign w:val="center"/>
          </w:tcPr>
          <w:p w:rsidR="00286ADB" w:rsidRPr="006D6DB4" w:rsidRDefault="00286ADB" w:rsidP="007954A2">
            <w:pPr>
              <w:snapToGrid w:val="0"/>
              <w:spacing w:line="240" w:lineRule="auto"/>
              <w:jc w:val="center"/>
              <w:rPr>
                <w:color w:val="000000"/>
                <w:kern w:val="0"/>
                <w:szCs w:val="21"/>
              </w:rPr>
            </w:pPr>
            <w:r w:rsidRPr="006D6DB4">
              <w:rPr>
                <w:rFonts w:hint="eastAsia"/>
                <w:color w:val="000000"/>
                <w:kern w:val="0"/>
                <w:szCs w:val="21"/>
              </w:rPr>
              <w:t>正常</w:t>
            </w:r>
          </w:p>
        </w:tc>
        <w:tc>
          <w:tcPr>
            <w:tcW w:w="1047" w:type="dxa"/>
            <w:vAlign w:val="center"/>
          </w:tcPr>
          <w:p w:rsidR="00286ADB" w:rsidRPr="006D6DB4" w:rsidRDefault="00286ADB" w:rsidP="007954A2">
            <w:pPr>
              <w:snapToGrid w:val="0"/>
              <w:spacing w:line="240" w:lineRule="auto"/>
              <w:jc w:val="center"/>
              <w:rPr>
                <w:color w:val="000000"/>
                <w:kern w:val="0"/>
                <w:szCs w:val="21"/>
              </w:rPr>
            </w:pPr>
            <w:r w:rsidRPr="006D6DB4">
              <w:rPr>
                <w:rFonts w:hint="eastAsia"/>
                <w:color w:val="000000"/>
                <w:kern w:val="0"/>
                <w:szCs w:val="21"/>
              </w:rPr>
              <w:t>298.15</w:t>
            </w:r>
          </w:p>
        </w:tc>
      </w:tr>
    </w:tbl>
    <w:p w:rsidR="00286ADB" w:rsidRPr="006D6DB4" w:rsidRDefault="00286ADB" w:rsidP="00286ADB">
      <w:pPr>
        <w:pStyle w:val="afa"/>
        <w:tabs>
          <w:tab w:val="clear" w:pos="1021"/>
        </w:tabs>
        <w:spacing w:beforeLines="0" w:line="520" w:lineRule="exact"/>
        <w:ind w:left="420" w:firstLineChars="0" w:firstLine="0"/>
        <w:rPr>
          <w:rFonts w:ascii="Times New Roman" w:eastAsia="黑体" w:hAnsi="Times New Roman"/>
          <w:b w:val="0"/>
          <w:color w:val="000000"/>
          <w:kern w:val="0"/>
          <w:sz w:val="24"/>
          <w:szCs w:val="24"/>
        </w:rPr>
      </w:pPr>
      <w:r w:rsidRPr="006D6DB4">
        <w:rPr>
          <w:rFonts w:ascii="Times New Roman" w:eastAsia="黑体" w:hAnsi="Times New Roman" w:hint="eastAsia"/>
          <w:b w:val="0"/>
          <w:color w:val="000000"/>
          <w:kern w:val="0"/>
          <w:sz w:val="24"/>
          <w:szCs w:val="24"/>
        </w:rPr>
        <w:lastRenderedPageBreak/>
        <w:t>表</w:t>
      </w:r>
      <w:r w:rsidRPr="006D6DB4">
        <w:rPr>
          <w:rFonts w:ascii="Times New Roman" w:eastAsia="黑体" w:hAnsi="Times New Roman" w:hint="eastAsia"/>
          <w:b w:val="0"/>
          <w:color w:val="000000"/>
          <w:kern w:val="0"/>
          <w:sz w:val="24"/>
          <w:szCs w:val="24"/>
        </w:rPr>
        <w:t>6.1-</w:t>
      </w:r>
      <w:r>
        <w:rPr>
          <w:rFonts w:ascii="Times New Roman" w:eastAsia="黑体" w:hAnsi="Times New Roman" w:hint="eastAsia"/>
          <w:b w:val="0"/>
          <w:color w:val="000000"/>
          <w:kern w:val="0"/>
          <w:sz w:val="24"/>
          <w:szCs w:val="24"/>
        </w:rPr>
        <w:t>6</w:t>
      </w:r>
      <w:r w:rsidRPr="006D6DB4">
        <w:rPr>
          <w:rFonts w:ascii="Times New Roman" w:eastAsia="黑体" w:hAnsi="Times New Roman" w:hint="eastAsia"/>
          <w:b w:val="0"/>
          <w:color w:val="000000"/>
          <w:kern w:val="0"/>
          <w:sz w:val="24"/>
          <w:szCs w:val="24"/>
        </w:rPr>
        <w:t xml:space="preserve"> </w:t>
      </w:r>
      <w:r w:rsidRPr="006D6DB4">
        <w:rPr>
          <w:rFonts w:ascii="Times New Roman" w:eastAsia="黑体" w:hAnsi="Times New Roman"/>
          <w:b w:val="0"/>
          <w:color w:val="000000"/>
          <w:kern w:val="0"/>
          <w:sz w:val="24"/>
          <w:szCs w:val="24"/>
        </w:rPr>
        <w:t>无组织扩散源强</w:t>
      </w:r>
    </w:p>
    <w:tbl>
      <w:tblPr>
        <w:tblW w:w="9029"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593"/>
        <w:gridCol w:w="1276"/>
        <w:gridCol w:w="1170"/>
        <w:gridCol w:w="1261"/>
        <w:gridCol w:w="1262"/>
        <w:gridCol w:w="1129"/>
        <w:gridCol w:w="1338"/>
      </w:tblGrid>
      <w:tr w:rsidR="00286ADB" w:rsidRPr="007954A2" w:rsidTr="00286ADB">
        <w:trPr>
          <w:trHeight w:val="340"/>
        </w:trPr>
        <w:tc>
          <w:tcPr>
            <w:tcW w:w="1593" w:type="dxa"/>
            <w:vMerge w:val="restart"/>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无组织扩散源</w:t>
            </w:r>
          </w:p>
        </w:tc>
        <w:tc>
          <w:tcPr>
            <w:tcW w:w="1276" w:type="dxa"/>
            <w:vMerge w:val="restart"/>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污染物</w:t>
            </w:r>
          </w:p>
        </w:tc>
        <w:tc>
          <w:tcPr>
            <w:tcW w:w="3693" w:type="dxa"/>
            <w:gridSpan w:val="3"/>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面源参数</w:t>
            </w:r>
          </w:p>
        </w:tc>
        <w:tc>
          <w:tcPr>
            <w:tcW w:w="1129" w:type="dxa"/>
            <w:vMerge w:val="restart"/>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排放速率（</w:t>
            </w:r>
            <w:r w:rsidRPr="006D6DB4">
              <w:rPr>
                <w:color w:val="000000"/>
                <w:kern w:val="0"/>
                <w:szCs w:val="21"/>
              </w:rPr>
              <w:t>kg/h</w:t>
            </w:r>
            <w:r w:rsidRPr="006D6DB4">
              <w:rPr>
                <w:color w:val="000000"/>
                <w:kern w:val="0"/>
                <w:szCs w:val="21"/>
              </w:rPr>
              <w:t>）</w:t>
            </w:r>
          </w:p>
        </w:tc>
        <w:tc>
          <w:tcPr>
            <w:tcW w:w="1338" w:type="dxa"/>
            <w:vMerge w:val="restart"/>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评价标准（</w:t>
            </w:r>
            <w:r w:rsidRPr="006D6DB4">
              <w:rPr>
                <w:color w:val="000000"/>
                <w:kern w:val="0"/>
                <w:szCs w:val="21"/>
              </w:rPr>
              <w:t>mg/m</w:t>
            </w:r>
            <w:r w:rsidRPr="00E47EDE">
              <w:rPr>
                <w:color w:val="000000"/>
                <w:kern w:val="0"/>
                <w:szCs w:val="21"/>
                <w:vertAlign w:val="superscript"/>
              </w:rPr>
              <w:t>3</w:t>
            </w:r>
            <w:r w:rsidRPr="006D6DB4">
              <w:rPr>
                <w:color w:val="000000"/>
                <w:kern w:val="0"/>
                <w:szCs w:val="21"/>
              </w:rPr>
              <w:t>）</w:t>
            </w:r>
          </w:p>
        </w:tc>
      </w:tr>
      <w:tr w:rsidR="00286ADB" w:rsidRPr="007954A2" w:rsidTr="00286ADB">
        <w:trPr>
          <w:trHeight w:val="340"/>
        </w:trPr>
        <w:tc>
          <w:tcPr>
            <w:tcW w:w="1593" w:type="dxa"/>
            <w:vMerge/>
            <w:vAlign w:val="center"/>
          </w:tcPr>
          <w:p w:rsidR="00286ADB" w:rsidRPr="006D6DB4" w:rsidRDefault="00286ADB" w:rsidP="007954A2">
            <w:pPr>
              <w:snapToGrid w:val="0"/>
              <w:spacing w:line="240" w:lineRule="auto"/>
              <w:jc w:val="center"/>
              <w:rPr>
                <w:color w:val="000000"/>
                <w:kern w:val="0"/>
                <w:szCs w:val="21"/>
              </w:rPr>
            </w:pPr>
          </w:p>
        </w:tc>
        <w:tc>
          <w:tcPr>
            <w:tcW w:w="1276" w:type="dxa"/>
            <w:vMerge/>
            <w:vAlign w:val="center"/>
          </w:tcPr>
          <w:p w:rsidR="00286ADB" w:rsidRPr="006D6DB4" w:rsidRDefault="00286ADB" w:rsidP="007954A2">
            <w:pPr>
              <w:snapToGrid w:val="0"/>
              <w:spacing w:line="240" w:lineRule="auto"/>
              <w:jc w:val="center"/>
              <w:rPr>
                <w:color w:val="000000"/>
                <w:kern w:val="0"/>
                <w:szCs w:val="21"/>
              </w:rPr>
            </w:pPr>
          </w:p>
        </w:tc>
        <w:tc>
          <w:tcPr>
            <w:tcW w:w="1170"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面源高度（</w:t>
            </w:r>
            <w:r w:rsidRPr="006D6DB4">
              <w:rPr>
                <w:color w:val="000000"/>
                <w:kern w:val="0"/>
                <w:szCs w:val="21"/>
              </w:rPr>
              <w:t>m</w:t>
            </w:r>
            <w:r w:rsidRPr="006D6DB4">
              <w:rPr>
                <w:color w:val="000000"/>
                <w:kern w:val="0"/>
                <w:szCs w:val="21"/>
              </w:rPr>
              <w:t>）</w:t>
            </w:r>
          </w:p>
        </w:tc>
        <w:tc>
          <w:tcPr>
            <w:tcW w:w="1261"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面源宽度（</w:t>
            </w:r>
            <w:r w:rsidRPr="006D6DB4">
              <w:rPr>
                <w:color w:val="000000"/>
                <w:kern w:val="0"/>
                <w:szCs w:val="21"/>
              </w:rPr>
              <w:t>m</w:t>
            </w:r>
            <w:r w:rsidRPr="006D6DB4">
              <w:rPr>
                <w:color w:val="000000"/>
                <w:kern w:val="0"/>
                <w:szCs w:val="21"/>
              </w:rPr>
              <w:t>）</w:t>
            </w:r>
          </w:p>
        </w:tc>
        <w:tc>
          <w:tcPr>
            <w:tcW w:w="1262"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面源长度（</w:t>
            </w:r>
            <w:r w:rsidRPr="006D6DB4">
              <w:rPr>
                <w:color w:val="000000"/>
                <w:kern w:val="0"/>
                <w:szCs w:val="21"/>
              </w:rPr>
              <w:t>m</w:t>
            </w:r>
            <w:r w:rsidRPr="006D6DB4">
              <w:rPr>
                <w:color w:val="000000"/>
                <w:kern w:val="0"/>
                <w:szCs w:val="21"/>
              </w:rPr>
              <w:t>）</w:t>
            </w:r>
          </w:p>
        </w:tc>
        <w:tc>
          <w:tcPr>
            <w:tcW w:w="1129" w:type="dxa"/>
            <w:vMerge/>
            <w:vAlign w:val="center"/>
          </w:tcPr>
          <w:p w:rsidR="00286ADB" w:rsidRPr="006D6DB4" w:rsidRDefault="00286ADB" w:rsidP="007954A2">
            <w:pPr>
              <w:snapToGrid w:val="0"/>
              <w:spacing w:line="240" w:lineRule="auto"/>
              <w:jc w:val="center"/>
              <w:rPr>
                <w:color w:val="000000"/>
                <w:kern w:val="0"/>
                <w:szCs w:val="21"/>
              </w:rPr>
            </w:pPr>
          </w:p>
        </w:tc>
        <w:tc>
          <w:tcPr>
            <w:tcW w:w="1338" w:type="dxa"/>
            <w:vMerge/>
            <w:vAlign w:val="center"/>
          </w:tcPr>
          <w:p w:rsidR="00286ADB" w:rsidRPr="006D6DB4" w:rsidRDefault="00286ADB" w:rsidP="007954A2">
            <w:pPr>
              <w:snapToGrid w:val="0"/>
              <w:spacing w:line="240" w:lineRule="auto"/>
              <w:jc w:val="center"/>
              <w:rPr>
                <w:color w:val="000000"/>
                <w:kern w:val="0"/>
                <w:szCs w:val="21"/>
              </w:rPr>
            </w:pPr>
          </w:p>
        </w:tc>
      </w:tr>
      <w:tr w:rsidR="00286ADB" w:rsidRPr="007954A2" w:rsidTr="00286ADB">
        <w:trPr>
          <w:trHeight w:val="340"/>
        </w:trPr>
        <w:tc>
          <w:tcPr>
            <w:tcW w:w="1593"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rFonts w:hint="eastAsia"/>
                <w:color w:val="000000"/>
                <w:kern w:val="0"/>
                <w:szCs w:val="21"/>
              </w:rPr>
              <w:t>装置区</w:t>
            </w:r>
          </w:p>
        </w:tc>
        <w:tc>
          <w:tcPr>
            <w:tcW w:w="1276"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rFonts w:hint="eastAsia"/>
                <w:color w:val="000000"/>
                <w:kern w:val="0"/>
                <w:szCs w:val="21"/>
              </w:rPr>
              <w:t>VOCs</w:t>
            </w:r>
          </w:p>
        </w:tc>
        <w:tc>
          <w:tcPr>
            <w:tcW w:w="1170"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rFonts w:hint="eastAsia"/>
                <w:color w:val="000000"/>
                <w:kern w:val="0"/>
                <w:szCs w:val="21"/>
              </w:rPr>
              <w:t>12</w:t>
            </w:r>
          </w:p>
        </w:tc>
        <w:tc>
          <w:tcPr>
            <w:tcW w:w="1261"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rFonts w:hint="eastAsia"/>
                <w:color w:val="000000"/>
                <w:kern w:val="0"/>
                <w:szCs w:val="21"/>
              </w:rPr>
              <w:t>25.4</w:t>
            </w:r>
          </w:p>
        </w:tc>
        <w:tc>
          <w:tcPr>
            <w:tcW w:w="1262"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rFonts w:hint="eastAsia"/>
                <w:color w:val="000000"/>
                <w:kern w:val="0"/>
                <w:szCs w:val="21"/>
              </w:rPr>
              <w:t>60.2</w:t>
            </w:r>
          </w:p>
        </w:tc>
        <w:tc>
          <w:tcPr>
            <w:tcW w:w="1129"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6D6DB4">
              <w:rPr>
                <w:rFonts w:hint="eastAsia"/>
                <w:color w:val="000000"/>
                <w:kern w:val="0"/>
                <w:szCs w:val="21"/>
              </w:rPr>
              <w:t>0.01</w:t>
            </w:r>
          </w:p>
        </w:tc>
        <w:tc>
          <w:tcPr>
            <w:tcW w:w="1338" w:type="dxa"/>
            <w:shd w:val="clear" w:color="auto" w:fill="auto"/>
            <w:vAlign w:val="center"/>
          </w:tcPr>
          <w:p w:rsidR="00286ADB" w:rsidRPr="006D6DB4" w:rsidRDefault="00286ADB" w:rsidP="007954A2">
            <w:pPr>
              <w:snapToGrid w:val="0"/>
              <w:spacing w:line="240" w:lineRule="auto"/>
              <w:jc w:val="center"/>
              <w:rPr>
                <w:color w:val="000000"/>
                <w:kern w:val="0"/>
                <w:szCs w:val="21"/>
              </w:rPr>
            </w:pPr>
            <w:r w:rsidRPr="00FA0F6F">
              <w:rPr>
                <w:rFonts w:hint="eastAsia"/>
                <w:color w:val="000000"/>
                <w:kern w:val="0"/>
                <w:szCs w:val="21"/>
              </w:rPr>
              <w:t>2.0</w:t>
            </w:r>
          </w:p>
        </w:tc>
      </w:tr>
    </w:tbl>
    <w:p w:rsidR="00286ADB" w:rsidRPr="006D6DB4" w:rsidRDefault="00286ADB" w:rsidP="00286ADB">
      <w:pPr>
        <w:spacing w:line="160" w:lineRule="exact"/>
        <w:ind w:firstLineChars="97" w:firstLine="234"/>
        <w:rPr>
          <w:b/>
          <w:color w:val="000000"/>
          <w:sz w:val="24"/>
        </w:rPr>
      </w:pPr>
    </w:p>
    <w:p w:rsidR="00286ADB" w:rsidRPr="006D6DB4" w:rsidRDefault="00286ADB" w:rsidP="00286ADB">
      <w:pPr>
        <w:ind w:firstLineChars="200" w:firstLine="480"/>
        <w:rPr>
          <w:color w:val="000000"/>
          <w:sz w:val="24"/>
        </w:rPr>
      </w:pPr>
      <w:r w:rsidRPr="006D6DB4">
        <w:rPr>
          <w:color w:val="000000"/>
          <w:sz w:val="24"/>
        </w:rPr>
        <w:t>其它估算参数选择见下表。</w:t>
      </w:r>
    </w:p>
    <w:p w:rsidR="00286ADB" w:rsidRPr="006D6DB4" w:rsidRDefault="00286ADB" w:rsidP="00286ADB">
      <w:pPr>
        <w:pStyle w:val="afa"/>
        <w:tabs>
          <w:tab w:val="clear" w:pos="1021"/>
        </w:tabs>
        <w:spacing w:beforeLines="0" w:line="520" w:lineRule="exact"/>
        <w:ind w:left="0" w:firstLineChars="0" w:firstLine="0"/>
        <w:rPr>
          <w:rFonts w:ascii="Times New Roman" w:eastAsia="黑体" w:hAnsi="Times New Roman"/>
          <w:b w:val="0"/>
          <w:color w:val="000000"/>
          <w:kern w:val="0"/>
          <w:sz w:val="24"/>
          <w:szCs w:val="24"/>
        </w:rPr>
      </w:pPr>
      <w:r w:rsidRPr="006D6DB4">
        <w:rPr>
          <w:rFonts w:ascii="Times New Roman" w:eastAsia="黑体" w:hAnsi="Times New Roman" w:hint="eastAsia"/>
          <w:b w:val="0"/>
          <w:color w:val="000000"/>
          <w:kern w:val="0"/>
          <w:sz w:val="24"/>
          <w:szCs w:val="24"/>
        </w:rPr>
        <w:t>表</w:t>
      </w:r>
      <w:r w:rsidRPr="006D6DB4">
        <w:rPr>
          <w:rFonts w:ascii="Times New Roman" w:eastAsia="黑体" w:hAnsi="Times New Roman" w:hint="eastAsia"/>
          <w:b w:val="0"/>
          <w:color w:val="000000"/>
          <w:kern w:val="0"/>
          <w:sz w:val="24"/>
          <w:szCs w:val="24"/>
        </w:rPr>
        <w:t>6.1-</w:t>
      </w:r>
      <w:r>
        <w:rPr>
          <w:rFonts w:ascii="Times New Roman" w:eastAsia="黑体" w:hAnsi="Times New Roman" w:hint="eastAsia"/>
          <w:b w:val="0"/>
          <w:color w:val="000000"/>
          <w:kern w:val="0"/>
          <w:sz w:val="24"/>
          <w:szCs w:val="24"/>
        </w:rPr>
        <w:t>7</w:t>
      </w:r>
      <w:r w:rsidRPr="006D6DB4">
        <w:rPr>
          <w:rFonts w:ascii="Times New Roman" w:eastAsia="黑体" w:hAnsi="Times New Roman"/>
          <w:b w:val="0"/>
          <w:color w:val="000000"/>
          <w:kern w:val="0"/>
          <w:sz w:val="24"/>
          <w:szCs w:val="24"/>
        </w:rPr>
        <w:t>其它估算参数</w:t>
      </w:r>
    </w:p>
    <w:tbl>
      <w:tblPr>
        <w:tblW w:w="853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152"/>
        <w:gridCol w:w="2154"/>
        <w:gridCol w:w="2156"/>
        <w:gridCol w:w="2072"/>
      </w:tblGrid>
      <w:tr w:rsidR="00286ADB" w:rsidRPr="007954A2" w:rsidTr="00286ADB">
        <w:trPr>
          <w:trHeight w:val="419"/>
          <w:jc w:val="center"/>
        </w:trPr>
        <w:tc>
          <w:tcPr>
            <w:tcW w:w="2152" w:type="dxa"/>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气象条件</w:t>
            </w:r>
          </w:p>
        </w:tc>
        <w:tc>
          <w:tcPr>
            <w:tcW w:w="2154" w:type="dxa"/>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环境温度（</w:t>
            </w:r>
            <w:r w:rsidRPr="006D6DB4">
              <w:rPr>
                <w:color w:val="000000"/>
                <w:kern w:val="0"/>
                <w:szCs w:val="21"/>
              </w:rPr>
              <w:t>K</w:t>
            </w:r>
            <w:r w:rsidRPr="006D6DB4">
              <w:rPr>
                <w:color w:val="000000"/>
                <w:kern w:val="0"/>
                <w:szCs w:val="21"/>
              </w:rPr>
              <w:t>）</w:t>
            </w:r>
          </w:p>
        </w:tc>
        <w:tc>
          <w:tcPr>
            <w:tcW w:w="2156" w:type="dxa"/>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地形</w:t>
            </w:r>
          </w:p>
        </w:tc>
        <w:tc>
          <w:tcPr>
            <w:tcW w:w="2072" w:type="dxa"/>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扩散系数</w:t>
            </w:r>
          </w:p>
        </w:tc>
      </w:tr>
      <w:tr w:rsidR="00286ADB" w:rsidRPr="007954A2" w:rsidTr="00286ADB">
        <w:trPr>
          <w:trHeight w:val="368"/>
          <w:jc w:val="center"/>
        </w:trPr>
        <w:tc>
          <w:tcPr>
            <w:tcW w:w="2152" w:type="dxa"/>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所有气象</w:t>
            </w:r>
          </w:p>
        </w:tc>
        <w:tc>
          <w:tcPr>
            <w:tcW w:w="2154" w:type="dxa"/>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290.25</w:t>
            </w:r>
          </w:p>
        </w:tc>
        <w:tc>
          <w:tcPr>
            <w:tcW w:w="2156" w:type="dxa"/>
            <w:vAlign w:val="center"/>
          </w:tcPr>
          <w:p w:rsidR="00286ADB" w:rsidRPr="006D6DB4" w:rsidRDefault="00286ADB" w:rsidP="007954A2">
            <w:pPr>
              <w:snapToGrid w:val="0"/>
              <w:spacing w:line="240" w:lineRule="auto"/>
              <w:jc w:val="center"/>
              <w:rPr>
                <w:color w:val="000000"/>
                <w:kern w:val="0"/>
                <w:szCs w:val="21"/>
              </w:rPr>
            </w:pPr>
            <w:r w:rsidRPr="006D6DB4">
              <w:rPr>
                <w:rFonts w:hint="eastAsia"/>
                <w:color w:val="000000"/>
                <w:kern w:val="0"/>
                <w:szCs w:val="21"/>
              </w:rPr>
              <w:t>简单</w:t>
            </w:r>
            <w:r w:rsidRPr="006D6DB4">
              <w:rPr>
                <w:color w:val="000000"/>
                <w:kern w:val="0"/>
                <w:szCs w:val="21"/>
              </w:rPr>
              <w:t>地形</w:t>
            </w:r>
          </w:p>
        </w:tc>
        <w:tc>
          <w:tcPr>
            <w:tcW w:w="2072" w:type="dxa"/>
            <w:vAlign w:val="center"/>
          </w:tcPr>
          <w:p w:rsidR="00286ADB" w:rsidRPr="006D6DB4" w:rsidRDefault="00286ADB" w:rsidP="007954A2">
            <w:pPr>
              <w:snapToGrid w:val="0"/>
              <w:spacing w:line="240" w:lineRule="auto"/>
              <w:jc w:val="center"/>
              <w:rPr>
                <w:color w:val="000000"/>
                <w:kern w:val="0"/>
                <w:szCs w:val="21"/>
              </w:rPr>
            </w:pPr>
            <w:r w:rsidRPr="006D6DB4">
              <w:rPr>
                <w:color w:val="000000"/>
                <w:kern w:val="0"/>
                <w:szCs w:val="21"/>
              </w:rPr>
              <w:t>乡村</w:t>
            </w:r>
          </w:p>
        </w:tc>
      </w:tr>
    </w:tbl>
    <w:p w:rsidR="00286ADB" w:rsidRPr="006D6DB4" w:rsidRDefault="00286ADB" w:rsidP="00286ADB">
      <w:pPr>
        <w:spacing w:line="160" w:lineRule="exact"/>
        <w:ind w:firstLineChars="97" w:firstLine="233"/>
        <w:rPr>
          <w:color w:val="000000"/>
          <w:sz w:val="24"/>
          <w:lang w:val="en-GB"/>
        </w:rPr>
      </w:pPr>
    </w:p>
    <w:p w:rsidR="00286ADB" w:rsidRPr="000B3105" w:rsidRDefault="00286ADB" w:rsidP="00286ADB">
      <w:pPr>
        <w:pStyle w:val="3"/>
        <w:adjustRightInd/>
        <w:snapToGrid/>
        <w:spacing w:line="520" w:lineRule="exact"/>
        <w:ind w:left="0" w:firstLine="0"/>
        <w:rPr>
          <w:b/>
          <w:color w:val="000000"/>
          <w:u w:val="single"/>
        </w:rPr>
      </w:pPr>
      <w:r w:rsidRPr="000B3105">
        <w:rPr>
          <w:b/>
          <w:color w:val="000000"/>
          <w:u w:val="single"/>
        </w:rPr>
        <w:t>估算结果及分析</w:t>
      </w:r>
    </w:p>
    <w:p w:rsidR="00286ADB" w:rsidRPr="000B3105" w:rsidRDefault="00286ADB" w:rsidP="00286ADB">
      <w:pPr>
        <w:spacing w:line="520" w:lineRule="exact"/>
        <w:ind w:firstLine="442"/>
        <w:rPr>
          <w:color w:val="000000"/>
          <w:sz w:val="24"/>
          <w:u w:val="single"/>
          <w:lang w:val="en-GB"/>
        </w:rPr>
      </w:pPr>
      <w:r w:rsidRPr="000B3105">
        <w:rPr>
          <w:color w:val="000000"/>
          <w:sz w:val="24"/>
          <w:u w:val="single"/>
          <w:lang w:val="en-GB"/>
        </w:rPr>
        <w:t>本项目正常运行情况下，</w:t>
      </w:r>
      <w:r w:rsidRPr="000B3105">
        <w:rPr>
          <w:rFonts w:hint="eastAsia"/>
          <w:color w:val="000000"/>
          <w:sz w:val="24"/>
          <w:u w:val="single"/>
          <w:lang w:val="en-GB"/>
        </w:rPr>
        <w:t>冷凝器</w:t>
      </w:r>
      <w:r w:rsidRPr="000B3105">
        <w:rPr>
          <w:color w:val="000000"/>
          <w:sz w:val="24"/>
          <w:u w:val="single"/>
          <w:lang w:val="en-GB"/>
        </w:rPr>
        <w:t>废气排放口有组织排放的</w:t>
      </w:r>
      <w:r w:rsidRPr="000B3105">
        <w:rPr>
          <w:rFonts w:hint="eastAsia"/>
          <w:color w:val="000000"/>
          <w:sz w:val="24"/>
          <w:u w:val="single"/>
          <w:lang w:val="en-GB"/>
        </w:rPr>
        <w:t>VOCs</w:t>
      </w:r>
      <w:r w:rsidRPr="000B3105">
        <w:rPr>
          <w:color w:val="000000"/>
          <w:sz w:val="24"/>
          <w:u w:val="single"/>
          <w:lang w:val="en-GB"/>
        </w:rPr>
        <w:t>的估算模式计算结果见表</w:t>
      </w:r>
      <w:r w:rsidRPr="000B3105">
        <w:rPr>
          <w:color w:val="000000"/>
          <w:sz w:val="24"/>
          <w:u w:val="single"/>
          <w:lang w:val="en-GB"/>
        </w:rPr>
        <w:t>6.</w:t>
      </w:r>
      <w:r w:rsidRPr="000B3105">
        <w:rPr>
          <w:rFonts w:hint="eastAsia"/>
          <w:color w:val="000000"/>
          <w:sz w:val="24"/>
          <w:u w:val="single"/>
          <w:lang w:val="en-GB"/>
        </w:rPr>
        <w:t>1</w:t>
      </w:r>
      <w:r w:rsidRPr="000B3105">
        <w:rPr>
          <w:color w:val="000000"/>
          <w:sz w:val="24"/>
          <w:u w:val="single"/>
          <w:lang w:val="en-GB"/>
        </w:rPr>
        <w:t>-</w:t>
      </w:r>
      <w:r w:rsidRPr="000B3105">
        <w:rPr>
          <w:rFonts w:hint="eastAsia"/>
          <w:color w:val="000000"/>
          <w:sz w:val="24"/>
          <w:u w:val="single"/>
          <w:lang w:val="en-GB"/>
        </w:rPr>
        <w:t>7</w:t>
      </w:r>
      <w:r w:rsidRPr="000B3105">
        <w:rPr>
          <w:color w:val="000000"/>
          <w:sz w:val="24"/>
          <w:u w:val="single"/>
          <w:lang w:val="en-GB"/>
        </w:rPr>
        <w:t>，</w:t>
      </w:r>
      <w:r w:rsidRPr="000B3105">
        <w:rPr>
          <w:rFonts w:hint="eastAsia"/>
          <w:color w:val="000000"/>
          <w:sz w:val="24"/>
          <w:u w:val="single"/>
          <w:lang w:val="en-GB"/>
        </w:rPr>
        <w:t>装置区和</w:t>
      </w:r>
      <w:r w:rsidRPr="000B3105">
        <w:rPr>
          <w:color w:val="000000"/>
          <w:sz w:val="24"/>
          <w:u w:val="single"/>
          <w:lang w:val="en-GB"/>
        </w:rPr>
        <w:t>储罐区无组织排放的</w:t>
      </w:r>
      <w:r w:rsidRPr="000B3105">
        <w:rPr>
          <w:rFonts w:hint="eastAsia"/>
          <w:color w:val="000000"/>
          <w:sz w:val="24"/>
          <w:u w:val="single"/>
          <w:lang w:val="en-GB"/>
        </w:rPr>
        <w:t>VOCs</w:t>
      </w:r>
      <w:r w:rsidRPr="000B3105">
        <w:rPr>
          <w:color w:val="000000"/>
          <w:sz w:val="24"/>
          <w:u w:val="single"/>
          <w:lang w:val="en-GB"/>
        </w:rPr>
        <w:t>估算模式计算结果见表</w:t>
      </w:r>
      <w:r w:rsidRPr="000B3105">
        <w:rPr>
          <w:color w:val="000000"/>
          <w:sz w:val="24"/>
          <w:u w:val="single"/>
          <w:lang w:val="en-GB"/>
        </w:rPr>
        <w:t>6.</w:t>
      </w:r>
      <w:r w:rsidRPr="000B3105">
        <w:rPr>
          <w:rFonts w:hint="eastAsia"/>
          <w:color w:val="000000"/>
          <w:sz w:val="24"/>
          <w:u w:val="single"/>
          <w:lang w:val="en-GB"/>
        </w:rPr>
        <w:t>1</w:t>
      </w:r>
      <w:r w:rsidRPr="000B3105">
        <w:rPr>
          <w:color w:val="000000"/>
          <w:sz w:val="24"/>
          <w:u w:val="single"/>
          <w:lang w:val="en-GB"/>
        </w:rPr>
        <w:t>-</w:t>
      </w:r>
      <w:r w:rsidRPr="000B3105">
        <w:rPr>
          <w:rFonts w:hint="eastAsia"/>
          <w:color w:val="000000"/>
          <w:sz w:val="24"/>
          <w:u w:val="single"/>
          <w:lang w:val="en-GB"/>
        </w:rPr>
        <w:t>8</w:t>
      </w:r>
      <w:r w:rsidRPr="000B3105">
        <w:rPr>
          <w:color w:val="000000"/>
          <w:sz w:val="24"/>
          <w:u w:val="single"/>
          <w:lang w:val="en-GB"/>
        </w:rPr>
        <w:t>。</w:t>
      </w:r>
    </w:p>
    <w:p w:rsidR="00286ADB" w:rsidRPr="000B3105" w:rsidRDefault="00286ADB" w:rsidP="00286ADB">
      <w:pPr>
        <w:pStyle w:val="afa"/>
        <w:tabs>
          <w:tab w:val="clear" w:pos="1021"/>
        </w:tabs>
        <w:spacing w:beforeLines="0" w:line="520" w:lineRule="exact"/>
        <w:ind w:left="0" w:firstLineChars="0" w:firstLine="0"/>
        <w:rPr>
          <w:rFonts w:ascii="Times New Roman" w:eastAsia="黑体" w:hAnsi="Times New Roman"/>
          <w:b w:val="0"/>
          <w:color w:val="000000"/>
          <w:kern w:val="0"/>
          <w:sz w:val="24"/>
          <w:szCs w:val="24"/>
          <w:u w:val="single"/>
        </w:rPr>
      </w:pPr>
      <w:r w:rsidRPr="000B3105">
        <w:rPr>
          <w:rFonts w:ascii="Times New Roman" w:eastAsia="黑体" w:hAnsi="Times New Roman" w:hint="eastAsia"/>
          <w:b w:val="0"/>
          <w:color w:val="000000"/>
          <w:kern w:val="0"/>
          <w:sz w:val="24"/>
          <w:szCs w:val="24"/>
          <w:u w:val="single"/>
        </w:rPr>
        <w:t>表</w:t>
      </w:r>
      <w:r w:rsidRPr="000B3105">
        <w:rPr>
          <w:rFonts w:ascii="Times New Roman" w:eastAsia="黑体" w:hAnsi="Times New Roman" w:hint="eastAsia"/>
          <w:b w:val="0"/>
          <w:color w:val="000000"/>
          <w:kern w:val="0"/>
          <w:sz w:val="24"/>
          <w:szCs w:val="24"/>
          <w:u w:val="single"/>
        </w:rPr>
        <w:t>6.1-8</w:t>
      </w:r>
      <w:r w:rsidRPr="000B3105">
        <w:rPr>
          <w:rFonts w:ascii="Times New Roman" w:eastAsia="黑体" w:hAnsi="Times New Roman" w:hint="eastAsia"/>
          <w:b w:val="0"/>
          <w:color w:val="000000"/>
          <w:kern w:val="0"/>
          <w:sz w:val="24"/>
          <w:szCs w:val="24"/>
          <w:u w:val="single"/>
        </w:rPr>
        <w:t>冷凝废气</w:t>
      </w:r>
      <w:r w:rsidRPr="000B3105">
        <w:rPr>
          <w:rFonts w:ascii="Times New Roman" w:eastAsia="黑体" w:hAnsi="Times New Roman"/>
          <w:b w:val="0"/>
          <w:color w:val="000000"/>
          <w:kern w:val="0"/>
          <w:sz w:val="24"/>
          <w:szCs w:val="24"/>
          <w:u w:val="single"/>
        </w:rPr>
        <w:t>预测结果表</w:t>
      </w:r>
    </w:p>
    <w:tbl>
      <w:tblPr>
        <w:tblW w:w="894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981"/>
        <w:gridCol w:w="2983"/>
        <w:gridCol w:w="2983"/>
      </w:tblGrid>
      <w:tr w:rsidR="00286ADB" w:rsidRPr="000B3105" w:rsidTr="00286ADB">
        <w:trPr>
          <w:trHeight w:val="340"/>
        </w:trPr>
        <w:tc>
          <w:tcPr>
            <w:tcW w:w="2981"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排放源</w:t>
            </w:r>
          </w:p>
        </w:tc>
        <w:tc>
          <w:tcPr>
            <w:tcW w:w="5966" w:type="dxa"/>
            <w:gridSpan w:val="2"/>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VOCS</w:t>
            </w:r>
          </w:p>
        </w:tc>
      </w:tr>
      <w:tr w:rsidR="00286ADB" w:rsidRPr="000B3105" w:rsidTr="00286ADB">
        <w:trPr>
          <w:trHeight w:val="329"/>
        </w:trPr>
        <w:tc>
          <w:tcPr>
            <w:tcW w:w="2981"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proofErr w:type="gramStart"/>
            <w:r w:rsidRPr="000B3105">
              <w:rPr>
                <w:color w:val="000000"/>
                <w:kern w:val="0"/>
                <w:szCs w:val="21"/>
                <w:u w:val="single"/>
              </w:rPr>
              <w:t>距源中心</w:t>
            </w:r>
            <w:proofErr w:type="gramEnd"/>
            <w:r w:rsidRPr="000B3105">
              <w:rPr>
                <w:color w:val="000000"/>
                <w:kern w:val="0"/>
                <w:szCs w:val="21"/>
                <w:u w:val="single"/>
              </w:rPr>
              <w:t>下风向距离</w:t>
            </w:r>
            <w:r w:rsidRPr="000B3105">
              <w:rPr>
                <w:color w:val="000000"/>
                <w:kern w:val="0"/>
                <w:szCs w:val="21"/>
                <w:u w:val="single"/>
              </w:rPr>
              <w:t>D(m)</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C1</w:t>
            </w:r>
            <w:r w:rsidRPr="000B3105">
              <w:rPr>
                <w:rFonts w:hint="eastAsia"/>
                <w:color w:val="000000"/>
                <w:kern w:val="0"/>
                <w:szCs w:val="21"/>
                <w:u w:val="single"/>
              </w:rPr>
              <w:t>（</w:t>
            </w:r>
            <w:r w:rsidRPr="000B3105">
              <w:rPr>
                <w:color w:val="000000"/>
                <w:kern w:val="0"/>
                <w:szCs w:val="21"/>
                <w:u w:val="single"/>
              </w:rPr>
              <w:t>mg/m</w:t>
            </w:r>
            <w:r w:rsidRPr="000B3105">
              <w:rPr>
                <w:color w:val="000000"/>
                <w:kern w:val="0"/>
                <w:szCs w:val="21"/>
                <w:u w:val="single"/>
                <w:vertAlign w:val="superscript"/>
              </w:rPr>
              <w:t>3</w:t>
            </w:r>
            <w:r w:rsidRPr="000B3105">
              <w:rPr>
                <w:rFonts w:hint="eastAsia"/>
                <w:color w:val="000000"/>
                <w:kern w:val="0"/>
                <w:szCs w:val="21"/>
                <w:u w:val="single"/>
              </w:rPr>
              <w:t>）</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P1</w:t>
            </w:r>
            <w:r w:rsidRPr="000B3105">
              <w:rPr>
                <w:rFonts w:hint="eastAsia"/>
                <w:color w:val="000000"/>
                <w:kern w:val="0"/>
                <w:szCs w:val="21"/>
                <w:u w:val="single"/>
              </w:rPr>
              <w:t>（</w:t>
            </w:r>
            <w:r w:rsidRPr="000B3105">
              <w:rPr>
                <w:rFonts w:hint="eastAsia"/>
                <w:color w:val="000000"/>
                <w:kern w:val="0"/>
                <w:szCs w:val="21"/>
                <w:u w:val="single"/>
              </w:rPr>
              <w:t>%</w:t>
            </w:r>
            <w:r w:rsidRPr="000B3105">
              <w:rPr>
                <w:rFonts w:hint="eastAsia"/>
                <w:color w:val="000000"/>
                <w:kern w:val="0"/>
                <w:szCs w:val="21"/>
                <w:u w:val="single"/>
              </w:rPr>
              <w:t>）</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10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1.045E-21</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0.00</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100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0.001954</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0.33</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169</w:t>
            </w:r>
          </w:p>
        </w:tc>
        <w:tc>
          <w:tcPr>
            <w:tcW w:w="2983" w:type="dxa"/>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0.002166</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0.36</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200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0.002074</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0.35</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300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0.001918</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0.32</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400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0.001684</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0.28</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500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0.001382</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0.23</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600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0.001127</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0.19</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700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0.0009271</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0.15</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800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0.000851</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0.14</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900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0.0008719</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0.15</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1000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0.0008679</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0.14</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1100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0.0008449</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0.14</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1200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0.0008148</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0.14</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1300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0.0007811</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0.13</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1400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0.000746</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0.12</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1500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0.000711</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0.12</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1600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0.0006768</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0.11</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lastRenderedPageBreak/>
              <w:t>1700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0.0006438</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0.11</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1800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0.0006125</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0.10</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1900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0.0005829</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0.10</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2000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0.000555</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0.09</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2100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0.0005291</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0.09</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2200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0.000505</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0.08</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2300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0.0004826</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0.08</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2400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0.0004616</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0.08</w:t>
            </w:r>
          </w:p>
        </w:tc>
      </w:tr>
      <w:tr w:rsidR="00286ADB" w:rsidRPr="000B3105" w:rsidTr="00286ADB">
        <w:trPr>
          <w:trHeight w:val="340"/>
        </w:trPr>
        <w:tc>
          <w:tcPr>
            <w:tcW w:w="2981" w:type="dxa"/>
            <w:shd w:val="clear" w:color="auto" w:fill="auto"/>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2500</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0.0004421</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0.07</w:t>
            </w:r>
          </w:p>
        </w:tc>
      </w:tr>
      <w:tr w:rsidR="00286ADB" w:rsidRPr="000B3105" w:rsidTr="00286ADB">
        <w:trPr>
          <w:trHeight w:val="340"/>
        </w:trPr>
        <w:tc>
          <w:tcPr>
            <w:tcW w:w="2981"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proofErr w:type="gramStart"/>
            <w:r w:rsidRPr="000B3105">
              <w:rPr>
                <w:color w:val="000000"/>
                <w:kern w:val="0"/>
                <w:szCs w:val="21"/>
                <w:u w:val="single"/>
              </w:rPr>
              <w:t>青坡社区</w:t>
            </w:r>
            <w:proofErr w:type="gramEnd"/>
            <w:r w:rsidRPr="000B3105">
              <w:rPr>
                <w:rFonts w:hint="eastAsia"/>
                <w:color w:val="000000"/>
                <w:kern w:val="0"/>
                <w:szCs w:val="21"/>
                <w:u w:val="single"/>
              </w:rPr>
              <w:t>1750</w:t>
            </w:r>
            <w:r w:rsidRPr="000B3105">
              <w:rPr>
                <w:color w:val="000000"/>
                <w:kern w:val="0"/>
                <w:szCs w:val="21"/>
                <w:u w:val="single"/>
              </w:rPr>
              <w:t>m</w:t>
            </w:r>
          </w:p>
        </w:tc>
        <w:tc>
          <w:tcPr>
            <w:tcW w:w="2983" w:type="dxa"/>
            <w:vAlign w:val="bottom"/>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0.002281</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0.105</w:t>
            </w:r>
          </w:p>
        </w:tc>
      </w:tr>
      <w:tr w:rsidR="00286ADB" w:rsidRPr="000B3105" w:rsidTr="00286ADB">
        <w:trPr>
          <w:trHeight w:val="340"/>
        </w:trPr>
        <w:tc>
          <w:tcPr>
            <w:tcW w:w="2981"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最大落地浓度</w:t>
            </w:r>
          </w:p>
        </w:tc>
        <w:tc>
          <w:tcPr>
            <w:tcW w:w="2983" w:type="dxa"/>
            <w:vAlign w:val="bottom"/>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w:t>
            </w:r>
            <w:r w:rsidRPr="000B3105">
              <w:rPr>
                <w:rFonts w:hint="eastAsia"/>
                <w:color w:val="000000"/>
                <w:kern w:val="0"/>
                <w:szCs w:val="21"/>
                <w:u w:val="single"/>
              </w:rPr>
              <w:t>02166</w:t>
            </w:r>
          </w:p>
        </w:tc>
        <w:tc>
          <w:tcPr>
            <w:tcW w:w="2983" w:type="dxa"/>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0.36</w:t>
            </w:r>
          </w:p>
        </w:tc>
      </w:tr>
      <w:tr w:rsidR="00286ADB" w:rsidRPr="000B3105" w:rsidTr="00286ADB">
        <w:trPr>
          <w:trHeight w:val="340"/>
        </w:trPr>
        <w:tc>
          <w:tcPr>
            <w:tcW w:w="2981"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最大浓度出现距离</w:t>
            </w:r>
          </w:p>
        </w:tc>
        <w:tc>
          <w:tcPr>
            <w:tcW w:w="5966" w:type="dxa"/>
            <w:gridSpan w:val="2"/>
            <w:vAlign w:val="bottom"/>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1</w:t>
            </w:r>
            <w:r w:rsidRPr="000B3105">
              <w:rPr>
                <w:rFonts w:hint="eastAsia"/>
                <w:color w:val="000000"/>
                <w:kern w:val="0"/>
                <w:szCs w:val="21"/>
                <w:u w:val="single"/>
              </w:rPr>
              <w:t>69</w:t>
            </w:r>
            <w:r w:rsidRPr="000B3105">
              <w:rPr>
                <w:color w:val="000000"/>
                <w:kern w:val="0"/>
                <w:szCs w:val="21"/>
                <w:u w:val="single"/>
              </w:rPr>
              <w:t>m</w:t>
            </w:r>
          </w:p>
        </w:tc>
      </w:tr>
    </w:tbl>
    <w:p w:rsidR="00286ADB" w:rsidRPr="000B3105" w:rsidRDefault="00286ADB" w:rsidP="00286ADB">
      <w:pPr>
        <w:spacing w:line="160" w:lineRule="exact"/>
        <w:ind w:firstLine="442"/>
        <w:rPr>
          <w:color w:val="000000"/>
          <w:sz w:val="24"/>
          <w:u w:val="single"/>
          <w:lang w:val="en-GB"/>
        </w:rPr>
      </w:pPr>
    </w:p>
    <w:p w:rsidR="00286ADB" w:rsidRPr="000B3105" w:rsidRDefault="00286ADB" w:rsidP="00286ADB">
      <w:pPr>
        <w:pStyle w:val="afa"/>
        <w:tabs>
          <w:tab w:val="clear" w:pos="1021"/>
        </w:tabs>
        <w:spacing w:beforeLines="0" w:line="520" w:lineRule="exact"/>
        <w:ind w:left="0" w:firstLineChars="0" w:firstLine="0"/>
        <w:rPr>
          <w:rFonts w:ascii="Times New Roman" w:eastAsia="黑体" w:hAnsi="Times New Roman"/>
          <w:b w:val="0"/>
          <w:color w:val="000000"/>
          <w:kern w:val="0"/>
          <w:sz w:val="24"/>
          <w:szCs w:val="24"/>
          <w:u w:val="single"/>
        </w:rPr>
      </w:pPr>
      <w:r w:rsidRPr="000B3105">
        <w:rPr>
          <w:rFonts w:ascii="Times New Roman" w:eastAsia="黑体" w:hAnsi="Times New Roman" w:hint="eastAsia"/>
          <w:b w:val="0"/>
          <w:color w:val="000000"/>
          <w:kern w:val="0"/>
          <w:sz w:val="24"/>
          <w:szCs w:val="24"/>
          <w:u w:val="single"/>
        </w:rPr>
        <w:t>表</w:t>
      </w:r>
      <w:r w:rsidRPr="000B3105">
        <w:rPr>
          <w:rFonts w:ascii="Times New Roman" w:eastAsia="黑体" w:hAnsi="Times New Roman" w:hint="eastAsia"/>
          <w:b w:val="0"/>
          <w:color w:val="000000"/>
          <w:kern w:val="0"/>
          <w:sz w:val="24"/>
          <w:szCs w:val="24"/>
          <w:u w:val="single"/>
        </w:rPr>
        <w:t>6.1-9</w:t>
      </w:r>
      <w:r w:rsidRPr="000B3105">
        <w:rPr>
          <w:rFonts w:ascii="Times New Roman" w:eastAsia="黑体" w:hAnsi="Times New Roman"/>
          <w:b w:val="0"/>
          <w:color w:val="000000"/>
          <w:kern w:val="0"/>
          <w:sz w:val="24"/>
          <w:szCs w:val="24"/>
          <w:u w:val="single"/>
        </w:rPr>
        <w:t>无组织排放预测结果表</w:t>
      </w:r>
    </w:p>
    <w:tbl>
      <w:tblPr>
        <w:tblW w:w="894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982"/>
        <w:gridCol w:w="2982"/>
        <w:gridCol w:w="2983"/>
      </w:tblGrid>
      <w:tr w:rsidR="00286ADB" w:rsidRPr="000B3105" w:rsidTr="00286ADB">
        <w:trPr>
          <w:trHeight w:val="540"/>
        </w:trPr>
        <w:tc>
          <w:tcPr>
            <w:tcW w:w="2982" w:type="dxa"/>
            <w:vMerge w:val="restart"/>
            <w:shd w:val="clear" w:color="auto" w:fill="auto"/>
            <w:vAlign w:val="center"/>
          </w:tcPr>
          <w:p w:rsidR="00286ADB" w:rsidRPr="000B3105" w:rsidRDefault="00286ADB" w:rsidP="007954A2">
            <w:pPr>
              <w:snapToGrid w:val="0"/>
              <w:spacing w:line="240" w:lineRule="auto"/>
              <w:jc w:val="center"/>
              <w:rPr>
                <w:color w:val="000000"/>
                <w:kern w:val="0"/>
                <w:szCs w:val="21"/>
                <w:u w:val="single"/>
              </w:rPr>
            </w:pPr>
            <w:proofErr w:type="gramStart"/>
            <w:r w:rsidRPr="000B3105">
              <w:rPr>
                <w:rFonts w:hint="eastAsia"/>
                <w:color w:val="000000"/>
                <w:kern w:val="0"/>
                <w:szCs w:val="21"/>
                <w:u w:val="single"/>
              </w:rPr>
              <w:t>距源中心</w:t>
            </w:r>
            <w:proofErr w:type="gramEnd"/>
            <w:r w:rsidRPr="000B3105">
              <w:rPr>
                <w:rFonts w:hint="eastAsia"/>
                <w:color w:val="000000"/>
                <w:kern w:val="0"/>
                <w:szCs w:val="21"/>
                <w:u w:val="single"/>
              </w:rPr>
              <w:t>下风向距离</w:t>
            </w:r>
            <w:r w:rsidRPr="000B3105">
              <w:rPr>
                <w:color w:val="000000"/>
                <w:kern w:val="0"/>
                <w:szCs w:val="21"/>
                <w:u w:val="single"/>
              </w:rPr>
              <w:t>D(m)</w:t>
            </w:r>
          </w:p>
        </w:tc>
        <w:tc>
          <w:tcPr>
            <w:tcW w:w="5965" w:type="dxa"/>
            <w:gridSpan w:val="2"/>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装置区</w:t>
            </w:r>
          </w:p>
        </w:tc>
      </w:tr>
      <w:tr w:rsidR="00286ADB" w:rsidRPr="000B3105" w:rsidTr="00286ADB">
        <w:trPr>
          <w:trHeight w:val="285"/>
        </w:trPr>
        <w:tc>
          <w:tcPr>
            <w:tcW w:w="2982" w:type="dxa"/>
            <w:vMerge/>
            <w:vAlign w:val="center"/>
          </w:tcPr>
          <w:p w:rsidR="00286ADB" w:rsidRPr="000B3105" w:rsidRDefault="00286ADB" w:rsidP="007954A2">
            <w:pPr>
              <w:snapToGrid w:val="0"/>
              <w:spacing w:line="240" w:lineRule="auto"/>
              <w:jc w:val="center"/>
              <w:rPr>
                <w:color w:val="000000"/>
                <w:kern w:val="0"/>
                <w:szCs w:val="21"/>
                <w:u w:val="single"/>
              </w:rPr>
            </w:pPr>
          </w:p>
        </w:tc>
        <w:tc>
          <w:tcPr>
            <w:tcW w:w="5965" w:type="dxa"/>
            <w:gridSpan w:val="2"/>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VOCs</w:t>
            </w:r>
          </w:p>
        </w:tc>
      </w:tr>
      <w:tr w:rsidR="00286ADB" w:rsidRPr="000B3105" w:rsidTr="00286ADB">
        <w:trPr>
          <w:trHeight w:val="300"/>
        </w:trPr>
        <w:tc>
          <w:tcPr>
            <w:tcW w:w="2982" w:type="dxa"/>
            <w:vMerge/>
            <w:vAlign w:val="center"/>
          </w:tcPr>
          <w:p w:rsidR="00286ADB" w:rsidRPr="000B3105" w:rsidRDefault="00286ADB" w:rsidP="007954A2">
            <w:pPr>
              <w:snapToGrid w:val="0"/>
              <w:spacing w:line="240" w:lineRule="auto"/>
              <w:jc w:val="center"/>
              <w:rPr>
                <w:color w:val="000000"/>
                <w:kern w:val="0"/>
                <w:szCs w:val="21"/>
                <w:u w:val="single"/>
              </w:rPr>
            </w:pPr>
          </w:p>
        </w:tc>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C11</w:t>
            </w:r>
          </w:p>
        </w:tc>
        <w:tc>
          <w:tcPr>
            <w:tcW w:w="2983"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P11</w:t>
            </w:r>
          </w:p>
        </w:tc>
      </w:tr>
      <w:tr w:rsidR="00286ADB" w:rsidRPr="000B3105" w:rsidTr="00286ADB">
        <w:trPr>
          <w:trHeight w:val="330"/>
        </w:trPr>
        <w:tc>
          <w:tcPr>
            <w:tcW w:w="2982" w:type="dxa"/>
            <w:vMerge/>
            <w:vAlign w:val="center"/>
          </w:tcPr>
          <w:p w:rsidR="00286ADB" w:rsidRPr="000B3105" w:rsidRDefault="00286ADB" w:rsidP="007954A2">
            <w:pPr>
              <w:snapToGrid w:val="0"/>
              <w:spacing w:line="240" w:lineRule="auto"/>
              <w:jc w:val="center"/>
              <w:rPr>
                <w:color w:val="000000"/>
                <w:kern w:val="0"/>
                <w:szCs w:val="21"/>
                <w:u w:val="single"/>
              </w:rPr>
            </w:pPr>
          </w:p>
        </w:tc>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mg/m</w:t>
            </w:r>
            <w:r w:rsidRPr="000B3105">
              <w:rPr>
                <w:color w:val="000000"/>
                <w:kern w:val="0"/>
                <w:szCs w:val="21"/>
                <w:u w:val="single"/>
                <w:vertAlign w:val="superscript"/>
              </w:rPr>
              <w:t>3</w:t>
            </w:r>
          </w:p>
        </w:tc>
        <w:tc>
          <w:tcPr>
            <w:tcW w:w="2983"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10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0.0001761</w:t>
            </w:r>
          </w:p>
        </w:tc>
        <w:tc>
          <w:tcPr>
            <w:tcW w:w="2983"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0.03</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100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0.002052</w:t>
            </w:r>
          </w:p>
        </w:tc>
        <w:tc>
          <w:tcPr>
            <w:tcW w:w="2983"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0.34</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128</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0.00229</w:t>
            </w:r>
          </w:p>
        </w:tc>
        <w:tc>
          <w:tcPr>
            <w:tcW w:w="2983"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0.38</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200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0.002146</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0.36</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300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0.001993</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0.33</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400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0.001796</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0.30</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500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0.001771</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0.30</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600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0.001715</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0.29</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700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0.001578</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0.26</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800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0.001423</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0.24</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900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0.00128</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0.21</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1000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0.001151</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0.19</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1100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0.001039</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0.17</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1200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0.000943</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0.16</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1300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0.0008596</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0.14</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1400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0.0007861</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0.13</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1500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0.0007221</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0.12</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1600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0.0006659</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0.11</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1700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0.0006165</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0.10</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1800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0.0005727</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0.10</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1900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0.0005338</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0.09</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lastRenderedPageBreak/>
              <w:t>2000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0.000499</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0.08</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2100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0.0004686</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0.08</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2200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0.0004412</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0.07</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2300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0.0004164</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0.07</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2400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0.0003939</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0.07</w:t>
            </w:r>
          </w:p>
        </w:tc>
      </w:tr>
      <w:tr w:rsidR="00286ADB" w:rsidRPr="000B3105" w:rsidTr="00286ADB">
        <w:trPr>
          <w:trHeight w:val="30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2500</w:t>
            </w:r>
          </w:p>
        </w:tc>
        <w:tc>
          <w:tcPr>
            <w:tcW w:w="2982"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0.0003734</w:t>
            </w:r>
          </w:p>
        </w:tc>
        <w:tc>
          <w:tcPr>
            <w:tcW w:w="2983" w:type="dxa"/>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0.06</w:t>
            </w:r>
          </w:p>
        </w:tc>
      </w:tr>
      <w:tr w:rsidR="00286ADB" w:rsidRPr="000B3105" w:rsidTr="00286ADB">
        <w:trPr>
          <w:trHeight w:val="525"/>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proofErr w:type="gramStart"/>
            <w:r w:rsidRPr="000B3105">
              <w:rPr>
                <w:rFonts w:hint="eastAsia"/>
                <w:color w:val="000000"/>
                <w:kern w:val="0"/>
                <w:szCs w:val="21"/>
                <w:u w:val="single"/>
              </w:rPr>
              <w:t>青坡社区</w:t>
            </w:r>
            <w:proofErr w:type="gramEnd"/>
            <w:r w:rsidRPr="000B3105">
              <w:rPr>
                <w:rFonts w:hint="eastAsia"/>
                <w:color w:val="000000"/>
                <w:kern w:val="0"/>
                <w:szCs w:val="21"/>
                <w:u w:val="single"/>
              </w:rPr>
              <w:t>175</w:t>
            </w:r>
            <w:r w:rsidRPr="000B3105">
              <w:rPr>
                <w:color w:val="000000"/>
                <w:kern w:val="0"/>
                <w:szCs w:val="21"/>
                <w:u w:val="single"/>
              </w:rPr>
              <w:t>0m</w:t>
            </w:r>
          </w:p>
        </w:tc>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0.008179</w:t>
            </w:r>
          </w:p>
        </w:tc>
        <w:tc>
          <w:tcPr>
            <w:tcW w:w="2983"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0.00</w:t>
            </w:r>
          </w:p>
        </w:tc>
      </w:tr>
      <w:tr w:rsidR="00286ADB" w:rsidRPr="000B3105" w:rsidTr="00286ADB">
        <w:trPr>
          <w:trHeight w:val="51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最大落地浓度</w:t>
            </w:r>
          </w:p>
        </w:tc>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0.00229</w:t>
            </w:r>
          </w:p>
        </w:tc>
        <w:tc>
          <w:tcPr>
            <w:tcW w:w="2983"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0.38</w:t>
            </w:r>
          </w:p>
        </w:tc>
      </w:tr>
      <w:tr w:rsidR="00286ADB" w:rsidRPr="000B3105" w:rsidTr="00286ADB">
        <w:trPr>
          <w:trHeight w:val="510"/>
        </w:trPr>
        <w:tc>
          <w:tcPr>
            <w:tcW w:w="2982"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最大浓度出现距离</w:t>
            </w:r>
          </w:p>
        </w:tc>
        <w:tc>
          <w:tcPr>
            <w:tcW w:w="5965" w:type="dxa"/>
            <w:gridSpan w:val="2"/>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1</w:t>
            </w:r>
            <w:r w:rsidRPr="000B3105">
              <w:rPr>
                <w:rFonts w:hint="eastAsia"/>
                <w:color w:val="000000"/>
                <w:kern w:val="0"/>
                <w:szCs w:val="21"/>
                <w:u w:val="single"/>
              </w:rPr>
              <w:t>28</w:t>
            </w:r>
            <w:r w:rsidRPr="000B3105">
              <w:rPr>
                <w:color w:val="000000"/>
                <w:kern w:val="0"/>
                <w:szCs w:val="21"/>
                <w:u w:val="single"/>
              </w:rPr>
              <w:t>m</w:t>
            </w:r>
          </w:p>
        </w:tc>
      </w:tr>
    </w:tbl>
    <w:p w:rsidR="00286ADB" w:rsidRPr="000B3105" w:rsidRDefault="00286ADB" w:rsidP="00286ADB">
      <w:pPr>
        <w:ind w:firstLine="442"/>
        <w:rPr>
          <w:color w:val="000000"/>
          <w:sz w:val="24"/>
          <w:u w:val="single"/>
        </w:rPr>
      </w:pPr>
    </w:p>
    <w:p w:rsidR="00286ADB" w:rsidRPr="000B3105" w:rsidRDefault="00286ADB" w:rsidP="00286ADB">
      <w:pPr>
        <w:ind w:firstLine="442"/>
        <w:rPr>
          <w:color w:val="000000"/>
          <w:sz w:val="24"/>
          <w:u w:val="single"/>
        </w:rPr>
      </w:pPr>
      <w:r w:rsidRPr="000B3105">
        <w:rPr>
          <w:color w:val="000000"/>
          <w:sz w:val="24"/>
          <w:u w:val="single"/>
        </w:rPr>
        <w:t>根据表</w:t>
      </w:r>
      <w:r w:rsidRPr="000B3105">
        <w:rPr>
          <w:rFonts w:hint="eastAsia"/>
          <w:color w:val="000000"/>
          <w:sz w:val="24"/>
          <w:u w:val="single"/>
        </w:rPr>
        <w:t>6.1-8</w:t>
      </w:r>
      <w:r w:rsidRPr="000B3105">
        <w:rPr>
          <w:color w:val="000000"/>
          <w:sz w:val="24"/>
          <w:u w:val="single"/>
        </w:rPr>
        <w:t>的估算结果可知，项目</w:t>
      </w:r>
      <w:r w:rsidRPr="000B3105">
        <w:rPr>
          <w:rFonts w:hint="eastAsia"/>
          <w:color w:val="000000"/>
          <w:sz w:val="24"/>
          <w:u w:val="single"/>
        </w:rPr>
        <w:t>冷凝器排放废气按三种反应产品同时生产时的</w:t>
      </w:r>
      <w:r w:rsidRPr="000B3105">
        <w:rPr>
          <w:color w:val="000000"/>
          <w:sz w:val="24"/>
          <w:u w:val="single"/>
        </w:rPr>
        <w:t>VOCs</w:t>
      </w:r>
      <w:r w:rsidRPr="000B3105">
        <w:rPr>
          <w:color w:val="000000"/>
          <w:sz w:val="24"/>
          <w:u w:val="single"/>
          <w:vertAlign w:val="subscript"/>
        </w:rPr>
        <w:t xml:space="preserve"> </w:t>
      </w:r>
      <w:r w:rsidRPr="000B3105">
        <w:rPr>
          <w:color w:val="000000"/>
          <w:sz w:val="24"/>
          <w:u w:val="single"/>
        </w:rPr>
        <w:t>最大落地浓度为</w:t>
      </w:r>
      <w:r w:rsidRPr="000B3105">
        <w:rPr>
          <w:color w:val="000000"/>
          <w:sz w:val="24"/>
          <w:u w:val="single"/>
        </w:rPr>
        <w:t>0.002166mg/m</w:t>
      </w:r>
      <w:r w:rsidRPr="000B3105">
        <w:rPr>
          <w:color w:val="000000"/>
          <w:sz w:val="24"/>
          <w:u w:val="single"/>
          <w:vertAlign w:val="superscript"/>
        </w:rPr>
        <w:t>3</w:t>
      </w:r>
      <w:r w:rsidRPr="000B3105">
        <w:rPr>
          <w:color w:val="000000"/>
          <w:sz w:val="24"/>
          <w:u w:val="single"/>
        </w:rPr>
        <w:t>，最大浓度占标率</w:t>
      </w:r>
      <w:r w:rsidRPr="000B3105">
        <w:rPr>
          <w:rFonts w:hint="eastAsia"/>
          <w:color w:val="000000"/>
          <w:sz w:val="24"/>
          <w:u w:val="single"/>
        </w:rPr>
        <w:t>0.36</w:t>
      </w:r>
      <w:r w:rsidRPr="000B3105">
        <w:rPr>
          <w:color w:val="000000"/>
          <w:sz w:val="24"/>
          <w:u w:val="single"/>
        </w:rPr>
        <w:t>%</w:t>
      </w:r>
      <w:r w:rsidRPr="000B3105">
        <w:rPr>
          <w:color w:val="000000"/>
          <w:sz w:val="24"/>
          <w:u w:val="single"/>
        </w:rPr>
        <w:t>；最大落地浓度出现在下风向</w:t>
      </w:r>
      <w:r w:rsidRPr="000B3105">
        <w:rPr>
          <w:rFonts w:hint="eastAsia"/>
          <w:color w:val="000000"/>
          <w:sz w:val="24"/>
          <w:u w:val="single"/>
        </w:rPr>
        <w:t>128</w:t>
      </w:r>
      <w:r w:rsidRPr="000B3105">
        <w:rPr>
          <w:color w:val="000000"/>
          <w:sz w:val="24"/>
          <w:u w:val="single"/>
        </w:rPr>
        <w:t>m</w:t>
      </w:r>
      <w:r w:rsidRPr="000B3105">
        <w:rPr>
          <w:color w:val="000000"/>
          <w:sz w:val="24"/>
          <w:u w:val="single"/>
        </w:rPr>
        <w:t>处，项目最近的敏感点为</w:t>
      </w:r>
      <w:r w:rsidRPr="000B3105">
        <w:rPr>
          <w:rFonts w:hint="eastAsia"/>
          <w:color w:val="000000"/>
          <w:sz w:val="24"/>
          <w:u w:val="single"/>
        </w:rPr>
        <w:t>1750</w:t>
      </w:r>
      <w:r w:rsidRPr="000B3105">
        <w:rPr>
          <w:color w:val="000000"/>
          <w:sz w:val="24"/>
          <w:u w:val="single"/>
        </w:rPr>
        <w:t>m</w:t>
      </w:r>
      <w:r w:rsidRPr="000B3105">
        <w:rPr>
          <w:color w:val="000000"/>
          <w:sz w:val="24"/>
          <w:u w:val="single"/>
        </w:rPr>
        <w:t>外</w:t>
      </w:r>
      <w:proofErr w:type="gramStart"/>
      <w:r w:rsidRPr="000B3105">
        <w:rPr>
          <w:color w:val="000000"/>
          <w:sz w:val="24"/>
          <w:u w:val="single"/>
        </w:rPr>
        <w:t>的青坡社区</w:t>
      </w:r>
      <w:proofErr w:type="gramEnd"/>
      <w:r w:rsidRPr="000B3105">
        <w:rPr>
          <w:color w:val="000000"/>
          <w:sz w:val="24"/>
          <w:u w:val="single"/>
        </w:rPr>
        <w:t>，</w:t>
      </w:r>
      <w:proofErr w:type="gramStart"/>
      <w:r w:rsidRPr="000B3105">
        <w:rPr>
          <w:color w:val="000000"/>
          <w:sz w:val="24"/>
          <w:u w:val="single"/>
        </w:rPr>
        <w:t>经预测</w:t>
      </w:r>
      <w:proofErr w:type="gramEnd"/>
      <w:r w:rsidRPr="000B3105">
        <w:rPr>
          <w:color w:val="000000"/>
          <w:sz w:val="24"/>
          <w:u w:val="single"/>
        </w:rPr>
        <w:t>项目各污染物对其地面浓度贡献值较低，远低于标准限值。不会对周围环境空气带来明显不良影响。</w:t>
      </w:r>
    </w:p>
    <w:p w:rsidR="00286ADB" w:rsidRPr="000B3105" w:rsidRDefault="00286ADB" w:rsidP="00286ADB">
      <w:pPr>
        <w:pStyle w:val="3"/>
        <w:adjustRightInd/>
        <w:snapToGrid/>
        <w:ind w:left="0" w:firstLine="0"/>
        <w:rPr>
          <w:b/>
          <w:color w:val="000000"/>
          <w:u w:val="single"/>
        </w:rPr>
      </w:pPr>
      <w:r w:rsidRPr="000B3105">
        <w:rPr>
          <w:rFonts w:hint="eastAsia"/>
          <w:b/>
          <w:color w:val="000000"/>
          <w:u w:val="single"/>
        </w:rPr>
        <w:t>排气筒</w:t>
      </w:r>
      <w:r w:rsidRPr="000B3105">
        <w:rPr>
          <w:b/>
          <w:color w:val="000000"/>
          <w:u w:val="single"/>
        </w:rPr>
        <w:t>高度校核</w:t>
      </w:r>
    </w:p>
    <w:p w:rsidR="00286ADB" w:rsidRPr="000B3105" w:rsidRDefault="00286ADB" w:rsidP="00286ADB">
      <w:pPr>
        <w:tabs>
          <w:tab w:val="left" w:pos="1021"/>
        </w:tabs>
        <w:snapToGrid w:val="0"/>
        <w:ind w:firstLineChars="200" w:firstLine="480"/>
        <w:rPr>
          <w:color w:val="000000"/>
          <w:sz w:val="24"/>
          <w:u w:val="single"/>
        </w:rPr>
      </w:pPr>
      <w:r w:rsidRPr="000B3105">
        <w:rPr>
          <w:color w:val="000000"/>
          <w:sz w:val="24"/>
          <w:u w:val="single"/>
        </w:rPr>
        <w:t>为确保</w:t>
      </w:r>
      <w:r w:rsidRPr="000B3105">
        <w:rPr>
          <w:rFonts w:hint="eastAsia"/>
          <w:color w:val="000000"/>
          <w:sz w:val="24"/>
          <w:u w:val="single"/>
        </w:rPr>
        <w:t>排气筒</w:t>
      </w:r>
      <w:r w:rsidRPr="000B3105">
        <w:rPr>
          <w:color w:val="000000"/>
          <w:sz w:val="24"/>
          <w:u w:val="single"/>
        </w:rPr>
        <w:t>高度的合理可行，评价按《制定地方大气污染物排放标准的技术方法》（</w:t>
      </w:r>
      <w:r w:rsidRPr="000B3105">
        <w:rPr>
          <w:color w:val="000000"/>
          <w:sz w:val="24"/>
          <w:u w:val="single"/>
        </w:rPr>
        <w:t>GB/T13201</w:t>
      </w:r>
      <w:r w:rsidRPr="000B3105">
        <w:rPr>
          <w:color w:val="000000"/>
          <w:sz w:val="24"/>
          <w:u w:val="single"/>
        </w:rPr>
        <w:t>－</w:t>
      </w:r>
      <w:r w:rsidRPr="000B3105">
        <w:rPr>
          <w:color w:val="000000"/>
          <w:sz w:val="24"/>
          <w:u w:val="single"/>
        </w:rPr>
        <w:t>91</w:t>
      </w:r>
      <w:r w:rsidRPr="000B3105">
        <w:rPr>
          <w:color w:val="000000"/>
          <w:sz w:val="24"/>
          <w:u w:val="single"/>
        </w:rPr>
        <w:t>）中推荐的排放系数法，对各主要烟囱高度再次进行校核。用下列公式计算出排放系数</w:t>
      </w:r>
      <w:r w:rsidRPr="000B3105">
        <w:rPr>
          <w:color w:val="000000"/>
          <w:sz w:val="24"/>
          <w:u w:val="single"/>
        </w:rPr>
        <w:t>R</w:t>
      </w:r>
      <w:r w:rsidRPr="000B3105">
        <w:rPr>
          <w:color w:val="000000"/>
          <w:sz w:val="24"/>
          <w:u w:val="single"/>
        </w:rPr>
        <w:t>，再由《制定地方大气污染物排放标准的技术方法》（</w:t>
      </w:r>
      <w:r w:rsidRPr="000B3105">
        <w:rPr>
          <w:color w:val="000000"/>
          <w:sz w:val="24"/>
          <w:u w:val="single"/>
        </w:rPr>
        <w:t>GB/T13201</w:t>
      </w:r>
      <w:r w:rsidRPr="000B3105">
        <w:rPr>
          <w:color w:val="000000"/>
          <w:sz w:val="24"/>
          <w:u w:val="single"/>
        </w:rPr>
        <w:t>－</w:t>
      </w:r>
      <w:r w:rsidRPr="000B3105">
        <w:rPr>
          <w:color w:val="000000"/>
          <w:sz w:val="24"/>
          <w:u w:val="single"/>
        </w:rPr>
        <w:t>91</w:t>
      </w:r>
      <w:r w:rsidRPr="000B3105">
        <w:rPr>
          <w:color w:val="000000"/>
          <w:sz w:val="24"/>
          <w:u w:val="single"/>
        </w:rPr>
        <w:t>）中的表</w:t>
      </w:r>
      <w:r w:rsidRPr="000B3105">
        <w:rPr>
          <w:color w:val="000000"/>
          <w:sz w:val="24"/>
          <w:u w:val="single"/>
        </w:rPr>
        <w:t>4</w:t>
      </w:r>
      <w:proofErr w:type="gramStart"/>
      <w:r w:rsidRPr="000B3105">
        <w:rPr>
          <w:color w:val="000000"/>
          <w:sz w:val="24"/>
          <w:u w:val="single"/>
        </w:rPr>
        <w:t>查出其需达到</w:t>
      </w:r>
      <w:proofErr w:type="gramEnd"/>
      <w:r w:rsidRPr="000B3105">
        <w:rPr>
          <w:color w:val="000000"/>
          <w:sz w:val="24"/>
          <w:u w:val="single"/>
        </w:rPr>
        <w:t>的有效高度。</w:t>
      </w:r>
    </w:p>
    <w:p w:rsidR="00286ADB" w:rsidRPr="000B3105" w:rsidRDefault="00286ADB" w:rsidP="00286ADB">
      <w:pPr>
        <w:tabs>
          <w:tab w:val="left" w:pos="1021"/>
        </w:tabs>
        <w:snapToGrid w:val="0"/>
        <w:jc w:val="center"/>
        <w:rPr>
          <w:color w:val="000000"/>
          <w:sz w:val="24"/>
          <w:u w:val="single"/>
        </w:rPr>
      </w:pPr>
      <w:r w:rsidRPr="000B3105">
        <w:rPr>
          <w:noProof/>
          <w:color w:val="000000"/>
          <w:position w:val="-30"/>
          <w:sz w:val="24"/>
          <w:u w:val="single"/>
        </w:rPr>
        <w:drawing>
          <wp:inline distT="0" distB="0" distL="0" distR="0" wp14:anchorId="5B800CE9" wp14:editId="5A7C3CBB">
            <wp:extent cx="651510" cy="4279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51510" cy="427990"/>
                    </a:xfrm>
                    <a:prstGeom prst="rect">
                      <a:avLst/>
                    </a:prstGeom>
                    <a:noFill/>
                    <a:ln>
                      <a:noFill/>
                    </a:ln>
                  </pic:spPr>
                </pic:pic>
              </a:graphicData>
            </a:graphic>
          </wp:inline>
        </w:drawing>
      </w:r>
    </w:p>
    <w:p w:rsidR="00286ADB" w:rsidRPr="000B3105" w:rsidRDefault="00286ADB" w:rsidP="00286ADB">
      <w:pPr>
        <w:snapToGrid w:val="0"/>
        <w:rPr>
          <w:color w:val="000000"/>
          <w:sz w:val="24"/>
          <w:u w:val="single"/>
        </w:rPr>
      </w:pPr>
      <w:r w:rsidRPr="000B3105">
        <w:rPr>
          <w:color w:val="000000"/>
          <w:sz w:val="24"/>
          <w:u w:val="single"/>
        </w:rPr>
        <w:t>式中：</w:t>
      </w:r>
      <w:r w:rsidRPr="000B3105">
        <w:rPr>
          <w:color w:val="000000"/>
          <w:sz w:val="24"/>
          <w:u w:val="single"/>
        </w:rPr>
        <w:t>Q</w:t>
      </w:r>
      <w:r w:rsidRPr="000B3105">
        <w:rPr>
          <w:color w:val="000000"/>
          <w:sz w:val="24"/>
          <w:u w:val="single"/>
        </w:rPr>
        <w:t>：排气筒排放速率，</w:t>
      </w:r>
      <w:r w:rsidRPr="000B3105">
        <w:rPr>
          <w:color w:val="000000"/>
          <w:sz w:val="24"/>
          <w:u w:val="single"/>
        </w:rPr>
        <w:t>kg/h</w:t>
      </w:r>
      <w:r w:rsidRPr="000B3105">
        <w:rPr>
          <w:color w:val="000000"/>
          <w:sz w:val="24"/>
          <w:u w:val="single"/>
        </w:rPr>
        <w:t>；</w:t>
      </w:r>
    </w:p>
    <w:p w:rsidR="00286ADB" w:rsidRPr="000B3105" w:rsidRDefault="00286ADB" w:rsidP="00286ADB">
      <w:pPr>
        <w:snapToGrid w:val="0"/>
        <w:rPr>
          <w:color w:val="000000"/>
          <w:sz w:val="24"/>
          <w:u w:val="single"/>
        </w:rPr>
      </w:pPr>
      <w:r w:rsidRPr="000B3105">
        <w:rPr>
          <w:color w:val="000000"/>
          <w:sz w:val="24"/>
          <w:u w:val="single"/>
        </w:rPr>
        <w:t xml:space="preserve">      C</w:t>
      </w:r>
      <w:r w:rsidRPr="000B3105">
        <w:rPr>
          <w:color w:val="000000"/>
          <w:sz w:val="24"/>
          <w:u w:val="single"/>
          <w:vertAlign w:val="subscript"/>
        </w:rPr>
        <w:t>m</w:t>
      </w:r>
      <w:r w:rsidRPr="000B3105">
        <w:rPr>
          <w:color w:val="000000"/>
          <w:sz w:val="24"/>
          <w:u w:val="single"/>
        </w:rPr>
        <w:t>：标准浓度，</w:t>
      </w:r>
      <w:r w:rsidRPr="000B3105">
        <w:rPr>
          <w:color w:val="000000"/>
          <w:sz w:val="24"/>
          <w:u w:val="single"/>
        </w:rPr>
        <w:t>mg/m</w:t>
      </w:r>
      <w:r w:rsidRPr="000B3105">
        <w:rPr>
          <w:color w:val="000000"/>
          <w:sz w:val="24"/>
          <w:u w:val="single"/>
          <w:vertAlign w:val="superscript"/>
        </w:rPr>
        <w:t>3</w:t>
      </w:r>
      <w:r w:rsidRPr="000B3105">
        <w:rPr>
          <w:color w:val="000000"/>
          <w:sz w:val="24"/>
          <w:u w:val="single"/>
        </w:rPr>
        <w:t>，</w:t>
      </w:r>
      <w:r w:rsidRPr="000B3105">
        <w:rPr>
          <w:color w:val="000000"/>
          <w:sz w:val="24"/>
          <w:u w:val="single"/>
        </w:rPr>
        <w:t xml:space="preserve">  C</w:t>
      </w:r>
      <w:r w:rsidRPr="000B3105">
        <w:rPr>
          <w:color w:val="000000"/>
          <w:sz w:val="24"/>
          <w:u w:val="single"/>
          <w:vertAlign w:val="subscript"/>
        </w:rPr>
        <w:t>VOCs</w:t>
      </w:r>
      <w:r w:rsidRPr="000B3105">
        <w:rPr>
          <w:color w:val="000000"/>
          <w:sz w:val="24"/>
          <w:u w:val="single"/>
        </w:rPr>
        <w:t>=</w:t>
      </w:r>
      <w:r w:rsidRPr="000B3105">
        <w:rPr>
          <w:rFonts w:hint="eastAsia"/>
          <w:color w:val="000000"/>
          <w:sz w:val="24"/>
          <w:u w:val="single"/>
        </w:rPr>
        <w:t>100</w:t>
      </w:r>
      <w:r w:rsidRPr="000B3105">
        <w:rPr>
          <w:color w:val="000000"/>
          <w:sz w:val="24"/>
          <w:u w:val="single"/>
        </w:rPr>
        <w:t>；</w:t>
      </w:r>
    </w:p>
    <w:p w:rsidR="00286ADB" w:rsidRPr="000B3105" w:rsidRDefault="00286ADB" w:rsidP="00286ADB">
      <w:pPr>
        <w:snapToGrid w:val="0"/>
        <w:ind w:leftChars="200" w:left="420" w:firstLineChars="100" w:firstLine="240"/>
        <w:rPr>
          <w:color w:val="000000"/>
          <w:sz w:val="24"/>
          <w:u w:val="single"/>
        </w:rPr>
      </w:pPr>
      <w:r w:rsidRPr="000B3105">
        <w:rPr>
          <w:color w:val="000000"/>
          <w:sz w:val="24"/>
          <w:u w:val="single"/>
        </w:rPr>
        <w:t>K</w:t>
      </w:r>
      <w:r w:rsidRPr="000B3105">
        <w:rPr>
          <w:color w:val="000000"/>
          <w:sz w:val="24"/>
          <w:u w:val="single"/>
          <w:vertAlign w:val="subscript"/>
        </w:rPr>
        <w:t>e</w:t>
      </w:r>
      <w:r w:rsidRPr="000B3105">
        <w:rPr>
          <w:color w:val="000000"/>
          <w:sz w:val="24"/>
          <w:u w:val="single"/>
        </w:rPr>
        <w:t>—</w:t>
      </w:r>
      <w:r w:rsidRPr="000B3105">
        <w:rPr>
          <w:color w:val="000000"/>
          <w:sz w:val="24"/>
          <w:u w:val="single"/>
        </w:rPr>
        <w:t>地区性经济系数，取值为</w:t>
      </w:r>
      <w:r w:rsidRPr="000B3105">
        <w:rPr>
          <w:color w:val="000000"/>
          <w:sz w:val="24"/>
          <w:u w:val="single"/>
        </w:rPr>
        <w:t>0.5</w:t>
      </w:r>
      <w:r w:rsidRPr="000B3105">
        <w:rPr>
          <w:color w:val="000000"/>
          <w:sz w:val="24"/>
          <w:u w:val="single"/>
        </w:rPr>
        <w:t>～</w:t>
      </w:r>
      <w:r w:rsidRPr="000B3105">
        <w:rPr>
          <w:color w:val="000000"/>
          <w:sz w:val="24"/>
          <w:u w:val="single"/>
        </w:rPr>
        <w:t>1.5</w:t>
      </w:r>
      <w:r w:rsidRPr="000B3105">
        <w:rPr>
          <w:color w:val="000000"/>
          <w:sz w:val="24"/>
          <w:u w:val="single"/>
        </w:rPr>
        <w:t>，根据当地经济发展现状，</w:t>
      </w:r>
      <w:proofErr w:type="gramStart"/>
      <w:r w:rsidRPr="000B3105">
        <w:rPr>
          <w:color w:val="000000"/>
          <w:sz w:val="24"/>
          <w:u w:val="single"/>
        </w:rPr>
        <w:t>本评价取</w:t>
      </w:r>
      <w:proofErr w:type="gramEnd"/>
      <w:r w:rsidRPr="000B3105">
        <w:rPr>
          <w:color w:val="000000"/>
          <w:sz w:val="24"/>
          <w:u w:val="single"/>
        </w:rPr>
        <w:t>1.2</w:t>
      </w:r>
      <w:r w:rsidRPr="000B3105">
        <w:rPr>
          <w:color w:val="000000"/>
          <w:sz w:val="24"/>
          <w:u w:val="single"/>
        </w:rPr>
        <w:t>。</w:t>
      </w:r>
    </w:p>
    <w:p w:rsidR="00286ADB" w:rsidRPr="000B3105" w:rsidRDefault="00286ADB" w:rsidP="00286ADB">
      <w:pPr>
        <w:snapToGrid w:val="0"/>
        <w:ind w:leftChars="200" w:left="420"/>
        <w:rPr>
          <w:color w:val="000000"/>
          <w:sz w:val="24"/>
          <w:u w:val="single"/>
        </w:rPr>
      </w:pPr>
      <w:r w:rsidRPr="000B3105">
        <w:rPr>
          <w:color w:val="000000"/>
          <w:sz w:val="24"/>
          <w:u w:val="single"/>
        </w:rPr>
        <w:t>项目废</w:t>
      </w:r>
      <w:r w:rsidRPr="000B3105">
        <w:rPr>
          <w:bCs/>
          <w:color w:val="000000"/>
          <w:sz w:val="24"/>
          <w:u w:val="single"/>
        </w:rPr>
        <w:t>气</w:t>
      </w:r>
      <w:r w:rsidRPr="000B3105">
        <w:rPr>
          <w:color w:val="000000"/>
          <w:sz w:val="24"/>
          <w:u w:val="single"/>
        </w:rPr>
        <w:t>中污染物的排放系数</w:t>
      </w:r>
      <w:r w:rsidRPr="000B3105">
        <w:rPr>
          <w:color w:val="000000"/>
          <w:sz w:val="24"/>
          <w:u w:val="single"/>
        </w:rPr>
        <w:t>R</w:t>
      </w:r>
      <w:proofErr w:type="gramStart"/>
      <w:r w:rsidRPr="000B3105">
        <w:rPr>
          <w:color w:val="000000"/>
          <w:sz w:val="24"/>
          <w:u w:val="single"/>
        </w:rPr>
        <w:t>及其应</w:t>
      </w:r>
      <w:proofErr w:type="gramEnd"/>
      <w:r w:rsidRPr="000B3105">
        <w:rPr>
          <w:color w:val="000000"/>
          <w:sz w:val="24"/>
          <w:u w:val="single"/>
        </w:rPr>
        <w:t>达到的有效烟囱高度见</w:t>
      </w:r>
      <w:r w:rsidRPr="000B3105">
        <w:rPr>
          <w:rFonts w:hint="eastAsia"/>
          <w:color w:val="000000"/>
          <w:sz w:val="24"/>
          <w:u w:val="single"/>
        </w:rPr>
        <w:t>下表</w:t>
      </w:r>
      <w:r w:rsidRPr="000B3105">
        <w:rPr>
          <w:color w:val="000000"/>
          <w:sz w:val="24"/>
          <w:u w:val="single"/>
        </w:rPr>
        <w:t>。</w:t>
      </w:r>
    </w:p>
    <w:p w:rsidR="00286ADB" w:rsidRPr="000B3105" w:rsidRDefault="00286ADB" w:rsidP="00286ADB">
      <w:pPr>
        <w:pStyle w:val="afa"/>
        <w:tabs>
          <w:tab w:val="clear" w:pos="1021"/>
        </w:tabs>
        <w:spacing w:beforeLines="0" w:line="520" w:lineRule="exact"/>
        <w:ind w:left="0" w:firstLineChars="0" w:firstLine="0"/>
        <w:rPr>
          <w:rFonts w:ascii="Times New Roman" w:eastAsia="黑体" w:hAnsi="Times New Roman"/>
          <w:color w:val="000000"/>
          <w:sz w:val="24"/>
          <w:u w:val="single"/>
        </w:rPr>
      </w:pPr>
      <w:r w:rsidRPr="000B3105">
        <w:rPr>
          <w:rFonts w:ascii="Times New Roman" w:eastAsia="黑体" w:hAnsi="Times New Roman" w:hint="eastAsia"/>
          <w:b w:val="0"/>
          <w:color w:val="000000"/>
          <w:kern w:val="0"/>
          <w:sz w:val="24"/>
          <w:szCs w:val="24"/>
          <w:u w:val="single"/>
        </w:rPr>
        <w:t>表</w:t>
      </w:r>
      <w:r w:rsidRPr="000B3105">
        <w:rPr>
          <w:rFonts w:ascii="Times New Roman" w:eastAsia="黑体" w:hAnsi="Times New Roman" w:hint="eastAsia"/>
          <w:b w:val="0"/>
          <w:color w:val="000000"/>
          <w:kern w:val="0"/>
          <w:sz w:val="24"/>
          <w:szCs w:val="24"/>
          <w:u w:val="single"/>
        </w:rPr>
        <w:t>6.1-</w:t>
      </w:r>
      <w:r w:rsidR="005871F7" w:rsidRPr="000B3105">
        <w:rPr>
          <w:rFonts w:ascii="Times New Roman" w:eastAsia="黑体" w:hAnsi="Times New Roman" w:hint="eastAsia"/>
          <w:b w:val="0"/>
          <w:color w:val="000000"/>
          <w:kern w:val="0"/>
          <w:sz w:val="24"/>
          <w:szCs w:val="24"/>
          <w:u w:val="single"/>
        </w:rPr>
        <w:t>10</w:t>
      </w:r>
      <w:r w:rsidRPr="000B3105">
        <w:rPr>
          <w:rFonts w:ascii="Times New Roman" w:eastAsia="黑体" w:hAnsi="Times New Roman"/>
          <w:b w:val="0"/>
          <w:color w:val="000000"/>
          <w:kern w:val="0"/>
          <w:sz w:val="24"/>
          <w:szCs w:val="24"/>
          <w:u w:val="single"/>
        </w:rPr>
        <w:t>排放系数法校核</w:t>
      </w:r>
      <w:r w:rsidRPr="000B3105">
        <w:rPr>
          <w:rFonts w:ascii="Times New Roman" w:eastAsia="黑体" w:hAnsi="Times New Roman" w:hint="eastAsia"/>
          <w:b w:val="0"/>
          <w:color w:val="000000"/>
          <w:kern w:val="0"/>
          <w:sz w:val="24"/>
          <w:szCs w:val="24"/>
          <w:u w:val="single"/>
        </w:rPr>
        <w:t>主要</w:t>
      </w:r>
      <w:r w:rsidRPr="000B3105">
        <w:rPr>
          <w:rFonts w:ascii="Times New Roman" w:eastAsia="黑体" w:hAnsi="Times New Roman"/>
          <w:b w:val="0"/>
          <w:color w:val="000000"/>
          <w:kern w:val="0"/>
          <w:sz w:val="24"/>
          <w:szCs w:val="24"/>
          <w:u w:val="single"/>
        </w:rPr>
        <w:t>烟囱结果</w:t>
      </w:r>
    </w:p>
    <w:tbl>
      <w:tblPr>
        <w:tblW w:w="8461"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566"/>
        <w:gridCol w:w="1110"/>
        <w:gridCol w:w="1063"/>
        <w:gridCol w:w="1509"/>
        <w:gridCol w:w="1389"/>
        <w:gridCol w:w="1824"/>
      </w:tblGrid>
      <w:tr w:rsidR="00286ADB" w:rsidRPr="000B3105" w:rsidTr="00582EBC">
        <w:trPr>
          <w:trHeight w:val="213"/>
          <w:jc w:val="center"/>
        </w:trPr>
        <w:tc>
          <w:tcPr>
            <w:tcW w:w="1566" w:type="dxa"/>
            <w:vMerge w:val="restart"/>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点源名称</w:t>
            </w:r>
          </w:p>
        </w:tc>
        <w:tc>
          <w:tcPr>
            <w:tcW w:w="1110" w:type="dxa"/>
            <w:vMerge w:val="restart"/>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污染物</w:t>
            </w:r>
          </w:p>
        </w:tc>
        <w:tc>
          <w:tcPr>
            <w:tcW w:w="1063" w:type="dxa"/>
            <w:vMerge w:val="restart"/>
          </w:tcPr>
          <w:p w:rsidR="00286ADB" w:rsidRPr="000B3105" w:rsidRDefault="00286ADB" w:rsidP="007954A2">
            <w:pPr>
              <w:spacing w:before="60" w:line="240" w:lineRule="auto"/>
              <w:jc w:val="center"/>
              <w:rPr>
                <w:color w:val="000000"/>
                <w:kern w:val="0"/>
                <w:szCs w:val="21"/>
                <w:u w:val="single"/>
              </w:rPr>
            </w:pPr>
            <w:r w:rsidRPr="000B3105">
              <w:rPr>
                <w:rFonts w:hint="eastAsia"/>
                <w:color w:val="000000"/>
                <w:kern w:val="0"/>
                <w:szCs w:val="21"/>
                <w:u w:val="single"/>
              </w:rPr>
              <w:t>排放速率（</w:t>
            </w:r>
            <w:r w:rsidRPr="000B3105">
              <w:rPr>
                <w:rFonts w:hint="eastAsia"/>
                <w:color w:val="000000"/>
                <w:kern w:val="0"/>
                <w:szCs w:val="21"/>
                <w:u w:val="single"/>
              </w:rPr>
              <w:t>kg/h</w:t>
            </w:r>
            <w:r w:rsidRPr="000B3105">
              <w:rPr>
                <w:rFonts w:hint="eastAsia"/>
                <w:color w:val="000000"/>
                <w:kern w:val="0"/>
                <w:szCs w:val="21"/>
                <w:u w:val="single"/>
              </w:rPr>
              <w:t>）</w:t>
            </w:r>
          </w:p>
        </w:tc>
        <w:tc>
          <w:tcPr>
            <w:tcW w:w="1509" w:type="dxa"/>
            <w:vMerge w:val="restart"/>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几何高度</w:t>
            </w:r>
            <w:r w:rsidRPr="000B3105">
              <w:rPr>
                <w:color w:val="000000"/>
                <w:kern w:val="0"/>
                <w:szCs w:val="21"/>
                <w:u w:val="single"/>
              </w:rPr>
              <w:t>(m)</w:t>
            </w:r>
          </w:p>
        </w:tc>
        <w:tc>
          <w:tcPr>
            <w:tcW w:w="3213" w:type="dxa"/>
            <w:gridSpan w:val="2"/>
            <w:tcBorders>
              <w:bottom w:val="single" w:sz="4" w:space="0" w:color="auto"/>
            </w:tcBorders>
            <w:shd w:val="clear" w:color="auto" w:fill="auto"/>
          </w:tcPr>
          <w:p w:rsidR="00286ADB" w:rsidRPr="000B3105" w:rsidRDefault="00286ADB" w:rsidP="007954A2">
            <w:pPr>
              <w:snapToGrid w:val="0"/>
              <w:spacing w:line="240" w:lineRule="auto"/>
              <w:jc w:val="center"/>
              <w:rPr>
                <w:color w:val="000000"/>
                <w:kern w:val="0"/>
                <w:szCs w:val="21"/>
                <w:u w:val="single"/>
              </w:rPr>
            </w:pPr>
            <w:r w:rsidRPr="000B3105">
              <w:rPr>
                <w:color w:val="000000"/>
                <w:kern w:val="0"/>
                <w:szCs w:val="21"/>
                <w:u w:val="single"/>
              </w:rPr>
              <w:t>校</w:t>
            </w:r>
            <w:r w:rsidRPr="000B3105">
              <w:rPr>
                <w:color w:val="000000"/>
                <w:kern w:val="0"/>
                <w:szCs w:val="21"/>
                <w:u w:val="single"/>
              </w:rPr>
              <w:t xml:space="preserve">  </w:t>
            </w:r>
            <w:r w:rsidRPr="000B3105">
              <w:rPr>
                <w:color w:val="000000"/>
                <w:kern w:val="0"/>
                <w:szCs w:val="21"/>
                <w:u w:val="single"/>
              </w:rPr>
              <w:t>核</w:t>
            </w:r>
            <w:r w:rsidRPr="000B3105">
              <w:rPr>
                <w:color w:val="000000"/>
                <w:kern w:val="0"/>
                <w:szCs w:val="21"/>
                <w:u w:val="single"/>
              </w:rPr>
              <w:t xml:space="preserve">  </w:t>
            </w:r>
            <w:r w:rsidRPr="000B3105">
              <w:rPr>
                <w:color w:val="000000"/>
                <w:kern w:val="0"/>
                <w:szCs w:val="21"/>
                <w:u w:val="single"/>
              </w:rPr>
              <w:t>高</w:t>
            </w:r>
            <w:r w:rsidRPr="000B3105">
              <w:rPr>
                <w:color w:val="000000"/>
                <w:kern w:val="0"/>
                <w:szCs w:val="21"/>
                <w:u w:val="single"/>
              </w:rPr>
              <w:t xml:space="preserve">  </w:t>
            </w:r>
            <w:r w:rsidRPr="000B3105">
              <w:rPr>
                <w:color w:val="000000"/>
                <w:kern w:val="0"/>
                <w:szCs w:val="21"/>
                <w:u w:val="single"/>
              </w:rPr>
              <w:t>度</w:t>
            </w:r>
          </w:p>
        </w:tc>
      </w:tr>
      <w:tr w:rsidR="00286ADB" w:rsidRPr="000B3105" w:rsidTr="00582EBC">
        <w:trPr>
          <w:trHeight w:val="277"/>
          <w:jc w:val="center"/>
        </w:trPr>
        <w:tc>
          <w:tcPr>
            <w:tcW w:w="1566" w:type="dxa"/>
            <w:vMerge/>
            <w:shd w:val="clear" w:color="auto" w:fill="auto"/>
            <w:vAlign w:val="center"/>
          </w:tcPr>
          <w:p w:rsidR="00286ADB" w:rsidRPr="000B3105" w:rsidRDefault="00286ADB" w:rsidP="007954A2">
            <w:pPr>
              <w:snapToGrid w:val="0"/>
              <w:spacing w:line="240" w:lineRule="auto"/>
              <w:jc w:val="center"/>
              <w:rPr>
                <w:color w:val="000000"/>
                <w:kern w:val="0"/>
                <w:szCs w:val="21"/>
                <w:u w:val="single"/>
              </w:rPr>
            </w:pPr>
          </w:p>
        </w:tc>
        <w:tc>
          <w:tcPr>
            <w:tcW w:w="1110" w:type="dxa"/>
            <w:vMerge/>
            <w:shd w:val="clear" w:color="auto" w:fill="auto"/>
            <w:vAlign w:val="center"/>
          </w:tcPr>
          <w:p w:rsidR="00286ADB" w:rsidRPr="000B3105" w:rsidRDefault="00286ADB" w:rsidP="007954A2">
            <w:pPr>
              <w:snapToGrid w:val="0"/>
              <w:spacing w:line="240" w:lineRule="auto"/>
              <w:jc w:val="center"/>
              <w:rPr>
                <w:color w:val="000000"/>
                <w:kern w:val="0"/>
                <w:szCs w:val="21"/>
                <w:u w:val="single"/>
              </w:rPr>
            </w:pPr>
          </w:p>
        </w:tc>
        <w:tc>
          <w:tcPr>
            <w:tcW w:w="1063" w:type="dxa"/>
            <w:vMerge/>
          </w:tcPr>
          <w:p w:rsidR="00286ADB" w:rsidRPr="000B3105" w:rsidRDefault="00286ADB" w:rsidP="007954A2">
            <w:pPr>
              <w:spacing w:before="60" w:line="240" w:lineRule="auto"/>
              <w:jc w:val="center"/>
              <w:rPr>
                <w:color w:val="000000"/>
                <w:kern w:val="0"/>
                <w:szCs w:val="21"/>
                <w:u w:val="single"/>
              </w:rPr>
            </w:pPr>
          </w:p>
        </w:tc>
        <w:tc>
          <w:tcPr>
            <w:tcW w:w="1509" w:type="dxa"/>
            <w:vMerge/>
            <w:shd w:val="clear" w:color="auto" w:fill="auto"/>
            <w:vAlign w:val="center"/>
          </w:tcPr>
          <w:p w:rsidR="00286ADB" w:rsidRPr="000B3105" w:rsidRDefault="00286ADB" w:rsidP="007954A2">
            <w:pPr>
              <w:snapToGrid w:val="0"/>
              <w:spacing w:line="240" w:lineRule="auto"/>
              <w:jc w:val="center"/>
              <w:rPr>
                <w:color w:val="000000"/>
                <w:kern w:val="0"/>
                <w:szCs w:val="21"/>
                <w:u w:val="single"/>
              </w:rPr>
            </w:pPr>
          </w:p>
        </w:tc>
        <w:tc>
          <w:tcPr>
            <w:tcW w:w="1389" w:type="dxa"/>
            <w:tcBorders>
              <w:top w:val="single" w:sz="4" w:space="0" w:color="auto"/>
              <w:right w:val="single" w:sz="4" w:space="0" w:color="auto"/>
            </w:tcBorders>
            <w:shd w:val="clear" w:color="auto" w:fill="auto"/>
          </w:tcPr>
          <w:p w:rsidR="00286ADB" w:rsidRPr="000B3105" w:rsidRDefault="00286ADB" w:rsidP="007954A2">
            <w:pPr>
              <w:snapToGrid w:val="0"/>
              <w:spacing w:before="60" w:line="240" w:lineRule="auto"/>
              <w:jc w:val="center"/>
              <w:rPr>
                <w:color w:val="000000"/>
                <w:kern w:val="0"/>
                <w:szCs w:val="21"/>
                <w:u w:val="single"/>
              </w:rPr>
            </w:pPr>
            <w:r w:rsidRPr="000B3105">
              <w:rPr>
                <w:color w:val="000000"/>
                <w:kern w:val="0"/>
                <w:szCs w:val="21"/>
                <w:u w:val="single"/>
              </w:rPr>
              <w:t>排放系数</w:t>
            </w:r>
            <w:r w:rsidRPr="000B3105">
              <w:rPr>
                <w:color w:val="000000"/>
                <w:kern w:val="0"/>
                <w:szCs w:val="21"/>
                <w:u w:val="single"/>
              </w:rPr>
              <w:t>R</w:t>
            </w:r>
          </w:p>
        </w:tc>
        <w:tc>
          <w:tcPr>
            <w:tcW w:w="1824" w:type="dxa"/>
            <w:tcBorders>
              <w:top w:val="single" w:sz="4" w:space="0" w:color="auto"/>
              <w:left w:val="single" w:sz="4" w:space="0" w:color="auto"/>
            </w:tcBorders>
            <w:shd w:val="clear" w:color="auto" w:fill="auto"/>
          </w:tcPr>
          <w:p w:rsidR="00286ADB" w:rsidRPr="000B3105" w:rsidRDefault="00286ADB" w:rsidP="007954A2">
            <w:pPr>
              <w:snapToGrid w:val="0"/>
              <w:spacing w:before="60" w:line="240" w:lineRule="auto"/>
              <w:jc w:val="center"/>
              <w:rPr>
                <w:color w:val="000000"/>
                <w:kern w:val="0"/>
                <w:szCs w:val="21"/>
                <w:u w:val="single"/>
              </w:rPr>
            </w:pPr>
            <w:r w:rsidRPr="000B3105">
              <w:rPr>
                <w:color w:val="000000"/>
                <w:kern w:val="0"/>
                <w:szCs w:val="21"/>
                <w:u w:val="single"/>
              </w:rPr>
              <w:t>要求有效高度</w:t>
            </w:r>
            <w:r w:rsidRPr="000B3105">
              <w:rPr>
                <w:color w:val="000000"/>
                <w:kern w:val="0"/>
                <w:szCs w:val="21"/>
                <w:u w:val="single"/>
              </w:rPr>
              <w:t>He</w:t>
            </w:r>
          </w:p>
        </w:tc>
      </w:tr>
      <w:tr w:rsidR="00286ADB" w:rsidRPr="000B3105" w:rsidTr="00582EBC">
        <w:trPr>
          <w:trHeight w:val="237"/>
          <w:jc w:val="center"/>
        </w:trPr>
        <w:tc>
          <w:tcPr>
            <w:tcW w:w="1566" w:type="dxa"/>
            <w:shd w:val="clear" w:color="auto" w:fill="auto"/>
            <w:vAlign w:val="center"/>
          </w:tcPr>
          <w:p w:rsidR="00286ADB" w:rsidRPr="000B3105" w:rsidRDefault="00286ADB" w:rsidP="007954A2">
            <w:pPr>
              <w:snapToGrid w:val="0"/>
              <w:spacing w:line="240" w:lineRule="auto"/>
              <w:jc w:val="center"/>
              <w:rPr>
                <w:color w:val="000000"/>
                <w:kern w:val="0"/>
                <w:szCs w:val="21"/>
                <w:u w:val="single"/>
              </w:rPr>
            </w:pPr>
            <w:r w:rsidRPr="000B3105">
              <w:rPr>
                <w:rFonts w:hint="eastAsia"/>
                <w:color w:val="000000"/>
                <w:kern w:val="0"/>
                <w:szCs w:val="21"/>
                <w:u w:val="single"/>
              </w:rPr>
              <w:t>冷凝器排气筒</w:t>
            </w:r>
          </w:p>
        </w:tc>
        <w:tc>
          <w:tcPr>
            <w:tcW w:w="1110" w:type="dxa"/>
            <w:shd w:val="clear" w:color="auto" w:fill="auto"/>
            <w:vAlign w:val="center"/>
          </w:tcPr>
          <w:p w:rsidR="00286ADB" w:rsidRPr="000B3105" w:rsidRDefault="00286ADB" w:rsidP="007954A2">
            <w:pPr>
              <w:spacing w:before="60"/>
              <w:jc w:val="center"/>
              <w:rPr>
                <w:color w:val="000000"/>
                <w:kern w:val="0"/>
                <w:szCs w:val="21"/>
                <w:u w:val="single"/>
              </w:rPr>
            </w:pPr>
            <w:r w:rsidRPr="000B3105">
              <w:rPr>
                <w:color w:val="000000"/>
                <w:kern w:val="0"/>
                <w:szCs w:val="21"/>
                <w:u w:val="single"/>
              </w:rPr>
              <w:t>VOCs</w:t>
            </w:r>
          </w:p>
        </w:tc>
        <w:tc>
          <w:tcPr>
            <w:tcW w:w="1063" w:type="dxa"/>
            <w:vAlign w:val="center"/>
          </w:tcPr>
          <w:p w:rsidR="00286ADB" w:rsidRPr="000B3105" w:rsidRDefault="00286ADB" w:rsidP="007954A2">
            <w:pPr>
              <w:snapToGrid w:val="0"/>
              <w:jc w:val="center"/>
              <w:rPr>
                <w:color w:val="000000"/>
                <w:kern w:val="0"/>
                <w:szCs w:val="21"/>
                <w:u w:val="single"/>
              </w:rPr>
            </w:pPr>
            <w:r w:rsidRPr="000B3105">
              <w:rPr>
                <w:rFonts w:hint="eastAsia"/>
                <w:color w:val="000000"/>
                <w:kern w:val="0"/>
                <w:szCs w:val="21"/>
                <w:u w:val="single"/>
              </w:rPr>
              <w:t>0.0167</w:t>
            </w:r>
          </w:p>
        </w:tc>
        <w:tc>
          <w:tcPr>
            <w:tcW w:w="1509" w:type="dxa"/>
            <w:shd w:val="clear" w:color="auto" w:fill="auto"/>
            <w:vAlign w:val="center"/>
          </w:tcPr>
          <w:p w:rsidR="00286ADB" w:rsidRPr="000B3105" w:rsidRDefault="00286ADB" w:rsidP="007954A2">
            <w:pPr>
              <w:snapToGrid w:val="0"/>
              <w:jc w:val="center"/>
              <w:rPr>
                <w:color w:val="000000"/>
                <w:kern w:val="0"/>
                <w:szCs w:val="21"/>
                <w:u w:val="single"/>
              </w:rPr>
            </w:pPr>
            <w:r w:rsidRPr="000B3105">
              <w:rPr>
                <w:rFonts w:hint="eastAsia"/>
                <w:color w:val="000000"/>
                <w:kern w:val="0"/>
                <w:szCs w:val="21"/>
                <w:u w:val="single"/>
              </w:rPr>
              <w:t>15</w:t>
            </w:r>
          </w:p>
        </w:tc>
        <w:tc>
          <w:tcPr>
            <w:tcW w:w="1389" w:type="dxa"/>
            <w:tcBorders>
              <w:bottom w:val="single" w:sz="4" w:space="0" w:color="auto"/>
              <w:right w:val="single" w:sz="4" w:space="0" w:color="auto"/>
            </w:tcBorders>
            <w:shd w:val="clear" w:color="auto" w:fill="auto"/>
            <w:vAlign w:val="center"/>
          </w:tcPr>
          <w:p w:rsidR="00286ADB" w:rsidRPr="000B3105" w:rsidRDefault="00286ADB" w:rsidP="007954A2">
            <w:pPr>
              <w:snapToGrid w:val="0"/>
              <w:jc w:val="center"/>
              <w:rPr>
                <w:color w:val="000000"/>
                <w:kern w:val="0"/>
                <w:szCs w:val="21"/>
                <w:u w:val="single"/>
              </w:rPr>
            </w:pPr>
            <w:r w:rsidRPr="000B3105">
              <w:rPr>
                <w:rFonts w:hint="eastAsia"/>
                <w:color w:val="000000"/>
                <w:kern w:val="0"/>
                <w:szCs w:val="21"/>
                <w:u w:val="single"/>
              </w:rPr>
              <w:t>0.00014</w:t>
            </w:r>
          </w:p>
        </w:tc>
        <w:tc>
          <w:tcPr>
            <w:tcW w:w="1824" w:type="dxa"/>
            <w:tcBorders>
              <w:left w:val="single" w:sz="4" w:space="0" w:color="auto"/>
              <w:bottom w:val="single" w:sz="4" w:space="0" w:color="auto"/>
            </w:tcBorders>
            <w:shd w:val="clear" w:color="auto" w:fill="auto"/>
            <w:vAlign w:val="center"/>
          </w:tcPr>
          <w:p w:rsidR="00286ADB" w:rsidRPr="000B3105" w:rsidRDefault="00286ADB" w:rsidP="007954A2">
            <w:pPr>
              <w:snapToGrid w:val="0"/>
              <w:jc w:val="center"/>
              <w:rPr>
                <w:color w:val="000000"/>
                <w:kern w:val="0"/>
                <w:szCs w:val="21"/>
                <w:u w:val="single"/>
              </w:rPr>
            </w:pPr>
            <w:r w:rsidRPr="000B3105">
              <w:rPr>
                <w:rFonts w:hint="eastAsia"/>
                <w:color w:val="000000"/>
                <w:kern w:val="0"/>
                <w:szCs w:val="21"/>
                <w:u w:val="single"/>
              </w:rPr>
              <w:t>15</w:t>
            </w:r>
          </w:p>
        </w:tc>
      </w:tr>
    </w:tbl>
    <w:p w:rsidR="00286ADB" w:rsidRPr="000B3105" w:rsidRDefault="00286ADB" w:rsidP="00286ADB">
      <w:pPr>
        <w:tabs>
          <w:tab w:val="left" w:pos="1021"/>
          <w:tab w:val="left" w:pos="1320"/>
        </w:tabs>
        <w:spacing w:beforeLines="50" w:before="120"/>
        <w:ind w:firstLineChars="200" w:firstLine="504"/>
        <w:rPr>
          <w:color w:val="000000"/>
          <w:sz w:val="24"/>
          <w:u w:val="single"/>
        </w:rPr>
      </w:pPr>
      <w:r w:rsidRPr="000B3105">
        <w:rPr>
          <w:color w:val="000000"/>
          <w:spacing w:val="6"/>
          <w:kern w:val="24"/>
          <w:sz w:val="24"/>
          <w:u w:val="single"/>
        </w:rPr>
        <w:lastRenderedPageBreak/>
        <w:t>由表可知，本项目投产后</w:t>
      </w:r>
      <w:r w:rsidRPr="000B3105">
        <w:rPr>
          <w:rFonts w:hint="eastAsia"/>
          <w:color w:val="000000"/>
          <w:sz w:val="24"/>
          <w:u w:val="single"/>
        </w:rPr>
        <w:t>冷凝器的排气筒高度</w:t>
      </w:r>
      <w:r w:rsidRPr="000B3105">
        <w:rPr>
          <w:rFonts w:hint="eastAsia"/>
          <w:color w:val="000000"/>
          <w:sz w:val="24"/>
          <w:u w:val="single"/>
        </w:rPr>
        <w:t>15m</w:t>
      </w:r>
      <w:r w:rsidRPr="000B3105">
        <w:rPr>
          <w:color w:val="000000"/>
          <w:spacing w:val="6"/>
          <w:kern w:val="24"/>
          <w:sz w:val="24"/>
          <w:u w:val="single"/>
        </w:rPr>
        <w:t>能达到所需有效高度要求，</w:t>
      </w:r>
      <w:r w:rsidRPr="000B3105">
        <w:rPr>
          <w:rFonts w:hint="eastAsia"/>
          <w:color w:val="000000"/>
          <w:sz w:val="24"/>
          <w:u w:val="single"/>
        </w:rPr>
        <w:t>根据预测结果，在此排放高度下各污染物的最大落地浓度占标率远小于标准限值，不会对区域环境和周边敏感点带来明显不利影响，因此本项目冷凝器的排气筒高度</w:t>
      </w:r>
      <w:r w:rsidRPr="000B3105">
        <w:rPr>
          <w:rFonts w:hint="eastAsia"/>
          <w:color w:val="000000"/>
          <w:sz w:val="24"/>
          <w:u w:val="single"/>
        </w:rPr>
        <w:t>15m</w:t>
      </w:r>
      <w:r w:rsidRPr="000B3105">
        <w:rPr>
          <w:rFonts w:hint="eastAsia"/>
          <w:color w:val="000000"/>
          <w:sz w:val="24"/>
          <w:u w:val="single"/>
        </w:rPr>
        <w:t>是满足环保要求的。</w:t>
      </w:r>
    </w:p>
    <w:p w:rsidR="00286ADB" w:rsidRPr="000B3105" w:rsidRDefault="00286ADB" w:rsidP="00286ADB">
      <w:pPr>
        <w:ind w:firstLine="442"/>
        <w:rPr>
          <w:color w:val="000000"/>
          <w:sz w:val="24"/>
          <w:u w:val="single"/>
        </w:rPr>
      </w:pPr>
      <w:r w:rsidRPr="000B3105">
        <w:rPr>
          <w:color w:val="000000"/>
          <w:sz w:val="24"/>
          <w:u w:val="single"/>
        </w:rPr>
        <w:t>根据表</w:t>
      </w:r>
      <w:r w:rsidRPr="000B3105">
        <w:rPr>
          <w:rFonts w:hint="eastAsia"/>
          <w:color w:val="000000"/>
          <w:sz w:val="24"/>
          <w:u w:val="single"/>
        </w:rPr>
        <w:t>6.1-</w:t>
      </w:r>
      <w:r w:rsidR="005871F7" w:rsidRPr="000B3105">
        <w:rPr>
          <w:rFonts w:hint="eastAsia"/>
          <w:color w:val="000000"/>
          <w:sz w:val="24"/>
          <w:u w:val="single"/>
        </w:rPr>
        <w:t>9</w:t>
      </w:r>
      <w:r w:rsidRPr="000B3105">
        <w:rPr>
          <w:color w:val="000000"/>
          <w:sz w:val="24"/>
          <w:u w:val="single"/>
        </w:rPr>
        <w:t>的估算结果可知，项目</w:t>
      </w:r>
      <w:r w:rsidRPr="000B3105">
        <w:rPr>
          <w:rFonts w:hint="eastAsia"/>
          <w:color w:val="000000"/>
          <w:sz w:val="24"/>
          <w:u w:val="single"/>
        </w:rPr>
        <w:t>装置区无组织排放的</w:t>
      </w:r>
      <w:r w:rsidRPr="000B3105">
        <w:rPr>
          <w:rFonts w:hint="eastAsia"/>
          <w:color w:val="000000"/>
          <w:sz w:val="24"/>
          <w:u w:val="single"/>
        </w:rPr>
        <w:t>VOCs</w:t>
      </w:r>
      <w:r w:rsidRPr="000B3105">
        <w:rPr>
          <w:rFonts w:hint="eastAsia"/>
          <w:color w:val="000000"/>
          <w:sz w:val="24"/>
          <w:u w:val="single"/>
        </w:rPr>
        <w:t>最大地面落地浓度为</w:t>
      </w:r>
      <w:r w:rsidRPr="000B3105">
        <w:rPr>
          <w:color w:val="000000"/>
          <w:sz w:val="24"/>
          <w:u w:val="single"/>
        </w:rPr>
        <w:t>0.00229 mg/m</w:t>
      </w:r>
      <w:r w:rsidRPr="000B3105">
        <w:rPr>
          <w:color w:val="000000"/>
          <w:sz w:val="24"/>
          <w:u w:val="single"/>
          <w:vertAlign w:val="superscript"/>
        </w:rPr>
        <w:t>3</w:t>
      </w:r>
      <w:r w:rsidRPr="000B3105">
        <w:rPr>
          <w:color w:val="000000"/>
          <w:sz w:val="24"/>
          <w:u w:val="single"/>
        </w:rPr>
        <w:t>，最大浓度占标率</w:t>
      </w:r>
      <w:r w:rsidRPr="000B3105">
        <w:rPr>
          <w:rFonts w:hint="eastAsia"/>
          <w:color w:val="000000"/>
          <w:sz w:val="24"/>
          <w:u w:val="single"/>
        </w:rPr>
        <w:t>0.38</w:t>
      </w:r>
      <w:r w:rsidRPr="000B3105">
        <w:rPr>
          <w:color w:val="000000"/>
          <w:sz w:val="24"/>
          <w:u w:val="single"/>
        </w:rPr>
        <w:t>%</w:t>
      </w:r>
      <w:r w:rsidRPr="000B3105">
        <w:rPr>
          <w:rFonts w:hint="eastAsia"/>
          <w:color w:val="000000"/>
          <w:sz w:val="24"/>
          <w:u w:val="single"/>
        </w:rPr>
        <w:t>，最大落地浓度出现在下风向</w:t>
      </w:r>
      <w:r w:rsidRPr="000B3105">
        <w:rPr>
          <w:rFonts w:hint="eastAsia"/>
          <w:color w:val="000000"/>
          <w:sz w:val="24"/>
          <w:u w:val="single"/>
        </w:rPr>
        <w:t>128m</w:t>
      </w:r>
      <w:r w:rsidRPr="000B3105">
        <w:rPr>
          <w:rFonts w:hint="eastAsia"/>
          <w:color w:val="000000"/>
          <w:sz w:val="24"/>
          <w:u w:val="single"/>
        </w:rPr>
        <w:t>处；</w:t>
      </w:r>
      <w:r w:rsidRPr="000B3105">
        <w:rPr>
          <w:color w:val="000000"/>
          <w:sz w:val="24"/>
          <w:u w:val="single"/>
        </w:rPr>
        <w:t>项目最近的敏感点为</w:t>
      </w:r>
      <w:r w:rsidRPr="000B3105">
        <w:rPr>
          <w:rFonts w:hint="eastAsia"/>
          <w:color w:val="000000"/>
          <w:sz w:val="24"/>
          <w:u w:val="single"/>
        </w:rPr>
        <w:t>1750</w:t>
      </w:r>
      <w:r w:rsidRPr="000B3105">
        <w:rPr>
          <w:color w:val="000000"/>
          <w:sz w:val="24"/>
          <w:u w:val="single"/>
        </w:rPr>
        <w:t>m</w:t>
      </w:r>
      <w:r w:rsidRPr="000B3105">
        <w:rPr>
          <w:color w:val="000000"/>
          <w:sz w:val="24"/>
          <w:u w:val="single"/>
        </w:rPr>
        <w:t>外</w:t>
      </w:r>
      <w:proofErr w:type="gramStart"/>
      <w:r w:rsidRPr="000B3105">
        <w:rPr>
          <w:color w:val="000000"/>
          <w:sz w:val="24"/>
          <w:u w:val="single"/>
        </w:rPr>
        <w:t>的青坡社区</w:t>
      </w:r>
      <w:proofErr w:type="gramEnd"/>
      <w:r w:rsidRPr="000B3105">
        <w:rPr>
          <w:color w:val="000000"/>
          <w:sz w:val="24"/>
          <w:u w:val="single"/>
        </w:rPr>
        <w:t>，</w:t>
      </w:r>
      <w:proofErr w:type="gramStart"/>
      <w:r w:rsidRPr="000B3105">
        <w:rPr>
          <w:color w:val="000000"/>
          <w:sz w:val="24"/>
          <w:u w:val="single"/>
        </w:rPr>
        <w:t>经预测</w:t>
      </w:r>
      <w:proofErr w:type="gramEnd"/>
      <w:r w:rsidRPr="000B3105">
        <w:rPr>
          <w:color w:val="000000"/>
          <w:sz w:val="24"/>
          <w:u w:val="single"/>
        </w:rPr>
        <w:t>项目各污染物对其地面浓度贡献值较低，远低于标准限值。因此本项目</w:t>
      </w:r>
      <w:r w:rsidRPr="000B3105">
        <w:rPr>
          <w:rFonts w:hint="eastAsia"/>
          <w:color w:val="000000"/>
          <w:sz w:val="24"/>
          <w:u w:val="single"/>
        </w:rPr>
        <w:t>无组织排放废气</w:t>
      </w:r>
      <w:r w:rsidRPr="000B3105">
        <w:rPr>
          <w:color w:val="000000"/>
          <w:sz w:val="24"/>
          <w:u w:val="single"/>
        </w:rPr>
        <w:t>不会对周围环境空气带来明显不良影响。</w:t>
      </w:r>
    </w:p>
    <w:p w:rsidR="00E10604" w:rsidRPr="000B3105" w:rsidRDefault="00750E21">
      <w:pPr>
        <w:pStyle w:val="3"/>
        <w:adjustRightInd/>
        <w:snapToGrid/>
        <w:spacing w:line="520" w:lineRule="exact"/>
        <w:ind w:left="0" w:firstLine="0"/>
        <w:rPr>
          <w:b/>
          <w:color w:val="000000"/>
          <w:u w:val="single"/>
        </w:rPr>
      </w:pPr>
      <w:r w:rsidRPr="000B3105">
        <w:rPr>
          <w:b/>
          <w:color w:val="000000"/>
          <w:u w:val="single"/>
        </w:rPr>
        <w:t>大气环境防护距离</w:t>
      </w:r>
    </w:p>
    <w:p w:rsidR="00E10604" w:rsidRPr="000B3105" w:rsidRDefault="00750E21">
      <w:pPr>
        <w:spacing w:line="520" w:lineRule="exact"/>
        <w:ind w:firstLineChars="200" w:firstLine="480"/>
        <w:rPr>
          <w:color w:val="000000"/>
          <w:sz w:val="24"/>
          <w:u w:val="single"/>
        </w:rPr>
      </w:pPr>
      <w:r w:rsidRPr="000B3105">
        <w:rPr>
          <w:color w:val="000000"/>
          <w:sz w:val="24"/>
          <w:u w:val="single"/>
        </w:rPr>
        <w:t>1</w:t>
      </w:r>
      <w:r w:rsidRPr="000B3105">
        <w:rPr>
          <w:color w:val="000000"/>
          <w:sz w:val="24"/>
          <w:u w:val="single"/>
        </w:rPr>
        <w:t>、大气环境防护距离确定方法</w:t>
      </w:r>
    </w:p>
    <w:p w:rsidR="00E10604" w:rsidRPr="000B3105" w:rsidRDefault="00750E21">
      <w:pPr>
        <w:spacing w:line="520" w:lineRule="exact"/>
        <w:ind w:firstLineChars="200" w:firstLine="480"/>
        <w:rPr>
          <w:color w:val="000000"/>
          <w:sz w:val="24"/>
          <w:u w:val="single"/>
        </w:rPr>
      </w:pPr>
      <w:r w:rsidRPr="000B3105">
        <w:rPr>
          <w:color w:val="000000"/>
          <w:sz w:val="24"/>
          <w:u w:val="single"/>
        </w:rPr>
        <w:t>采用《环境影响评价技术导则</w:t>
      </w:r>
      <w:r w:rsidRPr="000B3105">
        <w:rPr>
          <w:color w:val="000000"/>
          <w:sz w:val="24"/>
          <w:u w:val="single"/>
        </w:rPr>
        <w:t xml:space="preserve">  </w:t>
      </w:r>
      <w:r w:rsidRPr="000B3105">
        <w:rPr>
          <w:color w:val="000000"/>
          <w:sz w:val="24"/>
          <w:u w:val="single"/>
        </w:rPr>
        <w:t>大气环境》</w:t>
      </w:r>
      <w:r w:rsidRPr="000B3105">
        <w:rPr>
          <w:color w:val="000000"/>
          <w:sz w:val="24"/>
          <w:u w:val="single"/>
        </w:rPr>
        <w:t>(HJ2.2</w:t>
      </w:r>
      <w:r w:rsidRPr="000B3105">
        <w:rPr>
          <w:color w:val="000000"/>
          <w:sz w:val="24"/>
          <w:u w:val="single"/>
        </w:rPr>
        <w:t>－</w:t>
      </w:r>
      <w:r w:rsidRPr="000B3105">
        <w:rPr>
          <w:color w:val="000000"/>
          <w:sz w:val="24"/>
          <w:u w:val="single"/>
        </w:rPr>
        <w:t>2008)</w:t>
      </w:r>
      <w:r w:rsidRPr="000B3105">
        <w:rPr>
          <w:color w:val="000000"/>
          <w:sz w:val="24"/>
          <w:u w:val="single"/>
        </w:rPr>
        <w:t>推荐模式中大气环境防护距离模式计算无组织排放源的大气环境防护距离。</w:t>
      </w:r>
    </w:p>
    <w:p w:rsidR="00E10604" w:rsidRPr="000B3105" w:rsidRDefault="00750E21">
      <w:pPr>
        <w:spacing w:line="520" w:lineRule="exact"/>
        <w:ind w:firstLineChars="200" w:firstLine="480"/>
        <w:rPr>
          <w:color w:val="000000"/>
          <w:sz w:val="24"/>
          <w:u w:val="single"/>
        </w:rPr>
      </w:pPr>
      <w:r w:rsidRPr="000B3105">
        <w:rPr>
          <w:color w:val="000000"/>
          <w:sz w:val="24"/>
          <w:u w:val="single"/>
        </w:rPr>
        <w:t>2</w:t>
      </w:r>
      <w:r w:rsidRPr="000B3105">
        <w:rPr>
          <w:color w:val="000000"/>
          <w:sz w:val="24"/>
          <w:u w:val="single"/>
        </w:rPr>
        <w:t>、源强及参数选择</w:t>
      </w:r>
    </w:p>
    <w:p w:rsidR="00E10604" w:rsidRPr="000B3105" w:rsidRDefault="00750E21">
      <w:pPr>
        <w:spacing w:line="520" w:lineRule="exact"/>
        <w:ind w:firstLineChars="200" w:firstLine="480"/>
        <w:rPr>
          <w:color w:val="000000"/>
          <w:sz w:val="24"/>
          <w:u w:val="single"/>
        </w:rPr>
      </w:pPr>
      <w:r w:rsidRPr="000B3105">
        <w:rPr>
          <w:color w:val="000000"/>
          <w:sz w:val="24"/>
          <w:u w:val="single"/>
        </w:rPr>
        <w:t>本次评价选择</w:t>
      </w:r>
      <w:r w:rsidRPr="000B3105">
        <w:rPr>
          <w:rFonts w:hint="eastAsia"/>
          <w:color w:val="000000"/>
          <w:sz w:val="24"/>
          <w:u w:val="single"/>
        </w:rPr>
        <w:t>装置区</w:t>
      </w:r>
      <w:r w:rsidRPr="000B3105">
        <w:rPr>
          <w:color w:val="000000"/>
          <w:sz w:val="24"/>
          <w:u w:val="single"/>
        </w:rPr>
        <w:t>的</w:t>
      </w:r>
      <w:r w:rsidRPr="000B3105">
        <w:rPr>
          <w:rFonts w:hint="eastAsia"/>
          <w:color w:val="000000"/>
          <w:sz w:val="24"/>
          <w:u w:val="single"/>
        </w:rPr>
        <w:t>VOCs</w:t>
      </w:r>
      <w:r w:rsidRPr="000B3105">
        <w:rPr>
          <w:color w:val="000000"/>
          <w:sz w:val="24"/>
          <w:u w:val="single"/>
        </w:rPr>
        <w:t>为污染因子进行计算，大气环境防护距离计算源强及参数见前文表</w:t>
      </w:r>
      <w:r w:rsidRPr="000B3105">
        <w:rPr>
          <w:color w:val="000000"/>
          <w:sz w:val="24"/>
          <w:u w:val="single"/>
        </w:rPr>
        <w:t>7.2-</w:t>
      </w:r>
      <w:r w:rsidRPr="000B3105">
        <w:rPr>
          <w:rFonts w:hint="eastAsia"/>
          <w:color w:val="000000"/>
          <w:sz w:val="24"/>
          <w:u w:val="single"/>
        </w:rPr>
        <w:t>5</w:t>
      </w:r>
      <w:r w:rsidRPr="000B3105">
        <w:rPr>
          <w:color w:val="000000"/>
          <w:sz w:val="24"/>
          <w:u w:val="single"/>
        </w:rPr>
        <w:t>。</w:t>
      </w:r>
    </w:p>
    <w:p w:rsidR="00E10604" w:rsidRPr="000B3105" w:rsidRDefault="00750E21">
      <w:pPr>
        <w:spacing w:line="520" w:lineRule="exact"/>
        <w:ind w:firstLineChars="200" w:firstLine="480"/>
        <w:rPr>
          <w:color w:val="000000"/>
          <w:sz w:val="24"/>
          <w:u w:val="single"/>
        </w:rPr>
      </w:pPr>
      <w:r w:rsidRPr="000B3105">
        <w:rPr>
          <w:color w:val="000000"/>
          <w:sz w:val="24"/>
          <w:u w:val="single"/>
        </w:rPr>
        <w:t>3</w:t>
      </w:r>
      <w:r w:rsidRPr="000B3105">
        <w:rPr>
          <w:color w:val="000000"/>
          <w:sz w:val="24"/>
          <w:u w:val="single"/>
        </w:rPr>
        <w:t>、计算结果及分析</w:t>
      </w:r>
    </w:p>
    <w:p w:rsidR="00E10604" w:rsidRPr="000B3105" w:rsidRDefault="00750E21">
      <w:pPr>
        <w:snapToGrid w:val="0"/>
        <w:spacing w:line="520" w:lineRule="exact"/>
        <w:ind w:firstLineChars="200" w:firstLine="480"/>
        <w:rPr>
          <w:b/>
          <w:color w:val="000000"/>
          <w:sz w:val="24"/>
          <w:u w:val="single"/>
        </w:rPr>
      </w:pPr>
      <w:r w:rsidRPr="000B3105">
        <w:rPr>
          <w:color w:val="000000"/>
          <w:sz w:val="24"/>
          <w:u w:val="single"/>
        </w:rPr>
        <w:t>根据大气环境防护距离模式，计算出的废气的最大地面浓度及大气环境防护距离见下表。</w:t>
      </w:r>
    </w:p>
    <w:p w:rsidR="00E10604" w:rsidRPr="000B3105" w:rsidRDefault="00750E21">
      <w:pPr>
        <w:pStyle w:val="afa"/>
        <w:tabs>
          <w:tab w:val="clear" w:pos="1021"/>
        </w:tabs>
        <w:spacing w:beforeLines="0" w:line="520" w:lineRule="exact"/>
        <w:ind w:left="0" w:firstLineChars="0" w:firstLine="0"/>
        <w:rPr>
          <w:rFonts w:ascii="Times New Roman" w:eastAsia="黑体" w:hAnsi="Times New Roman"/>
          <w:b w:val="0"/>
          <w:color w:val="000000"/>
          <w:kern w:val="0"/>
          <w:sz w:val="24"/>
          <w:szCs w:val="24"/>
          <w:u w:val="single"/>
        </w:rPr>
      </w:pPr>
      <w:r w:rsidRPr="000B3105">
        <w:rPr>
          <w:rFonts w:ascii="Times New Roman" w:eastAsia="黑体" w:hAnsi="Times New Roman" w:hint="eastAsia"/>
          <w:b w:val="0"/>
          <w:color w:val="000000"/>
          <w:kern w:val="0"/>
          <w:sz w:val="24"/>
          <w:szCs w:val="24"/>
          <w:u w:val="single"/>
        </w:rPr>
        <w:t>表</w:t>
      </w:r>
      <w:r w:rsidRPr="000B3105">
        <w:rPr>
          <w:rFonts w:ascii="Times New Roman" w:eastAsia="黑体" w:hAnsi="Times New Roman" w:hint="eastAsia"/>
          <w:b w:val="0"/>
          <w:color w:val="000000"/>
          <w:kern w:val="0"/>
          <w:sz w:val="24"/>
          <w:szCs w:val="24"/>
          <w:u w:val="single"/>
        </w:rPr>
        <w:t>6.1-</w:t>
      </w:r>
      <w:r w:rsidR="006521BD" w:rsidRPr="000B3105">
        <w:rPr>
          <w:rFonts w:ascii="Times New Roman" w:eastAsia="黑体" w:hAnsi="Times New Roman" w:hint="eastAsia"/>
          <w:b w:val="0"/>
          <w:color w:val="000000"/>
          <w:kern w:val="0"/>
          <w:sz w:val="24"/>
          <w:szCs w:val="24"/>
          <w:u w:val="single"/>
        </w:rPr>
        <w:t>11</w:t>
      </w:r>
      <w:r w:rsidRPr="000B3105">
        <w:rPr>
          <w:rFonts w:ascii="Times New Roman" w:eastAsia="黑体" w:hAnsi="Times New Roman" w:hint="eastAsia"/>
          <w:b w:val="0"/>
          <w:color w:val="000000"/>
          <w:kern w:val="0"/>
          <w:sz w:val="24"/>
          <w:szCs w:val="24"/>
          <w:u w:val="single"/>
        </w:rPr>
        <w:t xml:space="preserve"> </w:t>
      </w:r>
      <w:r w:rsidRPr="000B3105">
        <w:rPr>
          <w:rFonts w:ascii="Times New Roman" w:eastAsia="黑体" w:hAnsi="Times New Roman"/>
          <w:b w:val="0"/>
          <w:color w:val="000000"/>
          <w:kern w:val="0"/>
          <w:sz w:val="24"/>
          <w:szCs w:val="24"/>
          <w:u w:val="single"/>
        </w:rPr>
        <w:t>大气环境防护距离计算结果表</w:t>
      </w:r>
    </w:p>
    <w:tbl>
      <w:tblPr>
        <w:tblW w:w="8713"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685"/>
        <w:gridCol w:w="2855"/>
        <w:gridCol w:w="3173"/>
      </w:tblGrid>
      <w:tr w:rsidR="00E10604" w:rsidRPr="000B3105">
        <w:trPr>
          <w:trHeight w:val="340"/>
          <w:jc w:val="center"/>
        </w:trPr>
        <w:tc>
          <w:tcPr>
            <w:tcW w:w="2685" w:type="dxa"/>
            <w:vAlign w:val="center"/>
          </w:tcPr>
          <w:p w:rsidR="00E10604" w:rsidRPr="000B3105" w:rsidRDefault="00750E21" w:rsidP="007954A2">
            <w:pPr>
              <w:snapToGrid w:val="0"/>
              <w:spacing w:line="240" w:lineRule="auto"/>
              <w:jc w:val="center"/>
              <w:rPr>
                <w:color w:val="000000"/>
                <w:kern w:val="0"/>
                <w:szCs w:val="21"/>
                <w:u w:val="single"/>
              </w:rPr>
            </w:pPr>
            <w:r w:rsidRPr="000B3105">
              <w:rPr>
                <w:color w:val="000000"/>
                <w:kern w:val="0"/>
                <w:szCs w:val="21"/>
                <w:u w:val="single"/>
              </w:rPr>
              <w:t>无组织扩散源</w:t>
            </w:r>
          </w:p>
        </w:tc>
        <w:tc>
          <w:tcPr>
            <w:tcW w:w="2855" w:type="dxa"/>
            <w:vAlign w:val="center"/>
          </w:tcPr>
          <w:p w:rsidR="00E10604" w:rsidRPr="000B3105" w:rsidRDefault="00750E21" w:rsidP="007954A2">
            <w:pPr>
              <w:snapToGrid w:val="0"/>
              <w:spacing w:line="240" w:lineRule="auto"/>
              <w:jc w:val="center"/>
              <w:rPr>
                <w:color w:val="000000"/>
                <w:kern w:val="0"/>
                <w:szCs w:val="21"/>
                <w:u w:val="single"/>
              </w:rPr>
            </w:pPr>
            <w:r w:rsidRPr="000B3105">
              <w:rPr>
                <w:color w:val="000000"/>
                <w:kern w:val="0"/>
                <w:szCs w:val="21"/>
                <w:u w:val="single"/>
              </w:rPr>
              <w:t>大气环境防护距离计算结果</w:t>
            </w:r>
          </w:p>
        </w:tc>
        <w:tc>
          <w:tcPr>
            <w:tcW w:w="3173" w:type="dxa"/>
            <w:vAlign w:val="center"/>
          </w:tcPr>
          <w:p w:rsidR="00E10604" w:rsidRPr="000B3105" w:rsidRDefault="00750E21" w:rsidP="007954A2">
            <w:pPr>
              <w:spacing w:line="240" w:lineRule="auto"/>
              <w:jc w:val="center"/>
              <w:rPr>
                <w:color w:val="000000"/>
                <w:kern w:val="0"/>
                <w:szCs w:val="21"/>
                <w:u w:val="single"/>
              </w:rPr>
            </w:pPr>
            <w:r w:rsidRPr="000B3105">
              <w:rPr>
                <w:color w:val="000000"/>
                <w:kern w:val="0"/>
                <w:szCs w:val="21"/>
                <w:u w:val="single"/>
              </w:rPr>
              <w:t>大气环境防护距离</w:t>
            </w:r>
          </w:p>
        </w:tc>
      </w:tr>
      <w:tr w:rsidR="00E10604" w:rsidRPr="000B3105">
        <w:trPr>
          <w:trHeight w:val="340"/>
          <w:jc w:val="center"/>
        </w:trPr>
        <w:tc>
          <w:tcPr>
            <w:tcW w:w="2685" w:type="dxa"/>
            <w:vAlign w:val="center"/>
          </w:tcPr>
          <w:p w:rsidR="00E10604" w:rsidRPr="000B3105" w:rsidRDefault="00750E21" w:rsidP="007954A2">
            <w:pPr>
              <w:snapToGrid w:val="0"/>
              <w:spacing w:line="240" w:lineRule="auto"/>
              <w:jc w:val="center"/>
              <w:rPr>
                <w:color w:val="000000"/>
                <w:kern w:val="0"/>
                <w:szCs w:val="21"/>
                <w:u w:val="single"/>
              </w:rPr>
            </w:pPr>
            <w:r w:rsidRPr="000B3105">
              <w:rPr>
                <w:rFonts w:hint="eastAsia"/>
                <w:color w:val="000000"/>
                <w:kern w:val="0"/>
                <w:szCs w:val="21"/>
                <w:u w:val="single"/>
              </w:rPr>
              <w:t>装置区</w:t>
            </w:r>
          </w:p>
        </w:tc>
        <w:tc>
          <w:tcPr>
            <w:tcW w:w="2855" w:type="dxa"/>
            <w:vAlign w:val="center"/>
          </w:tcPr>
          <w:p w:rsidR="00E10604" w:rsidRPr="000B3105" w:rsidRDefault="00750E21" w:rsidP="007954A2">
            <w:pPr>
              <w:snapToGrid w:val="0"/>
              <w:spacing w:line="240" w:lineRule="auto"/>
              <w:jc w:val="center"/>
              <w:rPr>
                <w:color w:val="000000"/>
                <w:kern w:val="0"/>
                <w:szCs w:val="21"/>
                <w:u w:val="single"/>
              </w:rPr>
            </w:pPr>
            <w:r w:rsidRPr="000B3105">
              <w:rPr>
                <w:color w:val="000000"/>
                <w:kern w:val="0"/>
                <w:szCs w:val="21"/>
                <w:u w:val="single"/>
              </w:rPr>
              <w:t>无超标点</w:t>
            </w:r>
          </w:p>
        </w:tc>
        <w:tc>
          <w:tcPr>
            <w:tcW w:w="3173" w:type="dxa"/>
            <w:vAlign w:val="center"/>
          </w:tcPr>
          <w:p w:rsidR="00E10604" w:rsidRPr="000B3105" w:rsidRDefault="00750E21" w:rsidP="007954A2">
            <w:pPr>
              <w:snapToGrid w:val="0"/>
              <w:spacing w:line="240" w:lineRule="auto"/>
              <w:jc w:val="center"/>
              <w:rPr>
                <w:color w:val="000000"/>
                <w:kern w:val="0"/>
                <w:szCs w:val="21"/>
                <w:u w:val="single"/>
              </w:rPr>
            </w:pPr>
            <w:r w:rsidRPr="000B3105">
              <w:rPr>
                <w:rFonts w:hint="eastAsia"/>
                <w:color w:val="000000"/>
                <w:kern w:val="0"/>
                <w:szCs w:val="21"/>
                <w:u w:val="single"/>
              </w:rPr>
              <w:t>0m</w:t>
            </w:r>
          </w:p>
        </w:tc>
      </w:tr>
    </w:tbl>
    <w:p w:rsidR="00E10604" w:rsidRPr="000B3105" w:rsidRDefault="00750E21">
      <w:pPr>
        <w:spacing w:line="520" w:lineRule="exact"/>
        <w:ind w:firstLine="442"/>
        <w:rPr>
          <w:color w:val="000000"/>
          <w:sz w:val="24"/>
          <w:u w:val="single"/>
        </w:rPr>
      </w:pPr>
      <w:r w:rsidRPr="000B3105">
        <w:rPr>
          <w:color w:val="000000"/>
          <w:sz w:val="24"/>
          <w:u w:val="single"/>
        </w:rPr>
        <w:t>由上表可知，根据大气环境防护距离标准计算程序的计算，本项目无组织排放废气污染物无超标点，即本项目厂界废气无组织排放监控点及附近区域环境空气质量均能达到相应标准，无需设置大气环境防护距离。</w:t>
      </w:r>
    </w:p>
    <w:p w:rsidR="00E10604" w:rsidRPr="000B3105" w:rsidRDefault="00750E21">
      <w:pPr>
        <w:pStyle w:val="3"/>
        <w:adjustRightInd/>
        <w:snapToGrid/>
        <w:spacing w:line="520" w:lineRule="exact"/>
        <w:ind w:left="0" w:firstLine="0"/>
        <w:rPr>
          <w:b/>
          <w:color w:val="000000"/>
          <w:u w:val="single"/>
        </w:rPr>
      </w:pPr>
      <w:bookmarkStart w:id="138" w:name="_Toc243552858"/>
      <w:bookmarkStart w:id="139" w:name="_Toc416179997"/>
      <w:bookmarkStart w:id="140" w:name="_Toc243846090"/>
      <w:r w:rsidRPr="000B3105">
        <w:rPr>
          <w:b/>
          <w:color w:val="000000"/>
          <w:u w:val="single"/>
        </w:rPr>
        <w:lastRenderedPageBreak/>
        <w:t>卫生防护距离</w:t>
      </w:r>
      <w:bookmarkEnd w:id="138"/>
      <w:bookmarkEnd w:id="139"/>
      <w:bookmarkEnd w:id="140"/>
    </w:p>
    <w:p w:rsidR="00E10604" w:rsidRPr="000B3105" w:rsidRDefault="00750E21">
      <w:pPr>
        <w:spacing w:line="520" w:lineRule="exact"/>
        <w:ind w:firstLine="556"/>
        <w:jc w:val="left"/>
        <w:rPr>
          <w:color w:val="000000"/>
          <w:sz w:val="24"/>
          <w:u w:val="single"/>
        </w:rPr>
      </w:pPr>
      <w:r w:rsidRPr="000B3105">
        <w:rPr>
          <w:color w:val="000000"/>
          <w:kern w:val="24"/>
          <w:sz w:val="24"/>
          <w:szCs w:val="20"/>
          <w:u w:val="single"/>
        </w:rPr>
        <w:t>根据《制定地方大气污染物排放标准的技术方法》（</w:t>
      </w:r>
      <w:r w:rsidRPr="000B3105">
        <w:rPr>
          <w:color w:val="000000"/>
          <w:kern w:val="24"/>
          <w:sz w:val="24"/>
          <w:szCs w:val="20"/>
          <w:u w:val="single"/>
        </w:rPr>
        <w:t>GB/T13201-91</w:t>
      </w:r>
      <w:r w:rsidRPr="000B3105">
        <w:rPr>
          <w:color w:val="000000"/>
          <w:kern w:val="24"/>
          <w:sz w:val="24"/>
          <w:szCs w:val="20"/>
          <w:u w:val="single"/>
        </w:rPr>
        <w:t>）的有关规定，要确定无组织排放源的卫生防护距离，因此本次评价针对</w:t>
      </w:r>
      <w:r w:rsidRPr="000B3105">
        <w:rPr>
          <w:rFonts w:hint="eastAsia"/>
          <w:color w:val="000000"/>
          <w:kern w:val="24"/>
          <w:sz w:val="24"/>
          <w:szCs w:val="20"/>
          <w:u w:val="single"/>
        </w:rPr>
        <w:t>装置区</w:t>
      </w:r>
      <w:r w:rsidRPr="000B3105">
        <w:rPr>
          <w:color w:val="000000"/>
          <w:kern w:val="24"/>
          <w:sz w:val="24"/>
          <w:szCs w:val="20"/>
          <w:u w:val="single"/>
        </w:rPr>
        <w:t>的</w:t>
      </w:r>
      <w:r w:rsidRPr="000B3105">
        <w:rPr>
          <w:rFonts w:hint="eastAsia"/>
          <w:color w:val="000000"/>
          <w:kern w:val="24"/>
          <w:sz w:val="24"/>
          <w:szCs w:val="20"/>
          <w:u w:val="single"/>
        </w:rPr>
        <w:t>VOCs</w:t>
      </w:r>
      <w:r w:rsidRPr="000B3105">
        <w:rPr>
          <w:color w:val="000000"/>
          <w:kern w:val="24"/>
          <w:sz w:val="24"/>
          <w:szCs w:val="20"/>
          <w:u w:val="single"/>
        </w:rPr>
        <w:t>无组织排放卫生防护距离进行计算，可由下式计算</w:t>
      </w:r>
      <w:r w:rsidRPr="000B3105">
        <w:rPr>
          <w:color w:val="000000"/>
          <w:sz w:val="24"/>
          <w:u w:val="single"/>
        </w:rPr>
        <w:t>：</w:t>
      </w:r>
    </w:p>
    <w:p w:rsidR="00E10604" w:rsidRPr="000B3105" w:rsidRDefault="00750E21">
      <w:pPr>
        <w:ind w:firstLine="556"/>
        <w:jc w:val="center"/>
        <w:rPr>
          <w:color w:val="000000"/>
          <w:sz w:val="24"/>
          <w:u w:val="single"/>
        </w:rPr>
      </w:pPr>
      <w:r w:rsidRPr="000B3105">
        <w:rPr>
          <w:color w:val="000000"/>
          <w:kern w:val="0"/>
          <w:sz w:val="24"/>
          <w:u w:val="single"/>
        </w:rPr>
        <w:object w:dxaOrig="2819" w:dyaOrig="674">
          <v:shape id="_x0000_i1035" type="#_x0000_t75" style="width:141pt;height:33.75pt" o:ole="">
            <v:imagedata r:id="rId50" o:title=""/>
          </v:shape>
          <o:OLEObject Type="Embed" ProgID="Equation.3" ShapeID="_x0000_i1035" DrawAspect="Content" ObjectID="_1545831486" r:id="rId51"/>
        </w:object>
      </w:r>
    </w:p>
    <w:p w:rsidR="00E10604" w:rsidRPr="000B3105" w:rsidRDefault="00750E21">
      <w:pPr>
        <w:ind w:firstLine="556"/>
        <w:jc w:val="left"/>
        <w:rPr>
          <w:color w:val="000000"/>
          <w:sz w:val="24"/>
          <w:u w:val="single"/>
        </w:rPr>
      </w:pPr>
      <w:r w:rsidRPr="000B3105">
        <w:rPr>
          <w:color w:val="000000"/>
          <w:sz w:val="24"/>
          <w:u w:val="single"/>
        </w:rPr>
        <w:t>式中：</w:t>
      </w:r>
      <w:r w:rsidRPr="000B3105">
        <w:rPr>
          <w:color w:val="000000"/>
          <w:sz w:val="24"/>
          <w:u w:val="single"/>
        </w:rPr>
        <w:t>A</w:t>
      </w:r>
      <w:r w:rsidRPr="000B3105">
        <w:rPr>
          <w:color w:val="000000"/>
          <w:sz w:val="24"/>
          <w:u w:val="single"/>
        </w:rPr>
        <w:t>、</w:t>
      </w:r>
      <w:r w:rsidRPr="000B3105">
        <w:rPr>
          <w:color w:val="000000"/>
          <w:sz w:val="24"/>
          <w:u w:val="single"/>
        </w:rPr>
        <w:t>B</w:t>
      </w:r>
      <w:r w:rsidRPr="000B3105">
        <w:rPr>
          <w:color w:val="000000"/>
          <w:sz w:val="24"/>
          <w:u w:val="single"/>
        </w:rPr>
        <w:t>、</w:t>
      </w:r>
      <w:r w:rsidRPr="000B3105">
        <w:rPr>
          <w:color w:val="000000"/>
          <w:sz w:val="24"/>
          <w:u w:val="single"/>
        </w:rPr>
        <w:t>C</w:t>
      </w:r>
      <w:r w:rsidRPr="000B3105">
        <w:rPr>
          <w:color w:val="000000"/>
          <w:sz w:val="24"/>
          <w:u w:val="single"/>
        </w:rPr>
        <w:t>、</w:t>
      </w:r>
      <w:r w:rsidRPr="000B3105">
        <w:rPr>
          <w:color w:val="000000"/>
          <w:sz w:val="24"/>
          <w:u w:val="single"/>
        </w:rPr>
        <w:t>D——</w:t>
      </w:r>
      <w:r w:rsidRPr="000B3105">
        <w:rPr>
          <w:color w:val="000000"/>
          <w:sz w:val="24"/>
          <w:u w:val="single"/>
        </w:rPr>
        <w:t>卫生防护距离计算系数；</w:t>
      </w:r>
    </w:p>
    <w:p w:rsidR="00E10604" w:rsidRPr="000B3105" w:rsidRDefault="00750E21">
      <w:pPr>
        <w:ind w:firstLineChars="500" w:firstLine="1200"/>
        <w:jc w:val="left"/>
        <w:rPr>
          <w:color w:val="000000"/>
          <w:sz w:val="24"/>
          <w:u w:val="single"/>
        </w:rPr>
      </w:pPr>
      <w:r w:rsidRPr="000B3105">
        <w:rPr>
          <w:color w:val="000000"/>
          <w:sz w:val="24"/>
          <w:u w:val="single"/>
        </w:rPr>
        <w:t>C</w:t>
      </w:r>
      <w:r w:rsidRPr="000B3105">
        <w:rPr>
          <w:color w:val="000000"/>
          <w:sz w:val="24"/>
          <w:u w:val="single"/>
          <w:vertAlign w:val="subscript"/>
        </w:rPr>
        <w:t>m</w:t>
      </w:r>
      <w:r w:rsidRPr="000B3105">
        <w:rPr>
          <w:color w:val="000000"/>
          <w:sz w:val="24"/>
          <w:u w:val="single"/>
        </w:rPr>
        <w:softHyphen/>
        <w:t>—</w:t>
      </w:r>
      <w:r w:rsidRPr="000B3105">
        <w:rPr>
          <w:color w:val="000000"/>
          <w:sz w:val="24"/>
          <w:u w:val="single"/>
        </w:rPr>
        <w:t>环境空气质量标准浓度限值，</w:t>
      </w:r>
      <w:r w:rsidRPr="000B3105">
        <w:rPr>
          <w:color w:val="000000"/>
          <w:sz w:val="24"/>
          <w:u w:val="single"/>
        </w:rPr>
        <w:t>mg/m</w:t>
      </w:r>
      <w:r w:rsidRPr="000B3105">
        <w:rPr>
          <w:color w:val="000000"/>
          <w:sz w:val="24"/>
          <w:u w:val="single"/>
          <w:vertAlign w:val="superscript"/>
        </w:rPr>
        <w:t>3</w:t>
      </w:r>
      <w:r w:rsidRPr="000B3105">
        <w:rPr>
          <w:color w:val="000000"/>
          <w:sz w:val="24"/>
          <w:u w:val="single"/>
        </w:rPr>
        <w:t>；</w:t>
      </w:r>
    </w:p>
    <w:p w:rsidR="00E10604" w:rsidRPr="000B3105" w:rsidRDefault="00750E21">
      <w:pPr>
        <w:ind w:firstLineChars="500" w:firstLine="1200"/>
        <w:jc w:val="left"/>
        <w:rPr>
          <w:color w:val="000000"/>
          <w:sz w:val="24"/>
          <w:u w:val="single"/>
        </w:rPr>
      </w:pPr>
      <w:r w:rsidRPr="000B3105">
        <w:rPr>
          <w:color w:val="000000"/>
          <w:sz w:val="24"/>
          <w:u w:val="single"/>
        </w:rPr>
        <w:t>Q</w:t>
      </w:r>
      <w:r w:rsidRPr="000B3105">
        <w:rPr>
          <w:color w:val="000000"/>
          <w:sz w:val="24"/>
          <w:u w:val="single"/>
          <w:vertAlign w:val="subscript"/>
        </w:rPr>
        <w:t>c</w:t>
      </w:r>
      <w:proofErr w:type="gramStart"/>
      <w:r w:rsidRPr="000B3105">
        <w:rPr>
          <w:color w:val="000000"/>
          <w:sz w:val="24"/>
          <w:u w:val="single"/>
        </w:rPr>
        <w:t>—</w:t>
      </w:r>
      <w:r w:rsidRPr="000B3105">
        <w:rPr>
          <w:color w:val="000000"/>
          <w:sz w:val="24"/>
          <w:u w:val="single"/>
        </w:rPr>
        <w:t>工业</w:t>
      </w:r>
      <w:proofErr w:type="gramEnd"/>
      <w:r w:rsidRPr="000B3105">
        <w:rPr>
          <w:color w:val="000000"/>
          <w:sz w:val="24"/>
          <w:u w:val="single"/>
        </w:rPr>
        <w:t>企业有害气体无组织排放量可以达到的控制水平，</w:t>
      </w:r>
      <w:r w:rsidRPr="000B3105">
        <w:rPr>
          <w:color w:val="000000"/>
          <w:sz w:val="24"/>
          <w:u w:val="single"/>
        </w:rPr>
        <w:t>kg/h</w:t>
      </w:r>
      <w:r w:rsidRPr="000B3105">
        <w:rPr>
          <w:color w:val="000000"/>
          <w:sz w:val="24"/>
          <w:u w:val="single"/>
        </w:rPr>
        <w:t>；</w:t>
      </w:r>
    </w:p>
    <w:p w:rsidR="00E10604" w:rsidRPr="000B3105" w:rsidRDefault="00750E21">
      <w:pPr>
        <w:ind w:firstLineChars="500" w:firstLine="1200"/>
        <w:jc w:val="left"/>
        <w:rPr>
          <w:color w:val="000000"/>
          <w:sz w:val="24"/>
          <w:u w:val="single"/>
        </w:rPr>
      </w:pPr>
      <w:r w:rsidRPr="000B3105">
        <w:rPr>
          <w:color w:val="000000"/>
          <w:sz w:val="24"/>
          <w:u w:val="single"/>
        </w:rPr>
        <w:t>γ—</w:t>
      </w:r>
      <w:r w:rsidRPr="000B3105">
        <w:rPr>
          <w:color w:val="000000"/>
          <w:sz w:val="24"/>
          <w:u w:val="single"/>
        </w:rPr>
        <w:t>无组织排放源的等效半径，</w:t>
      </w:r>
      <w:r w:rsidRPr="000B3105">
        <w:rPr>
          <w:color w:val="000000"/>
          <w:sz w:val="24"/>
          <w:u w:val="single"/>
        </w:rPr>
        <w:t>γ=</w:t>
      </w:r>
      <w:r w:rsidRPr="000B3105">
        <w:rPr>
          <w:color w:val="000000"/>
          <w:sz w:val="24"/>
          <w:u w:val="single"/>
        </w:rPr>
        <w:t>（</w:t>
      </w:r>
      <w:r w:rsidRPr="000B3105">
        <w:rPr>
          <w:color w:val="000000"/>
          <w:sz w:val="24"/>
          <w:u w:val="single"/>
        </w:rPr>
        <w:t>S/π</w:t>
      </w:r>
      <w:r w:rsidRPr="000B3105">
        <w:rPr>
          <w:color w:val="000000"/>
          <w:sz w:val="24"/>
          <w:u w:val="single"/>
        </w:rPr>
        <w:t>）</w:t>
      </w:r>
      <w:r w:rsidRPr="000B3105">
        <w:rPr>
          <w:color w:val="000000"/>
          <w:sz w:val="24"/>
          <w:u w:val="single"/>
          <w:vertAlign w:val="superscript"/>
        </w:rPr>
        <w:t>0.5</w:t>
      </w:r>
      <w:r w:rsidRPr="000B3105">
        <w:rPr>
          <w:color w:val="000000"/>
          <w:sz w:val="24"/>
          <w:u w:val="single"/>
        </w:rPr>
        <w:t>m</w:t>
      </w:r>
      <w:r w:rsidRPr="000B3105">
        <w:rPr>
          <w:color w:val="000000"/>
          <w:sz w:val="24"/>
          <w:u w:val="single"/>
        </w:rPr>
        <w:t>；</w:t>
      </w:r>
    </w:p>
    <w:p w:rsidR="00E10604" w:rsidRPr="000B3105" w:rsidRDefault="00750E21">
      <w:pPr>
        <w:snapToGrid w:val="0"/>
        <w:ind w:firstLineChars="500" w:firstLine="1200"/>
        <w:rPr>
          <w:color w:val="000000"/>
          <w:sz w:val="24"/>
          <w:u w:val="single"/>
        </w:rPr>
      </w:pPr>
      <w:r w:rsidRPr="000B3105">
        <w:rPr>
          <w:color w:val="000000"/>
          <w:sz w:val="24"/>
          <w:u w:val="single"/>
        </w:rPr>
        <w:t>L</w:t>
      </w:r>
      <w:proofErr w:type="gramStart"/>
      <w:r w:rsidRPr="000B3105">
        <w:rPr>
          <w:color w:val="000000"/>
          <w:sz w:val="24"/>
          <w:u w:val="single"/>
        </w:rPr>
        <w:t>—</w:t>
      </w:r>
      <w:r w:rsidRPr="000B3105">
        <w:rPr>
          <w:color w:val="000000"/>
          <w:sz w:val="24"/>
          <w:u w:val="single"/>
        </w:rPr>
        <w:t>安全</w:t>
      </w:r>
      <w:proofErr w:type="gramEnd"/>
      <w:r w:rsidRPr="000B3105">
        <w:rPr>
          <w:color w:val="000000"/>
          <w:sz w:val="24"/>
          <w:u w:val="single"/>
        </w:rPr>
        <w:t>卫生防护距离，</w:t>
      </w:r>
      <w:r w:rsidRPr="000B3105">
        <w:rPr>
          <w:color w:val="000000"/>
          <w:sz w:val="24"/>
          <w:u w:val="single"/>
        </w:rPr>
        <w:t>m</w:t>
      </w:r>
      <w:r w:rsidRPr="000B3105">
        <w:rPr>
          <w:color w:val="000000"/>
          <w:sz w:val="24"/>
          <w:u w:val="single"/>
        </w:rPr>
        <w:t>；</w:t>
      </w:r>
    </w:p>
    <w:p w:rsidR="00E10604" w:rsidRPr="000B3105" w:rsidRDefault="00750E21">
      <w:pPr>
        <w:snapToGrid w:val="0"/>
        <w:ind w:firstLineChars="200" w:firstLine="480"/>
        <w:rPr>
          <w:color w:val="000000"/>
          <w:sz w:val="24"/>
          <w:u w:val="single"/>
        </w:rPr>
      </w:pPr>
      <w:r w:rsidRPr="000B3105">
        <w:rPr>
          <w:color w:val="000000"/>
          <w:sz w:val="24"/>
          <w:u w:val="single"/>
        </w:rPr>
        <w:t>2</w:t>
      </w:r>
      <w:r w:rsidRPr="000B3105">
        <w:rPr>
          <w:color w:val="000000"/>
          <w:sz w:val="24"/>
          <w:u w:val="single"/>
        </w:rPr>
        <w:t>、源强与参数选择</w:t>
      </w:r>
    </w:p>
    <w:p w:rsidR="00E10604" w:rsidRPr="000B3105" w:rsidRDefault="00750E21">
      <w:pPr>
        <w:snapToGrid w:val="0"/>
        <w:ind w:firstLineChars="200" w:firstLine="480"/>
        <w:rPr>
          <w:color w:val="000000"/>
          <w:sz w:val="24"/>
          <w:u w:val="single"/>
        </w:rPr>
      </w:pPr>
      <w:r w:rsidRPr="000B3105">
        <w:rPr>
          <w:color w:val="000000"/>
          <w:sz w:val="24"/>
          <w:u w:val="single"/>
        </w:rPr>
        <w:t>该地区长期平均风速为</w:t>
      </w:r>
      <w:r w:rsidRPr="000B3105">
        <w:rPr>
          <w:color w:val="000000"/>
          <w:sz w:val="24"/>
          <w:u w:val="single"/>
        </w:rPr>
        <w:t>2.</w:t>
      </w:r>
      <w:r w:rsidRPr="000B3105">
        <w:rPr>
          <w:rFonts w:hint="eastAsia"/>
          <w:color w:val="000000"/>
          <w:sz w:val="24"/>
          <w:u w:val="single"/>
        </w:rPr>
        <w:t>2</w:t>
      </w:r>
      <w:r w:rsidRPr="000B3105">
        <w:rPr>
          <w:color w:val="000000"/>
          <w:sz w:val="24"/>
          <w:u w:val="single"/>
        </w:rPr>
        <w:t>m/s</w:t>
      </w:r>
      <w:r w:rsidRPr="000B3105">
        <w:rPr>
          <w:color w:val="000000"/>
          <w:sz w:val="24"/>
          <w:u w:val="single"/>
        </w:rPr>
        <w:t>，卫生防护距离计算源强及参数见下表：</w:t>
      </w:r>
    </w:p>
    <w:p w:rsidR="00E10604" w:rsidRPr="000B3105" w:rsidRDefault="00750E21" w:rsidP="00750E21">
      <w:pPr>
        <w:pStyle w:val="afa"/>
        <w:tabs>
          <w:tab w:val="clear" w:pos="1021"/>
        </w:tabs>
        <w:spacing w:beforeLines="0"/>
        <w:ind w:leftChars="-200" w:left="-420" w:firstLineChars="0" w:firstLine="0"/>
        <w:rPr>
          <w:rFonts w:ascii="Times New Roman" w:eastAsia="黑体" w:hAnsi="Times New Roman"/>
          <w:b w:val="0"/>
          <w:color w:val="000000"/>
          <w:kern w:val="0"/>
          <w:sz w:val="24"/>
          <w:szCs w:val="24"/>
          <w:u w:val="single"/>
        </w:rPr>
      </w:pPr>
      <w:r w:rsidRPr="000B3105">
        <w:rPr>
          <w:rFonts w:ascii="Times New Roman" w:eastAsia="黑体" w:hAnsi="Times New Roman" w:hint="eastAsia"/>
          <w:b w:val="0"/>
          <w:color w:val="000000"/>
          <w:kern w:val="0"/>
          <w:sz w:val="24"/>
          <w:szCs w:val="24"/>
          <w:u w:val="single"/>
        </w:rPr>
        <w:t>表</w:t>
      </w:r>
      <w:r w:rsidRPr="000B3105">
        <w:rPr>
          <w:rFonts w:ascii="Times New Roman" w:eastAsia="黑体" w:hAnsi="Times New Roman" w:hint="eastAsia"/>
          <w:b w:val="0"/>
          <w:color w:val="000000"/>
          <w:kern w:val="0"/>
          <w:sz w:val="24"/>
          <w:szCs w:val="24"/>
          <w:u w:val="single"/>
        </w:rPr>
        <w:t>6.1-</w:t>
      </w:r>
      <w:r w:rsidR="006521BD" w:rsidRPr="000B3105">
        <w:rPr>
          <w:rFonts w:ascii="Times New Roman" w:eastAsia="黑体" w:hAnsi="Times New Roman" w:hint="eastAsia"/>
          <w:b w:val="0"/>
          <w:color w:val="000000"/>
          <w:kern w:val="0"/>
          <w:sz w:val="24"/>
          <w:szCs w:val="24"/>
          <w:u w:val="single"/>
        </w:rPr>
        <w:t>12</w:t>
      </w:r>
      <w:r w:rsidRPr="000B3105">
        <w:rPr>
          <w:rFonts w:ascii="Times New Roman" w:eastAsia="黑体" w:hAnsi="Times New Roman" w:hint="eastAsia"/>
          <w:b w:val="0"/>
          <w:color w:val="000000"/>
          <w:kern w:val="0"/>
          <w:sz w:val="24"/>
          <w:szCs w:val="24"/>
          <w:u w:val="single"/>
        </w:rPr>
        <w:t xml:space="preserve"> </w:t>
      </w:r>
      <w:r w:rsidRPr="000B3105">
        <w:rPr>
          <w:rFonts w:ascii="Times New Roman" w:eastAsia="黑体" w:hAnsi="Times New Roman"/>
          <w:b w:val="0"/>
          <w:color w:val="000000"/>
          <w:kern w:val="0"/>
          <w:sz w:val="24"/>
          <w:szCs w:val="24"/>
          <w:u w:val="single"/>
        </w:rPr>
        <w:t>卫生防护距离计算源强及参数</w:t>
      </w:r>
    </w:p>
    <w:tbl>
      <w:tblPr>
        <w:tblW w:w="8642"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716"/>
        <w:gridCol w:w="1276"/>
        <w:gridCol w:w="851"/>
        <w:gridCol w:w="992"/>
        <w:gridCol w:w="756"/>
        <w:gridCol w:w="725"/>
        <w:gridCol w:w="834"/>
        <w:gridCol w:w="746"/>
        <w:gridCol w:w="746"/>
      </w:tblGrid>
      <w:tr w:rsidR="00E10604" w:rsidRPr="000B3105">
        <w:trPr>
          <w:trHeight w:val="362"/>
        </w:trPr>
        <w:tc>
          <w:tcPr>
            <w:tcW w:w="2992" w:type="dxa"/>
            <w:gridSpan w:val="2"/>
            <w:vMerge w:val="restart"/>
            <w:shd w:val="clear" w:color="auto" w:fill="auto"/>
            <w:vAlign w:val="center"/>
          </w:tcPr>
          <w:p w:rsidR="00E10604" w:rsidRPr="000B3105" w:rsidRDefault="00750E21" w:rsidP="007954A2">
            <w:pPr>
              <w:snapToGrid w:val="0"/>
              <w:spacing w:line="240" w:lineRule="auto"/>
              <w:jc w:val="center"/>
              <w:rPr>
                <w:color w:val="000000"/>
                <w:kern w:val="0"/>
                <w:szCs w:val="21"/>
                <w:u w:val="single"/>
              </w:rPr>
            </w:pPr>
            <w:r w:rsidRPr="000B3105">
              <w:rPr>
                <w:color w:val="000000"/>
                <w:kern w:val="0"/>
                <w:szCs w:val="21"/>
                <w:u w:val="single"/>
              </w:rPr>
              <w:t>无组织排放源</w:t>
            </w:r>
          </w:p>
        </w:tc>
        <w:tc>
          <w:tcPr>
            <w:tcW w:w="851" w:type="dxa"/>
            <w:vMerge w:val="restart"/>
            <w:shd w:val="clear" w:color="auto" w:fill="auto"/>
            <w:vAlign w:val="center"/>
          </w:tcPr>
          <w:p w:rsidR="00E10604" w:rsidRPr="000B3105" w:rsidRDefault="00750E21" w:rsidP="007954A2">
            <w:pPr>
              <w:snapToGrid w:val="0"/>
              <w:spacing w:line="240" w:lineRule="auto"/>
              <w:jc w:val="center"/>
              <w:rPr>
                <w:color w:val="000000"/>
                <w:kern w:val="0"/>
                <w:szCs w:val="21"/>
                <w:u w:val="single"/>
              </w:rPr>
            </w:pPr>
            <w:r w:rsidRPr="000B3105">
              <w:rPr>
                <w:color w:val="000000"/>
                <w:kern w:val="0"/>
                <w:szCs w:val="21"/>
                <w:u w:val="single"/>
              </w:rPr>
              <w:t>Qc</w:t>
            </w:r>
            <w:r w:rsidRPr="000B3105">
              <w:rPr>
                <w:color w:val="000000"/>
                <w:kern w:val="0"/>
                <w:szCs w:val="21"/>
                <w:u w:val="single"/>
              </w:rPr>
              <w:br/>
              <w:t>(kg/h)</w:t>
            </w:r>
          </w:p>
        </w:tc>
        <w:tc>
          <w:tcPr>
            <w:tcW w:w="992" w:type="dxa"/>
            <w:vMerge w:val="restart"/>
            <w:shd w:val="clear" w:color="auto" w:fill="auto"/>
            <w:vAlign w:val="center"/>
          </w:tcPr>
          <w:p w:rsidR="00E10604" w:rsidRPr="000B3105" w:rsidRDefault="00750E21" w:rsidP="007954A2">
            <w:pPr>
              <w:snapToGrid w:val="0"/>
              <w:spacing w:line="240" w:lineRule="auto"/>
              <w:jc w:val="center"/>
              <w:rPr>
                <w:color w:val="000000"/>
                <w:kern w:val="0"/>
                <w:szCs w:val="21"/>
                <w:u w:val="single"/>
              </w:rPr>
            </w:pPr>
            <w:r w:rsidRPr="000B3105">
              <w:rPr>
                <w:color w:val="000000"/>
                <w:kern w:val="0"/>
                <w:szCs w:val="21"/>
                <w:u w:val="single"/>
              </w:rPr>
              <w:t>Cm</w:t>
            </w:r>
            <w:r w:rsidRPr="000B3105">
              <w:rPr>
                <w:color w:val="000000"/>
                <w:kern w:val="0"/>
                <w:szCs w:val="21"/>
                <w:u w:val="single"/>
              </w:rPr>
              <w:br/>
              <w:t>(mg/m</w:t>
            </w:r>
            <w:r w:rsidRPr="000B3105">
              <w:rPr>
                <w:color w:val="000000"/>
                <w:kern w:val="0"/>
                <w:szCs w:val="21"/>
                <w:u w:val="single"/>
                <w:vertAlign w:val="superscript"/>
              </w:rPr>
              <w:t>3</w:t>
            </w:r>
            <w:r w:rsidRPr="000B3105">
              <w:rPr>
                <w:color w:val="000000"/>
                <w:kern w:val="0"/>
                <w:szCs w:val="21"/>
                <w:u w:val="single"/>
              </w:rPr>
              <w:t>)</w:t>
            </w:r>
          </w:p>
        </w:tc>
        <w:tc>
          <w:tcPr>
            <w:tcW w:w="756" w:type="dxa"/>
            <w:vMerge w:val="restart"/>
            <w:shd w:val="clear" w:color="auto" w:fill="auto"/>
            <w:vAlign w:val="center"/>
          </w:tcPr>
          <w:p w:rsidR="00E10604" w:rsidRPr="000B3105" w:rsidRDefault="00750E21" w:rsidP="007954A2">
            <w:pPr>
              <w:snapToGrid w:val="0"/>
              <w:spacing w:line="240" w:lineRule="auto"/>
              <w:jc w:val="center"/>
              <w:rPr>
                <w:color w:val="000000"/>
                <w:kern w:val="0"/>
                <w:szCs w:val="21"/>
                <w:u w:val="single"/>
              </w:rPr>
            </w:pPr>
            <w:r w:rsidRPr="000B3105">
              <w:rPr>
                <w:color w:val="000000"/>
                <w:kern w:val="0"/>
                <w:szCs w:val="21"/>
                <w:u w:val="single"/>
              </w:rPr>
              <w:t>S</w:t>
            </w:r>
            <w:r w:rsidRPr="000B3105">
              <w:rPr>
                <w:color w:val="000000"/>
                <w:kern w:val="0"/>
                <w:szCs w:val="21"/>
                <w:u w:val="single"/>
              </w:rPr>
              <w:br/>
              <w:t>(m</w:t>
            </w:r>
            <w:r w:rsidRPr="000B3105">
              <w:rPr>
                <w:color w:val="000000"/>
                <w:kern w:val="0"/>
                <w:szCs w:val="21"/>
                <w:u w:val="single"/>
                <w:vertAlign w:val="superscript"/>
              </w:rPr>
              <w:t>2</w:t>
            </w:r>
            <w:r w:rsidRPr="000B3105">
              <w:rPr>
                <w:color w:val="000000"/>
                <w:kern w:val="0"/>
                <w:szCs w:val="21"/>
                <w:u w:val="single"/>
              </w:rPr>
              <w:t>)</w:t>
            </w:r>
          </w:p>
        </w:tc>
        <w:tc>
          <w:tcPr>
            <w:tcW w:w="725" w:type="dxa"/>
            <w:vMerge w:val="restart"/>
            <w:shd w:val="clear" w:color="auto" w:fill="auto"/>
            <w:vAlign w:val="center"/>
          </w:tcPr>
          <w:p w:rsidR="00E10604" w:rsidRPr="000B3105" w:rsidRDefault="00750E21" w:rsidP="007954A2">
            <w:pPr>
              <w:snapToGrid w:val="0"/>
              <w:spacing w:line="240" w:lineRule="auto"/>
              <w:jc w:val="center"/>
              <w:rPr>
                <w:color w:val="000000"/>
                <w:kern w:val="0"/>
                <w:szCs w:val="21"/>
                <w:u w:val="single"/>
              </w:rPr>
            </w:pPr>
            <w:r w:rsidRPr="000B3105">
              <w:rPr>
                <w:color w:val="000000"/>
                <w:kern w:val="0"/>
                <w:szCs w:val="21"/>
                <w:u w:val="single"/>
              </w:rPr>
              <w:t>A</w:t>
            </w:r>
          </w:p>
        </w:tc>
        <w:tc>
          <w:tcPr>
            <w:tcW w:w="834" w:type="dxa"/>
            <w:vMerge w:val="restart"/>
            <w:shd w:val="clear" w:color="auto" w:fill="auto"/>
            <w:vAlign w:val="center"/>
          </w:tcPr>
          <w:p w:rsidR="00E10604" w:rsidRPr="000B3105" w:rsidRDefault="00750E21" w:rsidP="007954A2">
            <w:pPr>
              <w:snapToGrid w:val="0"/>
              <w:spacing w:line="240" w:lineRule="auto"/>
              <w:jc w:val="center"/>
              <w:rPr>
                <w:color w:val="000000"/>
                <w:kern w:val="0"/>
                <w:szCs w:val="21"/>
                <w:u w:val="single"/>
              </w:rPr>
            </w:pPr>
            <w:r w:rsidRPr="000B3105">
              <w:rPr>
                <w:color w:val="000000"/>
                <w:kern w:val="0"/>
                <w:szCs w:val="21"/>
                <w:u w:val="single"/>
              </w:rPr>
              <w:t>B</w:t>
            </w:r>
          </w:p>
        </w:tc>
        <w:tc>
          <w:tcPr>
            <w:tcW w:w="746" w:type="dxa"/>
            <w:vMerge w:val="restart"/>
            <w:shd w:val="clear" w:color="auto" w:fill="auto"/>
            <w:vAlign w:val="center"/>
          </w:tcPr>
          <w:p w:rsidR="00E10604" w:rsidRPr="000B3105" w:rsidRDefault="00750E21" w:rsidP="007954A2">
            <w:pPr>
              <w:snapToGrid w:val="0"/>
              <w:spacing w:line="240" w:lineRule="auto"/>
              <w:jc w:val="center"/>
              <w:rPr>
                <w:color w:val="000000"/>
                <w:kern w:val="0"/>
                <w:szCs w:val="21"/>
                <w:u w:val="single"/>
              </w:rPr>
            </w:pPr>
            <w:r w:rsidRPr="000B3105">
              <w:rPr>
                <w:color w:val="000000"/>
                <w:kern w:val="0"/>
                <w:szCs w:val="21"/>
                <w:u w:val="single"/>
              </w:rPr>
              <w:t>C</w:t>
            </w:r>
          </w:p>
        </w:tc>
        <w:tc>
          <w:tcPr>
            <w:tcW w:w="746" w:type="dxa"/>
            <w:vMerge w:val="restart"/>
            <w:shd w:val="clear" w:color="auto" w:fill="auto"/>
            <w:vAlign w:val="center"/>
          </w:tcPr>
          <w:p w:rsidR="00E10604" w:rsidRPr="000B3105" w:rsidRDefault="00750E21" w:rsidP="007954A2">
            <w:pPr>
              <w:snapToGrid w:val="0"/>
              <w:spacing w:line="240" w:lineRule="auto"/>
              <w:jc w:val="center"/>
              <w:rPr>
                <w:color w:val="000000"/>
                <w:kern w:val="0"/>
                <w:szCs w:val="21"/>
                <w:u w:val="single"/>
              </w:rPr>
            </w:pPr>
            <w:r w:rsidRPr="000B3105">
              <w:rPr>
                <w:color w:val="000000"/>
                <w:kern w:val="0"/>
                <w:szCs w:val="21"/>
                <w:u w:val="single"/>
              </w:rPr>
              <w:t>D</w:t>
            </w:r>
          </w:p>
        </w:tc>
      </w:tr>
      <w:tr w:rsidR="00E10604" w:rsidRPr="000B3105">
        <w:trPr>
          <w:trHeight w:val="362"/>
        </w:trPr>
        <w:tc>
          <w:tcPr>
            <w:tcW w:w="2992" w:type="dxa"/>
            <w:gridSpan w:val="2"/>
            <w:vMerge/>
            <w:vAlign w:val="center"/>
          </w:tcPr>
          <w:p w:rsidR="00E10604" w:rsidRPr="000B3105" w:rsidRDefault="00E10604" w:rsidP="007954A2">
            <w:pPr>
              <w:snapToGrid w:val="0"/>
              <w:spacing w:line="240" w:lineRule="auto"/>
              <w:jc w:val="center"/>
              <w:rPr>
                <w:color w:val="000000"/>
                <w:kern w:val="0"/>
                <w:szCs w:val="21"/>
                <w:u w:val="single"/>
              </w:rPr>
            </w:pPr>
          </w:p>
        </w:tc>
        <w:tc>
          <w:tcPr>
            <w:tcW w:w="851" w:type="dxa"/>
            <w:vMerge/>
            <w:vAlign w:val="center"/>
          </w:tcPr>
          <w:p w:rsidR="00E10604" w:rsidRPr="000B3105" w:rsidRDefault="00E10604" w:rsidP="007954A2">
            <w:pPr>
              <w:snapToGrid w:val="0"/>
              <w:spacing w:line="240" w:lineRule="auto"/>
              <w:jc w:val="center"/>
              <w:rPr>
                <w:color w:val="000000"/>
                <w:kern w:val="0"/>
                <w:szCs w:val="21"/>
                <w:u w:val="single"/>
              </w:rPr>
            </w:pPr>
          </w:p>
        </w:tc>
        <w:tc>
          <w:tcPr>
            <w:tcW w:w="992" w:type="dxa"/>
            <w:vMerge/>
            <w:vAlign w:val="center"/>
          </w:tcPr>
          <w:p w:rsidR="00E10604" w:rsidRPr="000B3105" w:rsidRDefault="00E10604" w:rsidP="007954A2">
            <w:pPr>
              <w:snapToGrid w:val="0"/>
              <w:spacing w:line="240" w:lineRule="auto"/>
              <w:jc w:val="center"/>
              <w:rPr>
                <w:color w:val="000000"/>
                <w:kern w:val="0"/>
                <w:szCs w:val="21"/>
                <w:u w:val="single"/>
              </w:rPr>
            </w:pPr>
          </w:p>
        </w:tc>
        <w:tc>
          <w:tcPr>
            <w:tcW w:w="756" w:type="dxa"/>
            <w:vMerge/>
            <w:vAlign w:val="center"/>
          </w:tcPr>
          <w:p w:rsidR="00E10604" w:rsidRPr="000B3105" w:rsidRDefault="00E10604" w:rsidP="007954A2">
            <w:pPr>
              <w:snapToGrid w:val="0"/>
              <w:spacing w:line="240" w:lineRule="auto"/>
              <w:jc w:val="center"/>
              <w:rPr>
                <w:color w:val="000000"/>
                <w:kern w:val="0"/>
                <w:szCs w:val="21"/>
                <w:u w:val="single"/>
              </w:rPr>
            </w:pPr>
          </w:p>
        </w:tc>
        <w:tc>
          <w:tcPr>
            <w:tcW w:w="725" w:type="dxa"/>
            <w:vMerge/>
            <w:vAlign w:val="center"/>
          </w:tcPr>
          <w:p w:rsidR="00E10604" w:rsidRPr="000B3105" w:rsidRDefault="00E10604" w:rsidP="007954A2">
            <w:pPr>
              <w:snapToGrid w:val="0"/>
              <w:spacing w:line="240" w:lineRule="auto"/>
              <w:jc w:val="center"/>
              <w:rPr>
                <w:color w:val="000000"/>
                <w:kern w:val="0"/>
                <w:szCs w:val="21"/>
                <w:u w:val="single"/>
              </w:rPr>
            </w:pPr>
          </w:p>
        </w:tc>
        <w:tc>
          <w:tcPr>
            <w:tcW w:w="834" w:type="dxa"/>
            <w:vMerge/>
            <w:vAlign w:val="center"/>
          </w:tcPr>
          <w:p w:rsidR="00E10604" w:rsidRPr="000B3105" w:rsidRDefault="00E10604" w:rsidP="007954A2">
            <w:pPr>
              <w:snapToGrid w:val="0"/>
              <w:spacing w:line="240" w:lineRule="auto"/>
              <w:jc w:val="center"/>
              <w:rPr>
                <w:color w:val="000000"/>
                <w:kern w:val="0"/>
                <w:szCs w:val="21"/>
                <w:u w:val="single"/>
              </w:rPr>
            </w:pPr>
          </w:p>
        </w:tc>
        <w:tc>
          <w:tcPr>
            <w:tcW w:w="746" w:type="dxa"/>
            <w:vMerge/>
            <w:vAlign w:val="center"/>
          </w:tcPr>
          <w:p w:rsidR="00E10604" w:rsidRPr="000B3105" w:rsidRDefault="00E10604" w:rsidP="007954A2">
            <w:pPr>
              <w:snapToGrid w:val="0"/>
              <w:spacing w:line="240" w:lineRule="auto"/>
              <w:jc w:val="center"/>
              <w:rPr>
                <w:color w:val="000000"/>
                <w:kern w:val="0"/>
                <w:szCs w:val="21"/>
                <w:u w:val="single"/>
              </w:rPr>
            </w:pPr>
          </w:p>
        </w:tc>
        <w:tc>
          <w:tcPr>
            <w:tcW w:w="746" w:type="dxa"/>
            <w:vMerge/>
            <w:vAlign w:val="center"/>
          </w:tcPr>
          <w:p w:rsidR="00E10604" w:rsidRPr="000B3105" w:rsidRDefault="00E10604" w:rsidP="007954A2">
            <w:pPr>
              <w:snapToGrid w:val="0"/>
              <w:spacing w:line="240" w:lineRule="auto"/>
              <w:jc w:val="center"/>
              <w:rPr>
                <w:color w:val="000000"/>
                <w:kern w:val="0"/>
                <w:szCs w:val="21"/>
                <w:u w:val="single"/>
              </w:rPr>
            </w:pPr>
          </w:p>
        </w:tc>
      </w:tr>
      <w:tr w:rsidR="00E10604" w:rsidRPr="000B3105">
        <w:trPr>
          <w:trHeight w:val="348"/>
        </w:trPr>
        <w:tc>
          <w:tcPr>
            <w:tcW w:w="1716" w:type="dxa"/>
            <w:vAlign w:val="center"/>
          </w:tcPr>
          <w:p w:rsidR="00E10604" w:rsidRPr="000B3105" w:rsidRDefault="00750E21" w:rsidP="007954A2">
            <w:pPr>
              <w:snapToGrid w:val="0"/>
              <w:spacing w:line="240" w:lineRule="auto"/>
              <w:jc w:val="center"/>
              <w:rPr>
                <w:color w:val="000000"/>
                <w:kern w:val="0"/>
                <w:szCs w:val="21"/>
                <w:u w:val="single"/>
              </w:rPr>
            </w:pPr>
            <w:r w:rsidRPr="000B3105">
              <w:rPr>
                <w:rFonts w:hint="eastAsia"/>
                <w:color w:val="000000"/>
                <w:kern w:val="0"/>
                <w:szCs w:val="21"/>
                <w:u w:val="single"/>
              </w:rPr>
              <w:t>装置区</w:t>
            </w:r>
          </w:p>
        </w:tc>
        <w:tc>
          <w:tcPr>
            <w:tcW w:w="1276" w:type="dxa"/>
            <w:shd w:val="clear" w:color="auto" w:fill="auto"/>
            <w:vAlign w:val="center"/>
          </w:tcPr>
          <w:p w:rsidR="00E10604" w:rsidRPr="000B3105" w:rsidRDefault="00750E21" w:rsidP="007954A2">
            <w:pPr>
              <w:snapToGrid w:val="0"/>
              <w:spacing w:line="240" w:lineRule="auto"/>
              <w:jc w:val="center"/>
              <w:rPr>
                <w:color w:val="000000"/>
                <w:kern w:val="0"/>
                <w:szCs w:val="21"/>
                <w:u w:val="single"/>
              </w:rPr>
            </w:pPr>
            <w:r w:rsidRPr="000B3105">
              <w:rPr>
                <w:color w:val="000000"/>
                <w:kern w:val="0"/>
                <w:szCs w:val="21"/>
                <w:u w:val="single"/>
              </w:rPr>
              <w:t>VOCs</w:t>
            </w:r>
          </w:p>
        </w:tc>
        <w:tc>
          <w:tcPr>
            <w:tcW w:w="851" w:type="dxa"/>
            <w:shd w:val="clear" w:color="auto" w:fill="auto"/>
            <w:vAlign w:val="center"/>
          </w:tcPr>
          <w:p w:rsidR="00E10604" w:rsidRPr="000B3105" w:rsidRDefault="00750E21" w:rsidP="007954A2">
            <w:pPr>
              <w:snapToGrid w:val="0"/>
              <w:spacing w:line="240" w:lineRule="auto"/>
              <w:jc w:val="center"/>
              <w:rPr>
                <w:color w:val="000000"/>
                <w:kern w:val="0"/>
                <w:szCs w:val="21"/>
                <w:u w:val="single"/>
              </w:rPr>
            </w:pPr>
            <w:r w:rsidRPr="000B3105">
              <w:rPr>
                <w:rFonts w:hint="eastAsia"/>
                <w:color w:val="000000"/>
                <w:kern w:val="0"/>
                <w:szCs w:val="21"/>
                <w:u w:val="single"/>
              </w:rPr>
              <w:t>0.01</w:t>
            </w:r>
          </w:p>
        </w:tc>
        <w:tc>
          <w:tcPr>
            <w:tcW w:w="992" w:type="dxa"/>
            <w:shd w:val="clear" w:color="auto" w:fill="auto"/>
            <w:vAlign w:val="center"/>
          </w:tcPr>
          <w:p w:rsidR="00E10604" w:rsidRPr="000B3105" w:rsidRDefault="00750E21" w:rsidP="007954A2">
            <w:pPr>
              <w:snapToGrid w:val="0"/>
              <w:spacing w:line="240" w:lineRule="auto"/>
              <w:jc w:val="center"/>
              <w:rPr>
                <w:color w:val="000000"/>
                <w:kern w:val="0"/>
                <w:szCs w:val="21"/>
                <w:u w:val="single"/>
              </w:rPr>
            </w:pPr>
            <w:r w:rsidRPr="000B3105">
              <w:rPr>
                <w:rFonts w:hint="eastAsia"/>
                <w:color w:val="000000"/>
                <w:kern w:val="0"/>
                <w:szCs w:val="21"/>
                <w:u w:val="single"/>
              </w:rPr>
              <w:t>100</w:t>
            </w:r>
          </w:p>
        </w:tc>
        <w:tc>
          <w:tcPr>
            <w:tcW w:w="756" w:type="dxa"/>
            <w:shd w:val="clear" w:color="auto" w:fill="auto"/>
            <w:vAlign w:val="center"/>
          </w:tcPr>
          <w:p w:rsidR="00E10604" w:rsidRPr="000B3105" w:rsidRDefault="00750E21" w:rsidP="007954A2">
            <w:pPr>
              <w:snapToGrid w:val="0"/>
              <w:spacing w:line="240" w:lineRule="auto"/>
              <w:jc w:val="center"/>
              <w:rPr>
                <w:color w:val="000000"/>
                <w:kern w:val="0"/>
                <w:szCs w:val="21"/>
                <w:u w:val="single"/>
              </w:rPr>
            </w:pPr>
            <w:r w:rsidRPr="000B3105">
              <w:rPr>
                <w:rFonts w:hint="eastAsia"/>
                <w:color w:val="000000"/>
                <w:kern w:val="0"/>
                <w:szCs w:val="21"/>
                <w:u w:val="single"/>
              </w:rPr>
              <w:t>1530</w:t>
            </w:r>
          </w:p>
        </w:tc>
        <w:tc>
          <w:tcPr>
            <w:tcW w:w="725" w:type="dxa"/>
            <w:shd w:val="clear" w:color="auto" w:fill="auto"/>
            <w:vAlign w:val="center"/>
          </w:tcPr>
          <w:p w:rsidR="00E10604" w:rsidRPr="000B3105" w:rsidRDefault="00750E21" w:rsidP="007954A2">
            <w:pPr>
              <w:snapToGrid w:val="0"/>
              <w:spacing w:line="240" w:lineRule="auto"/>
              <w:jc w:val="center"/>
              <w:rPr>
                <w:color w:val="000000"/>
                <w:kern w:val="0"/>
                <w:szCs w:val="21"/>
                <w:u w:val="single"/>
              </w:rPr>
            </w:pPr>
            <w:r w:rsidRPr="000B3105">
              <w:rPr>
                <w:color w:val="000000"/>
                <w:kern w:val="0"/>
                <w:szCs w:val="21"/>
                <w:u w:val="single"/>
              </w:rPr>
              <w:t>350</w:t>
            </w:r>
          </w:p>
        </w:tc>
        <w:tc>
          <w:tcPr>
            <w:tcW w:w="834" w:type="dxa"/>
            <w:shd w:val="clear" w:color="auto" w:fill="auto"/>
            <w:vAlign w:val="center"/>
          </w:tcPr>
          <w:p w:rsidR="00E10604" w:rsidRPr="000B3105" w:rsidRDefault="00750E21" w:rsidP="007954A2">
            <w:pPr>
              <w:snapToGrid w:val="0"/>
              <w:spacing w:line="240" w:lineRule="auto"/>
              <w:jc w:val="center"/>
              <w:rPr>
                <w:color w:val="000000"/>
                <w:kern w:val="0"/>
                <w:szCs w:val="21"/>
                <w:u w:val="single"/>
              </w:rPr>
            </w:pPr>
            <w:r w:rsidRPr="000B3105">
              <w:rPr>
                <w:color w:val="000000"/>
                <w:kern w:val="0"/>
                <w:szCs w:val="21"/>
                <w:u w:val="single"/>
              </w:rPr>
              <w:t>0.021</w:t>
            </w:r>
          </w:p>
        </w:tc>
        <w:tc>
          <w:tcPr>
            <w:tcW w:w="746" w:type="dxa"/>
            <w:shd w:val="clear" w:color="auto" w:fill="auto"/>
            <w:vAlign w:val="center"/>
          </w:tcPr>
          <w:p w:rsidR="00E10604" w:rsidRPr="000B3105" w:rsidRDefault="00750E21" w:rsidP="007954A2">
            <w:pPr>
              <w:snapToGrid w:val="0"/>
              <w:spacing w:line="240" w:lineRule="auto"/>
              <w:jc w:val="center"/>
              <w:rPr>
                <w:color w:val="000000"/>
                <w:kern w:val="0"/>
                <w:szCs w:val="21"/>
                <w:u w:val="single"/>
              </w:rPr>
            </w:pPr>
            <w:r w:rsidRPr="000B3105">
              <w:rPr>
                <w:color w:val="000000"/>
                <w:kern w:val="0"/>
                <w:szCs w:val="21"/>
                <w:u w:val="single"/>
              </w:rPr>
              <w:t>1.85</w:t>
            </w:r>
          </w:p>
        </w:tc>
        <w:tc>
          <w:tcPr>
            <w:tcW w:w="746" w:type="dxa"/>
            <w:shd w:val="clear" w:color="auto" w:fill="auto"/>
            <w:vAlign w:val="center"/>
          </w:tcPr>
          <w:p w:rsidR="00E10604" w:rsidRPr="000B3105" w:rsidRDefault="00750E21" w:rsidP="007954A2">
            <w:pPr>
              <w:snapToGrid w:val="0"/>
              <w:spacing w:line="240" w:lineRule="auto"/>
              <w:jc w:val="center"/>
              <w:rPr>
                <w:color w:val="000000"/>
                <w:kern w:val="0"/>
                <w:szCs w:val="21"/>
                <w:u w:val="single"/>
              </w:rPr>
            </w:pPr>
            <w:r w:rsidRPr="000B3105">
              <w:rPr>
                <w:color w:val="000000"/>
                <w:kern w:val="0"/>
                <w:szCs w:val="21"/>
                <w:u w:val="single"/>
              </w:rPr>
              <w:t>0.84</w:t>
            </w:r>
          </w:p>
        </w:tc>
      </w:tr>
    </w:tbl>
    <w:p w:rsidR="00E10604" w:rsidRPr="000B3105" w:rsidRDefault="00E10604">
      <w:pPr>
        <w:snapToGrid w:val="0"/>
        <w:spacing w:line="160" w:lineRule="exact"/>
        <w:ind w:firstLineChars="200" w:firstLine="422"/>
        <w:jc w:val="center"/>
        <w:rPr>
          <w:b/>
          <w:color w:val="000000"/>
          <w:szCs w:val="21"/>
          <w:u w:val="single"/>
        </w:rPr>
      </w:pPr>
    </w:p>
    <w:p w:rsidR="00E10604" w:rsidRPr="000B3105" w:rsidRDefault="00750E21">
      <w:pPr>
        <w:snapToGrid w:val="0"/>
        <w:ind w:firstLineChars="200" w:firstLine="480"/>
        <w:rPr>
          <w:color w:val="000000"/>
          <w:sz w:val="24"/>
          <w:u w:val="single"/>
        </w:rPr>
      </w:pPr>
      <w:r w:rsidRPr="000B3105">
        <w:rPr>
          <w:color w:val="000000"/>
          <w:sz w:val="24"/>
          <w:u w:val="single"/>
        </w:rPr>
        <w:t>3</w:t>
      </w:r>
      <w:r w:rsidRPr="000B3105">
        <w:rPr>
          <w:color w:val="000000"/>
          <w:sz w:val="24"/>
          <w:u w:val="single"/>
        </w:rPr>
        <w:t>、计算结果及分析</w:t>
      </w:r>
    </w:p>
    <w:p w:rsidR="00E10604" w:rsidRPr="000B3105" w:rsidRDefault="00750E21">
      <w:pPr>
        <w:snapToGrid w:val="0"/>
        <w:ind w:firstLineChars="200" w:firstLine="480"/>
        <w:rPr>
          <w:color w:val="000000"/>
          <w:sz w:val="24"/>
          <w:u w:val="single"/>
        </w:rPr>
      </w:pPr>
      <w:r w:rsidRPr="000B3105">
        <w:rPr>
          <w:color w:val="000000"/>
          <w:sz w:val="24"/>
          <w:u w:val="single"/>
        </w:rPr>
        <w:t>卫生防护距离计算结果详见下表。</w:t>
      </w:r>
    </w:p>
    <w:p w:rsidR="00E10604" w:rsidRPr="000B3105" w:rsidRDefault="006521BD" w:rsidP="006521BD">
      <w:pPr>
        <w:pStyle w:val="afa"/>
        <w:tabs>
          <w:tab w:val="clear" w:pos="1021"/>
        </w:tabs>
        <w:spacing w:beforeLines="0"/>
        <w:ind w:left="0" w:firstLineChars="0" w:firstLine="0"/>
        <w:rPr>
          <w:rFonts w:ascii="Times New Roman" w:eastAsia="黑体" w:hAnsi="Times New Roman"/>
          <w:b w:val="0"/>
          <w:color w:val="000000"/>
          <w:kern w:val="0"/>
          <w:sz w:val="24"/>
          <w:szCs w:val="24"/>
          <w:u w:val="single"/>
        </w:rPr>
      </w:pPr>
      <w:r w:rsidRPr="000B3105">
        <w:rPr>
          <w:rFonts w:ascii="Times New Roman" w:eastAsia="黑体" w:hAnsi="Times New Roman" w:hint="eastAsia"/>
          <w:b w:val="0"/>
          <w:color w:val="000000"/>
          <w:kern w:val="0"/>
          <w:sz w:val="24"/>
          <w:szCs w:val="24"/>
          <w:u w:val="single"/>
        </w:rPr>
        <w:t>表</w:t>
      </w:r>
      <w:r w:rsidRPr="000B3105">
        <w:rPr>
          <w:rFonts w:ascii="Times New Roman" w:eastAsia="黑体" w:hAnsi="Times New Roman" w:hint="eastAsia"/>
          <w:b w:val="0"/>
          <w:color w:val="000000"/>
          <w:kern w:val="0"/>
          <w:sz w:val="24"/>
          <w:szCs w:val="24"/>
          <w:u w:val="single"/>
        </w:rPr>
        <w:t xml:space="preserve">6.1-13 </w:t>
      </w:r>
      <w:r w:rsidR="00750E21" w:rsidRPr="000B3105">
        <w:rPr>
          <w:rFonts w:ascii="Times New Roman" w:eastAsia="黑体" w:hAnsi="Times New Roman"/>
          <w:b w:val="0"/>
          <w:color w:val="000000"/>
          <w:kern w:val="0"/>
          <w:sz w:val="24"/>
          <w:szCs w:val="24"/>
          <w:u w:val="single"/>
        </w:rPr>
        <w:t>卫生防护距离计算结果</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212"/>
        <w:gridCol w:w="1848"/>
        <w:gridCol w:w="2444"/>
        <w:gridCol w:w="2443"/>
      </w:tblGrid>
      <w:tr w:rsidR="00B2754F" w:rsidRPr="000B3105" w:rsidTr="00B2754F">
        <w:trPr>
          <w:trHeight w:val="340"/>
          <w:jc w:val="center"/>
        </w:trPr>
        <w:tc>
          <w:tcPr>
            <w:tcW w:w="2269" w:type="pct"/>
            <w:gridSpan w:val="2"/>
            <w:vAlign w:val="center"/>
          </w:tcPr>
          <w:p w:rsidR="00B2754F" w:rsidRPr="000B3105" w:rsidRDefault="00B2754F" w:rsidP="007954A2">
            <w:pPr>
              <w:snapToGrid w:val="0"/>
              <w:spacing w:line="240" w:lineRule="auto"/>
              <w:jc w:val="center"/>
              <w:rPr>
                <w:color w:val="000000"/>
                <w:szCs w:val="21"/>
                <w:u w:val="single"/>
              </w:rPr>
            </w:pPr>
            <w:r w:rsidRPr="000B3105">
              <w:rPr>
                <w:color w:val="000000"/>
                <w:kern w:val="0"/>
                <w:szCs w:val="21"/>
                <w:u w:val="single"/>
              </w:rPr>
              <w:t>无组织排放源</w:t>
            </w:r>
          </w:p>
        </w:tc>
        <w:tc>
          <w:tcPr>
            <w:tcW w:w="1366" w:type="pct"/>
          </w:tcPr>
          <w:p w:rsidR="00B2754F" w:rsidRPr="000B3105" w:rsidRDefault="00B2754F" w:rsidP="007954A2">
            <w:pPr>
              <w:snapToGrid w:val="0"/>
              <w:spacing w:line="240" w:lineRule="auto"/>
              <w:jc w:val="center"/>
              <w:rPr>
                <w:color w:val="000000"/>
                <w:szCs w:val="21"/>
                <w:u w:val="single"/>
              </w:rPr>
            </w:pPr>
            <w:r w:rsidRPr="000B3105">
              <w:rPr>
                <w:color w:val="000000"/>
                <w:szCs w:val="21"/>
                <w:u w:val="single"/>
              </w:rPr>
              <w:t>计算距离</w:t>
            </w:r>
          </w:p>
        </w:tc>
        <w:tc>
          <w:tcPr>
            <w:tcW w:w="1366" w:type="pct"/>
            <w:vAlign w:val="center"/>
          </w:tcPr>
          <w:p w:rsidR="00B2754F" w:rsidRPr="000B3105" w:rsidRDefault="00B2754F" w:rsidP="007954A2">
            <w:pPr>
              <w:snapToGrid w:val="0"/>
              <w:spacing w:line="240" w:lineRule="auto"/>
              <w:jc w:val="center"/>
              <w:rPr>
                <w:color w:val="000000"/>
                <w:szCs w:val="21"/>
                <w:u w:val="single"/>
              </w:rPr>
            </w:pPr>
            <w:r w:rsidRPr="000B3105">
              <w:rPr>
                <w:rFonts w:hint="eastAsia"/>
                <w:color w:val="000000"/>
                <w:szCs w:val="21"/>
                <w:u w:val="single"/>
              </w:rPr>
              <w:t>卫生防护</w:t>
            </w:r>
            <w:r w:rsidRPr="000B3105">
              <w:rPr>
                <w:color w:val="000000"/>
                <w:szCs w:val="21"/>
                <w:u w:val="single"/>
              </w:rPr>
              <w:t>距离</w:t>
            </w:r>
          </w:p>
        </w:tc>
      </w:tr>
      <w:tr w:rsidR="00B2754F" w:rsidRPr="000B3105" w:rsidTr="00B2754F">
        <w:trPr>
          <w:trHeight w:val="340"/>
          <w:jc w:val="center"/>
        </w:trPr>
        <w:tc>
          <w:tcPr>
            <w:tcW w:w="1236" w:type="pct"/>
            <w:vAlign w:val="center"/>
          </w:tcPr>
          <w:p w:rsidR="00B2754F" w:rsidRPr="000B3105" w:rsidRDefault="00B2754F" w:rsidP="007954A2">
            <w:pPr>
              <w:widowControl/>
              <w:spacing w:line="240" w:lineRule="auto"/>
              <w:jc w:val="center"/>
              <w:rPr>
                <w:color w:val="000000"/>
                <w:kern w:val="0"/>
                <w:szCs w:val="21"/>
                <w:u w:val="single"/>
              </w:rPr>
            </w:pPr>
            <w:r w:rsidRPr="000B3105">
              <w:rPr>
                <w:rFonts w:hint="eastAsia"/>
                <w:color w:val="000000"/>
                <w:kern w:val="0"/>
                <w:szCs w:val="21"/>
                <w:u w:val="single"/>
              </w:rPr>
              <w:t>装置区</w:t>
            </w:r>
          </w:p>
        </w:tc>
        <w:tc>
          <w:tcPr>
            <w:tcW w:w="1033" w:type="pct"/>
            <w:vAlign w:val="center"/>
          </w:tcPr>
          <w:p w:rsidR="00B2754F" w:rsidRPr="000B3105" w:rsidRDefault="00B2754F" w:rsidP="007954A2">
            <w:pPr>
              <w:widowControl/>
              <w:spacing w:line="240" w:lineRule="auto"/>
              <w:jc w:val="center"/>
              <w:rPr>
                <w:color w:val="000000"/>
                <w:kern w:val="0"/>
                <w:szCs w:val="21"/>
                <w:u w:val="single"/>
              </w:rPr>
            </w:pPr>
            <w:r w:rsidRPr="000B3105">
              <w:rPr>
                <w:color w:val="000000"/>
                <w:kern w:val="24"/>
                <w:szCs w:val="21"/>
                <w:u w:val="single"/>
              </w:rPr>
              <w:t>VOCs</w:t>
            </w:r>
          </w:p>
        </w:tc>
        <w:tc>
          <w:tcPr>
            <w:tcW w:w="1366" w:type="pct"/>
          </w:tcPr>
          <w:p w:rsidR="00B2754F" w:rsidRPr="000B3105" w:rsidRDefault="00B2754F" w:rsidP="007954A2">
            <w:pPr>
              <w:snapToGrid w:val="0"/>
              <w:spacing w:line="240" w:lineRule="auto"/>
              <w:jc w:val="center"/>
              <w:rPr>
                <w:color w:val="000000"/>
                <w:szCs w:val="21"/>
                <w:u w:val="single"/>
              </w:rPr>
            </w:pPr>
            <w:r w:rsidRPr="000B3105">
              <w:rPr>
                <w:rFonts w:hint="eastAsia"/>
                <w:color w:val="000000"/>
                <w:szCs w:val="21"/>
                <w:u w:val="single"/>
              </w:rPr>
              <w:t>2.151</w:t>
            </w:r>
            <w:r w:rsidR="00B85C6C" w:rsidRPr="000B3105">
              <w:rPr>
                <w:rFonts w:hint="eastAsia"/>
                <w:color w:val="000000"/>
                <w:szCs w:val="21"/>
                <w:u w:val="single"/>
              </w:rPr>
              <w:t>m</w:t>
            </w:r>
          </w:p>
        </w:tc>
        <w:tc>
          <w:tcPr>
            <w:tcW w:w="1366" w:type="pct"/>
            <w:vAlign w:val="center"/>
          </w:tcPr>
          <w:p w:rsidR="00B2754F" w:rsidRPr="000B3105" w:rsidRDefault="00B2754F" w:rsidP="007954A2">
            <w:pPr>
              <w:snapToGrid w:val="0"/>
              <w:spacing w:line="240" w:lineRule="auto"/>
              <w:jc w:val="center"/>
              <w:rPr>
                <w:color w:val="000000"/>
                <w:szCs w:val="21"/>
                <w:u w:val="single"/>
              </w:rPr>
            </w:pPr>
            <w:r w:rsidRPr="000B3105">
              <w:rPr>
                <w:rFonts w:hint="eastAsia"/>
                <w:color w:val="000000"/>
                <w:szCs w:val="21"/>
                <w:u w:val="single"/>
              </w:rPr>
              <w:t>50m</w:t>
            </w:r>
          </w:p>
        </w:tc>
      </w:tr>
    </w:tbl>
    <w:p w:rsidR="00E10604" w:rsidRPr="000B3105" w:rsidRDefault="00750E21">
      <w:pPr>
        <w:adjustRightInd w:val="0"/>
        <w:snapToGrid w:val="0"/>
        <w:ind w:firstLineChars="200" w:firstLine="480"/>
        <w:rPr>
          <w:color w:val="000000"/>
          <w:sz w:val="24"/>
          <w:u w:val="single"/>
        </w:rPr>
      </w:pPr>
      <w:r w:rsidRPr="000B3105">
        <w:rPr>
          <w:color w:val="000000"/>
          <w:sz w:val="24"/>
          <w:u w:val="single"/>
        </w:rPr>
        <w:t>通过上述公式计算，</w:t>
      </w:r>
      <w:r w:rsidRPr="000B3105">
        <w:rPr>
          <w:rFonts w:hint="eastAsia"/>
          <w:color w:val="000000"/>
          <w:sz w:val="24"/>
          <w:u w:val="single"/>
        </w:rPr>
        <w:t>本项目装置区</w:t>
      </w:r>
      <w:r w:rsidRPr="000B3105">
        <w:rPr>
          <w:color w:val="000000"/>
          <w:sz w:val="24"/>
          <w:u w:val="single"/>
        </w:rPr>
        <w:t>VOCs</w:t>
      </w:r>
      <w:r w:rsidRPr="000B3105">
        <w:rPr>
          <w:color w:val="000000"/>
          <w:sz w:val="24"/>
          <w:u w:val="single"/>
        </w:rPr>
        <w:t>的卫生防护距离为</w:t>
      </w:r>
      <w:r w:rsidRPr="000B3105">
        <w:rPr>
          <w:color w:val="000000"/>
          <w:sz w:val="24"/>
          <w:u w:val="single"/>
        </w:rPr>
        <w:t>50m</w:t>
      </w:r>
      <w:r w:rsidRPr="000B3105">
        <w:rPr>
          <w:color w:val="000000"/>
          <w:sz w:val="24"/>
          <w:u w:val="single"/>
        </w:rPr>
        <w:t>。</w:t>
      </w:r>
    </w:p>
    <w:p w:rsidR="00E10604" w:rsidRPr="000B3105" w:rsidRDefault="00750E21">
      <w:pPr>
        <w:snapToGrid w:val="0"/>
        <w:ind w:firstLineChars="200" w:firstLine="480"/>
        <w:rPr>
          <w:color w:val="000000"/>
          <w:sz w:val="24"/>
          <w:u w:val="single"/>
        </w:rPr>
      </w:pPr>
      <w:r w:rsidRPr="000B3105">
        <w:rPr>
          <w:color w:val="000000"/>
          <w:sz w:val="24"/>
          <w:u w:val="single"/>
        </w:rPr>
        <w:t>根据《石油化工企业卫生防护距离》（</w:t>
      </w:r>
      <w:r w:rsidRPr="000B3105">
        <w:rPr>
          <w:color w:val="000000"/>
          <w:sz w:val="24"/>
          <w:u w:val="single"/>
        </w:rPr>
        <w:t>SH3093-1999</w:t>
      </w:r>
      <w:r w:rsidRPr="000B3105">
        <w:rPr>
          <w:color w:val="000000"/>
          <w:sz w:val="24"/>
          <w:u w:val="single"/>
        </w:rPr>
        <w:t>）石油化工装置</w:t>
      </w:r>
      <w:r w:rsidRPr="000B3105">
        <w:rPr>
          <w:color w:val="000000"/>
          <w:sz w:val="24"/>
          <w:u w:val="single"/>
        </w:rPr>
        <w:t>(</w:t>
      </w:r>
      <w:r w:rsidRPr="000B3105">
        <w:rPr>
          <w:color w:val="000000"/>
          <w:sz w:val="24"/>
          <w:u w:val="single"/>
        </w:rPr>
        <w:t>设施</w:t>
      </w:r>
      <w:r w:rsidRPr="000B3105">
        <w:rPr>
          <w:color w:val="000000"/>
          <w:sz w:val="24"/>
          <w:u w:val="single"/>
        </w:rPr>
        <w:t>)</w:t>
      </w:r>
      <w:r w:rsidRPr="000B3105">
        <w:rPr>
          <w:color w:val="000000"/>
          <w:sz w:val="24"/>
          <w:u w:val="single"/>
        </w:rPr>
        <w:t>与居住区之间的卫生防护距离，应按该规范中表</w:t>
      </w:r>
      <w:r w:rsidRPr="000B3105">
        <w:rPr>
          <w:color w:val="000000"/>
          <w:sz w:val="24"/>
          <w:u w:val="single"/>
        </w:rPr>
        <w:t>2.0.1</w:t>
      </w:r>
      <w:r w:rsidRPr="000B3105">
        <w:rPr>
          <w:color w:val="000000"/>
          <w:sz w:val="24"/>
          <w:u w:val="single"/>
        </w:rPr>
        <w:t>确定，</w:t>
      </w:r>
      <w:proofErr w:type="gramStart"/>
      <w:r w:rsidRPr="000B3105">
        <w:rPr>
          <w:color w:val="000000"/>
          <w:sz w:val="24"/>
          <w:u w:val="single"/>
        </w:rPr>
        <w:t>表未列出</w:t>
      </w:r>
      <w:proofErr w:type="gramEnd"/>
      <w:r w:rsidRPr="000B3105">
        <w:rPr>
          <w:color w:val="000000"/>
          <w:sz w:val="24"/>
          <w:u w:val="single"/>
        </w:rPr>
        <w:t>的装置</w:t>
      </w:r>
      <w:r w:rsidRPr="000B3105">
        <w:rPr>
          <w:color w:val="000000"/>
          <w:sz w:val="24"/>
          <w:u w:val="single"/>
        </w:rPr>
        <w:t>(</w:t>
      </w:r>
      <w:r w:rsidRPr="000B3105">
        <w:rPr>
          <w:color w:val="000000"/>
          <w:sz w:val="24"/>
          <w:u w:val="single"/>
        </w:rPr>
        <w:t>设施</w:t>
      </w:r>
      <w:r w:rsidRPr="000B3105">
        <w:rPr>
          <w:color w:val="000000"/>
          <w:sz w:val="24"/>
          <w:u w:val="single"/>
        </w:rPr>
        <w:t>)</w:t>
      </w:r>
      <w:r w:rsidRPr="000B3105">
        <w:rPr>
          <w:color w:val="000000"/>
          <w:sz w:val="24"/>
          <w:u w:val="single"/>
        </w:rPr>
        <w:t>与居住区之间的卫生防护距离一般不应小于</w:t>
      </w:r>
      <w:r w:rsidRPr="000B3105">
        <w:rPr>
          <w:color w:val="000000"/>
          <w:sz w:val="24"/>
          <w:u w:val="single"/>
        </w:rPr>
        <w:t>150m</w:t>
      </w:r>
      <w:r w:rsidRPr="000B3105">
        <w:rPr>
          <w:color w:val="000000"/>
          <w:sz w:val="24"/>
          <w:u w:val="single"/>
        </w:rPr>
        <w:t>。石油化工企业至零散居民点的卫生防护距离，应按环境影响报告书的结论确定。本项目属于未列入该规范中表</w:t>
      </w:r>
      <w:r w:rsidRPr="000B3105">
        <w:rPr>
          <w:color w:val="000000"/>
          <w:sz w:val="24"/>
          <w:u w:val="single"/>
        </w:rPr>
        <w:t>2.0.1</w:t>
      </w:r>
      <w:r w:rsidRPr="000B3105">
        <w:rPr>
          <w:color w:val="000000"/>
          <w:sz w:val="24"/>
          <w:u w:val="single"/>
        </w:rPr>
        <w:t>的装置。</w:t>
      </w:r>
    </w:p>
    <w:p w:rsidR="00E10604" w:rsidRPr="006D6DB4" w:rsidRDefault="00750E21">
      <w:pPr>
        <w:snapToGrid w:val="0"/>
        <w:ind w:firstLineChars="200" w:firstLine="480"/>
        <w:rPr>
          <w:color w:val="000000"/>
          <w:sz w:val="24"/>
        </w:rPr>
      </w:pPr>
      <w:r w:rsidRPr="000B3105">
        <w:rPr>
          <w:color w:val="000000"/>
          <w:sz w:val="24"/>
          <w:u w:val="single"/>
        </w:rPr>
        <w:lastRenderedPageBreak/>
        <w:t>综合考虑《石油化工企业卫生防护距离》（</w:t>
      </w:r>
      <w:r w:rsidRPr="000B3105">
        <w:rPr>
          <w:color w:val="000000"/>
          <w:sz w:val="24"/>
          <w:u w:val="single"/>
        </w:rPr>
        <w:t>SH3093-1999</w:t>
      </w:r>
      <w:r w:rsidRPr="000B3105">
        <w:rPr>
          <w:color w:val="000000"/>
          <w:sz w:val="24"/>
          <w:u w:val="single"/>
        </w:rPr>
        <w:t>）的相关要求</w:t>
      </w:r>
      <w:r w:rsidRPr="000B3105">
        <w:rPr>
          <w:rFonts w:hint="eastAsia"/>
          <w:color w:val="000000"/>
          <w:sz w:val="24"/>
          <w:u w:val="single"/>
        </w:rPr>
        <w:t>及现有项目的卫生防护距离</w:t>
      </w:r>
      <w:r w:rsidRPr="000B3105">
        <w:rPr>
          <w:color w:val="000000"/>
          <w:sz w:val="24"/>
          <w:u w:val="single"/>
        </w:rPr>
        <w:t>，最终本项目卫生防护距离确定</w:t>
      </w:r>
      <w:r w:rsidRPr="000B3105">
        <w:rPr>
          <w:rFonts w:hint="eastAsia"/>
          <w:color w:val="000000"/>
          <w:sz w:val="24"/>
          <w:u w:val="single"/>
        </w:rPr>
        <w:t>为项目生产设施</w:t>
      </w:r>
      <w:r w:rsidRPr="000B3105">
        <w:rPr>
          <w:color w:val="000000"/>
          <w:sz w:val="24"/>
          <w:u w:val="single"/>
        </w:rPr>
        <w:t>外</w:t>
      </w:r>
      <w:r w:rsidRPr="000B3105">
        <w:rPr>
          <w:color w:val="000000"/>
          <w:sz w:val="24"/>
          <w:u w:val="single"/>
        </w:rPr>
        <w:t>150m</w:t>
      </w:r>
      <w:r w:rsidRPr="000B3105">
        <w:rPr>
          <w:color w:val="000000"/>
          <w:sz w:val="24"/>
          <w:u w:val="single"/>
        </w:rPr>
        <w:t>的范围，根据调查目前卫生防护距离内无敏感目标，项目卫生防护距离</w:t>
      </w:r>
      <w:proofErr w:type="gramStart"/>
      <w:r w:rsidRPr="000B3105">
        <w:rPr>
          <w:color w:val="000000"/>
          <w:sz w:val="24"/>
          <w:u w:val="single"/>
        </w:rPr>
        <w:t>包络线见附图</w:t>
      </w:r>
      <w:proofErr w:type="gramEnd"/>
      <w:r w:rsidRPr="000B3105">
        <w:rPr>
          <w:color w:val="000000"/>
          <w:sz w:val="24"/>
          <w:u w:val="single"/>
        </w:rPr>
        <w:t>7</w:t>
      </w:r>
      <w:r w:rsidRPr="000B3105">
        <w:rPr>
          <w:color w:val="000000"/>
          <w:sz w:val="24"/>
          <w:u w:val="single"/>
        </w:rPr>
        <w:t>。</w:t>
      </w:r>
    </w:p>
    <w:p w:rsidR="00E10604" w:rsidRPr="006D6DB4" w:rsidRDefault="00750E21">
      <w:pPr>
        <w:pStyle w:val="2"/>
        <w:spacing w:beforeLines="50" w:before="120" w:line="520" w:lineRule="exact"/>
        <w:ind w:left="0" w:firstLine="0"/>
        <w:rPr>
          <w:b/>
          <w:color w:val="000000"/>
          <w:sz w:val="28"/>
          <w:szCs w:val="28"/>
        </w:rPr>
      </w:pPr>
      <w:bookmarkStart w:id="141" w:name="_Toc470007759"/>
      <w:r w:rsidRPr="006D6DB4">
        <w:rPr>
          <w:b/>
          <w:color w:val="000000"/>
          <w:sz w:val="28"/>
          <w:szCs w:val="28"/>
        </w:rPr>
        <w:t>地表水环境影响预测与评价</w:t>
      </w:r>
      <w:bookmarkEnd w:id="141"/>
    </w:p>
    <w:p w:rsidR="009F2CBA" w:rsidRPr="009F2CBA" w:rsidRDefault="009F2CBA" w:rsidP="009F2CBA">
      <w:pPr>
        <w:tabs>
          <w:tab w:val="left" w:pos="900"/>
        </w:tabs>
        <w:spacing w:line="520" w:lineRule="exact"/>
        <w:ind w:firstLineChars="200" w:firstLine="480"/>
        <w:rPr>
          <w:rFonts w:cstheme="minorBidi"/>
          <w:color w:val="000000"/>
          <w:kern w:val="24"/>
          <w:sz w:val="24"/>
          <w:szCs w:val="22"/>
        </w:rPr>
      </w:pPr>
      <w:r w:rsidRPr="009F2CBA">
        <w:rPr>
          <w:rFonts w:cstheme="minorBidi"/>
          <w:color w:val="000000"/>
          <w:kern w:val="24"/>
          <w:sz w:val="24"/>
          <w:szCs w:val="22"/>
        </w:rPr>
        <w:t>根据工程分析，本项目废水污染源主要是初期雨水和生活污水。本项目污水排放量</w:t>
      </w:r>
      <w:r w:rsidRPr="009F2CBA">
        <w:rPr>
          <w:rFonts w:cstheme="minorBidi" w:hint="eastAsia"/>
          <w:color w:val="000000"/>
          <w:kern w:val="24"/>
          <w:sz w:val="24"/>
          <w:szCs w:val="22"/>
        </w:rPr>
        <w:t>为</w:t>
      </w:r>
      <w:r w:rsidR="007954A2">
        <w:rPr>
          <w:rFonts w:cstheme="minorBidi" w:hint="eastAsia"/>
          <w:color w:val="000000"/>
          <w:kern w:val="24"/>
          <w:sz w:val="24"/>
          <w:szCs w:val="22"/>
        </w:rPr>
        <w:t>8</w:t>
      </w:r>
      <w:r w:rsidRPr="009F2CBA">
        <w:rPr>
          <w:rFonts w:cstheme="minorBidi" w:hint="eastAsia"/>
          <w:color w:val="000000"/>
          <w:kern w:val="24"/>
          <w:sz w:val="24"/>
          <w:szCs w:val="22"/>
        </w:rPr>
        <w:t>00</w:t>
      </w:r>
      <w:r w:rsidRPr="009F2CBA">
        <w:rPr>
          <w:rFonts w:cstheme="minorBidi"/>
          <w:color w:val="000000"/>
          <w:kern w:val="24"/>
          <w:sz w:val="24"/>
          <w:szCs w:val="22"/>
        </w:rPr>
        <w:t>m</w:t>
      </w:r>
      <w:r w:rsidRPr="009F2CBA">
        <w:rPr>
          <w:rFonts w:cstheme="minorBidi"/>
          <w:color w:val="000000"/>
          <w:kern w:val="24"/>
          <w:sz w:val="24"/>
          <w:szCs w:val="22"/>
          <w:vertAlign w:val="superscript"/>
        </w:rPr>
        <w:t>3</w:t>
      </w:r>
      <w:r w:rsidRPr="009F2CBA">
        <w:rPr>
          <w:rFonts w:cstheme="minorBidi"/>
          <w:color w:val="000000"/>
          <w:kern w:val="24"/>
          <w:sz w:val="24"/>
          <w:szCs w:val="22"/>
        </w:rPr>
        <w:t>/a</w:t>
      </w:r>
      <w:r w:rsidRPr="009F2CBA">
        <w:rPr>
          <w:rFonts w:cstheme="minorBidi"/>
          <w:color w:val="000000"/>
          <w:kern w:val="24"/>
          <w:sz w:val="24"/>
          <w:szCs w:val="22"/>
        </w:rPr>
        <w:t>（</w:t>
      </w:r>
      <w:r w:rsidRPr="009F2CBA">
        <w:rPr>
          <w:rFonts w:cstheme="minorBidi" w:hint="eastAsia"/>
          <w:color w:val="000000"/>
          <w:kern w:val="24"/>
          <w:sz w:val="24"/>
          <w:szCs w:val="22"/>
        </w:rPr>
        <w:t>不</w:t>
      </w:r>
      <w:r w:rsidRPr="009F2CBA">
        <w:rPr>
          <w:rFonts w:cstheme="minorBidi"/>
          <w:color w:val="000000"/>
          <w:kern w:val="24"/>
          <w:sz w:val="24"/>
          <w:szCs w:val="22"/>
        </w:rPr>
        <w:t>含初期雨水</w:t>
      </w:r>
      <w:r w:rsidRPr="009F2CBA">
        <w:rPr>
          <w:rFonts w:cstheme="minorBidi" w:hint="eastAsia"/>
          <w:color w:val="000000"/>
          <w:kern w:val="24"/>
          <w:sz w:val="24"/>
          <w:szCs w:val="22"/>
        </w:rPr>
        <w:t>1105</w:t>
      </w:r>
      <w:r w:rsidRPr="009F2CBA">
        <w:rPr>
          <w:rFonts w:cstheme="minorBidi"/>
          <w:color w:val="000000"/>
          <w:kern w:val="24"/>
          <w:sz w:val="24"/>
          <w:szCs w:val="22"/>
        </w:rPr>
        <w:t>m</w:t>
      </w:r>
      <w:r w:rsidRPr="009F2CBA">
        <w:rPr>
          <w:rFonts w:cstheme="minorBidi"/>
          <w:color w:val="000000"/>
          <w:kern w:val="24"/>
          <w:sz w:val="24"/>
          <w:szCs w:val="22"/>
          <w:vertAlign w:val="superscript"/>
        </w:rPr>
        <w:t>3</w:t>
      </w:r>
      <w:r w:rsidRPr="009F2CBA">
        <w:rPr>
          <w:rFonts w:cstheme="minorBidi"/>
          <w:color w:val="000000"/>
          <w:kern w:val="24"/>
          <w:sz w:val="24"/>
          <w:szCs w:val="22"/>
        </w:rPr>
        <w:t>/a</w:t>
      </w:r>
      <w:r w:rsidRPr="009F2CBA">
        <w:rPr>
          <w:rFonts w:cstheme="minorBidi"/>
          <w:color w:val="000000"/>
          <w:kern w:val="24"/>
          <w:sz w:val="24"/>
          <w:szCs w:val="22"/>
        </w:rPr>
        <w:t>，折合连续为</w:t>
      </w:r>
      <w:r w:rsidRPr="009F2CBA">
        <w:rPr>
          <w:rFonts w:cstheme="minorBidi" w:hint="eastAsia"/>
          <w:color w:val="000000"/>
          <w:kern w:val="24"/>
          <w:sz w:val="24"/>
          <w:szCs w:val="22"/>
        </w:rPr>
        <w:t>0.1</w:t>
      </w:r>
      <w:r w:rsidR="007954A2">
        <w:rPr>
          <w:rFonts w:cstheme="minorBidi" w:hint="eastAsia"/>
          <w:color w:val="000000"/>
          <w:kern w:val="24"/>
          <w:sz w:val="24"/>
          <w:szCs w:val="22"/>
        </w:rPr>
        <w:t>3</w:t>
      </w:r>
      <w:r w:rsidRPr="009F2CBA">
        <w:rPr>
          <w:rFonts w:cstheme="minorBidi"/>
          <w:color w:val="000000"/>
          <w:kern w:val="24"/>
          <w:sz w:val="24"/>
          <w:szCs w:val="22"/>
        </w:rPr>
        <w:t xml:space="preserve"> m</w:t>
      </w:r>
      <w:r w:rsidRPr="009F2CBA">
        <w:rPr>
          <w:rFonts w:cstheme="minorBidi"/>
          <w:color w:val="000000"/>
          <w:kern w:val="24"/>
          <w:sz w:val="24"/>
          <w:szCs w:val="22"/>
          <w:vertAlign w:val="superscript"/>
        </w:rPr>
        <w:t>3</w:t>
      </w:r>
      <w:r w:rsidRPr="009F2CBA">
        <w:rPr>
          <w:rFonts w:cstheme="minorBidi"/>
          <w:color w:val="000000"/>
          <w:kern w:val="24"/>
          <w:sz w:val="24"/>
          <w:szCs w:val="22"/>
        </w:rPr>
        <w:t>/h</w:t>
      </w:r>
      <w:r w:rsidRPr="009F2CBA">
        <w:rPr>
          <w:rFonts w:cstheme="minorBidi"/>
          <w:color w:val="000000"/>
          <w:kern w:val="24"/>
          <w:sz w:val="24"/>
          <w:szCs w:val="22"/>
        </w:rPr>
        <w:t>），主要污染物为</w:t>
      </w:r>
      <w:r w:rsidRPr="009F2CBA">
        <w:rPr>
          <w:rFonts w:cstheme="minorBidi"/>
          <w:color w:val="000000"/>
          <w:kern w:val="24"/>
          <w:sz w:val="24"/>
          <w:szCs w:val="22"/>
        </w:rPr>
        <w:t>COD</w:t>
      </w:r>
      <w:r w:rsidRPr="009F2CBA">
        <w:rPr>
          <w:rFonts w:cstheme="minorBidi"/>
          <w:color w:val="000000"/>
          <w:kern w:val="24"/>
          <w:sz w:val="24"/>
          <w:szCs w:val="22"/>
        </w:rPr>
        <w:t>、</w:t>
      </w:r>
      <w:r w:rsidRPr="009F2CBA">
        <w:rPr>
          <w:rFonts w:cstheme="minorBidi"/>
          <w:color w:val="000000"/>
          <w:kern w:val="24"/>
          <w:sz w:val="24"/>
          <w:szCs w:val="22"/>
        </w:rPr>
        <w:t>SS</w:t>
      </w:r>
      <w:r w:rsidRPr="009F2CBA">
        <w:rPr>
          <w:rFonts w:cstheme="minorBidi" w:hint="eastAsia"/>
          <w:color w:val="000000"/>
          <w:kern w:val="24"/>
          <w:sz w:val="24"/>
          <w:szCs w:val="22"/>
        </w:rPr>
        <w:t>、氨氮和石油</w:t>
      </w:r>
      <w:r w:rsidRPr="009F2CBA">
        <w:rPr>
          <w:rFonts w:cstheme="minorBidi"/>
          <w:color w:val="000000"/>
          <w:kern w:val="24"/>
          <w:sz w:val="24"/>
          <w:szCs w:val="22"/>
        </w:rPr>
        <w:t>类。</w:t>
      </w:r>
    </w:p>
    <w:p w:rsidR="009F2CBA" w:rsidRPr="009F2CBA" w:rsidRDefault="009F2CBA" w:rsidP="009F2CBA">
      <w:pPr>
        <w:tabs>
          <w:tab w:val="left" w:pos="900"/>
        </w:tabs>
        <w:spacing w:line="520" w:lineRule="exact"/>
        <w:ind w:firstLineChars="200" w:firstLine="480"/>
        <w:rPr>
          <w:rFonts w:cstheme="minorBidi"/>
          <w:color w:val="000000"/>
          <w:kern w:val="24"/>
          <w:sz w:val="24"/>
          <w:szCs w:val="22"/>
        </w:rPr>
      </w:pPr>
      <w:r w:rsidRPr="009F2CBA">
        <w:rPr>
          <w:rFonts w:cstheme="minorBidi"/>
          <w:color w:val="000000"/>
          <w:kern w:val="24"/>
          <w:sz w:val="24"/>
          <w:szCs w:val="22"/>
        </w:rPr>
        <w:t>项目废水预处理后均依托巴陵石化分公司的污水处理设施进行处理。其中乙醇酯化</w:t>
      </w:r>
      <w:proofErr w:type="gramStart"/>
      <w:r w:rsidRPr="009F2CBA">
        <w:rPr>
          <w:rFonts w:cstheme="minorBidi"/>
          <w:color w:val="000000"/>
          <w:kern w:val="24"/>
          <w:sz w:val="24"/>
          <w:szCs w:val="22"/>
        </w:rPr>
        <w:t>反应水</w:t>
      </w:r>
      <w:proofErr w:type="gramEnd"/>
      <w:r w:rsidRPr="009F2CBA">
        <w:rPr>
          <w:rFonts w:cstheme="minorBidi"/>
          <w:color w:val="000000"/>
          <w:kern w:val="24"/>
          <w:sz w:val="24"/>
          <w:szCs w:val="22"/>
        </w:rPr>
        <w:t>与现有尾气洗涤废水中和后，生活污水经化粪池预处理后，与其他污水和初期雨水一起排入巴陵石化污水处理站进行处理达到后排入长江。</w:t>
      </w:r>
    </w:p>
    <w:p w:rsidR="009F2CBA" w:rsidRPr="009F2CBA" w:rsidRDefault="009F2CBA" w:rsidP="009F2CBA">
      <w:pPr>
        <w:tabs>
          <w:tab w:val="left" w:pos="900"/>
        </w:tabs>
        <w:spacing w:line="520" w:lineRule="exact"/>
        <w:ind w:firstLineChars="200" w:firstLine="480"/>
        <w:rPr>
          <w:rFonts w:cstheme="minorBidi"/>
          <w:color w:val="000000"/>
          <w:kern w:val="24"/>
          <w:sz w:val="24"/>
          <w:szCs w:val="22"/>
        </w:rPr>
      </w:pPr>
      <w:r w:rsidRPr="009F2CBA">
        <w:rPr>
          <w:rFonts w:cstheme="minorBidi"/>
          <w:color w:val="000000"/>
          <w:kern w:val="24"/>
          <w:sz w:val="24"/>
          <w:szCs w:val="22"/>
        </w:rPr>
        <w:t>巴陵石化分公司污水处理站现有</w:t>
      </w:r>
      <w:r w:rsidRPr="009F2CBA">
        <w:rPr>
          <w:rFonts w:cstheme="minorBidi"/>
          <w:color w:val="000000"/>
          <w:kern w:val="24"/>
          <w:sz w:val="24"/>
          <w:szCs w:val="22"/>
        </w:rPr>
        <w:t>3</w:t>
      </w:r>
      <w:r w:rsidRPr="009F2CBA">
        <w:rPr>
          <w:rFonts w:cstheme="minorBidi"/>
          <w:color w:val="000000"/>
          <w:kern w:val="24"/>
          <w:sz w:val="24"/>
          <w:szCs w:val="22"/>
        </w:rPr>
        <w:t>套处理装置，其基本情况见</w:t>
      </w:r>
      <w:r w:rsidRPr="009F2CBA">
        <w:rPr>
          <w:rFonts w:cstheme="minorBidi"/>
          <w:color w:val="000000"/>
          <w:kern w:val="24"/>
          <w:sz w:val="24"/>
          <w:szCs w:val="22"/>
        </w:rPr>
        <w:t>“3.7</w:t>
      </w:r>
      <w:r w:rsidRPr="009F2CBA">
        <w:rPr>
          <w:rFonts w:cstheme="minorBidi"/>
          <w:color w:val="000000"/>
          <w:kern w:val="24"/>
          <w:sz w:val="24"/>
          <w:szCs w:val="22"/>
        </w:rPr>
        <w:t>节依托工程简介</w:t>
      </w:r>
      <w:r w:rsidRPr="009F2CBA">
        <w:rPr>
          <w:rFonts w:cstheme="minorBidi"/>
          <w:color w:val="000000"/>
          <w:kern w:val="24"/>
          <w:sz w:val="24"/>
          <w:szCs w:val="22"/>
        </w:rPr>
        <w:t>”</w:t>
      </w:r>
      <w:r w:rsidRPr="009F2CBA">
        <w:rPr>
          <w:rFonts w:cstheme="minorBidi"/>
          <w:color w:val="000000"/>
          <w:kern w:val="24"/>
          <w:sz w:val="24"/>
          <w:szCs w:val="22"/>
        </w:rPr>
        <w:t>。巴陵石化污水处理站总规模</w:t>
      </w:r>
      <w:r w:rsidRPr="009F2CBA">
        <w:rPr>
          <w:rFonts w:cstheme="minorBidi"/>
          <w:color w:val="000000"/>
          <w:kern w:val="24"/>
          <w:sz w:val="24"/>
          <w:szCs w:val="22"/>
        </w:rPr>
        <w:t>1222 m</w:t>
      </w:r>
      <w:r w:rsidRPr="009F2CBA">
        <w:rPr>
          <w:rFonts w:cstheme="minorBidi"/>
          <w:color w:val="000000"/>
          <w:kern w:val="24"/>
          <w:sz w:val="24"/>
          <w:szCs w:val="22"/>
          <w:vertAlign w:val="superscript"/>
        </w:rPr>
        <w:t>3</w:t>
      </w:r>
      <w:r w:rsidRPr="009F2CBA">
        <w:rPr>
          <w:rFonts w:cstheme="minorBidi"/>
          <w:color w:val="000000"/>
          <w:kern w:val="24"/>
          <w:sz w:val="24"/>
          <w:szCs w:val="22"/>
        </w:rPr>
        <w:t>/h</w:t>
      </w:r>
      <w:r w:rsidRPr="009F2CBA">
        <w:rPr>
          <w:rFonts w:cstheme="minorBidi"/>
          <w:color w:val="000000"/>
          <w:kern w:val="24"/>
          <w:sz w:val="24"/>
          <w:szCs w:val="22"/>
        </w:rPr>
        <w:t>，目前实际处理量为</w:t>
      </w:r>
      <w:r w:rsidRPr="009F2CBA">
        <w:rPr>
          <w:rFonts w:cstheme="minorBidi"/>
          <w:color w:val="000000"/>
          <w:kern w:val="24"/>
          <w:sz w:val="24"/>
          <w:szCs w:val="22"/>
        </w:rPr>
        <w:t>975 m</w:t>
      </w:r>
      <w:r w:rsidRPr="009F2CBA">
        <w:rPr>
          <w:rFonts w:cstheme="minorBidi"/>
          <w:color w:val="000000"/>
          <w:kern w:val="24"/>
          <w:sz w:val="24"/>
          <w:szCs w:val="22"/>
          <w:vertAlign w:val="superscript"/>
        </w:rPr>
        <w:t>3</w:t>
      </w:r>
      <w:r w:rsidRPr="009F2CBA">
        <w:rPr>
          <w:rFonts w:cstheme="minorBidi"/>
          <w:color w:val="000000"/>
          <w:kern w:val="24"/>
          <w:sz w:val="24"/>
          <w:szCs w:val="22"/>
        </w:rPr>
        <w:t>/h</w:t>
      </w:r>
      <w:r w:rsidRPr="009F2CBA">
        <w:rPr>
          <w:rFonts w:cstheme="minorBidi"/>
          <w:color w:val="000000"/>
          <w:kern w:val="24"/>
          <w:sz w:val="24"/>
          <w:szCs w:val="22"/>
        </w:rPr>
        <w:t>。本项目污水排放量</w:t>
      </w:r>
      <w:r w:rsidRPr="009F2CBA">
        <w:rPr>
          <w:rFonts w:cstheme="minorBidi" w:hint="eastAsia"/>
          <w:color w:val="000000"/>
          <w:kern w:val="24"/>
          <w:sz w:val="24"/>
          <w:szCs w:val="22"/>
        </w:rPr>
        <w:t>为</w:t>
      </w:r>
      <w:r w:rsidR="007954A2">
        <w:rPr>
          <w:rFonts w:cstheme="minorBidi" w:hint="eastAsia"/>
          <w:color w:val="000000"/>
          <w:kern w:val="24"/>
          <w:sz w:val="24"/>
          <w:szCs w:val="22"/>
        </w:rPr>
        <w:t>8</w:t>
      </w:r>
      <w:r w:rsidRPr="009F2CBA">
        <w:rPr>
          <w:rFonts w:cstheme="minorBidi" w:hint="eastAsia"/>
          <w:color w:val="000000"/>
          <w:kern w:val="24"/>
          <w:sz w:val="24"/>
          <w:szCs w:val="22"/>
        </w:rPr>
        <w:t>00</w:t>
      </w:r>
      <w:r w:rsidRPr="009F2CBA">
        <w:rPr>
          <w:rFonts w:cstheme="minorBidi"/>
          <w:color w:val="000000"/>
          <w:kern w:val="24"/>
          <w:sz w:val="24"/>
          <w:szCs w:val="22"/>
        </w:rPr>
        <w:t>m</w:t>
      </w:r>
      <w:r w:rsidRPr="009F2CBA">
        <w:rPr>
          <w:rFonts w:cstheme="minorBidi"/>
          <w:color w:val="000000"/>
          <w:kern w:val="24"/>
          <w:sz w:val="24"/>
          <w:szCs w:val="22"/>
          <w:vertAlign w:val="superscript"/>
        </w:rPr>
        <w:t>3</w:t>
      </w:r>
      <w:r w:rsidRPr="009F2CBA">
        <w:rPr>
          <w:rFonts w:cstheme="minorBidi"/>
          <w:color w:val="000000"/>
          <w:kern w:val="24"/>
          <w:sz w:val="24"/>
          <w:szCs w:val="22"/>
        </w:rPr>
        <w:t>/a</w:t>
      </w:r>
      <w:r w:rsidRPr="009F2CBA">
        <w:rPr>
          <w:rFonts w:cstheme="minorBidi"/>
          <w:color w:val="000000"/>
          <w:kern w:val="24"/>
          <w:sz w:val="24"/>
          <w:szCs w:val="22"/>
        </w:rPr>
        <w:t>（</w:t>
      </w:r>
      <w:r w:rsidRPr="009F2CBA">
        <w:rPr>
          <w:rFonts w:cstheme="minorBidi" w:hint="eastAsia"/>
          <w:color w:val="000000"/>
          <w:kern w:val="24"/>
          <w:sz w:val="24"/>
          <w:szCs w:val="22"/>
        </w:rPr>
        <w:t>不</w:t>
      </w:r>
      <w:r w:rsidRPr="009F2CBA">
        <w:rPr>
          <w:rFonts w:cstheme="minorBidi"/>
          <w:color w:val="000000"/>
          <w:kern w:val="24"/>
          <w:sz w:val="24"/>
          <w:szCs w:val="22"/>
        </w:rPr>
        <w:t>含初期雨水</w:t>
      </w:r>
      <w:r w:rsidRPr="009F2CBA">
        <w:rPr>
          <w:rFonts w:cstheme="minorBidi" w:hint="eastAsia"/>
          <w:color w:val="000000"/>
          <w:kern w:val="24"/>
          <w:sz w:val="24"/>
          <w:szCs w:val="22"/>
        </w:rPr>
        <w:t>1105</w:t>
      </w:r>
      <w:r w:rsidRPr="009F2CBA">
        <w:rPr>
          <w:rFonts w:cstheme="minorBidi"/>
          <w:color w:val="000000"/>
          <w:kern w:val="24"/>
          <w:sz w:val="24"/>
          <w:szCs w:val="22"/>
        </w:rPr>
        <w:t>m</w:t>
      </w:r>
      <w:r w:rsidRPr="009F2CBA">
        <w:rPr>
          <w:rFonts w:cstheme="minorBidi"/>
          <w:color w:val="000000"/>
          <w:kern w:val="24"/>
          <w:sz w:val="24"/>
          <w:szCs w:val="22"/>
          <w:vertAlign w:val="superscript"/>
        </w:rPr>
        <w:t>3</w:t>
      </w:r>
      <w:r w:rsidRPr="009F2CBA">
        <w:rPr>
          <w:rFonts w:cstheme="minorBidi"/>
          <w:color w:val="000000"/>
          <w:kern w:val="24"/>
          <w:sz w:val="24"/>
          <w:szCs w:val="22"/>
        </w:rPr>
        <w:t>/a</w:t>
      </w:r>
      <w:r w:rsidRPr="009F2CBA">
        <w:rPr>
          <w:rFonts w:cstheme="minorBidi"/>
          <w:color w:val="000000"/>
          <w:kern w:val="24"/>
          <w:sz w:val="24"/>
          <w:szCs w:val="22"/>
        </w:rPr>
        <w:t>，折合连续为</w:t>
      </w:r>
      <w:r w:rsidRPr="009F2CBA">
        <w:rPr>
          <w:rFonts w:cstheme="minorBidi"/>
          <w:color w:val="000000"/>
          <w:kern w:val="24"/>
          <w:sz w:val="24"/>
          <w:szCs w:val="22"/>
        </w:rPr>
        <w:t>0.</w:t>
      </w:r>
      <w:r w:rsidRPr="009F2CBA">
        <w:rPr>
          <w:rFonts w:cstheme="minorBidi" w:hint="eastAsia"/>
          <w:color w:val="000000"/>
          <w:kern w:val="24"/>
          <w:sz w:val="24"/>
          <w:szCs w:val="22"/>
        </w:rPr>
        <w:t>1</w:t>
      </w:r>
      <w:r w:rsidR="007954A2">
        <w:rPr>
          <w:rFonts w:cstheme="minorBidi" w:hint="eastAsia"/>
          <w:color w:val="000000"/>
          <w:kern w:val="24"/>
          <w:sz w:val="24"/>
          <w:szCs w:val="22"/>
        </w:rPr>
        <w:t>3</w:t>
      </w:r>
      <w:r w:rsidRPr="009F2CBA">
        <w:rPr>
          <w:rFonts w:cstheme="minorBidi"/>
          <w:color w:val="000000"/>
          <w:kern w:val="24"/>
          <w:sz w:val="24"/>
          <w:szCs w:val="22"/>
        </w:rPr>
        <w:t xml:space="preserve"> m</w:t>
      </w:r>
      <w:r w:rsidRPr="009F2CBA">
        <w:rPr>
          <w:rFonts w:cstheme="minorBidi"/>
          <w:color w:val="000000"/>
          <w:kern w:val="24"/>
          <w:sz w:val="24"/>
          <w:szCs w:val="22"/>
          <w:vertAlign w:val="superscript"/>
        </w:rPr>
        <w:t>3</w:t>
      </w:r>
      <w:r w:rsidRPr="009F2CBA">
        <w:rPr>
          <w:rFonts w:cstheme="minorBidi"/>
          <w:color w:val="000000"/>
          <w:kern w:val="24"/>
          <w:sz w:val="24"/>
          <w:szCs w:val="22"/>
        </w:rPr>
        <w:t>/h</w:t>
      </w:r>
      <w:r w:rsidRPr="009F2CBA">
        <w:rPr>
          <w:rFonts w:cstheme="minorBidi"/>
          <w:color w:val="000000"/>
          <w:kern w:val="24"/>
          <w:sz w:val="24"/>
          <w:szCs w:val="22"/>
        </w:rPr>
        <w:t>），因此本项目水量不会对巴陵石化分公司污水处理</w:t>
      </w:r>
      <w:proofErr w:type="gramStart"/>
      <w:r w:rsidRPr="009F2CBA">
        <w:rPr>
          <w:rFonts w:cstheme="minorBidi"/>
          <w:color w:val="000000"/>
          <w:kern w:val="24"/>
          <w:sz w:val="24"/>
          <w:szCs w:val="22"/>
        </w:rPr>
        <w:t>站产生</w:t>
      </w:r>
      <w:proofErr w:type="gramEnd"/>
      <w:r w:rsidRPr="009F2CBA">
        <w:rPr>
          <w:rFonts w:cstheme="minorBidi"/>
          <w:color w:val="000000"/>
          <w:kern w:val="24"/>
          <w:sz w:val="24"/>
          <w:szCs w:val="22"/>
        </w:rPr>
        <w:t>冲击。</w:t>
      </w:r>
    </w:p>
    <w:p w:rsidR="009F2CBA" w:rsidRPr="009F2CBA" w:rsidRDefault="009F2CBA" w:rsidP="009F2CBA">
      <w:pPr>
        <w:tabs>
          <w:tab w:val="left" w:pos="900"/>
        </w:tabs>
        <w:spacing w:line="520" w:lineRule="exact"/>
        <w:ind w:firstLineChars="200" w:firstLine="480"/>
        <w:rPr>
          <w:rFonts w:cstheme="minorBidi"/>
          <w:color w:val="000000"/>
          <w:kern w:val="24"/>
          <w:sz w:val="24"/>
          <w:szCs w:val="22"/>
        </w:rPr>
      </w:pPr>
      <w:r w:rsidRPr="009F2CBA">
        <w:rPr>
          <w:rFonts w:cstheme="minorBidi"/>
          <w:color w:val="000000"/>
          <w:kern w:val="24"/>
          <w:sz w:val="24"/>
          <w:szCs w:val="22"/>
        </w:rPr>
        <w:t>本项目废水排放量和废水中污染物的浓度均在巴陵石化分公司污水处理站的处理规模</w:t>
      </w:r>
      <w:r w:rsidRPr="009F2CBA">
        <w:rPr>
          <w:rFonts w:cstheme="minorBidi"/>
          <w:color w:val="000000"/>
          <w:kern w:val="24"/>
          <w:sz w:val="24"/>
          <w:szCs w:val="22"/>
        </w:rPr>
        <w:t>1222m</w:t>
      </w:r>
      <w:r w:rsidRPr="009F2CBA">
        <w:rPr>
          <w:rFonts w:cstheme="minorBidi"/>
          <w:color w:val="000000"/>
          <w:kern w:val="24"/>
          <w:sz w:val="24"/>
          <w:szCs w:val="22"/>
          <w:vertAlign w:val="superscript"/>
        </w:rPr>
        <w:t>3</w:t>
      </w:r>
      <w:r w:rsidRPr="009F2CBA">
        <w:rPr>
          <w:rFonts w:cstheme="minorBidi"/>
          <w:color w:val="000000"/>
          <w:kern w:val="24"/>
          <w:sz w:val="24"/>
          <w:szCs w:val="22"/>
        </w:rPr>
        <w:t>/h</w:t>
      </w:r>
      <w:r w:rsidRPr="009F2CBA">
        <w:rPr>
          <w:rFonts w:cstheme="minorBidi"/>
          <w:color w:val="000000"/>
          <w:kern w:val="24"/>
          <w:sz w:val="24"/>
          <w:szCs w:val="22"/>
        </w:rPr>
        <w:t>的预测排放要求内。在目前长江段水质变化不大的情况下，项目废水总排放量和污染物的排放量增加不多且在允许的范围内，对地表水的影响可维持在现有水平。</w:t>
      </w:r>
    </w:p>
    <w:p w:rsidR="009F2CBA" w:rsidRPr="009F2CBA" w:rsidRDefault="009F2CBA" w:rsidP="009F2CBA">
      <w:pPr>
        <w:tabs>
          <w:tab w:val="left" w:pos="900"/>
        </w:tabs>
        <w:spacing w:line="520" w:lineRule="exact"/>
        <w:ind w:rightChars="-28" w:right="-59" w:firstLineChars="200" w:firstLine="480"/>
        <w:jc w:val="left"/>
        <w:rPr>
          <w:rFonts w:cstheme="minorBidi"/>
          <w:color w:val="000000"/>
          <w:kern w:val="24"/>
          <w:sz w:val="24"/>
          <w:szCs w:val="22"/>
        </w:rPr>
      </w:pPr>
      <w:r w:rsidRPr="009F2CBA">
        <w:rPr>
          <w:rFonts w:cstheme="minorBidi"/>
          <w:color w:val="000000"/>
          <w:kern w:val="24"/>
          <w:sz w:val="24"/>
          <w:szCs w:val="22"/>
        </w:rPr>
        <w:t>由于</w:t>
      </w:r>
      <w:r w:rsidRPr="009F2CBA">
        <w:rPr>
          <w:rFonts w:cstheme="minorBidi" w:hint="eastAsia"/>
          <w:color w:val="000000"/>
          <w:kern w:val="24"/>
          <w:sz w:val="24"/>
          <w:szCs w:val="22"/>
        </w:rPr>
        <w:t>本项目实行</w:t>
      </w:r>
      <w:r w:rsidRPr="009F2CBA">
        <w:rPr>
          <w:rFonts w:cstheme="minorBidi"/>
          <w:color w:val="000000"/>
          <w:kern w:val="24"/>
          <w:sz w:val="24"/>
          <w:szCs w:val="22"/>
        </w:rPr>
        <w:t>清污分流、雨污分流，初期雨水经收集后送至污水处理站处理，后期雨水</w:t>
      </w:r>
      <w:r w:rsidRPr="009F2CBA">
        <w:rPr>
          <w:rFonts w:cstheme="minorBidi" w:hint="eastAsia"/>
          <w:color w:val="000000"/>
          <w:kern w:val="24"/>
          <w:sz w:val="24"/>
          <w:szCs w:val="22"/>
        </w:rPr>
        <w:t>用阀门切向明沟排放</w:t>
      </w:r>
      <w:r w:rsidRPr="009F2CBA">
        <w:rPr>
          <w:rFonts w:cstheme="minorBidi"/>
          <w:color w:val="000000"/>
          <w:kern w:val="24"/>
          <w:sz w:val="24"/>
          <w:szCs w:val="22"/>
        </w:rPr>
        <w:t>。</w:t>
      </w:r>
      <w:r w:rsidRPr="009F2CBA">
        <w:rPr>
          <w:rFonts w:cstheme="minorBidi" w:hint="eastAsia"/>
          <w:color w:val="000000"/>
          <w:kern w:val="24"/>
          <w:sz w:val="24"/>
          <w:szCs w:val="22"/>
        </w:rPr>
        <w:t>根据类比，</w:t>
      </w:r>
      <w:r w:rsidRPr="009F2CBA">
        <w:rPr>
          <w:rFonts w:cstheme="minorBidi"/>
          <w:color w:val="000000"/>
          <w:kern w:val="24"/>
          <w:sz w:val="24"/>
          <w:szCs w:val="22"/>
        </w:rPr>
        <w:t>后期雨水污染物成分简单，仅含少量</w:t>
      </w:r>
      <w:r w:rsidRPr="009F2CBA">
        <w:rPr>
          <w:rFonts w:cstheme="minorBidi"/>
          <w:color w:val="000000"/>
          <w:kern w:val="24"/>
          <w:sz w:val="24"/>
          <w:szCs w:val="22"/>
        </w:rPr>
        <w:t>COD</w:t>
      </w:r>
      <w:r w:rsidRPr="009F2CBA">
        <w:rPr>
          <w:rFonts w:cstheme="minorBidi" w:hint="eastAsia"/>
          <w:color w:val="000000"/>
          <w:kern w:val="24"/>
          <w:sz w:val="24"/>
          <w:szCs w:val="22"/>
        </w:rPr>
        <w:t>、石油类</w:t>
      </w:r>
      <w:r w:rsidRPr="009F2CBA">
        <w:rPr>
          <w:rFonts w:cstheme="minorBidi"/>
          <w:color w:val="000000"/>
          <w:kern w:val="24"/>
          <w:sz w:val="24"/>
          <w:szCs w:val="22"/>
        </w:rPr>
        <w:t>和</w:t>
      </w:r>
      <w:r w:rsidRPr="009F2CBA">
        <w:rPr>
          <w:rFonts w:cstheme="minorBidi"/>
          <w:color w:val="000000"/>
          <w:kern w:val="24"/>
          <w:sz w:val="24"/>
          <w:szCs w:val="22"/>
        </w:rPr>
        <w:t>SS</w:t>
      </w:r>
      <w:r w:rsidRPr="009F2CBA">
        <w:rPr>
          <w:rFonts w:cstheme="minorBidi"/>
          <w:color w:val="000000"/>
          <w:kern w:val="24"/>
          <w:sz w:val="24"/>
          <w:szCs w:val="22"/>
        </w:rPr>
        <w:t>，</w:t>
      </w:r>
      <w:r w:rsidRPr="009F2CBA">
        <w:rPr>
          <w:rFonts w:cstheme="minorBidi"/>
          <w:color w:val="000000"/>
          <w:kern w:val="24"/>
          <w:sz w:val="24"/>
          <w:szCs w:val="22"/>
        </w:rPr>
        <w:t>COD</w:t>
      </w:r>
      <w:r w:rsidRPr="009F2CBA">
        <w:rPr>
          <w:rFonts w:cstheme="minorBidi"/>
          <w:color w:val="000000"/>
          <w:kern w:val="24"/>
          <w:sz w:val="24"/>
          <w:szCs w:val="22"/>
        </w:rPr>
        <w:t>浓度小于</w:t>
      </w:r>
      <w:r w:rsidRPr="009F2CBA">
        <w:rPr>
          <w:rFonts w:cstheme="minorBidi"/>
          <w:color w:val="000000"/>
          <w:kern w:val="24"/>
          <w:sz w:val="24"/>
          <w:szCs w:val="22"/>
        </w:rPr>
        <w:t>30mg/L</w:t>
      </w:r>
      <w:r w:rsidRPr="009F2CBA">
        <w:rPr>
          <w:rFonts w:cstheme="minorBidi" w:hint="eastAsia"/>
          <w:color w:val="000000"/>
          <w:kern w:val="24"/>
          <w:sz w:val="24"/>
          <w:szCs w:val="22"/>
        </w:rPr>
        <w:t>，石油类浓度小于</w:t>
      </w:r>
      <w:r w:rsidRPr="009F2CBA">
        <w:rPr>
          <w:rFonts w:cstheme="minorBidi" w:hint="eastAsia"/>
          <w:color w:val="000000"/>
          <w:kern w:val="24"/>
          <w:sz w:val="24"/>
          <w:szCs w:val="22"/>
        </w:rPr>
        <w:t>5</w:t>
      </w:r>
      <w:r w:rsidRPr="009F2CBA">
        <w:rPr>
          <w:rFonts w:cstheme="minorBidi"/>
          <w:color w:val="000000"/>
          <w:kern w:val="24"/>
          <w:sz w:val="24"/>
          <w:szCs w:val="22"/>
        </w:rPr>
        <w:t>mg/L</w:t>
      </w:r>
      <w:r w:rsidRPr="009F2CBA">
        <w:rPr>
          <w:rFonts w:cstheme="minorBidi"/>
          <w:color w:val="000000"/>
          <w:kern w:val="24"/>
          <w:sz w:val="24"/>
          <w:szCs w:val="22"/>
        </w:rPr>
        <w:t>，所以此部分废水排放不会对松阳湖水质造成大的影响。</w:t>
      </w:r>
    </w:p>
    <w:p w:rsidR="009F2CBA" w:rsidRPr="009F2CBA" w:rsidRDefault="009F2CBA" w:rsidP="009F2CBA">
      <w:pPr>
        <w:tabs>
          <w:tab w:val="left" w:pos="900"/>
        </w:tabs>
        <w:spacing w:line="520" w:lineRule="exact"/>
        <w:ind w:firstLineChars="200" w:firstLine="480"/>
        <w:rPr>
          <w:rFonts w:cstheme="minorBidi"/>
          <w:color w:val="000000"/>
          <w:kern w:val="24"/>
          <w:sz w:val="24"/>
          <w:szCs w:val="22"/>
        </w:rPr>
      </w:pPr>
      <w:r w:rsidRPr="009F2CBA">
        <w:rPr>
          <w:rFonts w:cstheme="minorBidi"/>
          <w:color w:val="000000"/>
          <w:kern w:val="24"/>
          <w:sz w:val="24"/>
          <w:szCs w:val="22"/>
        </w:rPr>
        <w:t>综上，本项目对周边水环境影响较小。</w:t>
      </w:r>
    </w:p>
    <w:p w:rsidR="009F2CBA" w:rsidRPr="009F2CBA" w:rsidRDefault="009F2CBA" w:rsidP="009F2CBA">
      <w:pPr>
        <w:keepNext/>
        <w:keepLines/>
        <w:numPr>
          <w:ilvl w:val="1"/>
          <w:numId w:val="1"/>
        </w:numPr>
        <w:adjustRightInd w:val="0"/>
        <w:snapToGrid w:val="0"/>
        <w:spacing w:beforeLines="50" w:before="120" w:line="520" w:lineRule="exact"/>
        <w:ind w:left="0" w:firstLine="0"/>
        <w:outlineLvl w:val="1"/>
        <w:rPr>
          <w:rFonts w:eastAsia="黑体"/>
          <w:b/>
          <w:bCs/>
          <w:color w:val="000000"/>
          <w:sz w:val="28"/>
          <w:szCs w:val="28"/>
        </w:rPr>
      </w:pPr>
      <w:bookmarkStart w:id="142" w:name="_Toc413746339"/>
      <w:bookmarkStart w:id="143" w:name="_Toc470007760"/>
      <w:r w:rsidRPr="009F2CBA">
        <w:rPr>
          <w:rFonts w:eastAsia="黑体"/>
          <w:b/>
          <w:bCs/>
          <w:color w:val="000000"/>
          <w:sz w:val="28"/>
          <w:szCs w:val="28"/>
        </w:rPr>
        <w:lastRenderedPageBreak/>
        <w:t>地下水环境影响预测与评价</w:t>
      </w:r>
      <w:bookmarkEnd w:id="142"/>
      <w:bookmarkEnd w:id="143"/>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环境水质地质</w:t>
      </w:r>
    </w:p>
    <w:p w:rsidR="009F2CBA" w:rsidRPr="009F2CBA" w:rsidRDefault="009F2CBA" w:rsidP="009F2CBA">
      <w:pPr>
        <w:spacing w:line="520" w:lineRule="exact"/>
        <w:ind w:firstLineChars="150" w:firstLine="360"/>
        <w:rPr>
          <w:color w:val="000000"/>
          <w:sz w:val="24"/>
        </w:rPr>
      </w:pPr>
      <w:r w:rsidRPr="009F2CBA">
        <w:rPr>
          <w:color w:val="000000"/>
          <w:sz w:val="24"/>
        </w:rPr>
        <w:t>1</w:t>
      </w:r>
      <w:r w:rsidRPr="009F2CBA">
        <w:rPr>
          <w:color w:val="000000"/>
          <w:sz w:val="24"/>
        </w:rPr>
        <w:t>、区域地质构造、地貌特征及地层构成</w:t>
      </w:r>
    </w:p>
    <w:p w:rsidR="009F2CBA" w:rsidRPr="009F2CBA" w:rsidRDefault="009F2CBA" w:rsidP="009F2CBA">
      <w:pPr>
        <w:spacing w:line="520" w:lineRule="exact"/>
        <w:ind w:firstLineChars="150" w:firstLine="360"/>
        <w:rPr>
          <w:color w:val="000000"/>
          <w:sz w:val="24"/>
        </w:rPr>
      </w:pPr>
      <w:r w:rsidRPr="009F2CBA">
        <w:rPr>
          <w:color w:val="000000"/>
          <w:sz w:val="24"/>
        </w:rPr>
        <w:t>本项目所在区域属于幕</w:t>
      </w:r>
      <w:proofErr w:type="gramStart"/>
      <w:r w:rsidRPr="009F2CBA">
        <w:rPr>
          <w:color w:val="000000"/>
          <w:sz w:val="24"/>
        </w:rPr>
        <w:t>阜</w:t>
      </w:r>
      <w:proofErr w:type="gramEnd"/>
      <w:r w:rsidRPr="009F2CBA">
        <w:rPr>
          <w:color w:val="000000"/>
          <w:sz w:val="24"/>
        </w:rPr>
        <w:t>山余脉向汉江平原过渡地带，境内群峰起伏，矮丘遍布，河港纵横，湖泊众多，整个地势由东南至西北呈阶梯状向长江倾斜。地表组成物质</w:t>
      </w:r>
      <w:r w:rsidRPr="009F2CBA">
        <w:rPr>
          <w:color w:val="000000"/>
          <w:sz w:val="24"/>
        </w:rPr>
        <w:t>65%</w:t>
      </w:r>
      <w:r w:rsidRPr="009F2CBA">
        <w:rPr>
          <w:color w:val="000000"/>
          <w:sz w:val="24"/>
        </w:rPr>
        <w:t>为变质岩，其余为砂质岩，土壤组成以第四纪红色粘土和第四纪全新河、湖沉积物为主。</w:t>
      </w:r>
    </w:p>
    <w:p w:rsidR="009F2CBA" w:rsidRPr="009F2CBA" w:rsidRDefault="009F2CBA" w:rsidP="009F2CBA">
      <w:pPr>
        <w:spacing w:line="520" w:lineRule="exact"/>
        <w:ind w:firstLineChars="200" w:firstLine="480"/>
        <w:rPr>
          <w:color w:val="000000"/>
          <w:sz w:val="24"/>
        </w:rPr>
      </w:pPr>
      <w:r w:rsidRPr="009F2CBA">
        <w:rPr>
          <w:color w:val="000000"/>
          <w:sz w:val="24"/>
        </w:rPr>
        <w:t>根据巴陵石化分公司多年建厂及扩建改造的实际情况表明，该地区工程地质构造单一，地表层为第四系坡积残积构成，地质稳定，地耐力较高，表层以下基岩为前震旦纪浅变质岩，岩石完整，地下水位低，无异常地质情况，无地下矿藏。</w:t>
      </w:r>
    </w:p>
    <w:p w:rsidR="009F2CBA" w:rsidRPr="009F2CBA" w:rsidRDefault="009F2CBA" w:rsidP="009F2CBA">
      <w:pPr>
        <w:spacing w:line="520" w:lineRule="exact"/>
        <w:ind w:firstLineChars="200" w:firstLine="480"/>
        <w:rPr>
          <w:color w:val="000000"/>
          <w:sz w:val="24"/>
        </w:rPr>
      </w:pPr>
      <w:r w:rsidRPr="009F2CBA">
        <w:rPr>
          <w:color w:val="000000"/>
          <w:sz w:val="24"/>
        </w:rPr>
        <w:t>2</w:t>
      </w:r>
      <w:r w:rsidRPr="009F2CBA">
        <w:rPr>
          <w:color w:val="000000"/>
          <w:sz w:val="24"/>
        </w:rPr>
        <w:t>、地下水类型、埋深、补给和排泄条件</w:t>
      </w:r>
    </w:p>
    <w:p w:rsidR="009F2CBA" w:rsidRPr="009F2CBA" w:rsidRDefault="009F2CBA" w:rsidP="009F2CBA">
      <w:pPr>
        <w:spacing w:line="520" w:lineRule="exact"/>
        <w:ind w:firstLineChars="200" w:firstLine="480"/>
        <w:rPr>
          <w:color w:val="000000"/>
          <w:sz w:val="24"/>
        </w:rPr>
      </w:pPr>
      <w:r w:rsidRPr="009F2CBA">
        <w:rPr>
          <w:color w:val="000000"/>
          <w:sz w:val="24"/>
        </w:rPr>
        <w:t>根据湖南省水文地质图，岳阳地区富水程度弱，为淡水分布，含水岩组类型主要为：碎屑岩类孔隙裂隙含水岩组和变质岩类裂隙含水岩组。</w:t>
      </w:r>
    </w:p>
    <w:p w:rsidR="009F2CBA" w:rsidRPr="009F2CBA" w:rsidRDefault="009F2CBA" w:rsidP="009F2CBA">
      <w:pPr>
        <w:spacing w:line="520" w:lineRule="exact"/>
        <w:ind w:firstLineChars="200" w:firstLine="480"/>
        <w:rPr>
          <w:color w:val="000000"/>
          <w:kern w:val="24"/>
          <w:sz w:val="24"/>
        </w:rPr>
      </w:pPr>
      <w:r w:rsidRPr="009F2CBA">
        <w:rPr>
          <w:color w:val="000000"/>
          <w:sz w:val="24"/>
        </w:rPr>
        <w:t>区域地下水属上层滞水类型，主要赋存于填土和粉质粘土中，主要为大气降水和地表滞水补给。</w:t>
      </w:r>
      <w:r w:rsidRPr="009F2CBA">
        <w:rPr>
          <w:color w:val="000000"/>
          <w:kern w:val="24"/>
          <w:sz w:val="24"/>
        </w:rPr>
        <w:t>区域地下水的补给主要来自大气降水和地表水的渗漏。在通常情况下，地下水补给地表水，而在洪水期间则地表水补给地下水。</w:t>
      </w:r>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工程涉及地下水污染源分析</w:t>
      </w:r>
    </w:p>
    <w:p w:rsidR="009F2CBA" w:rsidRPr="009F2CBA" w:rsidRDefault="009F2CBA" w:rsidP="009F2CBA">
      <w:pPr>
        <w:overflowPunct w:val="0"/>
        <w:autoSpaceDE w:val="0"/>
        <w:autoSpaceDN w:val="0"/>
        <w:adjustRightInd w:val="0"/>
        <w:spacing w:line="520" w:lineRule="exact"/>
        <w:ind w:firstLineChars="200" w:firstLine="480"/>
        <w:textAlignment w:val="baseline"/>
        <w:rPr>
          <w:color w:val="000000"/>
          <w:sz w:val="24"/>
        </w:rPr>
      </w:pPr>
      <w:r w:rsidRPr="009F2CBA">
        <w:rPr>
          <w:color w:val="000000"/>
          <w:kern w:val="24"/>
          <w:sz w:val="24"/>
        </w:rPr>
        <w:t>本项目废水产生量为</w:t>
      </w:r>
      <w:r w:rsidRPr="009F2CBA">
        <w:rPr>
          <w:rFonts w:hint="eastAsia"/>
          <w:color w:val="000000"/>
          <w:kern w:val="24"/>
          <w:sz w:val="24"/>
        </w:rPr>
        <w:t>80</w:t>
      </w:r>
      <w:r w:rsidR="00B85C6C">
        <w:rPr>
          <w:rFonts w:hint="eastAsia"/>
          <w:color w:val="000000"/>
          <w:kern w:val="24"/>
          <w:sz w:val="24"/>
        </w:rPr>
        <w:t>4.86</w:t>
      </w:r>
      <w:r w:rsidRPr="009F2CBA">
        <w:rPr>
          <w:color w:val="000000"/>
          <w:kern w:val="24"/>
          <w:sz w:val="24"/>
        </w:rPr>
        <w:t>m</w:t>
      </w:r>
      <w:r w:rsidRPr="009F2CBA">
        <w:rPr>
          <w:color w:val="000000"/>
          <w:kern w:val="24"/>
          <w:sz w:val="24"/>
          <w:vertAlign w:val="superscript"/>
        </w:rPr>
        <w:t>3</w:t>
      </w:r>
      <w:r w:rsidRPr="009F2CBA">
        <w:rPr>
          <w:color w:val="000000"/>
          <w:kern w:val="24"/>
          <w:sz w:val="24"/>
        </w:rPr>
        <w:t>/a</w:t>
      </w:r>
      <w:r w:rsidRPr="009F2CBA">
        <w:rPr>
          <w:color w:val="000000"/>
          <w:kern w:val="24"/>
          <w:sz w:val="24"/>
        </w:rPr>
        <w:t>（</w:t>
      </w:r>
      <w:r w:rsidRPr="009F2CBA">
        <w:rPr>
          <w:rFonts w:hint="eastAsia"/>
          <w:color w:val="000000"/>
          <w:kern w:val="24"/>
          <w:sz w:val="24"/>
        </w:rPr>
        <w:t>不</w:t>
      </w:r>
      <w:r w:rsidRPr="009F2CBA">
        <w:rPr>
          <w:color w:val="000000"/>
          <w:kern w:val="24"/>
          <w:sz w:val="24"/>
        </w:rPr>
        <w:t>含初期雨水</w:t>
      </w:r>
      <w:r w:rsidRPr="009F2CBA">
        <w:rPr>
          <w:rFonts w:hint="eastAsia"/>
          <w:color w:val="000000"/>
          <w:kern w:val="24"/>
          <w:sz w:val="24"/>
        </w:rPr>
        <w:t>1105</w:t>
      </w:r>
      <w:r w:rsidRPr="009F2CBA">
        <w:rPr>
          <w:color w:val="000000"/>
          <w:kern w:val="24"/>
          <w:sz w:val="24"/>
        </w:rPr>
        <w:t xml:space="preserve"> m</w:t>
      </w:r>
      <w:r w:rsidRPr="009F2CBA">
        <w:rPr>
          <w:color w:val="000000"/>
          <w:kern w:val="24"/>
          <w:sz w:val="24"/>
          <w:vertAlign w:val="superscript"/>
        </w:rPr>
        <w:t>3</w:t>
      </w:r>
      <w:r w:rsidRPr="009F2CBA">
        <w:rPr>
          <w:color w:val="000000"/>
          <w:kern w:val="24"/>
          <w:sz w:val="24"/>
        </w:rPr>
        <w:t>/a</w:t>
      </w:r>
      <w:r w:rsidRPr="009F2CBA">
        <w:rPr>
          <w:color w:val="000000"/>
          <w:kern w:val="24"/>
          <w:sz w:val="24"/>
        </w:rPr>
        <w:t>），废水量较小，但污染物浓度较高。项目产生的废水经预处理后排往巴陵石化分公司污水处理站集中处理，废水不直接外排。正常工况下不会对厂区地下水造</w:t>
      </w:r>
      <w:r w:rsidRPr="009F2CBA">
        <w:rPr>
          <w:color w:val="000000"/>
          <w:sz w:val="24"/>
        </w:rPr>
        <w:t>成污染，在事故情况下，可能厂区防渗层因外界应力遭受破坏，物料发生泄漏出现地面溢流等，废水进入厂区地下包气带迁移，才可能造成地下水体污染。</w:t>
      </w:r>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地下水影响分析</w:t>
      </w:r>
    </w:p>
    <w:p w:rsidR="009F2CBA" w:rsidRPr="009F2CBA" w:rsidRDefault="009F2CBA" w:rsidP="009F2CBA">
      <w:pPr>
        <w:adjustRightInd w:val="0"/>
        <w:snapToGrid w:val="0"/>
        <w:spacing w:line="520" w:lineRule="exact"/>
        <w:ind w:firstLineChars="200" w:firstLine="480"/>
        <w:jc w:val="left"/>
        <w:rPr>
          <w:rFonts w:ascii="宋体" w:hAnsi="宋体"/>
          <w:color w:val="000000"/>
          <w:sz w:val="24"/>
        </w:rPr>
      </w:pPr>
      <w:r w:rsidRPr="009F2CBA">
        <w:rPr>
          <w:rFonts w:ascii="宋体" w:hAnsi="宋体"/>
          <w:color w:val="000000"/>
          <w:sz w:val="24"/>
        </w:rPr>
        <w:t>项目所处地表组成物质65%为变质岩，其余为砂质岩，地下水以</w:t>
      </w:r>
      <w:r w:rsidRPr="009F2CBA">
        <w:rPr>
          <w:color w:val="000000"/>
          <w:sz w:val="24"/>
        </w:rPr>
        <w:t>HCO</w:t>
      </w:r>
      <w:r w:rsidRPr="009F2CBA">
        <w:rPr>
          <w:color w:val="000000"/>
          <w:sz w:val="24"/>
          <w:vertAlign w:val="subscript"/>
        </w:rPr>
        <w:t>3</w:t>
      </w:r>
      <w:r w:rsidRPr="009F2CBA">
        <w:rPr>
          <w:color w:val="000000"/>
          <w:sz w:val="24"/>
        </w:rPr>
        <w:t>-Ca·Mg</w:t>
      </w:r>
      <w:proofErr w:type="gramStart"/>
      <w:r w:rsidRPr="009F2CBA">
        <w:rPr>
          <w:rFonts w:ascii="宋体" w:hAnsi="宋体"/>
          <w:color w:val="000000"/>
          <w:sz w:val="24"/>
        </w:rPr>
        <w:t>型水为主</w:t>
      </w:r>
      <w:proofErr w:type="gramEnd"/>
      <w:r w:rsidRPr="009F2CBA">
        <w:rPr>
          <w:rFonts w:ascii="宋体" w:hAnsi="宋体"/>
          <w:color w:val="000000"/>
          <w:sz w:val="24"/>
        </w:rPr>
        <w:t>，地下水补给主要依靠大气降水和地表滞水，本地区附近5km范围内无</w:t>
      </w:r>
      <w:r w:rsidR="003F0DB4">
        <w:rPr>
          <w:rFonts w:ascii="宋体" w:hAnsi="宋体" w:hint="eastAsia"/>
          <w:color w:val="000000"/>
          <w:sz w:val="24"/>
        </w:rPr>
        <w:t>集</w:t>
      </w:r>
      <w:r w:rsidR="003F0DB4">
        <w:rPr>
          <w:rFonts w:ascii="宋体" w:hAnsi="宋体" w:hint="eastAsia"/>
          <w:color w:val="000000"/>
          <w:sz w:val="24"/>
        </w:rPr>
        <w:lastRenderedPageBreak/>
        <w:t>中式</w:t>
      </w:r>
      <w:r w:rsidRPr="009F2CBA">
        <w:rPr>
          <w:rFonts w:ascii="宋体" w:hAnsi="宋体"/>
          <w:color w:val="000000"/>
          <w:sz w:val="24"/>
        </w:rPr>
        <w:t>地下水饮用水源地等地下水敏感区和保护目标。根据区域工程地质勘查资料，工程所在地岩土层厚度大于 1m，渗透系数为</w:t>
      </w:r>
      <w:r w:rsidRPr="009F2CBA">
        <w:rPr>
          <w:color w:val="000000"/>
          <w:sz w:val="24"/>
        </w:rPr>
        <w:t>7.8×10</w:t>
      </w:r>
      <w:r w:rsidRPr="009F2CBA">
        <w:rPr>
          <w:color w:val="000000"/>
          <w:sz w:val="24"/>
          <w:vertAlign w:val="superscript"/>
        </w:rPr>
        <w:t>-6</w:t>
      </w:r>
      <w:r w:rsidRPr="009F2CBA">
        <w:rPr>
          <w:color w:val="000000"/>
          <w:sz w:val="24"/>
        </w:rPr>
        <w:t>cm/s</w:t>
      </w:r>
      <w:r w:rsidRPr="009F2CBA">
        <w:rPr>
          <w:color w:val="000000"/>
          <w:sz w:val="24"/>
        </w:rPr>
        <w:t>（</w:t>
      </w:r>
      <w:r w:rsidRPr="009F2CBA">
        <w:rPr>
          <w:color w:val="000000"/>
          <w:sz w:val="24"/>
        </w:rPr>
        <w:t>10</w:t>
      </w:r>
      <w:r w:rsidRPr="009F2CBA">
        <w:rPr>
          <w:color w:val="000000"/>
          <w:sz w:val="24"/>
          <w:vertAlign w:val="superscript"/>
        </w:rPr>
        <w:t>-7</w:t>
      </w:r>
      <w:r w:rsidRPr="009F2CBA">
        <w:rPr>
          <w:color w:val="000000"/>
          <w:sz w:val="24"/>
        </w:rPr>
        <w:t>cm/s</w:t>
      </w:r>
      <w:r w:rsidRPr="009F2CBA">
        <w:rPr>
          <w:color w:val="000000"/>
          <w:sz w:val="24"/>
        </w:rPr>
        <w:t>＜</w:t>
      </w:r>
      <w:r w:rsidRPr="009F2CBA">
        <w:rPr>
          <w:color w:val="000000"/>
          <w:sz w:val="24"/>
        </w:rPr>
        <w:t>K≤10</w:t>
      </w:r>
      <w:r w:rsidRPr="009F2CBA">
        <w:rPr>
          <w:color w:val="000000"/>
          <w:sz w:val="24"/>
          <w:vertAlign w:val="superscript"/>
        </w:rPr>
        <w:t>-4</w:t>
      </w:r>
      <w:r w:rsidRPr="009F2CBA">
        <w:rPr>
          <w:color w:val="000000"/>
          <w:sz w:val="24"/>
        </w:rPr>
        <w:t xml:space="preserve"> cm/s</w:t>
      </w:r>
      <w:r w:rsidRPr="009F2CBA">
        <w:rPr>
          <w:color w:val="000000"/>
          <w:sz w:val="24"/>
        </w:rPr>
        <w:t>）</w:t>
      </w:r>
      <w:r w:rsidRPr="009F2CBA">
        <w:rPr>
          <w:rFonts w:ascii="宋体" w:hAnsi="宋体"/>
          <w:color w:val="000000"/>
          <w:sz w:val="24"/>
        </w:rPr>
        <w:t xml:space="preserve"> ，分布连续稳定，包气带防污性能中等；建设场地的含水层易污染特征为中等。</w:t>
      </w:r>
    </w:p>
    <w:p w:rsidR="009F2CBA" w:rsidRPr="009F2CBA" w:rsidRDefault="009F2CBA" w:rsidP="009F2CBA">
      <w:pPr>
        <w:spacing w:line="520" w:lineRule="exact"/>
        <w:ind w:firstLineChars="200" w:firstLine="480"/>
        <w:rPr>
          <w:color w:val="000000"/>
          <w:kern w:val="0"/>
          <w:sz w:val="24"/>
          <w:lang w:val="zh-CN"/>
        </w:rPr>
      </w:pPr>
      <w:r w:rsidRPr="009F2CBA">
        <w:rPr>
          <w:color w:val="000000"/>
          <w:kern w:val="0"/>
          <w:sz w:val="24"/>
          <w:lang w:val="zh-CN"/>
        </w:rPr>
        <w:t>1</w:t>
      </w:r>
      <w:r w:rsidRPr="009F2CBA">
        <w:rPr>
          <w:color w:val="000000"/>
          <w:kern w:val="0"/>
          <w:sz w:val="24"/>
          <w:lang w:val="zh-CN"/>
        </w:rPr>
        <w:t>、正常工况地下水环境影响分析</w:t>
      </w:r>
    </w:p>
    <w:p w:rsidR="009F2CBA" w:rsidRPr="009F2CBA" w:rsidRDefault="009F2CBA" w:rsidP="009F2CBA">
      <w:pPr>
        <w:spacing w:line="520" w:lineRule="exact"/>
        <w:ind w:firstLineChars="200" w:firstLine="480"/>
        <w:rPr>
          <w:color w:val="000000"/>
          <w:kern w:val="0"/>
          <w:sz w:val="24"/>
          <w:lang w:val="zh-CN"/>
        </w:rPr>
      </w:pPr>
      <w:r w:rsidRPr="009F2CBA">
        <w:rPr>
          <w:color w:val="000000"/>
          <w:kern w:val="0"/>
          <w:sz w:val="24"/>
          <w:lang w:val="zh-CN"/>
        </w:rPr>
        <w:t>正常工况下，本项目产生的废水经预处理后通过管道排入巴陵石化分公司污水处理站，不会对地下水环境造成污染。如果装置区发生跑冒滴漏，且硬化地面破损，即使有污水等少量泄漏，按目前的管理规范，必须及时采取措施，不能任由污水漫流渗漏，而对于泄漏初期短时间物料暴露而污染的少量土壤，则会尽快挖出进行处置，并将硬化防渗面进行修补，不能任其渗入地下水。因此，本项目在正常工况下对地下水环境影响较小，可通过加强管理措施来减少污染物逐步渗入包气带并可能污染潜水的影响。</w:t>
      </w:r>
    </w:p>
    <w:p w:rsidR="009F2CBA" w:rsidRPr="009F2CBA" w:rsidRDefault="009F2CBA" w:rsidP="009F2CBA">
      <w:pPr>
        <w:spacing w:line="520" w:lineRule="exact"/>
        <w:ind w:firstLineChars="200" w:firstLine="480"/>
        <w:rPr>
          <w:color w:val="000000"/>
          <w:kern w:val="0"/>
          <w:sz w:val="24"/>
          <w:lang w:val="zh-CN"/>
        </w:rPr>
      </w:pPr>
      <w:r w:rsidRPr="009F2CBA">
        <w:rPr>
          <w:color w:val="000000"/>
          <w:kern w:val="0"/>
          <w:sz w:val="24"/>
          <w:lang w:val="zh-CN"/>
        </w:rPr>
        <w:t>2</w:t>
      </w:r>
      <w:r w:rsidRPr="009F2CBA">
        <w:rPr>
          <w:color w:val="000000"/>
          <w:kern w:val="0"/>
          <w:sz w:val="24"/>
          <w:lang w:val="zh-CN"/>
        </w:rPr>
        <w:t>、事故状态下地下水环境影响分析</w:t>
      </w:r>
    </w:p>
    <w:p w:rsidR="009F2CBA" w:rsidRPr="009F2CBA" w:rsidRDefault="009F2CBA" w:rsidP="009F2CBA">
      <w:pPr>
        <w:spacing w:line="520" w:lineRule="exact"/>
        <w:ind w:firstLineChars="200" w:firstLine="480"/>
        <w:rPr>
          <w:color w:val="000000"/>
          <w:kern w:val="0"/>
          <w:sz w:val="24"/>
          <w:lang w:val="zh-CN"/>
        </w:rPr>
      </w:pPr>
      <w:r w:rsidRPr="009F2CBA">
        <w:rPr>
          <w:color w:val="000000"/>
          <w:kern w:val="0"/>
          <w:sz w:val="24"/>
          <w:lang w:val="zh-CN"/>
        </w:rPr>
        <w:t>本项目装置区均经过水泥硬化，采取了防渗措施，保障地下水不受污染。</w:t>
      </w:r>
    </w:p>
    <w:p w:rsidR="009F2CBA" w:rsidRPr="009F2CBA" w:rsidRDefault="009F2CBA" w:rsidP="009F2CBA">
      <w:pPr>
        <w:spacing w:line="520" w:lineRule="exact"/>
        <w:ind w:firstLineChars="200" w:firstLine="480"/>
        <w:rPr>
          <w:color w:val="000000"/>
          <w:kern w:val="0"/>
          <w:sz w:val="24"/>
          <w:lang w:val="zh-CN"/>
        </w:rPr>
      </w:pPr>
      <w:r w:rsidRPr="009F2CBA">
        <w:rPr>
          <w:color w:val="000000"/>
          <w:kern w:val="0"/>
          <w:sz w:val="24"/>
          <w:lang w:val="zh-CN"/>
        </w:rPr>
        <w:t>本项目主要考虑事故主要是：装置区污染物（如污水、物料等）因事故（爆炸火灾、断裂等）而发生泄漏，破坏厂区重点防渗区防渗层后，污染物将透过被破坏的防渗层</w:t>
      </w:r>
      <w:r w:rsidRPr="009F2CBA">
        <w:rPr>
          <w:color w:val="000000"/>
          <w:kern w:val="0"/>
          <w:sz w:val="24"/>
          <w:lang w:val="zh-CN"/>
        </w:rPr>
        <w:t>“</w:t>
      </w:r>
      <w:r w:rsidRPr="009F2CBA">
        <w:rPr>
          <w:color w:val="000000"/>
          <w:kern w:val="0"/>
          <w:sz w:val="24"/>
          <w:lang w:val="zh-CN"/>
        </w:rPr>
        <w:t>天窗</w:t>
      </w:r>
      <w:r w:rsidRPr="009F2CBA">
        <w:rPr>
          <w:color w:val="000000"/>
          <w:kern w:val="0"/>
          <w:sz w:val="24"/>
          <w:lang w:val="zh-CN"/>
        </w:rPr>
        <w:t>”</w:t>
      </w:r>
      <w:r w:rsidRPr="009F2CBA">
        <w:rPr>
          <w:color w:val="000000"/>
          <w:kern w:val="0"/>
          <w:sz w:val="24"/>
          <w:lang w:val="zh-CN"/>
        </w:rPr>
        <w:t>进入天然地层的包气带，污染地下水。</w:t>
      </w:r>
    </w:p>
    <w:p w:rsidR="009F2CBA" w:rsidRPr="009F2CBA" w:rsidRDefault="009F2CBA" w:rsidP="009F2CBA">
      <w:pPr>
        <w:spacing w:line="520" w:lineRule="exact"/>
        <w:ind w:firstLineChars="200" w:firstLine="480"/>
        <w:rPr>
          <w:color w:val="000000"/>
          <w:kern w:val="0"/>
          <w:sz w:val="24"/>
          <w:lang w:val="zh-CN"/>
        </w:rPr>
      </w:pPr>
      <w:r w:rsidRPr="009F2CBA">
        <w:rPr>
          <w:color w:val="000000"/>
          <w:kern w:val="0"/>
          <w:sz w:val="24"/>
          <w:lang w:val="zh-CN"/>
        </w:rPr>
        <w:t>由于装置区天然地层主要为填土和粉质粘土，渗透系数很小（</w:t>
      </w:r>
      <w:r w:rsidRPr="009F2CBA">
        <w:rPr>
          <w:color w:val="000000"/>
          <w:kern w:val="0"/>
          <w:sz w:val="24"/>
          <w:lang w:val="zh-CN"/>
        </w:rPr>
        <w:t>10-4cm/s</w:t>
      </w:r>
      <w:r w:rsidRPr="009F2CBA">
        <w:rPr>
          <w:color w:val="000000"/>
          <w:kern w:val="0"/>
          <w:sz w:val="24"/>
          <w:lang w:val="zh-CN"/>
        </w:rPr>
        <w:t>～</w:t>
      </w:r>
      <w:r w:rsidRPr="009F2CBA">
        <w:rPr>
          <w:color w:val="000000"/>
          <w:kern w:val="0"/>
          <w:sz w:val="24"/>
          <w:lang w:val="zh-CN"/>
        </w:rPr>
        <w:t>10-7cm/s</w:t>
      </w:r>
      <w:r w:rsidRPr="009F2CBA">
        <w:rPr>
          <w:color w:val="000000"/>
          <w:kern w:val="0"/>
          <w:sz w:val="24"/>
          <w:lang w:val="zh-CN"/>
        </w:rPr>
        <w:t>），且粘土吸附污染物能力较强，通过粘土的吸附滞留以及生物降解等综合作用，污染物渗入包气带后的迁移速率较小。污水大量泄漏时将导致下渗速度小于排放速率，造成地面溢流，此时应当及时疏导污水至事故水池，避免污水扩散至非污染区造成包气带污染。装置区的排污</w:t>
      </w:r>
      <w:proofErr w:type="gramStart"/>
      <w:r w:rsidRPr="009F2CBA">
        <w:rPr>
          <w:color w:val="000000"/>
          <w:kern w:val="0"/>
          <w:sz w:val="24"/>
          <w:lang w:val="zh-CN"/>
        </w:rPr>
        <w:t>沟可以</w:t>
      </w:r>
      <w:proofErr w:type="gramEnd"/>
      <w:r w:rsidRPr="009F2CBA">
        <w:rPr>
          <w:color w:val="000000"/>
          <w:kern w:val="0"/>
          <w:sz w:val="24"/>
          <w:lang w:val="zh-CN"/>
        </w:rPr>
        <w:t>阻挡大量物料泄漏时的扩散，及时采取回收等措施，一周之内挖除受污染土壤并进行清洁土壤置换后，可以降低污染物对地下水的影响。因此，事故泄漏时的废水或者污染物进入包气带的量较少，厂区天然地层防渗能力较强，降低了污染物各向扩散的速度，便于厂区采取及时措施以控制污染。</w:t>
      </w:r>
    </w:p>
    <w:p w:rsidR="009F2CBA" w:rsidRPr="009F2CBA" w:rsidRDefault="009F2CBA" w:rsidP="009F2CBA">
      <w:pPr>
        <w:spacing w:line="520" w:lineRule="exact"/>
        <w:ind w:firstLineChars="200" w:firstLine="480"/>
        <w:rPr>
          <w:color w:val="000000"/>
          <w:kern w:val="0"/>
          <w:sz w:val="24"/>
          <w:lang w:val="zh-CN"/>
        </w:rPr>
      </w:pPr>
      <w:r w:rsidRPr="009F2CBA">
        <w:rPr>
          <w:color w:val="000000"/>
          <w:kern w:val="0"/>
          <w:sz w:val="24"/>
          <w:lang w:val="zh-CN"/>
        </w:rPr>
        <w:lastRenderedPageBreak/>
        <w:t>采取地下水防渗措施后，可以降低污染区基础下的土层防渗量。在采取及时回收等措施的前提下，事故状态下（不破坏防渗层的情况下）污染物泄漏不会对地下水产生不利影响。</w:t>
      </w:r>
    </w:p>
    <w:p w:rsidR="009F2CBA" w:rsidRPr="009F2CBA" w:rsidRDefault="001D7980" w:rsidP="009F2CBA">
      <w:pPr>
        <w:spacing w:line="520" w:lineRule="exact"/>
        <w:ind w:firstLineChars="200" w:firstLine="480"/>
        <w:rPr>
          <w:color w:val="000000"/>
          <w:sz w:val="24"/>
        </w:rPr>
      </w:pPr>
      <w:r>
        <w:rPr>
          <w:color w:val="000000"/>
          <w:sz w:val="24"/>
        </w:rPr>
        <w:t>采取上述地下水防渗措施后，项目</w:t>
      </w:r>
      <w:r>
        <w:rPr>
          <w:rFonts w:hint="eastAsia"/>
          <w:color w:val="000000"/>
          <w:sz w:val="24"/>
        </w:rPr>
        <w:t>整改后</w:t>
      </w:r>
      <w:r>
        <w:rPr>
          <w:color w:val="000000"/>
          <w:sz w:val="24"/>
        </w:rPr>
        <w:t>运营</w:t>
      </w:r>
      <w:r w:rsidR="009F2CBA" w:rsidRPr="009F2CBA">
        <w:rPr>
          <w:color w:val="000000"/>
          <w:sz w:val="24"/>
        </w:rPr>
        <w:t>不会对区域地下水产生明显不利影响。</w:t>
      </w:r>
    </w:p>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144" w:name="_Toc413746340"/>
      <w:bookmarkStart w:id="145" w:name="_Toc470007761"/>
      <w:r w:rsidRPr="009F2CBA">
        <w:rPr>
          <w:b/>
          <w:bCs/>
          <w:color w:val="000000"/>
          <w:sz w:val="28"/>
          <w:szCs w:val="32"/>
        </w:rPr>
        <w:t>声环境影响分析</w:t>
      </w:r>
      <w:bookmarkEnd w:id="144"/>
      <w:bookmarkEnd w:id="145"/>
    </w:p>
    <w:p w:rsidR="009F2CBA" w:rsidRPr="009F2CBA" w:rsidRDefault="009F2CBA" w:rsidP="004048BD">
      <w:pPr>
        <w:tabs>
          <w:tab w:val="left" w:pos="900"/>
        </w:tabs>
        <w:spacing w:line="520" w:lineRule="exact"/>
        <w:ind w:firstLineChars="250" w:firstLine="600"/>
        <w:rPr>
          <w:rFonts w:eastAsia="黑体"/>
          <w:bCs/>
          <w:color w:val="000000"/>
          <w:kern w:val="0"/>
          <w:sz w:val="24"/>
          <w:szCs w:val="32"/>
          <w:lang w:val="zh-CN"/>
        </w:rPr>
      </w:pPr>
      <w:r w:rsidRPr="009F2CBA">
        <w:rPr>
          <w:rFonts w:cstheme="minorBidi"/>
          <w:color w:val="000000"/>
          <w:kern w:val="24"/>
          <w:sz w:val="24"/>
        </w:rPr>
        <w:t>项目位于巴陵石化分公司厂区内，属于工业区，按照岳阳市环境保护规划，项目区为</w:t>
      </w:r>
      <w:r w:rsidRPr="009F2CBA">
        <w:rPr>
          <w:rFonts w:cstheme="minorBidi"/>
          <w:color w:val="000000"/>
          <w:kern w:val="24"/>
          <w:sz w:val="24"/>
        </w:rPr>
        <w:t>3</w:t>
      </w:r>
      <w:r w:rsidRPr="009F2CBA">
        <w:rPr>
          <w:rFonts w:cstheme="minorBidi"/>
          <w:color w:val="000000"/>
          <w:kern w:val="24"/>
          <w:sz w:val="24"/>
        </w:rPr>
        <w:t>类声环境功能区。经过现场调查，项目周围</w:t>
      </w:r>
      <w:r w:rsidRPr="009F2CBA">
        <w:rPr>
          <w:rFonts w:cstheme="minorBidi" w:hint="eastAsia"/>
          <w:color w:val="000000"/>
          <w:kern w:val="24"/>
          <w:sz w:val="24"/>
        </w:rPr>
        <w:t>8</w:t>
      </w:r>
      <w:r w:rsidRPr="009F2CBA">
        <w:rPr>
          <w:rFonts w:cstheme="minorBidi"/>
          <w:color w:val="000000"/>
          <w:kern w:val="24"/>
          <w:sz w:val="24"/>
        </w:rPr>
        <w:t>00m</w:t>
      </w:r>
      <w:r w:rsidRPr="009F2CBA">
        <w:rPr>
          <w:rFonts w:cstheme="minorBidi"/>
          <w:color w:val="000000"/>
          <w:kern w:val="24"/>
          <w:sz w:val="24"/>
        </w:rPr>
        <w:t>范围内没有声环境敏感目标。</w:t>
      </w:r>
      <w:bookmarkStart w:id="146" w:name="_Toc103765437"/>
      <w:bookmarkStart w:id="147" w:name="_Toc245789813"/>
    </w:p>
    <w:p w:rsidR="009F2CBA" w:rsidRPr="009F2CBA" w:rsidRDefault="009F2CBA" w:rsidP="009F2CBA">
      <w:pPr>
        <w:spacing w:line="520" w:lineRule="exact"/>
        <w:ind w:firstLineChars="200" w:firstLine="480"/>
        <w:rPr>
          <w:color w:val="000000"/>
          <w:sz w:val="24"/>
        </w:rPr>
      </w:pPr>
      <w:r w:rsidRPr="009F2CBA">
        <w:rPr>
          <w:color w:val="000000"/>
          <w:kern w:val="6"/>
          <w:sz w:val="24"/>
        </w:rPr>
        <w:t>本项目噪声源主要为</w:t>
      </w:r>
      <w:r w:rsidRPr="009F2CBA">
        <w:rPr>
          <w:rFonts w:hint="eastAsia"/>
          <w:color w:val="000000"/>
          <w:kern w:val="6"/>
          <w:sz w:val="24"/>
        </w:rPr>
        <w:t>反应釜</w:t>
      </w:r>
      <w:r w:rsidRPr="009F2CBA">
        <w:rPr>
          <w:color w:val="000000"/>
          <w:kern w:val="6"/>
          <w:sz w:val="24"/>
        </w:rPr>
        <w:t>、泵类等，噪声源强约</w:t>
      </w:r>
      <w:r w:rsidRPr="009F2CBA">
        <w:rPr>
          <w:color w:val="000000"/>
          <w:kern w:val="6"/>
          <w:sz w:val="24"/>
        </w:rPr>
        <w:t>85~95dB</w:t>
      </w:r>
      <w:r w:rsidRPr="009F2CBA">
        <w:rPr>
          <w:color w:val="000000"/>
          <w:kern w:val="6"/>
          <w:sz w:val="24"/>
        </w:rPr>
        <w:t>（</w:t>
      </w:r>
      <w:r w:rsidRPr="009F2CBA">
        <w:rPr>
          <w:color w:val="000000"/>
          <w:kern w:val="6"/>
          <w:sz w:val="24"/>
        </w:rPr>
        <w:t>A</w:t>
      </w:r>
      <w:r w:rsidRPr="009F2CBA">
        <w:rPr>
          <w:color w:val="000000"/>
          <w:kern w:val="6"/>
          <w:sz w:val="24"/>
        </w:rPr>
        <w:t>），主要噪声源及源强情况</w:t>
      </w:r>
      <w:proofErr w:type="gramStart"/>
      <w:r w:rsidRPr="009F2CBA">
        <w:rPr>
          <w:color w:val="000000"/>
          <w:kern w:val="6"/>
          <w:sz w:val="24"/>
        </w:rPr>
        <w:t>见工程</w:t>
      </w:r>
      <w:proofErr w:type="gramEnd"/>
      <w:r w:rsidRPr="009F2CBA">
        <w:rPr>
          <w:color w:val="000000"/>
          <w:kern w:val="6"/>
          <w:sz w:val="24"/>
        </w:rPr>
        <w:t>分析章节表</w:t>
      </w:r>
      <w:r w:rsidRPr="009F2CBA">
        <w:rPr>
          <w:rFonts w:hint="eastAsia"/>
          <w:color w:val="000000"/>
          <w:kern w:val="6"/>
          <w:sz w:val="24"/>
        </w:rPr>
        <w:t>3.2-3</w:t>
      </w:r>
      <w:r w:rsidRPr="009F2CBA">
        <w:rPr>
          <w:color w:val="000000"/>
          <w:kern w:val="6"/>
          <w:sz w:val="24"/>
        </w:rPr>
        <w:t>。</w:t>
      </w:r>
    </w:p>
    <w:p w:rsidR="009F2CBA" w:rsidRPr="009F2CBA" w:rsidRDefault="009F2CBA" w:rsidP="007954A2">
      <w:pPr>
        <w:snapToGrid w:val="0"/>
        <w:spacing w:line="520" w:lineRule="exact"/>
        <w:ind w:right="-113" w:firstLineChars="200" w:firstLine="480"/>
        <w:rPr>
          <w:rFonts w:cstheme="minorBidi"/>
          <w:color w:val="000000"/>
          <w:kern w:val="24"/>
          <w:sz w:val="24"/>
          <w:szCs w:val="22"/>
        </w:rPr>
      </w:pPr>
      <w:bookmarkStart w:id="148" w:name="_Toc103765440"/>
      <w:bookmarkStart w:id="149" w:name="_Toc245789816"/>
      <w:bookmarkEnd w:id="146"/>
      <w:bookmarkEnd w:id="147"/>
      <w:r w:rsidRPr="009F2CBA">
        <w:rPr>
          <w:bCs/>
          <w:color w:val="000000"/>
          <w:sz w:val="24"/>
        </w:rPr>
        <w:t>项目厂界噪声执行《工业企业厂界环境噪声排放标准》（</w:t>
      </w:r>
      <w:r w:rsidRPr="009F2CBA">
        <w:rPr>
          <w:bCs/>
          <w:color w:val="000000"/>
          <w:sz w:val="24"/>
        </w:rPr>
        <w:t>GB12348-2008</w:t>
      </w:r>
      <w:r w:rsidRPr="009F2CBA">
        <w:rPr>
          <w:bCs/>
          <w:color w:val="000000"/>
          <w:sz w:val="24"/>
        </w:rPr>
        <w:t>）中</w:t>
      </w:r>
      <w:r w:rsidRPr="009F2CBA">
        <w:rPr>
          <w:bCs/>
          <w:color w:val="000000"/>
          <w:sz w:val="24"/>
        </w:rPr>
        <w:t>3</w:t>
      </w:r>
      <w:r w:rsidRPr="009F2CBA">
        <w:rPr>
          <w:bCs/>
          <w:color w:val="000000"/>
          <w:sz w:val="24"/>
        </w:rPr>
        <w:t>类标准要求，即昼间</w:t>
      </w:r>
      <w:r w:rsidRPr="009F2CBA">
        <w:rPr>
          <w:bCs/>
          <w:color w:val="000000"/>
          <w:sz w:val="24"/>
        </w:rPr>
        <w:t>65 dB</w:t>
      </w:r>
      <w:r w:rsidRPr="009F2CBA">
        <w:rPr>
          <w:bCs/>
          <w:color w:val="000000"/>
          <w:sz w:val="24"/>
        </w:rPr>
        <w:t>（</w:t>
      </w:r>
      <w:r w:rsidRPr="009F2CBA">
        <w:rPr>
          <w:bCs/>
          <w:color w:val="000000"/>
          <w:sz w:val="24"/>
        </w:rPr>
        <w:t>A</w:t>
      </w:r>
      <w:r w:rsidRPr="009F2CBA">
        <w:rPr>
          <w:bCs/>
          <w:color w:val="000000"/>
          <w:sz w:val="24"/>
        </w:rPr>
        <w:t>），夜间</w:t>
      </w:r>
      <w:r w:rsidRPr="009F2CBA">
        <w:rPr>
          <w:bCs/>
          <w:color w:val="000000"/>
          <w:sz w:val="24"/>
        </w:rPr>
        <w:t>55 dB</w:t>
      </w:r>
      <w:r w:rsidRPr="009F2CBA">
        <w:rPr>
          <w:bCs/>
          <w:color w:val="000000"/>
          <w:sz w:val="24"/>
        </w:rPr>
        <w:t>（</w:t>
      </w:r>
      <w:r w:rsidRPr="009F2CBA">
        <w:rPr>
          <w:bCs/>
          <w:color w:val="000000"/>
          <w:sz w:val="24"/>
        </w:rPr>
        <w:t>A</w:t>
      </w:r>
      <w:r w:rsidRPr="009F2CBA">
        <w:rPr>
          <w:bCs/>
          <w:color w:val="000000"/>
          <w:sz w:val="24"/>
        </w:rPr>
        <w:t>）</w:t>
      </w:r>
      <w:bookmarkEnd w:id="148"/>
      <w:bookmarkEnd w:id="149"/>
      <w:r w:rsidR="004048BD">
        <w:rPr>
          <w:rFonts w:hint="eastAsia"/>
          <w:bCs/>
          <w:color w:val="000000"/>
          <w:sz w:val="24"/>
        </w:rPr>
        <w:t>，根据</w:t>
      </w:r>
      <w:r w:rsidR="007954A2">
        <w:rPr>
          <w:rFonts w:hint="eastAsia"/>
          <w:bCs/>
          <w:color w:val="000000"/>
          <w:sz w:val="24"/>
        </w:rPr>
        <w:t>表</w:t>
      </w:r>
      <w:r w:rsidR="007954A2">
        <w:rPr>
          <w:rFonts w:hint="eastAsia"/>
          <w:bCs/>
          <w:color w:val="000000"/>
          <w:sz w:val="24"/>
        </w:rPr>
        <w:t>5.4-2</w:t>
      </w:r>
      <w:r w:rsidR="007954A2">
        <w:rPr>
          <w:rFonts w:hint="eastAsia"/>
          <w:bCs/>
          <w:color w:val="000000"/>
          <w:sz w:val="24"/>
        </w:rPr>
        <w:t>的监测结果可知</w:t>
      </w:r>
      <w:r w:rsidRPr="009F2CBA">
        <w:rPr>
          <w:rFonts w:cstheme="minorBidi"/>
          <w:color w:val="000000"/>
          <w:sz w:val="24"/>
        </w:rPr>
        <w:t>，厂界噪声满足《工业企业厂界环境噪声排放标准》（</w:t>
      </w:r>
      <w:r w:rsidRPr="009F2CBA">
        <w:rPr>
          <w:rFonts w:cstheme="minorBidi"/>
          <w:color w:val="000000"/>
          <w:sz w:val="24"/>
        </w:rPr>
        <w:t>GB12348-2008</w:t>
      </w:r>
      <w:r w:rsidRPr="009F2CBA">
        <w:rPr>
          <w:rFonts w:cstheme="minorBidi"/>
          <w:color w:val="000000"/>
          <w:sz w:val="24"/>
        </w:rPr>
        <w:t>）</w:t>
      </w:r>
      <w:r w:rsidRPr="009F2CBA">
        <w:rPr>
          <w:rFonts w:cstheme="minorBidi"/>
          <w:color w:val="000000"/>
          <w:sz w:val="24"/>
        </w:rPr>
        <w:t>3</w:t>
      </w:r>
      <w:r w:rsidRPr="009F2CBA">
        <w:rPr>
          <w:rFonts w:cstheme="minorBidi"/>
          <w:color w:val="000000"/>
          <w:sz w:val="24"/>
        </w:rPr>
        <w:t>类标准要求。</w:t>
      </w:r>
    </w:p>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150" w:name="_Toc413746341"/>
      <w:r w:rsidRPr="009F2CBA">
        <w:rPr>
          <w:b/>
          <w:bCs/>
          <w:color w:val="000000"/>
          <w:sz w:val="28"/>
          <w:szCs w:val="32"/>
        </w:rPr>
        <w:t xml:space="preserve"> </w:t>
      </w:r>
      <w:bookmarkStart w:id="151" w:name="_Toc470007762"/>
      <w:r w:rsidRPr="009F2CBA">
        <w:rPr>
          <w:b/>
          <w:bCs/>
          <w:color w:val="000000"/>
          <w:sz w:val="28"/>
          <w:szCs w:val="32"/>
        </w:rPr>
        <w:t>固体废物环境影响分析</w:t>
      </w:r>
      <w:bookmarkEnd w:id="150"/>
      <w:bookmarkEnd w:id="151"/>
    </w:p>
    <w:p w:rsidR="009F2CBA" w:rsidRPr="009F2CBA" w:rsidRDefault="009F2CBA" w:rsidP="009F2CBA">
      <w:pPr>
        <w:spacing w:line="520" w:lineRule="exact"/>
        <w:ind w:firstLineChars="200" w:firstLine="480"/>
        <w:rPr>
          <w:color w:val="000000"/>
          <w:sz w:val="24"/>
        </w:rPr>
      </w:pPr>
      <w:r w:rsidRPr="009F2CBA">
        <w:rPr>
          <w:color w:val="000000"/>
          <w:sz w:val="24"/>
        </w:rPr>
        <w:t>本项目的固体废物相对较少，主要为废包装材料和生活垃圾，根据工程分析章节内容可知，项目危险废物产生量为</w:t>
      </w:r>
      <w:r w:rsidRPr="009F2CBA">
        <w:rPr>
          <w:rFonts w:hint="eastAsia"/>
          <w:color w:val="000000"/>
          <w:sz w:val="24"/>
        </w:rPr>
        <w:t>0</w:t>
      </w:r>
      <w:r w:rsidRPr="009F2CBA">
        <w:rPr>
          <w:color w:val="000000"/>
          <w:sz w:val="24"/>
        </w:rPr>
        <w:t>.2t/a</w:t>
      </w:r>
      <w:r w:rsidRPr="009F2CBA">
        <w:rPr>
          <w:color w:val="000000"/>
          <w:sz w:val="24"/>
        </w:rPr>
        <w:t>，生活垃圾产生量为</w:t>
      </w:r>
      <w:r w:rsidRPr="009F2CBA">
        <w:rPr>
          <w:rFonts w:hint="eastAsia"/>
          <w:color w:val="000000"/>
          <w:sz w:val="24"/>
        </w:rPr>
        <w:t>2</w:t>
      </w:r>
      <w:r w:rsidRPr="009F2CBA">
        <w:rPr>
          <w:color w:val="000000"/>
          <w:sz w:val="24"/>
        </w:rPr>
        <w:t>t/a</w:t>
      </w:r>
      <w:r w:rsidRPr="009F2CBA">
        <w:rPr>
          <w:color w:val="000000"/>
          <w:sz w:val="24"/>
        </w:rPr>
        <w:t>。</w:t>
      </w:r>
    </w:p>
    <w:p w:rsidR="009F2CBA" w:rsidRPr="009F2CBA" w:rsidRDefault="009F2CBA" w:rsidP="009F2CBA">
      <w:pPr>
        <w:spacing w:line="520" w:lineRule="exact"/>
        <w:ind w:firstLineChars="200" w:firstLine="480"/>
        <w:rPr>
          <w:color w:val="000000"/>
          <w:sz w:val="24"/>
        </w:rPr>
      </w:pPr>
      <w:r w:rsidRPr="009F2CBA">
        <w:rPr>
          <w:color w:val="000000"/>
          <w:sz w:val="24"/>
        </w:rPr>
        <w:t>根据《国家危险废物名录》，废包装材料属于其中的</w:t>
      </w:r>
      <w:r w:rsidRPr="009F2CBA">
        <w:rPr>
          <w:color w:val="000000"/>
          <w:sz w:val="24"/>
        </w:rPr>
        <w:t>HW49</w:t>
      </w:r>
      <w:r w:rsidRPr="009F2CBA">
        <w:rPr>
          <w:rFonts w:hint="eastAsia"/>
          <w:color w:val="000000"/>
          <w:sz w:val="24"/>
        </w:rPr>
        <w:t>，</w:t>
      </w:r>
      <w:r w:rsidRPr="009F2CBA">
        <w:rPr>
          <w:color w:val="000000"/>
          <w:sz w:val="24"/>
        </w:rPr>
        <w:t>收集后交由生产厂家回收处理</w:t>
      </w:r>
      <w:r w:rsidRPr="009F2CBA">
        <w:rPr>
          <w:rFonts w:hint="eastAsia"/>
          <w:color w:val="000000"/>
          <w:sz w:val="24"/>
        </w:rPr>
        <w:t>，</w:t>
      </w:r>
      <w:r w:rsidRPr="009F2CBA">
        <w:rPr>
          <w:color w:val="000000"/>
          <w:sz w:val="24"/>
        </w:rPr>
        <w:t>项目生活垃圾收集后交环卫部门处理。</w:t>
      </w:r>
    </w:p>
    <w:p w:rsidR="009F2CBA" w:rsidRPr="009F2CBA" w:rsidRDefault="009F2CBA" w:rsidP="009F2CBA">
      <w:pPr>
        <w:spacing w:line="520" w:lineRule="exact"/>
        <w:ind w:firstLineChars="200" w:firstLine="480"/>
        <w:rPr>
          <w:color w:val="000000"/>
          <w:sz w:val="24"/>
        </w:rPr>
      </w:pPr>
      <w:r w:rsidRPr="009F2CBA">
        <w:rPr>
          <w:color w:val="000000"/>
          <w:sz w:val="24"/>
        </w:rPr>
        <w:t>因此项目厂内固体废物均可得到妥善解决，在严格按照国家有关危险固</w:t>
      </w:r>
      <w:proofErr w:type="gramStart"/>
      <w:r w:rsidRPr="009F2CBA">
        <w:rPr>
          <w:color w:val="000000"/>
          <w:sz w:val="24"/>
        </w:rPr>
        <w:t>废规范</w:t>
      </w:r>
      <w:proofErr w:type="gramEnd"/>
      <w:r w:rsidRPr="009F2CBA">
        <w:rPr>
          <w:color w:val="000000"/>
          <w:sz w:val="24"/>
        </w:rPr>
        <w:t>要求管理、储存、处置的前提下，不会对外环境产生二次污染。</w:t>
      </w:r>
    </w:p>
    <w:p w:rsidR="009F2CBA" w:rsidRPr="009F2CBA" w:rsidRDefault="009F2CBA" w:rsidP="009F2CBA">
      <w:pPr>
        <w:tabs>
          <w:tab w:val="left" w:pos="8820"/>
          <w:tab w:val="left" w:pos="9000"/>
        </w:tabs>
        <w:overflowPunct w:val="0"/>
        <w:autoSpaceDE w:val="0"/>
        <w:autoSpaceDN w:val="0"/>
        <w:adjustRightInd w:val="0"/>
        <w:snapToGrid w:val="0"/>
        <w:spacing w:line="520" w:lineRule="exact"/>
        <w:ind w:firstLineChars="200" w:firstLine="480"/>
        <w:textAlignment w:val="baseline"/>
        <w:rPr>
          <w:rFonts w:cstheme="minorBidi"/>
          <w:color w:val="000000"/>
          <w:sz w:val="24"/>
        </w:rPr>
      </w:pPr>
    </w:p>
    <w:p w:rsidR="009F2CBA" w:rsidRPr="009F2CBA" w:rsidRDefault="009F2CBA" w:rsidP="009F2CBA">
      <w:pPr>
        <w:tabs>
          <w:tab w:val="left" w:pos="8820"/>
          <w:tab w:val="left" w:pos="9000"/>
        </w:tabs>
        <w:overflowPunct w:val="0"/>
        <w:autoSpaceDE w:val="0"/>
        <w:autoSpaceDN w:val="0"/>
        <w:adjustRightInd w:val="0"/>
        <w:snapToGrid w:val="0"/>
        <w:spacing w:line="520" w:lineRule="exact"/>
        <w:ind w:firstLineChars="200" w:firstLine="480"/>
        <w:textAlignment w:val="baseline"/>
        <w:rPr>
          <w:rFonts w:cstheme="minorBidi"/>
          <w:color w:val="000000"/>
          <w:sz w:val="24"/>
        </w:rPr>
        <w:sectPr w:rsidR="009F2CBA" w:rsidRPr="009F2CBA">
          <w:pgSz w:w="11907" w:h="16840"/>
          <w:pgMar w:top="1701" w:right="1588" w:bottom="1985" w:left="1588" w:header="851" w:footer="1134" w:gutter="0"/>
          <w:cols w:space="425"/>
          <w:docGrid w:linePitch="312"/>
        </w:sectPr>
      </w:pPr>
    </w:p>
    <w:p w:rsidR="009F2CBA" w:rsidRPr="009F2CBA" w:rsidRDefault="009F2CBA" w:rsidP="009F2CBA">
      <w:pPr>
        <w:keepNext/>
        <w:keepLines/>
        <w:numPr>
          <w:ilvl w:val="0"/>
          <w:numId w:val="1"/>
        </w:numPr>
        <w:adjustRightInd w:val="0"/>
        <w:snapToGrid w:val="0"/>
        <w:spacing w:line="520" w:lineRule="exact"/>
        <w:ind w:left="0" w:firstLine="0"/>
        <w:jc w:val="center"/>
        <w:outlineLvl w:val="0"/>
        <w:rPr>
          <w:rFonts w:eastAsia="黑体"/>
          <w:b/>
          <w:bCs/>
          <w:color w:val="000000"/>
          <w:kern w:val="44"/>
          <w:sz w:val="32"/>
          <w:szCs w:val="32"/>
        </w:rPr>
      </w:pPr>
      <w:bookmarkStart w:id="152" w:name="_Toc413746348"/>
      <w:bookmarkStart w:id="153" w:name="_Toc470007763"/>
      <w:r w:rsidRPr="009F2CBA">
        <w:rPr>
          <w:rFonts w:eastAsia="黑体"/>
          <w:b/>
          <w:bCs/>
          <w:color w:val="000000"/>
          <w:kern w:val="44"/>
          <w:sz w:val="32"/>
          <w:szCs w:val="32"/>
        </w:rPr>
        <w:lastRenderedPageBreak/>
        <w:t>环境风险</w:t>
      </w:r>
      <w:bookmarkEnd w:id="152"/>
      <w:r w:rsidRPr="009F2CBA">
        <w:rPr>
          <w:rFonts w:eastAsia="黑体"/>
          <w:b/>
          <w:bCs/>
          <w:color w:val="000000"/>
          <w:kern w:val="44"/>
          <w:sz w:val="32"/>
          <w:szCs w:val="32"/>
        </w:rPr>
        <w:t>分析</w:t>
      </w:r>
      <w:bookmarkEnd w:id="153"/>
    </w:p>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154" w:name="_Toc227484769"/>
      <w:bookmarkStart w:id="155" w:name="_Toc413746349"/>
      <w:r w:rsidRPr="009F2CBA">
        <w:rPr>
          <w:b/>
          <w:bCs/>
          <w:color w:val="000000"/>
          <w:sz w:val="28"/>
          <w:szCs w:val="32"/>
        </w:rPr>
        <w:t xml:space="preserve"> </w:t>
      </w:r>
      <w:bookmarkStart w:id="156" w:name="_Toc470007764"/>
      <w:r w:rsidRPr="009F2CBA">
        <w:rPr>
          <w:b/>
          <w:bCs/>
          <w:color w:val="000000"/>
          <w:sz w:val="28"/>
          <w:szCs w:val="32"/>
        </w:rPr>
        <w:t>评价目的与重点</w:t>
      </w:r>
      <w:bookmarkEnd w:id="154"/>
      <w:bookmarkEnd w:id="155"/>
      <w:bookmarkEnd w:id="156"/>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根据《建设项目环境风险评价技术导则》（</w:t>
      </w:r>
      <w:r w:rsidRPr="009F2CBA">
        <w:rPr>
          <w:color w:val="000000"/>
          <w:sz w:val="24"/>
        </w:rPr>
        <w:t>HJ/T169-2004</w:t>
      </w:r>
      <w:r w:rsidRPr="009F2CBA">
        <w:rPr>
          <w:color w:val="000000"/>
          <w:sz w:val="24"/>
        </w:rPr>
        <w:t>），建设项目环境风险评价是对项目建设和运行期间发生的可预测突发性事件或事故（一般不包括人为破坏及自然灾害）引起有毒有害、易燃易爆等物质泄漏，或突发事件产生的新的有毒有害物质所造成的对人身安全与环境的影响和损害，进行评估、提出防范、减缓与应急措施。</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本次环境风险评价的目的是合理识别环境风险、科学开展环境风险预测、确定项目环境风险值，为项目环境风险是否可接受给出结论，作为</w:t>
      </w:r>
      <w:proofErr w:type="gramStart"/>
      <w:r w:rsidRPr="009F2CBA">
        <w:rPr>
          <w:color w:val="000000"/>
          <w:sz w:val="24"/>
        </w:rPr>
        <w:t>项目环</w:t>
      </w:r>
      <w:proofErr w:type="gramEnd"/>
      <w:r w:rsidRPr="009F2CBA">
        <w:rPr>
          <w:color w:val="000000"/>
          <w:sz w:val="24"/>
        </w:rPr>
        <w:t>评批复的依据，为工程设计和环境管理提供资料和依据，达到降低风险，减少危害的目的。全面落实《关于加强环境影响评价管理防范环境风险的通知》</w:t>
      </w:r>
      <w:r w:rsidRPr="009F2CBA">
        <w:rPr>
          <w:color w:val="000000"/>
          <w:sz w:val="24"/>
        </w:rPr>
        <w:t>(</w:t>
      </w:r>
      <w:r w:rsidRPr="009F2CBA">
        <w:rPr>
          <w:color w:val="000000"/>
          <w:sz w:val="24"/>
        </w:rPr>
        <w:t>环发</w:t>
      </w:r>
      <w:r w:rsidRPr="009F2CBA">
        <w:rPr>
          <w:color w:val="000000"/>
          <w:sz w:val="24"/>
        </w:rPr>
        <w:t>[2005]152</w:t>
      </w:r>
      <w:r w:rsidRPr="009F2CBA">
        <w:rPr>
          <w:color w:val="000000"/>
          <w:sz w:val="24"/>
        </w:rPr>
        <w:t>号</w:t>
      </w:r>
      <w:r w:rsidRPr="009F2CBA">
        <w:rPr>
          <w:color w:val="000000"/>
          <w:sz w:val="24"/>
        </w:rPr>
        <w:t>)</w:t>
      </w:r>
      <w:r w:rsidRPr="009F2CBA">
        <w:rPr>
          <w:color w:val="000000"/>
          <w:sz w:val="24"/>
        </w:rPr>
        <w:t>，《关于进一步加强环境影响评价管理防范环境风险的通知》（环发</w:t>
      </w:r>
      <w:r w:rsidRPr="009F2CBA">
        <w:rPr>
          <w:color w:val="000000"/>
          <w:sz w:val="24"/>
        </w:rPr>
        <w:t>[2012]77</w:t>
      </w:r>
      <w:r w:rsidRPr="009F2CBA">
        <w:rPr>
          <w:color w:val="000000"/>
          <w:sz w:val="24"/>
        </w:rPr>
        <w:t>号）和《关于切实加强风险防范严格环境影响评价管理的通知》（环发</w:t>
      </w:r>
      <w:r w:rsidRPr="009F2CBA">
        <w:rPr>
          <w:color w:val="000000"/>
          <w:sz w:val="24"/>
        </w:rPr>
        <w:t>(2012)98</w:t>
      </w:r>
      <w:r w:rsidRPr="009F2CBA">
        <w:rPr>
          <w:color w:val="000000"/>
          <w:sz w:val="24"/>
        </w:rPr>
        <w:t>号文）等文件要求。</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本次环境风险评价将把风险事故引起厂界外环境质量的恶化及对人群健康影响的预测和防护作为评价工作重点。本章按照《建设项目环境风险评价技术导则》（</w:t>
      </w:r>
      <w:r w:rsidRPr="009F2CBA">
        <w:rPr>
          <w:color w:val="000000"/>
          <w:sz w:val="24"/>
        </w:rPr>
        <w:t>HJ/T169-2004</w:t>
      </w:r>
      <w:r w:rsidRPr="009F2CBA">
        <w:rPr>
          <w:color w:val="000000"/>
          <w:sz w:val="24"/>
        </w:rPr>
        <w:t>）的方法，通过分析该工程项目中主要物料的危险性和毒性，识别其潜在危险源并提出防治措施，达到降低风险性、降低危害程度，保护环境的目的。</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本次环境风险评价的重点为：</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1</w:t>
      </w:r>
      <w:r w:rsidRPr="009F2CBA">
        <w:rPr>
          <w:color w:val="000000"/>
          <w:sz w:val="24"/>
        </w:rPr>
        <w:t>、从环境风险源、扩散途径、保护目标三方面识别环境风险。环境风险识别应包括生产设施和危险物质的识别，有毒有害物质扩散途径的识别以及可能受影响的环境保护目标的识别。</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2</w:t>
      </w:r>
      <w:r w:rsidRPr="009F2CBA">
        <w:rPr>
          <w:color w:val="000000"/>
          <w:sz w:val="24"/>
        </w:rPr>
        <w:t>、根据《建设项目环境风险评价技术导则》（</w:t>
      </w:r>
      <w:r w:rsidRPr="009F2CBA">
        <w:rPr>
          <w:color w:val="000000"/>
          <w:sz w:val="24"/>
        </w:rPr>
        <w:t>HJ/T169-2004</w:t>
      </w:r>
      <w:r w:rsidRPr="009F2CBA">
        <w:rPr>
          <w:color w:val="000000"/>
          <w:sz w:val="24"/>
        </w:rPr>
        <w:t>）要求，采用导则推荐的多烟团大气扩散模式科学开展环境风险预测。环境风险预测设定的最大可信事故应包括项目施工、营运等过程中生产设施发生火灾、爆炸，危险物质发生泄漏等事故，并充分考虑伴生</w:t>
      </w:r>
      <w:r w:rsidRPr="009F2CBA">
        <w:rPr>
          <w:color w:val="000000"/>
          <w:sz w:val="24"/>
        </w:rPr>
        <w:t>/</w:t>
      </w:r>
      <w:r w:rsidRPr="009F2CBA">
        <w:rPr>
          <w:color w:val="000000"/>
          <w:sz w:val="24"/>
        </w:rPr>
        <w:t>次生的危险物质等，从大气、事故污水防控、地下水等环</w:t>
      </w:r>
      <w:r w:rsidRPr="009F2CBA">
        <w:rPr>
          <w:color w:val="000000"/>
          <w:sz w:val="24"/>
        </w:rPr>
        <w:lastRenderedPageBreak/>
        <w:t>境方面考虑并预测评价突发环境事件对环境的影响范围和程度。本章将事故状态下有毒有害气体的影响分析作为评价重点。</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3</w:t>
      </w:r>
      <w:r w:rsidRPr="009F2CBA">
        <w:rPr>
          <w:color w:val="000000"/>
          <w:sz w:val="24"/>
        </w:rPr>
        <w:t>、提出合理有效的环境风险防范和应急措施。结合风险预测结论，有针对性地提出环境风险防范和应急措施，并对措施的合理性和有效性进行充分论证。</w:t>
      </w:r>
    </w:p>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157" w:name="_Toc413746350"/>
      <w:bookmarkStart w:id="158" w:name="_Toc470007765"/>
      <w:r w:rsidRPr="009F2CBA">
        <w:rPr>
          <w:b/>
          <w:bCs/>
          <w:color w:val="000000"/>
          <w:sz w:val="28"/>
          <w:szCs w:val="32"/>
        </w:rPr>
        <w:t>环境风险识别</w:t>
      </w:r>
      <w:bookmarkEnd w:id="157"/>
      <w:bookmarkEnd w:id="158"/>
    </w:p>
    <w:p w:rsidR="009F2CBA" w:rsidRPr="009F2CBA" w:rsidRDefault="009F2CBA" w:rsidP="009F2CBA">
      <w:pPr>
        <w:spacing w:after="120" w:line="520" w:lineRule="exact"/>
        <w:ind w:firstLineChars="200" w:firstLine="504"/>
        <w:rPr>
          <w:color w:val="000000"/>
          <w:spacing w:val="6"/>
          <w:sz w:val="24"/>
        </w:rPr>
      </w:pPr>
      <w:r w:rsidRPr="009F2CBA">
        <w:rPr>
          <w:rFonts w:hint="eastAsia"/>
          <w:color w:val="000000"/>
          <w:spacing w:val="6"/>
          <w:sz w:val="24"/>
        </w:rPr>
        <w:t>本项目环境风险评价范围为水质工段装置区、原料仓库和烧碱储罐区。</w:t>
      </w:r>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物质危险性分析</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本项目为化工生产项目，根据《危险化学品名录（</w:t>
      </w:r>
      <w:r w:rsidRPr="009F2CBA">
        <w:rPr>
          <w:color w:val="000000"/>
          <w:sz w:val="24"/>
        </w:rPr>
        <w:t>2015</w:t>
      </w:r>
      <w:r w:rsidRPr="009F2CBA">
        <w:rPr>
          <w:color w:val="000000"/>
          <w:sz w:val="24"/>
        </w:rPr>
        <w:t>年版）》等标准，本项目主要危险化学品</w:t>
      </w:r>
      <w:r w:rsidRPr="009F2CBA">
        <w:rPr>
          <w:rFonts w:hint="eastAsia"/>
          <w:color w:val="000000"/>
          <w:sz w:val="24"/>
        </w:rPr>
        <w:t>为丙烯酸、氯化</w:t>
      </w:r>
      <w:proofErr w:type="gramStart"/>
      <w:r w:rsidRPr="009F2CBA">
        <w:rPr>
          <w:rFonts w:hint="eastAsia"/>
          <w:color w:val="000000"/>
          <w:sz w:val="24"/>
        </w:rPr>
        <w:t>苄</w:t>
      </w:r>
      <w:proofErr w:type="gramEnd"/>
      <w:r w:rsidRPr="009F2CBA">
        <w:rPr>
          <w:rFonts w:hint="eastAsia"/>
          <w:color w:val="000000"/>
          <w:sz w:val="24"/>
        </w:rPr>
        <w:t>、烧碱和过硫酸铵，</w:t>
      </w:r>
      <w:r w:rsidRPr="009F2CBA">
        <w:rPr>
          <w:color w:val="000000"/>
          <w:sz w:val="24"/>
        </w:rPr>
        <w:t>主要危险性识别见下表。</w:t>
      </w:r>
    </w:p>
    <w:p w:rsidR="009F2CBA" w:rsidRPr="009F2CBA" w:rsidRDefault="009F2CBA" w:rsidP="009F2CBA">
      <w:pPr>
        <w:tabs>
          <w:tab w:val="left" w:pos="8820"/>
          <w:tab w:val="left" w:pos="9000"/>
        </w:tabs>
        <w:overflowPunct w:val="0"/>
        <w:autoSpaceDE w:val="0"/>
        <w:autoSpaceDN w:val="0"/>
        <w:adjustRightInd w:val="0"/>
        <w:snapToGrid w:val="0"/>
        <w:spacing w:line="520" w:lineRule="exact"/>
        <w:ind w:firstLineChars="200" w:firstLine="480"/>
        <w:jc w:val="center"/>
        <w:textAlignment w:val="baseline"/>
        <w:rPr>
          <w:rFonts w:eastAsia="黑体" w:cstheme="minorBidi"/>
          <w:color w:val="000000"/>
          <w:sz w:val="24"/>
          <w:szCs w:val="21"/>
        </w:rPr>
      </w:pPr>
      <w:r w:rsidRPr="009F2CBA">
        <w:rPr>
          <w:rFonts w:eastAsia="黑体" w:cstheme="minorBidi"/>
          <w:color w:val="000000"/>
          <w:sz w:val="24"/>
          <w:szCs w:val="21"/>
        </w:rPr>
        <w:t>表</w:t>
      </w:r>
      <w:r w:rsidRPr="009F2CBA">
        <w:rPr>
          <w:rFonts w:eastAsia="黑体" w:cstheme="minorBidi" w:hint="eastAsia"/>
          <w:color w:val="000000"/>
          <w:sz w:val="24"/>
          <w:szCs w:val="21"/>
        </w:rPr>
        <w:t>7</w:t>
      </w:r>
      <w:r w:rsidRPr="009F2CBA">
        <w:rPr>
          <w:rFonts w:eastAsia="黑体" w:cstheme="minorBidi"/>
          <w:color w:val="000000"/>
          <w:sz w:val="24"/>
          <w:szCs w:val="21"/>
        </w:rPr>
        <w:t xml:space="preserve">.2-1  </w:t>
      </w:r>
      <w:r w:rsidRPr="009F2CBA">
        <w:rPr>
          <w:rFonts w:eastAsia="黑体" w:cstheme="minorBidi"/>
          <w:color w:val="000000"/>
          <w:sz w:val="24"/>
          <w:szCs w:val="21"/>
        </w:rPr>
        <w:t>主要物质理化性质及毒性一览表</w:t>
      </w:r>
    </w:p>
    <w:tbl>
      <w:tblPr>
        <w:tblW w:w="5000" w:type="pct"/>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4A0" w:firstRow="1" w:lastRow="0" w:firstColumn="1" w:lastColumn="0" w:noHBand="0" w:noVBand="1"/>
      </w:tblPr>
      <w:tblGrid>
        <w:gridCol w:w="1085"/>
        <w:gridCol w:w="979"/>
        <w:gridCol w:w="979"/>
        <w:gridCol w:w="1398"/>
        <w:gridCol w:w="1537"/>
        <w:gridCol w:w="979"/>
        <w:gridCol w:w="959"/>
        <w:gridCol w:w="1031"/>
      </w:tblGrid>
      <w:tr w:rsidR="009F2CBA" w:rsidRPr="009F2CBA" w:rsidTr="009F2CBA">
        <w:trPr>
          <w:trHeight w:val="340"/>
        </w:trPr>
        <w:tc>
          <w:tcPr>
            <w:tcW w:w="607" w:type="pct"/>
            <w:vMerge w:val="restart"/>
            <w:tcBorders>
              <w:top w:val="single" w:sz="12" w:space="0" w:color="auto"/>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物质名称</w:t>
            </w:r>
          </w:p>
        </w:tc>
        <w:tc>
          <w:tcPr>
            <w:tcW w:w="547" w:type="pct"/>
            <w:vMerge w:val="restart"/>
            <w:tcBorders>
              <w:top w:val="single" w:sz="12" w:space="0" w:color="auto"/>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闪点</w:t>
            </w:r>
            <w:r w:rsidRPr="009F2CBA">
              <w:rPr>
                <w:rFonts w:hint="eastAsia"/>
                <w:color w:val="000000"/>
                <w:szCs w:val="21"/>
              </w:rPr>
              <w:t>℃</w:t>
            </w:r>
          </w:p>
        </w:tc>
        <w:tc>
          <w:tcPr>
            <w:tcW w:w="547" w:type="pct"/>
            <w:vMerge w:val="restart"/>
            <w:tcBorders>
              <w:top w:val="single" w:sz="12" w:space="0" w:color="auto"/>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沸点</w:t>
            </w:r>
            <w:r w:rsidRPr="009F2CBA">
              <w:rPr>
                <w:rFonts w:hint="eastAsia"/>
                <w:color w:val="000000"/>
                <w:szCs w:val="21"/>
              </w:rPr>
              <w:t>℃</w:t>
            </w:r>
          </w:p>
        </w:tc>
        <w:tc>
          <w:tcPr>
            <w:tcW w:w="781" w:type="pct"/>
            <w:vMerge w:val="restart"/>
            <w:tcBorders>
              <w:top w:val="single" w:sz="12" w:space="0" w:color="auto"/>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毒性</w:t>
            </w:r>
            <w:r w:rsidRPr="009F2CBA">
              <w:rPr>
                <w:color w:val="000000"/>
                <w:szCs w:val="21"/>
              </w:rPr>
              <w:t>LD50</w:t>
            </w:r>
          </w:p>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（大鼠经口）</w:t>
            </w:r>
            <w:r w:rsidRPr="009F2CBA">
              <w:rPr>
                <w:color w:val="000000"/>
                <w:szCs w:val="21"/>
              </w:rPr>
              <w:t>mg/kg</w:t>
            </w:r>
          </w:p>
        </w:tc>
        <w:tc>
          <w:tcPr>
            <w:tcW w:w="859" w:type="pct"/>
            <w:vMerge w:val="restart"/>
            <w:tcBorders>
              <w:top w:val="single" w:sz="12" w:space="0" w:color="auto"/>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毒性</w:t>
            </w:r>
            <w:r w:rsidRPr="009F2CBA">
              <w:rPr>
                <w:color w:val="000000"/>
                <w:szCs w:val="21"/>
              </w:rPr>
              <w:t>L</w:t>
            </w:r>
            <w:r w:rsidRPr="009F2CBA">
              <w:rPr>
                <w:rFonts w:hint="eastAsia"/>
                <w:color w:val="000000"/>
                <w:szCs w:val="21"/>
              </w:rPr>
              <w:t>C</w:t>
            </w:r>
            <w:r w:rsidRPr="009F2CBA">
              <w:rPr>
                <w:color w:val="000000"/>
                <w:szCs w:val="21"/>
              </w:rPr>
              <w:t>50</w:t>
            </w:r>
          </w:p>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（大鼠</w:t>
            </w:r>
            <w:r w:rsidRPr="009F2CBA">
              <w:rPr>
                <w:rFonts w:hint="eastAsia"/>
                <w:color w:val="000000"/>
                <w:szCs w:val="21"/>
              </w:rPr>
              <w:t>吸入</w:t>
            </w:r>
            <w:r w:rsidRPr="009F2CBA">
              <w:rPr>
                <w:color w:val="000000"/>
                <w:szCs w:val="21"/>
              </w:rPr>
              <w:t>）</w:t>
            </w:r>
            <w:r w:rsidRPr="009F2CBA">
              <w:rPr>
                <w:color w:val="000000"/>
                <w:szCs w:val="21"/>
              </w:rPr>
              <w:t>mg/m</w:t>
            </w:r>
            <w:r w:rsidRPr="00E47EDE">
              <w:rPr>
                <w:color w:val="000000"/>
                <w:szCs w:val="21"/>
                <w:vertAlign w:val="superscript"/>
              </w:rPr>
              <w:t>3</w:t>
            </w:r>
          </w:p>
        </w:tc>
        <w:tc>
          <w:tcPr>
            <w:tcW w:w="1083" w:type="pct"/>
            <w:gridSpan w:val="2"/>
            <w:tcBorders>
              <w:top w:val="single" w:sz="12" w:space="0" w:color="auto"/>
              <w:bottom w:val="single" w:sz="4" w:space="0" w:color="auto"/>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爆炸极限（</w:t>
            </w:r>
            <w:r w:rsidRPr="009F2CBA">
              <w:rPr>
                <w:color w:val="000000"/>
                <w:szCs w:val="21"/>
              </w:rPr>
              <w:t>V/V%</w:t>
            </w:r>
            <w:r w:rsidRPr="009F2CBA">
              <w:rPr>
                <w:color w:val="000000"/>
                <w:szCs w:val="21"/>
              </w:rPr>
              <w:t>）</w:t>
            </w:r>
          </w:p>
        </w:tc>
        <w:tc>
          <w:tcPr>
            <w:tcW w:w="577" w:type="pct"/>
            <w:vMerge w:val="restart"/>
            <w:tcBorders>
              <w:top w:val="single" w:sz="12" w:space="0" w:color="auto"/>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性状</w:t>
            </w:r>
          </w:p>
        </w:tc>
      </w:tr>
      <w:tr w:rsidR="009F2CBA" w:rsidRPr="009F2CBA" w:rsidTr="009F2CBA">
        <w:trPr>
          <w:trHeight w:val="340"/>
        </w:trPr>
        <w:tc>
          <w:tcPr>
            <w:tcW w:w="607" w:type="pct"/>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547" w:type="pct"/>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547" w:type="pct"/>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781" w:type="pct"/>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859" w:type="pct"/>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547" w:type="pct"/>
            <w:tcBorders>
              <w:top w:val="single" w:sz="4" w:space="0" w:color="auto"/>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下限</w:t>
            </w:r>
          </w:p>
        </w:tc>
        <w:tc>
          <w:tcPr>
            <w:tcW w:w="536" w:type="pct"/>
            <w:tcBorders>
              <w:top w:val="single" w:sz="4" w:space="0" w:color="auto"/>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上限</w:t>
            </w:r>
          </w:p>
        </w:tc>
        <w:tc>
          <w:tcPr>
            <w:tcW w:w="577" w:type="pct"/>
            <w:vMerge/>
            <w:vAlign w:val="center"/>
          </w:tcPr>
          <w:p w:rsidR="009F2CBA" w:rsidRPr="009F2CBA" w:rsidRDefault="009F2CBA" w:rsidP="009F2CBA">
            <w:pPr>
              <w:tabs>
                <w:tab w:val="left" w:pos="3600"/>
                <w:tab w:val="left" w:pos="5220"/>
              </w:tabs>
              <w:spacing w:line="240" w:lineRule="auto"/>
              <w:jc w:val="center"/>
              <w:rPr>
                <w:color w:val="000000"/>
                <w:szCs w:val="21"/>
              </w:rPr>
            </w:pPr>
          </w:p>
        </w:tc>
      </w:tr>
      <w:tr w:rsidR="009F2CBA" w:rsidRPr="009F2CBA" w:rsidTr="009F2CBA">
        <w:trPr>
          <w:trHeight w:val="340"/>
        </w:trPr>
        <w:tc>
          <w:tcPr>
            <w:tcW w:w="607"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丙烯酸</w:t>
            </w:r>
          </w:p>
        </w:tc>
        <w:tc>
          <w:tcPr>
            <w:tcW w:w="547"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54</w:t>
            </w:r>
          </w:p>
        </w:tc>
        <w:tc>
          <w:tcPr>
            <w:tcW w:w="547"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141</w:t>
            </w:r>
          </w:p>
        </w:tc>
        <w:tc>
          <w:tcPr>
            <w:tcW w:w="781"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5620</w:t>
            </w:r>
          </w:p>
        </w:tc>
        <w:tc>
          <w:tcPr>
            <w:tcW w:w="859"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547"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2.4</w:t>
            </w:r>
          </w:p>
        </w:tc>
        <w:tc>
          <w:tcPr>
            <w:tcW w:w="536"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8.0</w:t>
            </w:r>
          </w:p>
        </w:tc>
        <w:tc>
          <w:tcPr>
            <w:tcW w:w="577" w:type="pct"/>
            <w:vAlign w:val="center"/>
          </w:tcPr>
          <w:p w:rsidR="009F2CBA" w:rsidRPr="009F2CBA" w:rsidRDefault="009F2CBA" w:rsidP="009F2CBA">
            <w:pPr>
              <w:widowControl/>
              <w:tabs>
                <w:tab w:val="left" w:pos="3600"/>
                <w:tab w:val="left" w:pos="5220"/>
              </w:tabs>
              <w:spacing w:beforeLines="50" w:before="120" w:afterLines="50" w:after="120" w:line="240" w:lineRule="auto"/>
              <w:jc w:val="center"/>
              <w:rPr>
                <w:color w:val="000000"/>
                <w:szCs w:val="21"/>
              </w:rPr>
            </w:pPr>
            <w:r w:rsidRPr="009F2CBA">
              <w:rPr>
                <w:rFonts w:hint="eastAsia"/>
                <w:color w:val="000000"/>
                <w:szCs w:val="21"/>
              </w:rPr>
              <w:t>无色透明液体</w:t>
            </w:r>
          </w:p>
        </w:tc>
      </w:tr>
      <w:tr w:rsidR="009F2CBA" w:rsidRPr="009F2CBA" w:rsidTr="009F2CBA">
        <w:trPr>
          <w:trHeight w:val="340"/>
        </w:trPr>
        <w:tc>
          <w:tcPr>
            <w:tcW w:w="607"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氯化</w:t>
            </w:r>
            <w:proofErr w:type="gramStart"/>
            <w:r w:rsidRPr="009F2CBA">
              <w:rPr>
                <w:rFonts w:hint="eastAsia"/>
                <w:color w:val="000000"/>
                <w:szCs w:val="21"/>
              </w:rPr>
              <w:t>苄</w:t>
            </w:r>
            <w:proofErr w:type="gramEnd"/>
          </w:p>
        </w:tc>
        <w:tc>
          <w:tcPr>
            <w:tcW w:w="547"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73.9</w:t>
            </w:r>
          </w:p>
        </w:tc>
        <w:tc>
          <w:tcPr>
            <w:tcW w:w="547"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179.4</w:t>
            </w:r>
          </w:p>
        </w:tc>
        <w:tc>
          <w:tcPr>
            <w:tcW w:w="781"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1231</w:t>
            </w:r>
          </w:p>
        </w:tc>
        <w:tc>
          <w:tcPr>
            <w:tcW w:w="859"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778</w:t>
            </w:r>
          </w:p>
        </w:tc>
        <w:tc>
          <w:tcPr>
            <w:tcW w:w="547"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1.1</w:t>
            </w:r>
          </w:p>
        </w:tc>
        <w:tc>
          <w:tcPr>
            <w:tcW w:w="536"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14</w:t>
            </w:r>
          </w:p>
        </w:tc>
        <w:tc>
          <w:tcPr>
            <w:tcW w:w="577" w:type="pct"/>
            <w:vAlign w:val="center"/>
          </w:tcPr>
          <w:p w:rsidR="009F2CBA" w:rsidRPr="009F2CBA" w:rsidRDefault="009F2CBA" w:rsidP="009F2CBA">
            <w:pPr>
              <w:widowControl/>
              <w:tabs>
                <w:tab w:val="left" w:pos="3600"/>
                <w:tab w:val="left" w:pos="5220"/>
              </w:tabs>
              <w:spacing w:beforeLines="50" w:before="120" w:afterLines="50" w:after="120" w:line="240" w:lineRule="auto"/>
              <w:jc w:val="center"/>
              <w:rPr>
                <w:color w:val="000000"/>
                <w:szCs w:val="21"/>
              </w:rPr>
            </w:pPr>
            <w:r w:rsidRPr="009F2CBA">
              <w:rPr>
                <w:rFonts w:hint="eastAsia"/>
                <w:color w:val="000000"/>
                <w:szCs w:val="21"/>
              </w:rPr>
              <w:t>无色透明液体</w:t>
            </w:r>
          </w:p>
        </w:tc>
      </w:tr>
      <w:tr w:rsidR="009F2CBA" w:rsidRPr="009F2CBA" w:rsidTr="009F2CBA">
        <w:trPr>
          <w:trHeight w:val="340"/>
        </w:trPr>
        <w:tc>
          <w:tcPr>
            <w:tcW w:w="607"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烧碱</w:t>
            </w:r>
          </w:p>
        </w:tc>
        <w:tc>
          <w:tcPr>
            <w:tcW w:w="547"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547"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1390</w:t>
            </w:r>
          </w:p>
        </w:tc>
        <w:tc>
          <w:tcPr>
            <w:tcW w:w="781"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859"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547"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536"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577" w:type="pct"/>
            <w:vAlign w:val="center"/>
          </w:tcPr>
          <w:p w:rsidR="009F2CBA" w:rsidRPr="009F2CBA" w:rsidRDefault="009F2CBA" w:rsidP="009F2CBA">
            <w:pPr>
              <w:widowControl/>
              <w:tabs>
                <w:tab w:val="left" w:pos="3600"/>
                <w:tab w:val="left" w:pos="5220"/>
              </w:tabs>
              <w:spacing w:beforeLines="50" w:before="120" w:afterLines="50" w:after="120" w:line="240" w:lineRule="auto"/>
              <w:jc w:val="center"/>
              <w:rPr>
                <w:color w:val="000000"/>
                <w:szCs w:val="21"/>
              </w:rPr>
            </w:pPr>
            <w:r w:rsidRPr="009F2CBA">
              <w:rPr>
                <w:rFonts w:hint="eastAsia"/>
                <w:color w:val="000000"/>
                <w:szCs w:val="21"/>
              </w:rPr>
              <w:t>无色透明液体</w:t>
            </w:r>
          </w:p>
        </w:tc>
      </w:tr>
      <w:tr w:rsidR="009F2CBA" w:rsidRPr="009F2CBA" w:rsidTr="009F2CBA">
        <w:trPr>
          <w:trHeight w:val="340"/>
        </w:trPr>
        <w:tc>
          <w:tcPr>
            <w:tcW w:w="607"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过硫酸铵</w:t>
            </w:r>
          </w:p>
        </w:tc>
        <w:tc>
          <w:tcPr>
            <w:tcW w:w="547"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547"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781"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820</w:t>
            </w:r>
          </w:p>
        </w:tc>
        <w:tc>
          <w:tcPr>
            <w:tcW w:w="859"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547"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536" w:type="pct"/>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577" w:type="pct"/>
            <w:vAlign w:val="center"/>
          </w:tcPr>
          <w:p w:rsidR="009F2CBA" w:rsidRPr="009F2CBA" w:rsidRDefault="009F2CBA" w:rsidP="009F2CBA">
            <w:pPr>
              <w:tabs>
                <w:tab w:val="left" w:pos="3600"/>
                <w:tab w:val="left" w:pos="5220"/>
              </w:tabs>
              <w:autoSpaceDE w:val="0"/>
              <w:autoSpaceDN w:val="0"/>
              <w:adjustRightInd w:val="0"/>
              <w:spacing w:line="240" w:lineRule="auto"/>
              <w:jc w:val="center"/>
              <w:rPr>
                <w:color w:val="000000"/>
                <w:szCs w:val="21"/>
              </w:rPr>
            </w:pPr>
            <w:r w:rsidRPr="009F2CBA">
              <w:rPr>
                <w:color w:val="000000"/>
                <w:szCs w:val="21"/>
              </w:rPr>
              <w:t>无色</w:t>
            </w:r>
            <w:r w:rsidRPr="009F2CBA">
              <w:rPr>
                <w:rFonts w:hint="eastAsia"/>
                <w:color w:val="000000"/>
                <w:szCs w:val="21"/>
              </w:rPr>
              <w:t>单斜晶体</w:t>
            </w:r>
          </w:p>
        </w:tc>
      </w:tr>
    </w:tbl>
    <w:p w:rsidR="009F2CBA" w:rsidRPr="009F2CBA" w:rsidRDefault="009F2CBA" w:rsidP="009F2CBA">
      <w:pPr>
        <w:adjustRightInd w:val="0"/>
        <w:snapToGrid w:val="0"/>
        <w:ind w:firstLineChars="200" w:firstLine="480"/>
        <w:rPr>
          <w:rFonts w:eastAsia="黑体"/>
          <w:b/>
          <w:color w:val="000000"/>
          <w:sz w:val="24"/>
          <w:szCs w:val="20"/>
        </w:rPr>
      </w:pPr>
      <w:r w:rsidRPr="009F2CBA">
        <w:rPr>
          <w:rFonts w:eastAsia="黑体"/>
          <w:color w:val="000000"/>
          <w:sz w:val="24"/>
        </w:rPr>
        <w:t>注：</w:t>
      </w:r>
      <w:r w:rsidRPr="009F2CBA">
        <w:rPr>
          <w:rFonts w:eastAsia="黑体" w:hint="eastAsia"/>
          <w:color w:val="000000"/>
          <w:sz w:val="24"/>
        </w:rPr>
        <w:t>烧碱浓度为</w:t>
      </w:r>
      <w:r w:rsidRPr="009F2CBA">
        <w:rPr>
          <w:rFonts w:eastAsia="黑体" w:hint="eastAsia"/>
          <w:color w:val="000000"/>
          <w:sz w:val="24"/>
        </w:rPr>
        <w:t>30%</w:t>
      </w:r>
      <w:r w:rsidRPr="009F2CBA">
        <w:rPr>
          <w:rFonts w:eastAsia="黑体" w:hint="eastAsia"/>
          <w:color w:val="000000"/>
          <w:sz w:val="24"/>
        </w:rPr>
        <w:t>。</w:t>
      </w:r>
    </w:p>
    <w:p w:rsidR="009F2CBA" w:rsidRPr="009F2CBA" w:rsidRDefault="009F2CBA" w:rsidP="009F2CBA">
      <w:pPr>
        <w:spacing w:line="520" w:lineRule="exact"/>
        <w:ind w:firstLineChars="200" w:firstLine="480"/>
        <w:rPr>
          <w:color w:val="000000"/>
          <w:sz w:val="24"/>
        </w:rPr>
      </w:pPr>
      <w:r w:rsidRPr="009F2CBA">
        <w:rPr>
          <w:color w:val="000000"/>
          <w:sz w:val="24"/>
        </w:rPr>
        <w:t>由上表可知，本项目主要危险化学品</w:t>
      </w:r>
      <w:r w:rsidRPr="009F2CBA">
        <w:rPr>
          <w:rFonts w:hint="eastAsia"/>
          <w:color w:val="000000"/>
          <w:sz w:val="24"/>
        </w:rPr>
        <w:t>过硫酸铵具有助燃作用，丙烯酸和氯化</w:t>
      </w:r>
      <w:proofErr w:type="gramStart"/>
      <w:r w:rsidRPr="009F2CBA">
        <w:rPr>
          <w:rFonts w:hint="eastAsia"/>
          <w:color w:val="000000"/>
          <w:sz w:val="24"/>
        </w:rPr>
        <w:t>苄</w:t>
      </w:r>
      <w:proofErr w:type="gramEnd"/>
      <w:r w:rsidRPr="009F2CBA">
        <w:rPr>
          <w:rFonts w:hint="eastAsia"/>
          <w:color w:val="000000"/>
          <w:sz w:val="24"/>
        </w:rPr>
        <w:t>易燃易爆且毒性很强，</w:t>
      </w:r>
      <w:r w:rsidRPr="009F2CBA">
        <w:rPr>
          <w:color w:val="000000"/>
          <w:sz w:val="24"/>
        </w:rPr>
        <w:t>本项目物质的环境风险</w:t>
      </w:r>
      <w:r w:rsidRPr="009F2CBA">
        <w:rPr>
          <w:rFonts w:hint="eastAsia"/>
          <w:color w:val="000000"/>
          <w:sz w:val="24"/>
        </w:rPr>
        <w:t>为</w:t>
      </w:r>
      <w:r w:rsidRPr="009F2CBA">
        <w:rPr>
          <w:color w:val="000000"/>
          <w:sz w:val="24"/>
        </w:rPr>
        <w:t>泄漏</w:t>
      </w:r>
      <w:r w:rsidRPr="009F2CBA">
        <w:rPr>
          <w:rFonts w:hint="eastAsia"/>
          <w:color w:val="000000"/>
          <w:sz w:val="24"/>
        </w:rPr>
        <w:t>、</w:t>
      </w:r>
      <w:r w:rsidRPr="009F2CBA">
        <w:rPr>
          <w:color w:val="000000"/>
          <w:sz w:val="24"/>
        </w:rPr>
        <w:t>火灾</w:t>
      </w:r>
      <w:r w:rsidRPr="009F2CBA">
        <w:rPr>
          <w:rFonts w:hint="eastAsia"/>
          <w:color w:val="000000"/>
          <w:sz w:val="24"/>
        </w:rPr>
        <w:t>、</w:t>
      </w:r>
      <w:r w:rsidRPr="009F2CBA">
        <w:rPr>
          <w:color w:val="000000"/>
          <w:sz w:val="24"/>
        </w:rPr>
        <w:t>爆炸。</w:t>
      </w:r>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生产设施风险识别</w:t>
      </w:r>
    </w:p>
    <w:p w:rsidR="009F2CBA" w:rsidRPr="009F2CBA" w:rsidRDefault="009F2CBA" w:rsidP="009F2CBA">
      <w:pPr>
        <w:spacing w:line="520" w:lineRule="exact"/>
        <w:ind w:firstLineChars="200" w:firstLine="480"/>
        <w:rPr>
          <w:color w:val="000000"/>
          <w:sz w:val="24"/>
        </w:rPr>
      </w:pPr>
      <w:r w:rsidRPr="009F2CBA">
        <w:rPr>
          <w:color w:val="000000"/>
          <w:sz w:val="24"/>
        </w:rPr>
        <w:t>本项目生产设施的风险识别主要考虑生产装置区、</w:t>
      </w:r>
      <w:r w:rsidRPr="009F2CBA">
        <w:rPr>
          <w:rFonts w:hint="eastAsia"/>
          <w:color w:val="000000"/>
          <w:sz w:val="24"/>
        </w:rPr>
        <w:t>烧碱储罐和仓库</w:t>
      </w:r>
      <w:r w:rsidRPr="009F2CBA">
        <w:rPr>
          <w:color w:val="000000"/>
          <w:sz w:val="24"/>
        </w:rPr>
        <w:t>，各自的风险识别见表</w:t>
      </w:r>
      <w:r w:rsidRPr="009F2CBA">
        <w:rPr>
          <w:color w:val="000000"/>
          <w:sz w:val="24"/>
        </w:rPr>
        <w:t>8.2-2</w:t>
      </w:r>
      <w:r w:rsidRPr="009F2CBA">
        <w:rPr>
          <w:color w:val="000000"/>
          <w:sz w:val="24"/>
        </w:rPr>
        <w:t>。</w:t>
      </w:r>
    </w:p>
    <w:p w:rsidR="005A15AD" w:rsidRDefault="005A15AD" w:rsidP="009F2CBA">
      <w:pPr>
        <w:tabs>
          <w:tab w:val="left" w:pos="8820"/>
          <w:tab w:val="left" w:pos="9000"/>
        </w:tabs>
        <w:overflowPunct w:val="0"/>
        <w:autoSpaceDE w:val="0"/>
        <w:autoSpaceDN w:val="0"/>
        <w:adjustRightInd w:val="0"/>
        <w:snapToGrid w:val="0"/>
        <w:spacing w:line="520" w:lineRule="exact"/>
        <w:ind w:firstLineChars="200" w:firstLine="480"/>
        <w:jc w:val="center"/>
        <w:textAlignment w:val="baseline"/>
        <w:rPr>
          <w:rFonts w:eastAsia="黑体"/>
          <w:color w:val="000000"/>
          <w:kern w:val="0"/>
          <w:sz w:val="24"/>
        </w:rPr>
      </w:pPr>
    </w:p>
    <w:p w:rsidR="009F2CBA" w:rsidRPr="009F2CBA" w:rsidRDefault="009F2CBA" w:rsidP="009F2CBA">
      <w:pPr>
        <w:tabs>
          <w:tab w:val="left" w:pos="8820"/>
          <w:tab w:val="left" w:pos="9000"/>
        </w:tabs>
        <w:overflowPunct w:val="0"/>
        <w:autoSpaceDE w:val="0"/>
        <w:autoSpaceDN w:val="0"/>
        <w:adjustRightInd w:val="0"/>
        <w:snapToGrid w:val="0"/>
        <w:spacing w:line="520" w:lineRule="exact"/>
        <w:ind w:firstLineChars="200" w:firstLine="480"/>
        <w:jc w:val="center"/>
        <w:textAlignment w:val="baseline"/>
        <w:rPr>
          <w:rFonts w:eastAsia="黑体"/>
          <w:color w:val="000000"/>
          <w:kern w:val="0"/>
          <w:sz w:val="24"/>
          <w:szCs w:val="21"/>
        </w:rPr>
      </w:pPr>
      <w:r w:rsidRPr="009F2CBA">
        <w:rPr>
          <w:rFonts w:eastAsia="黑体"/>
          <w:color w:val="000000"/>
          <w:kern w:val="0"/>
          <w:sz w:val="24"/>
        </w:rPr>
        <w:lastRenderedPageBreak/>
        <w:t>表</w:t>
      </w:r>
      <w:r w:rsidRPr="009F2CBA">
        <w:rPr>
          <w:rFonts w:eastAsia="黑体" w:hint="eastAsia"/>
          <w:color w:val="000000"/>
          <w:kern w:val="0"/>
          <w:sz w:val="24"/>
        </w:rPr>
        <w:t>7</w:t>
      </w:r>
      <w:r w:rsidRPr="009F2CBA">
        <w:rPr>
          <w:rFonts w:eastAsia="黑体"/>
          <w:color w:val="000000"/>
          <w:kern w:val="0"/>
          <w:sz w:val="24"/>
        </w:rPr>
        <w:t xml:space="preserve">.2-2 </w:t>
      </w:r>
      <w:r w:rsidRPr="009F2CBA">
        <w:rPr>
          <w:rFonts w:eastAsia="黑体"/>
          <w:color w:val="000000"/>
          <w:kern w:val="0"/>
          <w:sz w:val="24"/>
          <w:szCs w:val="21"/>
        </w:rPr>
        <w:t>本项目生产设施风险识别</w:t>
      </w:r>
    </w:p>
    <w:tbl>
      <w:tblPr>
        <w:tblW w:w="870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941"/>
        <w:gridCol w:w="1390"/>
        <w:gridCol w:w="6370"/>
      </w:tblGrid>
      <w:tr w:rsidR="009F2CBA" w:rsidRPr="009F2CBA" w:rsidTr="009F2CBA">
        <w:tc>
          <w:tcPr>
            <w:tcW w:w="941"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生产设施名称</w:t>
            </w:r>
          </w:p>
        </w:tc>
        <w:tc>
          <w:tcPr>
            <w:tcW w:w="139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事故类型</w:t>
            </w:r>
          </w:p>
        </w:tc>
        <w:tc>
          <w:tcPr>
            <w:tcW w:w="637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事故引发可能原因</w:t>
            </w:r>
          </w:p>
        </w:tc>
      </w:tr>
      <w:tr w:rsidR="009F2CBA" w:rsidRPr="009F2CBA" w:rsidTr="009F2CBA">
        <w:tc>
          <w:tcPr>
            <w:tcW w:w="941"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生产装置</w:t>
            </w:r>
          </w:p>
        </w:tc>
        <w:tc>
          <w:tcPr>
            <w:tcW w:w="1390" w:type="dxa"/>
            <w:vMerge w:val="restart"/>
            <w:shd w:val="clear" w:color="auto" w:fill="auto"/>
            <w:vAlign w:val="center"/>
          </w:tcPr>
          <w:p w:rsidR="009F2CBA" w:rsidRPr="009F2CBA" w:rsidRDefault="009F2CBA" w:rsidP="009F2CBA">
            <w:pPr>
              <w:tabs>
                <w:tab w:val="left" w:pos="3600"/>
                <w:tab w:val="left" w:pos="5220"/>
                <w:tab w:val="left" w:pos="8820"/>
                <w:tab w:val="left" w:pos="9000"/>
              </w:tabs>
              <w:spacing w:line="240" w:lineRule="auto"/>
              <w:jc w:val="center"/>
              <w:rPr>
                <w:color w:val="000000"/>
                <w:szCs w:val="21"/>
              </w:rPr>
            </w:pPr>
            <w:r w:rsidRPr="009F2CBA">
              <w:rPr>
                <w:color w:val="000000"/>
                <w:szCs w:val="21"/>
              </w:rPr>
              <w:t>泄漏、火灾、爆炸</w:t>
            </w:r>
            <w:r w:rsidRPr="009F2CBA">
              <w:rPr>
                <w:rFonts w:hint="eastAsia"/>
                <w:color w:val="000000"/>
                <w:szCs w:val="21"/>
              </w:rPr>
              <w:t>、中毒</w:t>
            </w:r>
          </w:p>
        </w:tc>
        <w:tc>
          <w:tcPr>
            <w:tcW w:w="6370" w:type="dxa"/>
            <w:shd w:val="clear" w:color="auto" w:fill="auto"/>
            <w:vAlign w:val="center"/>
          </w:tcPr>
          <w:p w:rsidR="009F2CBA" w:rsidRPr="009F2CBA" w:rsidRDefault="009F2CBA" w:rsidP="009F2CBA">
            <w:pPr>
              <w:tabs>
                <w:tab w:val="left" w:pos="3600"/>
                <w:tab w:val="left" w:pos="5220"/>
                <w:tab w:val="left" w:pos="8820"/>
                <w:tab w:val="left" w:pos="9000"/>
              </w:tabs>
              <w:spacing w:line="240" w:lineRule="auto"/>
              <w:rPr>
                <w:color w:val="000000"/>
                <w:szCs w:val="21"/>
              </w:rPr>
            </w:pPr>
            <w:r w:rsidRPr="009F2CBA">
              <w:rPr>
                <w:color w:val="000000"/>
                <w:szCs w:val="21"/>
              </w:rPr>
              <w:t>反应</w:t>
            </w:r>
            <w:r w:rsidRPr="009F2CBA">
              <w:rPr>
                <w:rFonts w:hint="eastAsia"/>
                <w:color w:val="000000"/>
                <w:szCs w:val="21"/>
              </w:rPr>
              <w:t>釜</w:t>
            </w:r>
            <w:r w:rsidRPr="009F2CBA">
              <w:rPr>
                <w:color w:val="000000"/>
                <w:szCs w:val="21"/>
              </w:rPr>
              <w:t>、冷凝器等主体或附件损坏发生泄漏，遇到明火导致火灾、爆炸</w:t>
            </w:r>
            <w:r w:rsidRPr="009F2CBA">
              <w:rPr>
                <w:rFonts w:hint="eastAsia"/>
                <w:color w:val="000000"/>
                <w:szCs w:val="21"/>
              </w:rPr>
              <w:t>、中毒</w:t>
            </w:r>
            <w:r w:rsidRPr="009F2CBA">
              <w:rPr>
                <w:color w:val="000000"/>
                <w:szCs w:val="21"/>
              </w:rPr>
              <w:t>事故</w:t>
            </w:r>
          </w:p>
        </w:tc>
      </w:tr>
      <w:tr w:rsidR="009F2CBA" w:rsidRPr="009F2CBA" w:rsidTr="009F2CBA">
        <w:tc>
          <w:tcPr>
            <w:tcW w:w="941"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1390" w:type="dxa"/>
            <w:vMerge/>
            <w:shd w:val="clear" w:color="auto" w:fill="auto"/>
            <w:vAlign w:val="center"/>
          </w:tcPr>
          <w:p w:rsidR="009F2CBA" w:rsidRPr="009F2CBA" w:rsidRDefault="009F2CBA" w:rsidP="009F2CBA">
            <w:pPr>
              <w:tabs>
                <w:tab w:val="left" w:pos="3600"/>
                <w:tab w:val="left" w:pos="5220"/>
                <w:tab w:val="left" w:pos="8820"/>
                <w:tab w:val="left" w:pos="9000"/>
              </w:tabs>
              <w:spacing w:line="240" w:lineRule="auto"/>
              <w:jc w:val="center"/>
              <w:rPr>
                <w:color w:val="000000"/>
                <w:szCs w:val="21"/>
              </w:rPr>
            </w:pPr>
          </w:p>
        </w:tc>
        <w:tc>
          <w:tcPr>
            <w:tcW w:w="6370" w:type="dxa"/>
            <w:shd w:val="clear" w:color="auto" w:fill="auto"/>
            <w:vAlign w:val="center"/>
          </w:tcPr>
          <w:p w:rsidR="009F2CBA" w:rsidRPr="009F2CBA" w:rsidRDefault="009F2CBA" w:rsidP="009F2CBA">
            <w:pPr>
              <w:tabs>
                <w:tab w:val="left" w:pos="3600"/>
                <w:tab w:val="left" w:pos="5220"/>
                <w:tab w:val="left" w:pos="8820"/>
                <w:tab w:val="left" w:pos="9000"/>
              </w:tabs>
              <w:spacing w:line="240" w:lineRule="auto"/>
              <w:rPr>
                <w:color w:val="000000"/>
                <w:szCs w:val="21"/>
              </w:rPr>
            </w:pPr>
            <w:r w:rsidRPr="009F2CBA">
              <w:rPr>
                <w:color w:val="000000"/>
                <w:szCs w:val="21"/>
              </w:rPr>
              <w:t>各种物料输送管道破损引起物料泄漏，进而引发火灾、爆炸</w:t>
            </w:r>
            <w:r w:rsidRPr="009F2CBA">
              <w:rPr>
                <w:rFonts w:hint="eastAsia"/>
                <w:color w:val="000000"/>
                <w:szCs w:val="21"/>
              </w:rPr>
              <w:t>、中毒</w:t>
            </w:r>
            <w:r w:rsidRPr="009F2CBA">
              <w:rPr>
                <w:color w:val="000000"/>
                <w:szCs w:val="21"/>
              </w:rPr>
              <w:t>事故</w:t>
            </w:r>
          </w:p>
        </w:tc>
      </w:tr>
      <w:tr w:rsidR="009F2CBA" w:rsidRPr="009F2CBA" w:rsidTr="009F2CBA">
        <w:tc>
          <w:tcPr>
            <w:tcW w:w="941"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1390" w:type="dxa"/>
            <w:vMerge/>
            <w:shd w:val="clear" w:color="auto" w:fill="auto"/>
            <w:vAlign w:val="center"/>
          </w:tcPr>
          <w:p w:rsidR="009F2CBA" w:rsidRPr="009F2CBA" w:rsidRDefault="009F2CBA" w:rsidP="009F2CBA">
            <w:pPr>
              <w:tabs>
                <w:tab w:val="left" w:pos="3600"/>
                <w:tab w:val="left" w:pos="5220"/>
                <w:tab w:val="left" w:pos="8820"/>
                <w:tab w:val="left" w:pos="9000"/>
              </w:tabs>
              <w:spacing w:line="240" w:lineRule="auto"/>
              <w:jc w:val="center"/>
              <w:rPr>
                <w:color w:val="000000"/>
                <w:szCs w:val="21"/>
              </w:rPr>
            </w:pPr>
          </w:p>
        </w:tc>
        <w:tc>
          <w:tcPr>
            <w:tcW w:w="6370" w:type="dxa"/>
            <w:shd w:val="clear" w:color="auto" w:fill="auto"/>
            <w:vAlign w:val="center"/>
          </w:tcPr>
          <w:p w:rsidR="009F2CBA" w:rsidRPr="009F2CBA" w:rsidRDefault="009F2CBA" w:rsidP="009F2CBA">
            <w:pPr>
              <w:tabs>
                <w:tab w:val="left" w:pos="3600"/>
                <w:tab w:val="left" w:pos="5220"/>
                <w:tab w:val="left" w:pos="8820"/>
                <w:tab w:val="left" w:pos="9000"/>
              </w:tabs>
              <w:spacing w:line="240" w:lineRule="auto"/>
              <w:rPr>
                <w:color w:val="000000"/>
                <w:szCs w:val="21"/>
              </w:rPr>
            </w:pPr>
            <w:r w:rsidRPr="009F2CBA">
              <w:rPr>
                <w:color w:val="000000"/>
                <w:szCs w:val="21"/>
              </w:rPr>
              <w:t>生产控制操作不当，引起装置内容物料压力或温度过高</w:t>
            </w:r>
          </w:p>
        </w:tc>
      </w:tr>
      <w:tr w:rsidR="009F2CBA" w:rsidRPr="009F2CBA" w:rsidTr="009F2CBA">
        <w:tc>
          <w:tcPr>
            <w:tcW w:w="941"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1390" w:type="dxa"/>
            <w:vMerge/>
            <w:shd w:val="clear" w:color="auto" w:fill="auto"/>
            <w:vAlign w:val="center"/>
          </w:tcPr>
          <w:p w:rsidR="009F2CBA" w:rsidRPr="009F2CBA" w:rsidRDefault="009F2CBA" w:rsidP="009F2CBA">
            <w:pPr>
              <w:tabs>
                <w:tab w:val="left" w:pos="3600"/>
                <w:tab w:val="left" w:pos="5220"/>
                <w:tab w:val="left" w:pos="8820"/>
                <w:tab w:val="left" w:pos="9000"/>
              </w:tabs>
              <w:spacing w:line="240" w:lineRule="auto"/>
              <w:jc w:val="center"/>
              <w:rPr>
                <w:color w:val="000000"/>
                <w:szCs w:val="21"/>
              </w:rPr>
            </w:pPr>
          </w:p>
        </w:tc>
        <w:tc>
          <w:tcPr>
            <w:tcW w:w="6370" w:type="dxa"/>
            <w:shd w:val="clear" w:color="auto" w:fill="auto"/>
            <w:vAlign w:val="center"/>
          </w:tcPr>
          <w:p w:rsidR="009F2CBA" w:rsidRPr="009F2CBA" w:rsidRDefault="009F2CBA" w:rsidP="009F2CBA">
            <w:pPr>
              <w:tabs>
                <w:tab w:val="left" w:pos="3600"/>
                <w:tab w:val="left" w:pos="5220"/>
                <w:tab w:val="left" w:pos="8820"/>
                <w:tab w:val="left" w:pos="9000"/>
              </w:tabs>
              <w:spacing w:line="240" w:lineRule="auto"/>
              <w:rPr>
                <w:color w:val="000000"/>
                <w:szCs w:val="21"/>
              </w:rPr>
            </w:pPr>
            <w:r w:rsidRPr="009F2CBA">
              <w:rPr>
                <w:color w:val="000000"/>
                <w:szCs w:val="21"/>
              </w:rPr>
              <w:t>电机和电气线路老化、短路、接触不良引发电火花引起燃烧和爆炸</w:t>
            </w:r>
          </w:p>
        </w:tc>
      </w:tr>
      <w:tr w:rsidR="009F2CBA" w:rsidRPr="009F2CBA" w:rsidTr="009F2CBA">
        <w:tc>
          <w:tcPr>
            <w:tcW w:w="941"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1390" w:type="dxa"/>
            <w:vMerge/>
            <w:shd w:val="clear" w:color="auto" w:fill="auto"/>
            <w:vAlign w:val="center"/>
          </w:tcPr>
          <w:p w:rsidR="009F2CBA" w:rsidRPr="009F2CBA" w:rsidRDefault="009F2CBA" w:rsidP="009F2CBA">
            <w:pPr>
              <w:tabs>
                <w:tab w:val="left" w:pos="3600"/>
                <w:tab w:val="left" w:pos="5220"/>
                <w:tab w:val="left" w:pos="8820"/>
                <w:tab w:val="left" w:pos="9000"/>
              </w:tabs>
              <w:spacing w:line="240" w:lineRule="auto"/>
              <w:jc w:val="center"/>
              <w:rPr>
                <w:color w:val="000000"/>
                <w:szCs w:val="21"/>
              </w:rPr>
            </w:pPr>
          </w:p>
        </w:tc>
        <w:tc>
          <w:tcPr>
            <w:tcW w:w="6370" w:type="dxa"/>
            <w:shd w:val="clear" w:color="auto" w:fill="auto"/>
            <w:vAlign w:val="center"/>
          </w:tcPr>
          <w:p w:rsidR="009F2CBA" w:rsidRPr="009F2CBA" w:rsidRDefault="009F2CBA" w:rsidP="009F2CBA">
            <w:pPr>
              <w:tabs>
                <w:tab w:val="left" w:pos="3600"/>
                <w:tab w:val="left" w:pos="5220"/>
                <w:tab w:val="left" w:pos="8820"/>
                <w:tab w:val="left" w:pos="9000"/>
              </w:tabs>
              <w:spacing w:line="240" w:lineRule="auto"/>
              <w:rPr>
                <w:color w:val="000000"/>
                <w:szCs w:val="21"/>
              </w:rPr>
            </w:pPr>
            <w:r w:rsidRPr="009F2CBA">
              <w:rPr>
                <w:color w:val="000000"/>
                <w:szCs w:val="21"/>
              </w:rPr>
              <w:t>生产车间安全措施失效或缺陷，导致事故控制不及时或无法控制，引发火灾或爆炸事故</w:t>
            </w:r>
          </w:p>
        </w:tc>
      </w:tr>
      <w:tr w:rsidR="009F2CBA" w:rsidRPr="009F2CBA" w:rsidTr="009F2CBA">
        <w:tc>
          <w:tcPr>
            <w:tcW w:w="941"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1390" w:type="dxa"/>
            <w:vMerge/>
            <w:shd w:val="clear" w:color="auto" w:fill="auto"/>
            <w:vAlign w:val="center"/>
          </w:tcPr>
          <w:p w:rsidR="009F2CBA" w:rsidRPr="009F2CBA" w:rsidRDefault="009F2CBA" w:rsidP="009F2CBA">
            <w:pPr>
              <w:tabs>
                <w:tab w:val="left" w:pos="3600"/>
                <w:tab w:val="left" w:pos="5220"/>
                <w:tab w:val="left" w:pos="8820"/>
                <w:tab w:val="left" w:pos="9000"/>
              </w:tabs>
              <w:spacing w:line="240" w:lineRule="auto"/>
              <w:jc w:val="center"/>
              <w:rPr>
                <w:color w:val="000000"/>
                <w:szCs w:val="21"/>
              </w:rPr>
            </w:pPr>
          </w:p>
        </w:tc>
        <w:tc>
          <w:tcPr>
            <w:tcW w:w="6370" w:type="dxa"/>
            <w:shd w:val="clear" w:color="auto" w:fill="auto"/>
            <w:vAlign w:val="center"/>
          </w:tcPr>
          <w:p w:rsidR="009F2CBA" w:rsidRPr="009F2CBA" w:rsidRDefault="009F2CBA" w:rsidP="009F2CBA">
            <w:pPr>
              <w:tabs>
                <w:tab w:val="left" w:pos="3600"/>
                <w:tab w:val="left" w:pos="5220"/>
                <w:tab w:val="left" w:pos="8820"/>
                <w:tab w:val="left" w:pos="9000"/>
              </w:tabs>
              <w:spacing w:line="240" w:lineRule="auto"/>
              <w:rPr>
                <w:color w:val="000000"/>
                <w:szCs w:val="21"/>
              </w:rPr>
            </w:pPr>
            <w:r w:rsidRPr="009F2CBA">
              <w:rPr>
                <w:color w:val="000000"/>
                <w:szCs w:val="21"/>
              </w:rPr>
              <w:t>生产设施在检修中违反安全规程引发意外火灾或爆炸事故</w:t>
            </w:r>
          </w:p>
        </w:tc>
      </w:tr>
      <w:tr w:rsidR="009F2CBA" w:rsidRPr="009F2CBA" w:rsidTr="009F2CBA">
        <w:tc>
          <w:tcPr>
            <w:tcW w:w="941"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烧碱储罐</w:t>
            </w:r>
          </w:p>
        </w:tc>
        <w:tc>
          <w:tcPr>
            <w:tcW w:w="1390" w:type="dxa"/>
            <w:vMerge w:val="restart"/>
            <w:shd w:val="clear" w:color="auto" w:fill="auto"/>
            <w:vAlign w:val="center"/>
          </w:tcPr>
          <w:p w:rsidR="009F2CBA" w:rsidRPr="009F2CBA" w:rsidRDefault="009F2CBA" w:rsidP="009F2CBA">
            <w:pPr>
              <w:tabs>
                <w:tab w:val="left" w:pos="3600"/>
                <w:tab w:val="left" w:pos="5220"/>
                <w:tab w:val="left" w:pos="8820"/>
                <w:tab w:val="left" w:pos="9000"/>
              </w:tabs>
              <w:spacing w:line="240" w:lineRule="auto"/>
              <w:jc w:val="center"/>
              <w:rPr>
                <w:color w:val="000000"/>
                <w:szCs w:val="21"/>
              </w:rPr>
            </w:pPr>
            <w:r w:rsidRPr="009F2CBA">
              <w:rPr>
                <w:color w:val="000000"/>
                <w:szCs w:val="21"/>
              </w:rPr>
              <w:t>泄漏</w:t>
            </w:r>
            <w:r w:rsidRPr="009F2CBA">
              <w:rPr>
                <w:rFonts w:hint="eastAsia"/>
                <w:color w:val="000000"/>
                <w:szCs w:val="21"/>
              </w:rPr>
              <w:t>、</w:t>
            </w:r>
            <w:r w:rsidRPr="009F2CBA">
              <w:rPr>
                <w:color w:val="000000"/>
                <w:szCs w:val="21"/>
              </w:rPr>
              <w:t>火灾、爆炸</w:t>
            </w:r>
          </w:p>
        </w:tc>
        <w:tc>
          <w:tcPr>
            <w:tcW w:w="6370" w:type="dxa"/>
            <w:shd w:val="clear" w:color="auto" w:fill="auto"/>
            <w:vAlign w:val="center"/>
          </w:tcPr>
          <w:p w:rsidR="009F2CBA" w:rsidRPr="009F2CBA" w:rsidRDefault="009F2CBA" w:rsidP="009F2CBA">
            <w:pPr>
              <w:tabs>
                <w:tab w:val="left" w:pos="3600"/>
                <w:tab w:val="left" w:pos="5220"/>
                <w:tab w:val="left" w:pos="8820"/>
                <w:tab w:val="left" w:pos="9000"/>
              </w:tabs>
              <w:rPr>
                <w:color w:val="000000"/>
                <w:szCs w:val="21"/>
              </w:rPr>
            </w:pPr>
            <w:r w:rsidRPr="009F2CBA">
              <w:rPr>
                <w:color w:val="000000"/>
                <w:szCs w:val="21"/>
              </w:rPr>
              <w:t>物料</w:t>
            </w:r>
            <w:proofErr w:type="gramStart"/>
            <w:r w:rsidRPr="009F2CBA">
              <w:rPr>
                <w:color w:val="000000"/>
                <w:szCs w:val="21"/>
              </w:rPr>
              <w:t>罐基础</w:t>
            </w:r>
            <w:proofErr w:type="gramEnd"/>
            <w:r w:rsidRPr="009F2CBA">
              <w:rPr>
                <w:color w:val="000000"/>
                <w:szCs w:val="21"/>
              </w:rPr>
              <w:t>严重下沉，尤其是不均匀下沉，将直接危害罐体稳定，底板和罐体的撕裂会造成大量物料泄漏</w:t>
            </w:r>
          </w:p>
        </w:tc>
      </w:tr>
      <w:tr w:rsidR="009F2CBA" w:rsidRPr="009F2CBA" w:rsidTr="009F2CBA">
        <w:tc>
          <w:tcPr>
            <w:tcW w:w="941"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1390" w:type="dxa"/>
            <w:vMerge/>
            <w:shd w:val="clear" w:color="auto" w:fill="auto"/>
            <w:vAlign w:val="center"/>
          </w:tcPr>
          <w:p w:rsidR="009F2CBA" w:rsidRPr="009F2CBA" w:rsidRDefault="009F2CBA" w:rsidP="009F2CBA">
            <w:pPr>
              <w:tabs>
                <w:tab w:val="left" w:pos="3600"/>
                <w:tab w:val="left" w:pos="5220"/>
                <w:tab w:val="left" w:pos="8820"/>
                <w:tab w:val="left" w:pos="9000"/>
              </w:tabs>
              <w:spacing w:line="240" w:lineRule="auto"/>
              <w:jc w:val="center"/>
              <w:rPr>
                <w:color w:val="000000"/>
                <w:szCs w:val="21"/>
              </w:rPr>
            </w:pPr>
          </w:p>
        </w:tc>
        <w:tc>
          <w:tcPr>
            <w:tcW w:w="6370" w:type="dxa"/>
            <w:shd w:val="clear" w:color="auto" w:fill="auto"/>
            <w:vAlign w:val="center"/>
          </w:tcPr>
          <w:p w:rsidR="009F2CBA" w:rsidRPr="009F2CBA" w:rsidRDefault="009F2CBA" w:rsidP="009F2CBA">
            <w:pPr>
              <w:tabs>
                <w:tab w:val="left" w:pos="3600"/>
                <w:tab w:val="left" w:pos="5220"/>
                <w:tab w:val="left" w:pos="8820"/>
                <w:tab w:val="left" w:pos="9000"/>
              </w:tabs>
              <w:spacing w:line="240" w:lineRule="auto"/>
              <w:rPr>
                <w:color w:val="000000"/>
                <w:szCs w:val="21"/>
              </w:rPr>
            </w:pPr>
            <w:r w:rsidRPr="009F2CBA">
              <w:rPr>
                <w:color w:val="000000"/>
                <w:szCs w:val="21"/>
              </w:rPr>
              <w:t>罐体变形过大、腐蚀过薄甚至穿孔、焊缝开裂、浮盘倾斜、密封损坏等产生物料泄漏</w:t>
            </w:r>
          </w:p>
        </w:tc>
      </w:tr>
      <w:tr w:rsidR="009F2CBA" w:rsidRPr="009F2CBA" w:rsidTr="009F2CBA">
        <w:tc>
          <w:tcPr>
            <w:tcW w:w="941"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1390" w:type="dxa"/>
            <w:vMerge/>
            <w:shd w:val="clear" w:color="auto" w:fill="auto"/>
            <w:vAlign w:val="center"/>
          </w:tcPr>
          <w:p w:rsidR="009F2CBA" w:rsidRPr="009F2CBA" w:rsidRDefault="009F2CBA" w:rsidP="009F2CBA">
            <w:pPr>
              <w:tabs>
                <w:tab w:val="left" w:pos="3600"/>
                <w:tab w:val="left" w:pos="5220"/>
                <w:tab w:val="left" w:pos="8820"/>
                <w:tab w:val="left" w:pos="9000"/>
              </w:tabs>
              <w:spacing w:line="240" w:lineRule="auto"/>
              <w:jc w:val="center"/>
              <w:rPr>
                <w:color w:val="000000"/>
                <w:szCs w:val="21"/>
              </w:rPr>
            </w:pPr>
          </w:p>
        </w:tc>
        <w:tc>
          <w:tcPr>
            <w:tcW w:w="6370" w:type="dxa"/>
            <w:shd w:val="clear" w:color="auto" w:fill="auto"/>
            <w:vAlign w:val="center"/>
          </w:tcPr>
          <w:p w:rsidR="009F2CBA" w:rsidRPr="009F2CBA" w:rsidRDefault="009F2CBA" w:rsidP="009F2CBA">
            <w:pPr>
              <w:tabs>
                <w:tab w:val="left" w:pos="3600"/>
                <w:tab w:val="left" w:pos="5220"/>
                <w:tab w:val="left" w:pos="8820"/>
                <w:tab w:val="left" w:pos="9000"/>
              </w:tabs>
              <w:spacing w:line="240" w:lineRule="auto"/>
              <w:rPr>
                <w:color w:val="000000"/>
                <w:szCs w:val="21"/>
              </w:rPr>
            </w:pPr>
            <w:r w:rsidRPr="009F2CBA">
              <w:rPr>
                <w:rFonts w:hint="eastAsia"/>
                <w:color w:val="000000"/>
                <w:szCs w:val="21"/>
              </w:rPr>
              <w:t>烧碱泄露遇潮时与铝、锌和</w:t>
            </w:r>
            <w:proofErr w:type="gramStart"/>
            <w:r w:rsidRPr="009F2CBA">
              <w:rPr>
                <w:rFonts w:hint="eastAsia"/>
                <w:color w:val="000000"/>
                <w:szCs w:val="21"/>
              </w:rPr>
              <w:t>锡反应</w:t>
            </w:r>
            <w:proofErr w:type="gramEnd"/>
            <w:r w:rsidRPr="009F2CBA">
              <w:rPr>
                <w:rFonts w:hint="eastAsia"/>
                <w:color w:val="000000"/>
                <w:szCs w:val="21"/>
              </w:rPr>
              <w:t>并放出氢气同时放出大量热量，可引起燃烧爆炸</w:t>
            </w:r>
          </w:p>
        </w:tc>
      </w:tr>
      <w:tr w:rsidR="009F2CBA" w:rsidRPr="009F2CBA" w:rsidTr="009F2CBA">
        <w:tc>
          <w:tcPr>
            <w:tcW w:w="941"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1390" w:type="dxa"/>
            <w:vMerge/>
            <w:shd w:val="clear" w:color="auto" w:fill="auto"/>
            <w:vAlign w:val="center"/>
          </w:tcPr>
          <w:p w:rsidR="009F2CBA" w:rsidRPr="009F2CBA" w:rsidRDefault="009F2CBA" w:rsidP="009F2CBA">
            <w:pPr>
              <w:tabs>
                <w:tab w:val="left" w:pos="3600"/>
                <w:tab w:val="left" w:pos="5220"/>
                <w:tab w:val="left" w:pos="8820"/>
                <w:tab w:val="left" w:pos="9000"/>
              </w:tabs>
              <w:spacing w:line="240" w:lineRule="auto"/>
              <w:jc w:val="center"/>
              <w:rPr>
                <w:color w:val="000000"/>
                <w:szCs w:val="21"/>
              </w:rPr>
            </w:pPr>
          </w:p>
        </w:tc>
        <w:tc>
          <w:tcPr>
            <w:tcW w:w="6370" w:type="dxa"/>
            <w:shd w:val="clear" w:color="auto" w:fill="auto"/>
            <w:vAlign w:val="center"/>
          </w:tcPr>
          <w:p w:rsidR="009F2CBA" w:rsidRPr="009F2CBA" w:rsidRDefault="009F2CBA" w:rsidP="009F2CBA">
            <w:pPr>
              <w:tabs>
                <w:tab w:val="left" w:pos="3600"/>
                <w:tab w:val="left" w:pos="5220"/>
                <w:tab w:val="left" w:pos="8820"/>
                <w:tab w:val="left" w:pos="9000"/>
              </w:tabs>
              <w:spacing w:line="240" w:lineRule="auto"/>
              <w:rPr>
                <w:color w:val="000000"/>
                <w:szCs w:val="21"/>
              </w:rPr>
            </w:pPr>
            <w:r w:rsidRPr="009F2CBA">
              <w:rPr>
                <w:color w:val="000000"/>
                <w:szCs w:val="21"/>
              </w:rPr>
              <w:t>物料罐附件失效，如高、</w:t>
            </w:r>
            <w:proofErr w:type="gramStart"/>
            <w:r w:rsidRPr="009F2CBA">
              <w:rPr>
                <w:color w:val="000000"/>
                <w:szCs w:val="21"/>
              </w:rPr>
              <w:t>低液位</w:t>
            </w:r>
            <w:proofErr w:type="gramEnd"/>
            <w:r w:rsidRPr="009F2CBA">
              <w:rPr>
                <w:color w:val="000000"/>
                <w:szCs w:val="21"/>
              </w:rPr>
              <w:t>报警器失灵，污水阀、管冻坏，罐顶密封不严，都会给物料安全储存带来严重威胁，可能着火爆炸</w:t>
            </w:r>
          </w:p>
        </w:tc>
      </w:tr>
      <w:tr w:rsidR="009F2CBA" w:rsidRPr="009F2CBA" w:rsidTr="009F2CBA">
        <w:tc>
          <w:tcPr>
            <w:tcW w:w="941"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1390" w:type="dxa"/>
            <w:vMerge/>
            <w:shd w:val="clear" w:color="auto" w:fill="auto"/>
            <w:vAlign w:val="center"/>
          </w:tcPr>
          <w:p w:rsidR="009F2CBA" w:rsidRPr="009F2CBA" w:rsidRDefault="009F2CBA" w:rsidP="009F2CBA">
            <w:pPr>
              <w:tabs>
                <w:tab w:val="left" w:pos="3600"/>
                <w:tab w:val="left" w:pos="5220"/>
                <w:tab w:val="left" w:pos="8820"/>
                <w:tab w:val="left" w:pos="9000"/>
              </w:tabs>
              <w:spacing w:line="240" w:lineRule="auto"/>
              <w:jc w:val="center"/>
              <w:rPr>
                <w:color w:val="000000"/>
                <w:szCs w:val="21"/>
              </w:rPr>
            </w:pPr>
          </w:p>
        </w:tc>
        <w:tc>
          <w:tcPr>
            <w:tcW w:w="6370" w:type="dxa"/>
            <w:shd w:val="clear" w:color="auto" w:fill="auto"/>
            <w:vAlign w:val="center"/>
          </w:tcPr>
          <w:p w:rsidR="009F2CBA" w:rsidRPr="009F2CBA" w:rsidRDefault="009F2CBA" w:rsidP="009F2CBA">
            <w:pPr>
              <w:tabs>
                <w:tab w:val="left" w:pos="3600"/>
                <w:tab w:val="left" w:pos="5220"/>
                <w:tab w:val="left" w:pos="8820"/>
                <w:tab w:val="left" w:pos="9000"/>
              </w:tabs>
              <w:spacing w:line="240" w:lineRule="auto"/>
              <w:rPr>
                <w:color w:val="000000"/>
                <w:szCs w:val="21"/>
              </w:rPr>
            </w:pPr>
            <w:r w:rsidRPr="009F2CBA">
              <w:rPr>
                <w:color w:val="000000"/>
                <w:szCs w:val="21"/>
              </w:rPr>
              <w:t>物料罐防腐层局部受到破坏，会加剧该部位的腐蚀，导致穿孔跑料或裂隙跑料。保温层破坏失去作用会导致物料罐低温时失温收缩，产生冷脆。保温层局部破坏处易于进水，会加速保温材料的粉化和老化及罐体腐蚀造成泄漏</w:t>
            </w:r>
          </w:p>
        </w:tc>
      </w:tr>
      <w:tr w:rsidR="009F2CBA" w:rsidRPr="009F2CBA" w:rsidTr="009F2CBA">
        <w:tc>
          <w:tcPr>
            <w:tcW w:w="941"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1390" w:type="dxa"/>
            <w:vMerge/>
            <w:shd w:val="clear" w:color="auto" w:fill="auto"/>
            <w:vAlign w:val="center"/>
          </w:tcPr>
          <w:p w:rsidR="009F2CBA" w:rsidRPr="009F2CBA" w:rsidRDefault="009F2CBA" w:rsidP="009F2CBA">
            <w:pPr>
              <w:tabs>
                <w:tab w:val="left" w:pos="3600"/>
                <w:tab w:val="left" w:pos="5220"/>
                <w:tab w:val="left" w:pos="8820"/>
                <w:tab w:val="left" w:pos="9000"/>
              </w:tabs>
              <w:spacing w:line="240" w:lineRule="auto"/>
              <w:jc w:val="center"/>
              <w:rPr>
                <w:color w:val="000000"/>
                <w:szCs w:val="21"/>
              </w:rPr>
            </w:pPr>
          </w:p>
        </w:tc>
        <w:tc>
          <w:tcPr>
            <w:tcW w:w="6370" w:type="dxa"/>
            <w:shd w:val="clear" w:color="auto" w:fill="auto"/>
            <w:vAlign w:val="center"/>
          </w:tcPr>
          <w:p w:rsidR="009F2CBA" w:rsidRPr="009F2CBA" w:rsidRDefault="009F2CBA" w:rsidP="009F2CBA">
            <w:pPr>
              <w:tabs>
                <w:tab w:val="left" w:pos="3600"/>
                <w:tab w:val="left" w:pos="5220"/>
                <w:tab w:val="left" w:pos="8820"/>
                <w:tab w:val="left" w:pos="9000"/>
              </w:tabs>
              <w:spacing w:line="240" w:lineRule="auto"/>
              <w:rPr>
                <w:color w:val="000000"/>
                <w:szCs w:val="21"/>
              </w:rPr>
            </w:pPr>
            <w:r w:rsidRPr="009F2CBA">
              <w:rPr>
                <w:color w:val="000000"/>
                <w:szCs w:val="21"/>
              </w:rPr>
              <w:t>接地装置如发生断裂、脱落，影响雷电通路，或接地电阻增大，影响雷电流散，在雷雨季节物料罐有可能遭受雷击，引起着火爆炸</w:t>
            </w:r>
          </w:p>
        </w:tc>
      </w:tr>
      <w:tr w:rsidR="009F2CBA" w:rsidRPr="009F2CBA" w:rsidTr="009F2CBA">
        <w:tc>
          <w:tcPr>
            <w:tcW w:w="941"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1390" w:type="dxa"/>
            <w:vMerge/>
            <w:shd w:val="clear" w:color="auto" w:fill="auto"/>
            <w:vAlign w:val="center"/>
          </w:tcPr>
          <w:p w:rsidR="009F2CBA" w:rsidRPr="009F2CBA" w:rsidRDefault="009F2CBA" w:rsidP="009F2CBA">
            <w:pPr>
              <w:tabs>
                <w:tab w:val="left" w:pos="3600"/>
                <w:tab w:val="left" w:pos="5220"/>
                <w:tab w:val="left" w:pos="8820"/>
                <w:tab w:val="left" w:pos="9000"/>
              </w:tabs>
              <w:spacing w:line="240" w:lineRule="auto"/>
              <w:jc w:val="center"/>
              <w:rPr>
                <w:color w:val="000000"/>
                <w:szCs w:val="21"/>
              </w:rPr>
            </w:pPr>
          </w:p>
        </w:tc>
        <w:tc>
          <w:tcPr>
            <w:tcW w:w="6370" w:type="dxa"/>
            <w:shd w:val="clear" w:color="auto" w:fill="auto"/>
            <w:vAlign w:val="center"/>
          </w:tcPr>
          <w:p w:rsidR="009F2CBA" w:rsidRPr="009F2CBA" w:rsidRDefault="009F2CBA" w:rsidP="009F2CBA">
            <w:pPr>
              <w:tabs>
                <w:tab w:val="left" w:pos="3600"/>
                <w:tab w:val="left" w:pos="5220"/>
                <w:tab w:val="left" w:pos="8820"/>
                <w:tab w:val="left" w:pos="9000"/>
              </w:tabs>
              <w:spacing w:line="240" w:lineRule="auto"/>
              <w:rPr>
                <w:color w:val="000000"/>
                <w:szCs w:val="21"/>
              </w:rPr>
            </w:pPr>
            <w:r w:rsidRPr="009F2CBA">
              <w:rPr>
                <w:color w:val="000000"/>
                <w:szCs w:val="21"/>
              </w:rPr>
              <w:t>由于传感器、安全监测设备，特别是自动监护设施的有关执行元件和设备本身与安装方面的原因，精度不符合要求、防爆等级不够、动作失灵，不能起到监护作用，而导致事故发生，例如高液位不报警而冒顶跑料</w:t>
            </w:r>
          </w:p>
        </w:tc>
      </w:tr>
      <w:tr w:rsidR="009F2CBA" w:rsidRPr="009F2CBA" w:rsidTr="009F2CBA">
        <w:tc>
          <w:tcPr>
            <w:tcW w:w="941"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原料仓库</w:t>
            </w:r>
          </w:p>
        </w:tc>
        <w:tc>
          <w:tcPr>
            <w:tcW w:w="1390" w:type="dxa"/>
            <w:vMerge w:val="restart"/>
            <w:shd w:val="clear" w:color="auto" w:fill="auto"/>
            <w:vAlign w:val="center"/>
          </w:tcPr>
          <w:p w:rsidR="009F2CBA" w:rsidRPr="009F2CBA" w:rsidRDefault="009F2CBA" w:rsidP="009F2CBA">
            <w:pPr>
              <w:tabs>
                <w:tab w:val="left" w:pos="3600"/>
                <w:tab w:val="left" w:pos="5220"/>
                <w:tab w:val="left" w:pos="8820"/>
                <w:tab w:val="left" w:pos="9000"/>
              </w:tabs>
              <w:spacing w:line="240" w:lineRule="auto"/>
              <w:jc w:val="center"/>
              <w:rPr>
                <w:color w:val="000000"/>
                <w:szCs w:val="21"/>
              </w:rPr>
            </w:pPr>
            <w:r w:rsidRPr="009F2CBA">
              <w:rPr>
                <w:color w:val="000000"/>
                <w:szCs w:val="21"/>
              </w:rPr>
              <w:t>泄漏</w:t>
            </w:r>
            <w:r w:rsidRPr="009F2CBA">
              <w:rPr>
                <w:rFonts w:hint="eastAsia"/>
                <w:color w:val="000000"/>
                <w:szCs w:val="21"/>
              </w:rPr>
              <w:t>、</w:t>
            </w:r>
            <w:r w:rsidRPr="009F2CBA">
              <w:rPr>
                <w:color w:val="000000"/>
                <w:szCs w:val="21"/>
              </w:rPr>
              <w:t>火灾、爆炸</w:t>
            </w:r>
            <w:r w:rsidRPr="009F2CBA">
              <w:rPr>
                <w:rFonts w:hint="eastAsia"/>
                <w:color w:val="000000"/>
                <w:szCs w:val="21"/>
              </w:rPr>
              <w:t>、中毒</w:t>
            </w:r>
          </w:p>
        </w:tc>
        <w:tc>
          <w:tcPr>
            <w:tcW w:w="6370" w:type="dxa"/>
            <w:shd w:val="clear" w:color="auto" w:fill="auto"/>
            <w:vAlign w:val="center"/>
          </w:tcPr>
          <w:p w:rsidR="009F2CBA" w:rsidRPr="009F2CBA" w:rsidRDefault="009F2CBA" w:rsidP="009F2CBA">
            <w:pPr>
              <w:tabs>
                <w:tab w:val="left" w:pos="3600"/>
                <w:tab w:val="left" w:pos="5220"/>
                <w:tab w:val="left" w:pos="8820"/>
                <w:tab w:val="left" w:pos="9000"/>
              </w:tabs>
              <w:rPr>
                <w:color w:val="000000"/>
                <w:szCs w:val="21"/>
              </w:rPr>
            </w:pPr>
            <w:r w:rsidRPr="009F2CBA">
              <w:rPr>
                <w:rFonts w:hint="eastAsia"/>
                <w:color w:val="000000"/>
                <w:szCs w:val="21"/>
              </w:rPr>
              <w:t>仓库</w:t>
            </w:r>
            <w:r w:rsidRPr="009F2CBA">
              <w:rPr>
                <w:color w:val="000000"/>
                <w:szCs w:val="21"/>
              </w:rPr>
              <w:t>安全措施失效或缺陷，导致事故控制不及时或无法控制，引发火灾或爆炸事故</w:t>
            </w:r>
          </w:p>
        </w:tc>
      </w:tr>
      <w:tr w:rsidR="009F2CBA" w:rsidRPr="009F2CBA" w:rsidTr="009F2CBA">
        <w:tc>
          <w:tcPr>
            <w:tcW w:w="941"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1390" w:type="dxa"/>
            <w:vMerge/>
            <w:shd w:val="clear" w:color="auto" w:fill="auto"/>
            <w:vAlign w:val="center"/>
          </w:tcPr>
          <w:p w:rsidR="009F2CBA" w:rsidRPr="009F2CBA" w:rsidRDefault="009F2CBA" w:rsidP="009F2CBA">
            <w:pPr>
              <w:tabs>
                <w:tab w:val="left" w:pos="3600"/>
                <w:tab w:val="left" w:pos="5220"/>
                <w:tab w:val="left" w:pos="8820"/>
                <w:tab w:val="left" w:pos="9000"/>
              </w:tabs>
              <w:spacing w:line="240" w:lineRule="auto"/>
              <w:jc w:val="center"/>
              <w:rPr>
                <w:color w:val="000000"/>
                <w:szCs w:val="21"/>
              </w:rPr>
            </w:pPr>
          </w:p>
        </w:tc>
        <w:tc>
          <w:tcPr>
            <w:tcW w:w="6370" w:type="dxa"/>
            <w:shd w:val="clear" w:color="auto" w:fill="auto"/>
            <w:vAlign w:val="center"/>
          </w:tcPr>
          <w:p w:rsidR="009F2CBA" w:rsidRPr="009F2CBA" w:rsidRDefault="009F2CBA" w:rsidP="009F2CBA">
            <w:pPr>
              <w:tabs>
                <w:tab w:val="left" w:pos="3600"/>
                <w:tab w:val="left" w:pos="5220"/>
                <w:tab w:val="left" w:pos="8820"/>
                <w:tab w:val="left" w:pos="9000"/>
              </w:tabs>
              <w:spacing w:line="240" w:lineRule="auto"/>
              <w:rPr>
                <w:color w:val="000000"/>
                <w:szCs w:val="21"/>
              </w:rPr>
            </w:pPr>
            <w:r w:rsidRPr="009F2CBA">
              <w:rPr>
                <w:rFonts w:hint="eastAsia"/>
                <w:color w:val="000000"/>
                <w:szCs w:val="21"/>
              </w:rPr>
              <w:t>原料仓库电路</w:t>
            </w:r>
            <w:r w:rsidRPr="009F2CBA">
              <w:rPr>
                <w:color w:val="000000"/>
                <w:szCs w:val="21"/>
              </w:rPr>
              <w:t>老化、短路、接触不良引发电火花引起燃烧和爆炸</w:t>
            </w:r>
          </w:p>
        </w:tc>
      </w:tr>
      <w:tr w:rsidR="009F2CBA" w:rsidRPr="009F2CBA" w:rsidTr="009F2CBA">
        <w:tc>
          <w:tcPr>
            <w:tcW w:w="941"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1390" w:type="dxa"/>
            <w:vMerge/>
            <w:shd w:val="clear" w:color="auto" w:fill="auto"/>
            <w:vAlign w:val="center"/>
          </w:tcPr>
          <w:p w:rsidR="009F2CBA" w:rsidRPr="009F2CBA" w:rsidRDefault="009F2CBA" w:rsidP="009F2CBA">
            <w:pPr>
              <w:tabs>
                <w:tab w:val="left" w:pos="3600"/>
                <w:tab w:val="left" w:pos="5220"/>
                <w:tab w:val="left" w:pos="8820"/>
                <w:tab w:val="left" w:pos="9000"/>
              </w:tabs>
              <w:spacing w:line="240" w:lineRule="auto"/>
              <w:jc w:val="center"/>
              <w:rPr>
                <w:color w:val="000000"/>
                <w:szCs w:val="21"/>
              </w:rPr>
            </w:pPr>
          </w:p>
        </w:tc>
        <w:tc>
          <w:tcPr>
            <w:tcW w:w="6370" w:type="dxa"/>
            <w:shd w:val="clear" w:color="auto" w:fill="auto"/>
            <w:vAlign w:val="center"/>
          </w:tcPr>
          <w:p w:rsidR="009F2CBA" w:rsidRPr="009F2CBA" w:rsidRDefault="009F2CBA" w:rsidP="009F2CBA">
            <w:pPr>
              <w:tabs>
                <w:tab w:val="left" w:pos="3600"/>
                <w:tab w:val="left" w:pos="5220"/>
                <w:tab w:val="left" w:pos="8820"/>
                <w:tab w:val="left" w:pos="9000"/>
              </w:tabs>
              <w:spacing w:line="240" w:lineRule="auto"/>
              <w:rPr>
                <w:color w:val="000000"/>
                <w:szCs w:val="21"/>
              </w:rPr>
            </w:pPr>
            <w:r w:rsidRPr="009F2CBA">
              <w:rPr>
                <w:rFonts w:hint="eastAsia"/>
                <w:color w:val="000000"/>
                <w:szCs w:val="21"/>
              </w:rPr>
              <w:t>原料容器变形过大、穿孔、开裂、密封损坏等产生物料泄漏和中毒事故</w:t>
            </w:r>
          </w:p>
        </w:tc>
      </w:tr>
    </w:tbl>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重大危险源识别</w:t>
      </w:r>
    </w:p>
    <w:p w:rsidR="009F2CBA" w:rsidRPr="009F2CBA" w:rsidRDefault="009F2CBA" w:rsidP="009F2CBA">
      <w:pPr>
        <w:autoSpaceDE w:val="0"/>
        <w:autoSpaceDN w:val="0"/>
        <w:adjustRightInd w:val="0"/>
        <w:snapToGrid w:val="0"/>
        <w:spacing w:line="520" w:lineRule="exact"/>
        <w:ind w:firstLineChars="200" w:firstLine="480"/>
        <w:jc w:val="left"/>
        <w:rPr>
          <w:color w:val="000000"/>
          <w:sz w:val="24"/>
          <w:szCs w:val="20"/>
        </w:rPr>
      </w:pPr>
      <w:r w:rsidRPr="009F2CBA">
        <w:rPr>
          <w:color w:val="000000"/>
          <w:sz w:val="24"/>
          <w:szCs w:val="20"/>
        </w:rPr>
        <w:t>重大</w:t>
      </w:r>
      <w:proofErr w:type="gramStart"/>
      <w:r w:rsidRPr="009F2CBA">
        <w:rPr>
          <w:color w:val="000000"/>
          <w:sz w:val="24"/>
          <w:szCs w:val="20"/>
        </w:rPr>
        <w:t>危险源指长期</w:t>
      </w:r>
      <w:proofErr w:type="gramEnd"/>
      <w:r w:rsidRPr="009F2CBA">
        <w:rPr>
          <w:color w:val="000000"/>
          <w:sz w:val="24"/>
          <w:szCs w:val="20"/>
        </w:rPr>
        <w:t>地或</w:t>
      </w:r>
      <w:proofErr w:type="gramStart"/>
      <w:r w:rsidRPr="009F2CBA">
        <w:rPr>
          <w:color w:val="000000"/>
          <w:sz w:val="24"/>
          <w:szCs w:val="20"/>
        </w:rPr>
        <w:t>临时地</w:t>
      </w:r>
      <w:proofErr w:type="gramEnd"/>
      <w:r w:rsidRPr="009F2CBA">
        <w:rPr>
          <w:color w:val="000000"/>
          <w:sz w:val="24"/>
          <w:szCs w:val="20"/>
        </w:rPr>
        <w:t>生产、加工、运输、使用或贮存危险物质，且危险物质的数量等于或超过临界量的单元。单元指一个（套）生产装置、设施或场所，或同属一个工厂且边缘距离小于</w:t>
      </w:r>
      <w:r w:rsidRPr="009F2CBA">
        <w:rPr>
          <w:color w:val="000000"/>
          <w:sz w:val="24"/>
          <w:szCs w:val="20"/>
        </w:rPr>
        <w:t xml:space="preserve"> 500m </w:t>
      </w:r>
      <w:r w:rsidRPr="009F2CBA">
        <w:rPr>
          <w:color w:val="000000"/>
          <w:sz w:val="24"/>
          <w:szCs w:val="20"/>
        </w:rPr>
        <w:t>的几个（套）生产装置、设施或场所。每一</w:t>
      </w:r>
      <w:r w:rsidRPr="009F2CBA">
        <w:rPr>
          <w:color w:val="000000"/>
          <w:sz w:val="24"/>
          <w:szCs w:val="20"/>
        </w:rPr>
        <w:lastRenderedPageBreak/>
        <w:t>个功能单元要有边界和特定的功能，在泄漏事故中能有与其它单元分隔开的地方。本项目</w:t>
      </w:r>
      <w:r w:rsidRPr="009F2CBA">
        <w:rPr>
          <w:rFonts w:hint="eastAsia"/>
          <w:color w:val="000000"/>
          <w:sz w:val="24"/>
          <w:szCs w:val="20"/>
        </w:rPr>
        <w:t>仓库与装置区距离约为</w:t>
      </w:r>
      <w:r w:rsidRPr="009F2CBA">
        <w:rPr>
          <w:rFonts w:hint="eastAsia"/>
          <w:color w:val="000000"/>
          <w:sz w:val="24"/>
          <w:szCs w:val="20"/>
        </w:rPr>
        <w:t>20m</w:t>
      </w:r>
      <w:r w:rsidRPr="009F2CBA">
        <w:rPr>
          <w:rFonts w:hint="eastAsia"/>
          <w:color w:val="000000"/>
          <w:sz w:val="24"/>
          <w:szCs w:val="20"/>
        </w:rPr>
        <w:t>，烧碱储罐和装置区</w:t>
      </w:r>
      <w:r w:rsidRPr="009F2CBA">
        <w:rPr>
          <w:color w:val="000000"/>
          <w:sz w:val="24"/>
          <w:szCs w:val="20"/>
        </w:rPr>
        <w:t>距离约为</w:t>
      </w:r>
      <w:r w:rsidRPr="009F2CBA">
        <w:rPr>
          <w:rFonts w:hint="eastAsia"/>
          <w:color w:val="000000"/>
          <w:sz w:val="24"/>
          <w:szCs w:val="20"/>
        </w:rPr>
        <w:t>3</w:t>
      </w:r>
      <w:r w:rsidRPr="009F2CBA">
        <w:rPr>
          <w:color w:val="000000"/>
          <w:sz w:val="24"/>
          <w:szCs w:val="20"/>
        </w:rPr>
        <w:t>m</w:t>
      </w:r>
      <w:r w:rsidRPr="009F2CBA">
        <w:rPr>
          <w:color w:val="000000"/>
          <w:sz w:val="24"/>
          <w:szCs w:val="20"/>
        </w:rPr>
        <w:t>，因此本项目</w:t>
      </w:r>
      <w:r w:rsidRPr="009F2CBA">
        <w:rPr>
          <w:rFonts w:hint="eastAsia"/>
          <w:color w:val="000000"/>
          <w:sz w:val="24"/>
          <w:szCs w:val="20"/>
        </w:rPr>
        <w:t>仓库、储罐和装置区可视为一</w:t>
      </w:r>
      <w:r w:rsidRPr="009F2CBA">
        <w:rPr>
          <w:color w:val="000000"/>
          <w:sz w:val="24"/>
          <w:szCs w:val="20"/>
        </w:rPr>
        <w:t>个评价单元。</w:t>
      </w:r>
    </w:p>
    <w:p w:rsidR="009F2CBA" w:rsidRPr="009F2CBA" w:rsidRDefault="009F2CBA" w:rsidP="009F2CBA">
      <w:pPr>
        <w:autoSpaceDE w:val="0"/>
        <w:autoSpaceDN w:val="0"/>
        <w:adjustRightInd w:val="0"/>
        <w:snapToGrid w:val="0"/>
        <w:spacing w:line="520" w:lineRule="exact"/>
        <w:ind w:firstLineChars="200" w:firstLine="480"/>
        <w:jc w:val="left"/>
        <w:rPr>
          <w:color w:val="000000"/>
          <w:sz w:val="24"/>
        </w:rPr>
      </w:pPr>
      <w:r w:rsidRPr="009F2CBA">
        <w:rPr>
          <w:color w:val="000000"/>
          <w:sz w:val="24"/>
          <w:szCs w:val="20"/>
        </w:rPr>
        <w:t>按照《建设项目环境风险评价技术导则》</w:t>
      </w:r>
      <w:r w:rsidRPr="009F2CBA">
        <w:rPr>
          <w:bCs/>
          <w:color w:val="000000"/>
          <w:sz w:val="24"/>
          <w:szCs w:val="20"/>
        </w:rPr>
        <w:t>（</w:t>
      </w:r>
      <w:r w:rsidRPr="009F2CBA">
        <w:rPr>
          <w:bCs/>
          <w:color w:val="000000"/>
          <w:sz w:val="24"/>
          <w:szCs w:val="20"/>
        </w:rPr>
        <w:t>HJ/T169-2004</w:t>
      </w:r>
      <w:r w:rsidRPr="009F2CBA">
        <w:rPr>
          <w:bCs/>
          <w:color w:val="000000"/>
          <w:sz w:val="24"/>
          <w:szCs w:val="20"/>
        </w:rPr>
        <w:t>）</w:t>
      </w:r>
      <w:r w:rsidRPr="009F2CBA">
        <w:rPr>
          <w:color w:val="000000"/>
          <w:sz w:val="24"/>
          <w:szCs w:val="20"/>
        </w:rPr>
        <w:t>规定，重大危险源的辨识主要根据国家标准《危险化学品重大危险源辨识》（</w:t>
      </w:r>
      <w:r w:rsidRPr="009F2CBA">
        <w:rPr>
          <w:color w:val="000000"/>
          <w:sz w:val="24"/>
          <w:szCs w:val="20"/>
        </w:rPr>
        <w:t>GB18218-2009</w:t>
      </w:r>
      <w:r w:rsidRPr="009F2CBA">
        <w:rPr>
          <w:color w:val="000000"/>
          <w:sz w:val="24"/>
          <w:szCs w:val="20"/>
        </w:rPr>
        <w:t>）来进行。重大危险源识别指标由两种情况：</w:t>
      </w:r>
    </w:p>
    <w:p w:rsidR="009F2CBA" w:rsidRPr="009F2CBA" w:rsidRDefault="009F2CBA" w:rsidP="009F2CBA">
      <w:pPr>
        <w:autoSpaceDE w:val="0"/>
        <w:autoSpaceDN w:val="0"/>
        <w:adjustRightInd w:val="0"/>
        <w:snapToGrid w:val="0"/>
        <w:spacing w:line="520" w:lineRule="exact"/>
        <w:ind w:firstLineChars="200" w:firstLine="480"/>
        <w:jc w:val="left"/>
        <w:rPr>
          <w:color w:val="000000"/>
          <w:kern w:val="0"/>
          <w:sz w:val="24"/>
          <w:szCs w:val="20"/>
        </w:rPr>
      </w:pPr>
      <w:r w:rsidRPr="009F2CBA">
        <w:rPr>
          <w:color w:val="000000"/>
          <w:kern w:val="0"/>
          <w:sz w:val="24"/>
          <w:szCs w:val="20"/>
        </w:rPr>
        <w:t>1</w:t>
      </w:r>
      <w:r w:rsidRPr="009F2CBA">
        <w:rPr>
          <w:color w:val="000000"/>
          <w:kern w:val="0"/>
          <w:sz w:val="24"/>
          <w:szCs w:val="20"/>
        </w:rPr>
        <w:t>、</w:t>
      </w:r>
      <w:r w:rsidRPr="009F2CBA">
        <w:rPr>
          <w:color w:val="000000"/>
          <w:sz w:val="24"/>
          <w:szCs w:val="20"/>
        </w:rPr>
        <w:t>单元内存在的危险物质为单一品种，则该物质的数量即为单元</w:t>
      </w:r>
      <w:proofErr w:type="gramStart"/>
      <w:r w:rsidRPr="009F2CBA">
        <w:rPr>
          <w:color w:val="000000"/>
          <w:sz w:val="24"/>
          <w:szCs w:val="20"/>
        </w:rPr>
        <w:t>内危险</w:t>
      </w:r>
      <w:proofErr w:type="gramEnd"/>
      <w:r w:rsidRPr="009F2CBA">
        <w:rPr>
          <w:color w:val="000000"/>
          <w:sz w:val="24"/>
          <w:szCs w:val="20"/>
        </w:rPr>
        <w:t>物质的总量，参照《危险化学品重大危险源辨识》（</w:t>
      </w:r>
      <w:r w:rsidRPr="009F2CBA">
        <w:rPr>
          <w:color w:val="000000"/>
          <w:sz w:val="24"/>
          <w:szCs w:val="20"/>
        </w:rPr>
        <w:t>GB18218-2009</w:t>
      </w:r>
      <w:r w:rsidRPr="009F2CBA">
        <w:rPr>
          <w:color w:val="000000"/>
          <w:sz w:val="24"/>
          <w:szCs w:val="20"/>
        </w:rPr>
        <w:t>）的表中规定的临界量，若等于或超过临界量，则应视为重大危险源。</w:t>
      </w:r>
    </w:p>
    <w:p w:rsidR="009F2CBA" w:rsidRPr="009F2CBA" w:rsidRDefault="009F2CBA" w:rsidP="009F2CBA">
      <w:pPr>
        <w:adjustRightInd w:val="0"/>
        <w:snapToGrid w:val="0"/>
        <w:spacing w:line="520" w:lineRule="exact"/>
        <w:ind w:firstLineChars="200" w:firstLine="480"/>
        <w:rPr>
          <w:color w:val="000000"/>
          <w:sz w:val="24"/>
          <w:szCs w:val="20"/>
        </w:rPr>
      </w:pPr>
      <w:r w:rsidRPr="009F2CBA">
        <w:rPr>
          <w:color w:val="000000"/>
          <w:kern w:val="0"/>
          <w:sz w:val="24"/>
          <w:szCs w:val="20"/>
        </w:rPr>
        <w:t>2</w:t>
      </w:r>
      <w:r w:rsidRPr="009F2CBA">
        <w:rPr>
          <w:color w:val="000000"/>
          <w:kern w:val="0"/>
          <w:sz w:val="24"/>
          <w:szCs w:val="20"/>
        </w:rPr>
        <w:t>、</w:t>
      </w:r>
      <w:r w:rsidRPr="009F2CBA">
        <w:rPr>
          <w:color w:val="000000"/>
          <w:sz w:val="24"/>
          <w:szCs w:val="20"/>
        </w:rPr>
        <w:t>单元内存在的危险物质为多品种时，按下式计算，若满足下面公式，则划分为重大危险源：</w:t>
      </w:r>
    </w:p>
    <w:p w:rsidR="009F2CBA" w:rsidRPr="009F2CBA" w:rsidRDefault="009F2CBA" w:rsidP="009F2CBA">
      <w:pPr>
        <w:autoSpaceDE w:val="0"/>
        <w:autoSpaceDN w:val="0"/>
        <w:adjustRightInd w:val="0"/>
        <w:snapToGrid w:val="0"/>
        <w:jc w:val="center"/>
        <w:rPr>
          <w:color w:val="000000"/>
          <w:kern w:val="0"/>
          <w:sz w:val="24"/>
          <w:szCs w:val="20"/>
        </w:rPr>
      </w:pPr>
      <w:proofErr w:type="gramStart"/>
      <w:r w:rsidRPr="009F2CBA">
        <w:rPr>
          <w:color w:val="000000"/>
          <w:sz w:val="24"/>
          <w:szCs w:val="20"/>
        </w:rPr>
        <w:t>q</w:t>
      </w:r>
      <w:r w:rsidRPr="009F2CBA">
        <w:rPr>
          <w:color w:val="000000"/>
          <w:sz w:val="24"/>
          <w:szCs w:val="20"/>
          <w:vertAlign w:val="subscript"/>
        </w:rPr>
        <w:t>1</w:t>
      </w:r>
      <w:r w:rsidRPr="009F2CBA">
        <w:rPr>
          <w:color w:val="000000"/>
          <w:sz w:val="24"/>
          <w:szCs w:val="20"/>
        </w:rPr>
        <w:t>/Q</w:t>
      </w:r>
      <w:r w:rsidRPr="009F2CBA">
        <w:rPr>
          <w:color w:val="000000"/>
          <w:sz w:val="24"/>
          <w:szCs w:val="20"/>
          <w:vertAlign w:val="subscript"/>
        </w:rPr>
        <w:t>1</w:t>
      </w:r>
      <w:proofErr w:type="gramEnd"/>
      <w:r w:rsidRPr="009F2CBA">
        <w:rPr>
          <w:color w:val="000000"/>
          <w:sz w:val="24"/>
          <w:szCs w:val="20"/>
        </w:rPr>
        <w:t xml:space="preserve"> + q</w:t>
      </w:r>
      <w:r w:rsidRPr="009F2CBA">
        <w:rPr>
          <w:color w:val="000000"/>
          <w:sz w:val="24"/>
          <w:szCs w:val="20"/>
          <w:vertAlign w:val="subscript"/>
        </w:rPr>
        <w:t>2</w:t>
      </w:r>
      <w:r w:rsidRPr="009F2CBA">
        <w:rPr>
          <w:color w:val="000000"/>
          <w:sz w:val="24"/>
          <w:szCs w:val="20"/>
        </w:rPr>
        <w:t>/Q</w:t>
      </w:r>
      <w:r w:rsidRPr="009F2CBA">
        <w:rPr>
          <w:color w:val="000000"/>
          <w:sz w:val="24"/>
          <w:szCs w:val="20"/>
          <w:vertAlign w:val="subscript"/>
        </w:rPr>
        <w:t>2</w:t>
      </w:r>
      <w:r w:rsidRPr="009F2CBA">
        <w:rPr>
          <w:color w:val="000000"/>
          <w:sz w:val="24"/>
          <w:szCs w:val="20"/>
        </w:rPr>
        <w:t xml:space="preserve"> + …… +q</w:t>
      </w:r>
      <w:r w:rsidRPr="009F2CBA">
        <w:rPr>
          <w:color w:val="000000"/>
          <w:sz w:val="24"/>
          <w:szCs w:val="20"/>
          <w:vertAlign w:val="subscript"/>
        </w:rPr>
        <w:t>n</w:t>
      </w:r>
      <w:r w:rsidRPr="009F2CBA">
        <w:rPr>
          <w:color w:val="000000"/>
          <w:sz w:val="24"/>
          <w:szCs w:val="20"/>
        </w:rPr>
        <w:t>/Q</w:t>
      </w:r>
      <w:r w:rsidRPr="009F2CBA">
        <w:rPr>
          <w:color w:val="000000"/>
          <w:sz w:val="24"/>
          <w:szCs w:val="20"/>
          <w:vertAlign w:val="subscript"/>
        </w:rPr>
        <w:t>n</w:t>
      </w:r>
      <w:r w:rsidRPr="009F2CBA">
        <w:rPr>
          <w:color w:val="000000"/>
          <w:sz w:val="24"/>
          <w:szCs w:val="20"/>
        </w:rPr>
        <w:t>≥1</w:t>
      </w:r>
    </w:p>
    <w:p w:rsidR="009F2CBA" w:rsidRPr="009F2CBA" w:rsidRDefault="009F2CBA" w:rsidP="009F2CBA">
      <w:pPr>
        <w:adjustRightInd w:val="0"/>
        <w:snapToGrid w:val="0"/>
        <w:ind w:firstLineChars="200" w:firstLine="480"/>
        <w:rPr>
          <w:color w:val="000000"/>
          <w:sz w:val="24"/>
          <w:szCs w:val="20"/>
        </w:rPr>
      </w:pPr>
      <w:r w:rsidRPr="009F2CBA">
        <w:rPr>
          <w:color w:val="000000"/>
          <w:sz w:val="24"/>
          <w:szCs w:val="20"/>
        </w:rPr>
        <w:t>式中：</w:t>
      </w:r>
      <w:r w:rsidRPr="009F2CBA">
        <w:rPr>
          <w:color w:val="000000"/>
          <w:sz w:val="24"/>
          <w:szCs w:val="20"/>
        </w:rPr>
        <w:t>q</w:t>
      </w:r>
      <w:r w:rsidRPr="009F2CBA">
        <w:rPr>
          <w:color w:val="000000"/>
          <w:sz w:val="24"/>
          <w:szCs w:val="20"/>
          <w:vertAlign w:val="subscript"/>
        </w:rPr>
        <w:t>1</w:t>
      </w:r>
      <w:r w:rsidRPr="009F2CBA">
        <w:rPr>
          <w:color w:val="000000"/>
          <w:sz w:val="24"/>
          <w:szCs w:val="20"/>
        </w:rPr>
        <w:t>，</w:t>
      </w:r>
      <w:r w:rsidRPr="009F2CBA">
        <w:rPr>
          <w:color w:val="000000"/>
          <w:sz w:val="24"/>
          <w:szCs w:val="20"/>
        </w:rPr>
        <w:t>q</w:t>
      </w:r>
      <w:r w:rsidRPr="009F2CBA">
        <w:rPr>
          <w:color w:val="000000"/>
          <w:sz w:val="24"/>
          <w:szCs w:val="20"/>
          <w:vertAlign w:val="subscript"/>
        </w:rPr>
        <w:t>2</w:t>
      </w:r>
      <w:r w:rsidRPr="009F2CBA">
        <w:rPr>
          <w:color w:val="000000"/>
          <w:sz w:val="24"/>
          <w:szCs w:val="20"/>
        </w:rPr>
        <w:t>……q</w:t>
      </w:r>
      <w:r w:rsidRPr="009F2CBA">
        <w:rPr>
          <w:color w:val="000000"/>
          <w:sz w:val="24"/>
          <w:szCs w:val="20"/>
          <w:vertAlign w:val="subscript"/>
        </w:rPr>
        <w:t>n</w:t>
      </w:r>
      <w:r w:rsidRPr="009F2CBA">
        <w:rPr>
          <w:color w:val="000000"/>
          <w:sz w:val="24"/>
          <w:szCs w:val="20"/>
        </w:rPr>
        <w:t>—</w:t>
      </w:r>
      <w:r w:rsidRPr="009F2CBA">
        <w:rPr>
          <w:color w:val="000000"/>
          <w:sz w:val="24"/>
          <w:szCs w:val="20"/>
        </w:rPr>
        <w:t>每种危险物质实际存在量（</w:t>
      </w:r>
      <w:r w:rsidRPr="009F2CBA">
        <w:rPr>
          <w:color w:val="000000"/>
          <w:sz w:val="24"/>
          <w:szCs w:val="20"/>
        </w:rPr>
        <w:t>t</w:t>
      </w:r>
      <w:r w:rsidRPr="009F2CBA">
        <w:rPr>
          <w:color w:val="000000"/>
          <w:sz w:val="24"/>
          <w:szCs w:val="20"/>
        </w:rPr>
        <w:t>）；</w:t>
      </w:r>
    </w:p>
    <w:p w:rsidR="009F2CBA" w:rsidRPr="009F2CBA" w:rsidRDefault="009F2CBA" w:rsidP="009F2CBA">
      <w:pPr>
        <w:autoSpaceDE w:val="0"/>
        <w:autoSpaceDN w:val="0"/>
        <w:adjustRightInd w:val="0"/>
        <w:snapToGrid w:val="0"/>
        <w:ind w:firstLineChars="500" w:firstLine="1200"/>
        <w:jc w:val="left"/>
        <w:rPr>
          <w:color w:val="000000"/>
          <w:kern w:val="0"/>
          <w:sz w:val="24"/>
          <w:szCs w:val="20"/>
        </w:rPr>
      </w:pPr>
      <w:r w:rsidRPr="009F2CBA">
        <w:rPr>
          <w:color w:val="000000"/>
          <w:sz w:val="24"/>
          <w:szCs w:val="20"/>
        </w:rPr>
        <w:t>Q</w:t>
      </w:r>
      <w:r w:rsidRPr="009F2CBA">
        <w:rPr>
          <w:color w:val="000000"/>
          <w:sz w:val="24"/>
          <w:szCs w:val="20"/>
          <w:vertAlign w:val="subscript"/>
        </w:rPr>
        <w:t>1</w:t>
      </w:r>
      <w:r w:rsidRPr="009F2CBA">
        <w:rPr>
          <w:color w:val="000000"/>
          <w:sz w:val="24"/>
          <w:szCs w:val="20"/>
        </w:rPr>
        <w:t>，</w:t>
      </w:r>
      <w:r w:rsidRPr="009F2CBA">
        <w:rPr>
          <w:color w:val="000000"/>
          <w:sz w:val="24"/>
          <w:szCs w:val="20"/>
        </w:rPr>
        <w:t>Q</w:t>
      </w:r>
      <w:r w:rsidRPr="009F2CBA">
        <w:rPr>
          <w:color w:val="000000"/>
          <w:sz w:val="24"/>
          <w:szCs w:val="20"/>
          <w:vertAlign w:val="subscript"/>
        </w:rPr>
        <w:t>2</w:t>
      </w:r>
      <w:r w:rsidRPr="009F2CBA">
        <w:rPr>
          <w:color w:val="000000"/>
          <w:sz w:val="24"/>
          <w:szCs w:val="20"/>
        </w:rPr>
        <w:t>……Q</w:t>
      </w:r>
      <w:r w:rsidRPr="009F2CBA">
        <w:rPr>
          <w:color w:val="000000"/>
          <w:sz w:val="24"/>
          <w:szCs w:val="20"/>
          <w:vertAlign w:val="subscript"/>
        </w:rPr>
        <w:t>n</w:t>
      </w:r>
      <w:r w:rsidRPr="009F2CBA">
        <w:rPr>
          <w:color w:val="000000"/>
          <w:sz w:val="24"/>
          <w:szCs w:val="20"/>
        </w:rPr>
        <w:t>—</w:t>
      </w:r>
      <w:r w:rsidRPr="009F2CBA">
        <w:rPr>
          <w:color w:val="000000"/>
          <w:sz w:val="24"/>
          <w:szCs w:val="20"/>
        </w:rPr>
        <w:t>与各种物质相对应的生产场所或</w:t>
      </w:r>
      <w:proofErr w:type="gramStart"/>
      <w:r w:rsidRPr="009F2CBA">
        <w:rPr>
          <w:color w:val="000000"/>
          <w:sz w:val="24"/>
          <w:szCs w:val="20"/>
        </w:rPr>
        <w:t>贮存区</w:t>
      </w:r>
      <w:proofErr w:type="gramEnd"/>
      <w:r w:rsidRPr="009F2CBA">
        <w:rPr>
          <w:color w:val="000000"/>
          <w:sz w:val="24"/>
          <w:szCs w:val="20"/>
        </w:rPr>
        <w:t>的临界量（</w:t>
      </w:r>
      <w:r w:rsidRPr="009F2CBA">
        <w:rPr>
          <w:color w:val="000000"/>
          <w:sz w:val="24"/>
          <w:szCs w:val="20"/>
        </w:rPr>
        <w:t>t</w:t>
      </w:r>
      <w:r w:rsidRPr="009F2CBA">
        <w:rPr>
          <w:color w:val="000000"/>
          <w:sz w:val="24"/>
          <w:szCs w:val="20"/>
        </w:rPr>
        <w:t>）。</w:t>
      </w:r>
    </w:p>
    <w:p w:rsidR="009F2CBA" w:rsidRPr="009F2CBA" w:rsidRDefault="009F2CBA" w:rsidP="009F2CBA">
      <w:pPr>
        <w:autoSpaceDE w:val="0"/>
        <w:autoSpaceDN w:val="0"/>
        <w:adjustRightInd w:val="0"/>
        <w:snapToGrid w:val="0"/>
        <w:ind w:firstLineChars="200" w:firstLine="480"/>
        <w:jc w:val="left"/>
        <w:rPr>
          <w:color w:val="000000"/>
          <w:sz w:val="24"/>
          <w:szCs w:val="20"/>
        </w:rPr>
      </w:pPr>
      <w:r w:rsidRPr="009F2CBA">
        <w:rPr>
          <w:color w:val="000000"/>
          <w:sz w:val="24"/>
          <w:szCs w:val="20"/>
        </w:rPr>
        <w:t>根据《危险化学品重大危险源辨识》（</w:t>
      </w:r>
      <w:r w:rsidRPr="009F2CBA">
        <w:rPr>
          <w:color w:val="000000"/>
          <w:sz w:val="24"/>
          <w:szCs w:val="20"/>
        </w:rPr>
        <w:t>GB18218-2009</w:t>
      </w:r>
      <w:r w:rsidRPr="009F2CBA">
        <w:rPr>
          <w:color w:val="000000"/>
          <w:sz w:val="24"/>
          <w:szCs w:val="20"/>
        </w:rPr>
        <w:t>），重大危险源识别结果见下表。</w:t>
      </w:r>
    </w:p>
    <w:p w:rsidR="009F2CBA" w:rsidRPr="009F2CBA" w:rsidRDefault="009F2CBA" w:rsidP="009F2CBA">
      <w:pPr>
        <w:tabs>
          <w:tab w:val="left" w:pos="8820"/>
          <w:tab w:val="left" w:pos="9000"/>
        </w:tabs>
        <w:autoSpaceDE w:val="0"/>
        <w:autoSpaceDN w:val="0"/>
        <w:adjustRightInd w:val="0"/>
        <w:snapToGrid w:val="0"/>
        <w:ind w:firstLineChars="200" w:firstLine="480"/>
        <w:jc w:val="center"/>
        <w:rPr>
          <w:rFonts w:eastAsia="黑体"/>
          <w:color w:val="000000"/>
          <w:kern w:val="0"/>
          <w:sz w:val="24"/>
        </w:rPr>
      </w:pPr>
      <w:r w:rsidRPr="009F2CBA">
        <w:rPr>
          <w:rFonts w:eastAsia="黑体"/>
          <w:color w:val="000000"/>
          <w:kern w:val="0"/>
          <w:sz w:val="24"/>
        </w:rPr>
        <w:t>表</w:t>
      </w:r>
      <w:r w:rsidRPr="009F2CBA">
        <w:rPr>
          <w:rFonts w:eastAsia="黑体" w:hint="eastAsia"/>
          <w:color w:val="000000"/>
          <w:kern w:val="0"/>
          <w:sz w:val="24"/>
        </w:rPr>
        <w:t>7</w:t>
      </w:r>
      <w:r w:rsidRPr="009F2CBA">
        <w:rPr>
          <w:rFonts w:eastAsia="黑体"/>
          <w:color w:val="000000"/>
          <w:kern w:val="0"/>
          <w:sz w:val="24"/>
        </w:rPr>
        <w:t xml:space="preserve">.2-3  </w:t>
      </w:r>
      <w:r w:rsidRPr="009F2CBA">
        <w:rPr>
          <w:rFonts w:eastAsia="黑体"/>
          <w:color w:val="000000"/>
          <w:kern w:val="0"/>
          <w:sz w:val="24"/>
        </w:rPr>
        <w:t>危险化学品重大危险源辨识一览表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83"/>
        <w:gridCol w:w="1544"/>
        <w:gridCol w:w="1226"/>
        <w:gridCol w:w="1226"/>
        <w:gridCol w:w="1113"/>
        <w:gridCol w:w="1315"/>
        <w:gridCol w:w="1240"/>
      </w:tblGrid>
      <w:tr w:rsidR="009F2CBA" w:rsidRPr="009F2CBA" w:rsidTr="009F2CBA">
        <w:trPr>
          <w:trHeight w:val="340"/>
        </w:trPr>
        <w:tc>
          <w:tcPr>
            <w:tcW w:w="717" w:type="pct"/>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主要危险化学品名称</w:t>
            </w:r>
          </w:p>
        </w:tc>
        <w:tc>
          <w:tcPr>
            <w:tcW w:w="863" w:type="pct"/>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仓库储存量（吨）</w:t>
            </w:r>
          </w:p>
        </w:tc>
        <w:tc>
          <w:tcPr>
            <w:tcW w:w="685" w:type="pct"/>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罐区储存量（吨）</w:t>
            </w:r>
          </w:p>
        </w:tc>
        <w:tc>
          <w:tcPr>
            <w:tcW w:w="685" w:type="pct"/>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装置区（吨）</w:t>
            </w:r>
          </w:p>
        </w:tc>
        <w:tc>
          <w:tcPr>
            <w:tcW w:w="2050" w:type="pct"/>
            <w:gridSpan w:val="3"/>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风险识别情况</w:t>
            </w:r>
          </w:p>
        </w:tc>
      </w:tr>
      <w:tr w:rsidR="009F2CBA" w:rsidRPr="009F2CBA" w:rsidTr="009F2CBA">
        <w:trPr>
          <w:trHeight w:val="340"/>
        </w:trPr>
        <w:tc>
          <w:tcPr>
            <w:tcW w:w="717" w:type="pct"/>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863" w:type="pct"/>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685" w:type="pct"/>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685" w:type="pct"/>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622"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总量</w:t>
            </w:r>
            <w:r w:rsidRPr="009F2CBA">
              <w:rPr>
                <w:color w:val="000000"/>
                <w:szCs w:val="21"/>
              </w:rPr>
              <w:t>(</w:t>
            </w:r>
            <w:r w:rsidRPr="009F2CBA">
              <w:rPr>
                <w:color w:val="000000"/>
                <w:szCs w:val="21"/>
              </w:rPr>
              <w:t>吨</w:t>
            </w:r>
            <w:r w:rsidRPr="009F2CBA">
              <w:rPr>
                <w:color w:val="000000"/>
                <w:szCs w:val="21"/>
              </w:rPr>
              <w:t>)</w:t>
            </w:r>
          </w:p>
        </w:tc>
        <w:tc>
          <w:tcPr>
            <w:tcW w:w="735"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临界量（吨）</w:t>
            </w:r>
          </w:p>
        </w:tc>
        <w:tc>
          <w:tcPr>
            <w:tcW w:w="693"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qn/Qn</w:t>
            </w:r>
          </w:p>
        </w:tc>
      </w:tr>
      <w:tr w:rsidR="009F2CBA" w:rsidRPr="009F2CBA" w:rsidTr="009F2CBA">
        <w:trPr>
          <w:trHeight w:val="340"/>
        </w:trPr>
        <w:tc>
          <w:tcPr>
            <w:tcW w:w="717" w:type="pct"/>
            <w:shd w:val="clear" w:color="auto" w:fill="auto"/>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丙烯酸</w:t>
            </w:r>
          </w:p>
        </w:tc>
        <w:tc>
          <w:tcPr>
            <w:tcW w:w="863"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10</w:t>
            </w:r>
          </w:p>
        </w:tc>
        <w:tc>
          <w:tcPr>
            <w:tcW w:w="685"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685"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622"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10</w:t>
            </w:r>
          </w:p>
        </w:tc>
        <w:tc>
          <w:tcPr>
            <w:tcW w:w="735"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1000</w:t>
            </w:r>
          </w:p>
        </w:tc>
        <w:tc>
          <w:tcPr>
            <w:tcW w:w="693"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0.01</w:t>
            </w:r>
          </w:p>
        </w:tc>
      </w:tr>
      <w:tr w:rsidR="009F2CBA" w:rsidRPr="009F2CBA" w:rsidTr="009F2CBA">
        <w:trPr>
          <w:trHeight w:val="340"/>
        </w:trPr>
        <w:tc>
          <w:tcPr>
            <w:tcW w:w="717" w:type="pct"/>
            <w:shd w:val="clear" w:color="auto" w:fill="auto"/>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氯化</w:t>
            </w:r>
            <w:proofErr w:type="gramStart"/>
            <w:r w:rsidRPr="009F2CBA">
              <w:rPr>
                <w:rFonts w:hint="eastAsia"/>
                <w:color w:val="000000"/>
                <w:szCs w:val="21"/>
              </w:rPr>
              <w:t>苄</w:t>
            </w:r>
            <w:proofErr w:type="gramEnd"/>
          </w:p>
        </w:tc>
        <w:tc>
          <w:tcPr>
            <w:tcW w:w="863"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3</w:t>
            </w:r>
          </w:p>
        </w:tc>
        <w:tc>
          <w:tcPr>
            <w:tcW w:w="685"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w:t>
            </w:r>
          </w:p>
        </w:tc>
        <w:tc>
          <w:tcPr>
            <w:tcW w:w="685"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622"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3</w:t>
            </w:r>
          </w:p>
        </w:tc>
        <w:tc>
          <w:tcPr>
            <w:tcW w:w="735"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1000</w:t>
            </w:r>
          </w:p>
        </w:tc>
        <w:tc>
          <w:tcPr>
            <w:tcW w:w="693"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0.003</w:t>
            </w:r>
          </w:p>
        </w:tc>
      </w:tr>
      <w:tr w:rsidR="009F2CBA" w:rsidRPr="009F2CBA" w:rsidTr="009F2CBA">
        <w:trPr>
          <w:trHeight w:val="340"/>
        </w:trPr>
        <w:tc>
          <w:tcPr>
            <w:tcW w:w="717" w:type="pct"/>
            <w:shd w:val="clear" w:color="auto" w:fill="auto"/>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烧碱</w:t>
            </w:r>
          </w:p>
        </w:tc>
        <w:tc>
          <w:tcPr>
            <w:tcW w:w="863"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685"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5</w:t>
            </w:r>
          </w:p>
        </w:tc>
        <w:tc>
          <w:tcPr>
            <w:tcW w:w="685"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622"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5</w:t>
            </w:r>
          </w:p>
        </w:tc>
        <w:tc>
          <w:tcPr>
            <w:tcW w:w="735"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693"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r>
      <w:tr w:rsidR="009F2CBA" w:rsidRPr="009F2CBA" w:rsidTr="009F2CBA">
        <w:trPr>
          <w:trHeight w:val="340"/>
        </w:trPr>
        <w:tc>
          <w:tcPr>
            <w:tcW w:w="717" w:type="pct"/>
            <w:shd w:val="clear" w:color="auto" w:fill="auto"/>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过硫酸铵</w:t>
            </w:r>
          </w:p>
        </w:tc>
        <w:tc>
          <w:tcPr>
            <w:tcW w:w="863"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3</w:t>
            </w:r>
          </w:p>
        </w:tc>
        <w:tc>
          <w:tcPr>
            <w:tcW w:w="685"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w:t>
            </w:r>
          </w:p>
        </w:tc>
        <w:tc>
          <w:tcPr>
            <w:tcW w:w="685"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622"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3</w:t>
            </w:r>
          </w:p>
        </w:tc>
        <w:tc>
          <w:tcPr>
            <w:tcW w:w="735"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200</w:t>
            </w:r>
          </w:p>
        </w:tc>
        <w:tc>
          <w:tcPr>
            <w:tcW w:w="693"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0.015</w:t>
            </w:r>
          </w:p>
        </w:tc>
      </w:tr>
      <w:tr w:rsidR="009F2CBA" w:rsidRPr="009F2CBA" w:rsidTr="009F2CBA">
        <w:trPr>
          <w:trHeight w:val="340"/>
        </w:trPr>
        <w:tc>
          <w:tcPr>
            <w:tcW w:w="4307" w:type="pct"/>
            <w:gridSpan w:val="6"/>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合计</w:t>
            </w:r>
          </w:p>
        </w:tc>
        <w:tc>
          <w:tcPr>
            <w:tcW w:w="693" w:type="pc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0.028</w:t>
            </w:r>
          </w:p>
        </w:tc>
      </w:tr>
    </w:tbl>
    <w:p w:rsidR="009F2CBA" w:rsidRPr="009F2CBA" w:rsidRDefault="009F2CBA" w:rsidP="009F2CBA">
      <w:pPr>
        <w:spacing w:line="440" w:lineRule="exact"/>
        <w:ind w:firstLineChars="200" w:firstLine="480"/>
        <w:rPr>
          <w:rFonts w:ascii="黑体" w:eastAsia="黑体" w:hAnsi="黑体"/>
          <w:color w:val="000000"/>
          <w:sz w:val="24"/>
          <w:szCs w:val="21"/>
        </w:rPr>
      </w:pPr>
      <w:r w:rsidRPr="009F2CBA">
        <w:rPr>
          <w:rFonts w:ascii="黑体" w:eastAsia="黑体" w:hAnsi="黑体" w:hint="eastAsia"/>
          <w:color w:val="000000"/>
          <w:sz w:val="24"/>
          <w:szCs w:val="21"/>
        </w:rPr>
        <w:t>备注：由于烧碱在《危险化学品重大危险源辨识》（GB18218-2009）中没有临界储存量，所以烧碱没有纳入重大危险源辨识计算。</w:t>
      </w:r>
    </w:p>
    <w:p w:rsidR="009F2CBA" w:rsidRPr="009F2CBA" w:rsidRDefault="009F2CBA" w:rsidP="009F2CBA">
      <w:pPr>
        <w:spacing w:line="440" w:lineRule="exact"/>
        <w:ind w:firstLineChars="200" w:firstLine="480"/>
        <w:rPr>
          <w:color w:val="000000"/>
          <w:sz w:val="24"/>
        </w:rPr>
      </w:pPr>
      <w:r w:rsidRPr="009F2CBA">
        <w:rPr>
          <w:color w:val="000000"/>
          <w:sz w:val="24"/>
        </w:rPr>
        <w:t>经计算，本项目</w:t>
      </w:r>
      <w:r w:rsidRPr="009F2CBA">
        <w:rPr>
          <w:color w:val="000000"/>
          <w:sz w:val="24"/>
        </w:rPr>
        <w:t>q/Q=</w:t>
      </w:r>
      <w:r w:rsidRPr="009F2CBA">
        <w:rPr>
          <w:rFonts w:hint="eastAsia"/>
          <w:color w:val="000000"/>
          <w:sz w:val="24"/>
        </w:rPr>
        <w:t>0.028</w:t>
      </w:r>
      <w:r w:rsidRPr="009F2CBA">
        <w:rPr>
          <w:rFonts w:ascii="宋体" w:hAnsi="宋体" w:hint="eastAsia"/>
          <w:color w:val="000000"/>
          <w:sz w:val="24"/>
        </w:rPr>
        <w:t>＜</w:t>
      </w:r>
      <w:r w:rsidRPr="009F2CBA">
        <w:rPr>
          <w:color w:val="000000"/>
          <w:sz w:val="24"/>
        </w:rPr>
        <w:t>1</w:t>
      </w:r>
      <w:r w:rsidRPr="009F2CBA">
        <w:rPr>
          <w:color w:val="000000"/>
          <w:sz w:val="24"/>
        </w:rPr>
        <w:t>，故</w:t>
      </w:r>
      <w:proofErr w:type="gramStart"/>
      <w:r w:rsidRPr="009F2CBA">
        <w:rPr>
          <w:color w:val="000000"/>
          <w:sz w:val="24"/>
        </w:rPr>
        <w:t>厂区</w:t>
      </w:r>
      <w:r w:rsidRPr="009F2CBA">
        <w:rPr>
          <w:rFonts w:hint="eastAsia"/>
          <w:color w:val="000000"/>
          <w:sz w:val="24"/>
        </w:rPr>
        <w:t>未</w:t>
      </w:r>
      <w:proofErr w:type="gramEnd"/>
      <w:r w:rsidRPr="009F2CBA">
        <w:rPr>
          <w:color w:val="000000"/>
          <w:sz w:val="24"/>
        </w:rPr>
        <w:t>构成了重大危险源。</w:t>
      </w:r>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lastRenderedPageBreak/>
        <w:t>环境敏感因素识别</w:t>
      </w:r>
    </w:p>
    <w:p w:rsidR="009F2CBA" w:rsidRPr="009F2CBA" w:rsidRDefault="009F2CBA" w:rsidP="009F2CBA">
      <w:pPr>
        <w:snapToGrid w:val="0"/>
        <w:spacing w:line="520" w:lineRule="exact"/>
        <w:ind w:firstLineChars="200" w:firstLine="480"/>
        <w:rPr>
          <w:color w:val="000000"/>
          <w:sz w:val="24"/>
        </w:rPr>
      </w:pPr>
      <w:r w:rsidRPr="009F2CBA">
        <w:rPr>
          <w:color w:val="000000"/>
          <w:sz w:val="24"/>
        </w:rPr>
        <w:t>本项目位于巴陵石化分公司内，本项目用地为预留的工业用地，周边</w:t>
      </w:r>
      <w:r w:rsidRPr="009F2CBA">
        <w:rPr>
          <w:color w:val="000000"/>
          <w:sz w:val="24"/>
        </w:rPr>
        <w:t>500m</w:t>
      </w:r>
      <w:r w:rsidRPr="009F2CBA">
        <w:rPr>
          <w:color w:val="000000"/>
          <w:sz w:val="24"/>
        </w:rPr>
        <w:t>范围内没有居民区等环境敏感点，项目区不属于自然保护区、风景名胜区、世界文化和自然遗产地和饮用水水源保护区，也不属于基本农田保护区、基本草原、森林公园、地质公园、重要湿地、天然林、珍稀濒危野生动植物天然集中分布区、重要水生生物的自然产卵场、索饵场、越冬场和洄游通道、天然渔场、资源性缺水地区、水土流失重点防治区、沙化土地封禁保护区、封闭及半封闭海域、富营养化水域。因此本项目不属于环境敏感区。</w:t>
      </w:r>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风险评价等级和范围</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根据《建设项目环境风险评价技术导则》（</w:t>
      </w:r>
      <w:r w:rsidRPr="009F2CBA">
        <w:rPr>
          <w:color w:val="000000"/>
          <w:sz w:val="24"/>
        </w:rPr>
        <w:t>HJ/T169-2004</w:t>
      </w:r>
      <w:r w:rsidRPr="009F2CBA">
        <w:rPr>
          <w:color w:val="000000"/>
          <w:sz w:val="24"/>
        </w:rPr>
        <w:t>），环境风险评价的工作等级划分见下表。</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jc w:val="center"/>
        <w:rPr>
          <w:rFonts w:eastAsia="黑体"/>
          <w:color w:val="000000"/>
          <w:kern w:val="0"/>
          <w:sz w:val="24"/>
        </w:rPr>
      </w:pPr>
      <w:r w:rsidRPr="009F2CBA">
        <w:rPr>
          <w:rFonts w:eastAsia="黑体"/>
          <w:color w:val="000000"/>
          <w:kern w:val="0"/>
          <w:sz w:val="24"/>
        </w:rPr>
        <w:t>表</w:t>
      </w:r>
      <w:r w:rsidRPr="009F2CBA">
        <w:rPr>
          <w:rFonts w:eastAsia="黑体" w:hint="eastAsia"/>
          <w:color w:val="000000"/>
          <w:kern w:val="0"/>
          <w:sz w:val="24"/>
        </w:rPr>
        <w:t>7</w:t>
      </w:r>
      <w:r w:rsidRPr="009F2CBA">
        <w:rPr>
          <w:rFonts w:eastAsia="黑体"/>
          <w:color w:val="000000"/>
          <w:kern w:val="0"/>
          <w:sz w:val="24"/>
        </w:rPr>
        <w:t xml:space="preserve">.2-4   </w:t>
      </w:r>
      <w:r w:rsidRPr="009F2CBA">
        <w:rPr>
          <w:rFonts w:eastAsia="黑体"/>
          <w:color w:val="000000"/>
          <w:kern w:val="0"/>
          <w:sz w:val="24"/>
        </w:rPr>
        <w:t>环境风险评价工作级别</w:t>
      </w:r>
    </w:p>
    <w:tbl>
      <w:tblPr>
        <w:tblW w:w="8701"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1740"/>
        <w:gridCol w:w="1741"/>
        <w:gridCol w:w="1740"/>
        <w:gridCol w:w="1740"/>
        <w:gridCol w:w="1740"/>
      </w:tblGrid>
      <w:tr w:rsidR="009F2CBA" w:rsidRPr="009F2CBA" w:rsidTr="009F2CBA">
        <w:trPr>
          <w:trHeight w:val="20"/>
        </w:trPr>
        <w:tc>
          <w:tcPr>
            <w:tcW w:w="174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项目</w:t>
            </w:r>
          </w:p>
        </w:tc>
        <w:tc>
          <w:tcPr>
            <w:tcW w:w="1741"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剧毒危险性</w:t>
            </w:r>
          </w:p>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物质</w:t>
            </w:r>
          </w:p>
        </w:tc>
        <w:tc>
          <w:tcPr>
            <w:tcW w:w="174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一般毒性危</w:t>
            </w:r>
          </w:p>
          <w:p w:rsidR="009F2CBA" w:rsidRPr="009F2CBA" w:rsidRDefault="009F2CBA" w:rsidP="009F2CBA">
            <w:pPr>
              <w:tabs>
                <w:tab w:val="left" w:pos="3600"/>
                <w:tab w:val="left" w:pos="5220"/>
              </w:tabs>
              <w:spacing w:line="240" w:lineRule="auto"/>
              <w:jc w:val="center"/>
              <w:rPr>
                <w:color w:val="000000"/>
                <w:szCs w:val="21"/>
              </w:rPr>
            </w:pPr>
            <w:proofErr w:type="gramStart"/>
            <w:r w:rsidRPr="009F2CBA">
              <w:rPr>
                <w:color w:val="000000"/>
                <w:szCs w:val="21"/>
              </w:rPr>
              <w:t>险物质</w:t>
            </w:r>
            <w:proofErr w:type="gramEnd"/>
          </w:p>
        </w:tc>
        <w:tc>
          <w:tcPr>
            <w:tcW w:w="174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可燃、易燃</w:t>
            </w:r>
          </w:p>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危险性物质</w:t>
            </w:r>
          </w:p>
        </w:tc>
        <w:tc>
          <w:tcPr>
            <w:tcW w:w="174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爆炸危险性</w:t>
            </w:r>
          </w:p>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物质</w:t>
            </w:r>
          </w:p>
        </w:tc>
      </w:tr>
      <w:tr w:rsidR="009F2CBA" w:rsidRPr="009F2CBA" w:rsidTr="009F2CBA">
        <w:trPr>
          <w:trHeight w:val="20"/>
        </w:trPr>
        <w:tc>
          <w:tcPr>
            <w:tcW w:w="174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重大危险源</w:t>
            </w:r>
          </w:p>
        </w:tc>
        <w:tc>
          <w:tcPr>
            <w:tcW w:w="1741" w:type="dxa"/>
            <w:vAlign w:val="center"/>
          </w:tcPr>
          <w:p w:rsidR="009F2CBA" w:rsidRPr="009F2CBA" w:rsidRDefault="009F2CBA" w:rsidP="009F2CBA">
            <w:pPr>
              <w:tabs>
                <w:tab w:val="left" w:pos="3600"/>
                <w:tab w:val="left" w:pos="5220"/>
              </w:tabs>
              <w:spacing w:line="240" w:lineRule="auto"/>
              <w:jc w:val="center"/>
              <w:rPr>
                <w:color w:val="000000"/>
                <w:szCs w:val="21"/>
              </w:rPr>
            </w:pPr>
            <w:proofErr w:type="gramStart"/>
            <w:r w:rsidRPr="009F2CBA">
              <w:rPr>
                <w:color w:val="000000"/>
                <w:szCs w:val="21"/>
              </w:rPr>
              <w:t>一</w:t>
            </w:r>
            <w:proofErr w:type="gramEnd"/>
          </w:p>
        </w:tc>
        <w:tc>
          <w:tcPr>
            <w:tcW w:w="174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二</w:t>
            </w:r>
          </w:p>
        </w:tc>
        <w:tc>
          <w:tcPr>
            <w:tcW w:w="1740" w:type="dxa"/>
            <w:vAlign w:val="center"/>
          </w:tcPr>
          <w:p w:rsidR="009F2CBA" w:rsidRPr="009F2CBA" w:rsidRDefault="009F2CBA" w:rsidP="009F2CBA">
            <w:pPr>
              <w:tabs>
                <w:tab w:val="left" w:pos="3600"/>
                <w:tab w:val="left" w:pos="5220"/>
              </w:tabs>
              <w:spacing w:line="240" w:lineRule="auto"/>
              <w:jc w:val="center"/>
              <w:rPr>
                <w:color w:val="000000"/>
                <w:szCs w:val="21"/>
              </w:rPr>
            </w:pPr>
            <w:proofErr w:type="gramStart"/>
            <w:r w:rsidRPr="009F2CBA">
              <w:rPr>
                <w:color w:val="000000"/>
                <w:szCs w:val="21"/>
              </w:rPr>
              <w:t>一</w:t>
            </w:r>
            <w:proofErr w:type="gramEnd"/>
          </w:p>
        </w:tc>
        <w:tc>
          <w:tcPr>
            <w:tcW w:w="1740" w:type="dxa"/>
            <w:vAlign w:val="center"/>
          </w:tcPr>
          <w:p w:rsidR="009F2CBA" w:rsidRPr="009F2CBA" w:rsidRDefault="009F2CBA" w:rsidP="009F2CBA">
            <w:pPr>
              <w:tabs>
                <w:tab w:val="left" w:pos="3600"/>
                <w:tab w:val="left" w:pos="5220"/>
              </w:tabs>
              <w:spacing w:line="240" w:lineRule="auto"/>
              <w:jc w:val="center"/>
              <w:rPr>
                <w:color w:val="000000"/>
                <w:szCs w:val="21"/>
              </w:rPr>
            </w:pPr>
            <w:proofErr w:type="gramStart"/>
            <w:r w:rsidRPr="009F2CBA">
              <w:rPr>
                <w:color w:val="000000"/>
                <w:szCs w:val="21"/>
              </w:rPr>
              <w:t>一</w:t>
            </w:r>
            <w:proofErr w:type="gramEnd"/>
          </w:p>
        </w:tc>
      </w:tr>
      <w:tr w:rsidR="009F2CBA" w:rsidRPr="009F2CBA" w:rsidTr="009F2CBA">
        <w:trPr>
          <w:trHeight w:val="20"/>
        </w:trPr>
        <w:tc>
          <w:tcPr>
            <w:tcW w:w="174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非重大危险源</w:t>
            </w:r>
          </w:p>
        </w:tc>
        <w:tc>
          <w:tcPr>
            <w:tcW w:w="1741"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二</w:t>
            </w:r>
          </w:p>
        </w:tc>
        <w:tc>
          <w:tcPr>
            <w:tcW w:w="174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二</w:t>
            </w:r>
          </w:p>
        </w:tc>
        <w:tc>
          <w:tcPr>
            <w:tcW w:w="174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二</w:t>
            </w:r>
          </w:p>
        </w:tc>
        <w:tc>
          <w:tcPr>
            <w:tcW w:w="174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二</w:t>
            </w:r>
          </w:p>
        </w:tc>
      </w:tr>
      <w:tr w:rsidR="009F2CBA" w:rsidRPr="009F2CBA" w:rsidTr="009F2CBA">
        <w:trPr>
          <w:trHeight w:val="20"/>
        </w:trPr>
        <w:tc>
          <w:tcPr>
            <w:tcW w:w="174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环境敏感地区</w:t>
            </w:r>
          </w:p>
        </w:tc>
        <w:tc>
          <w:tcPr>
            <w:tcW w:w="1741" w:type="dxa"/>
            <w:vAlign w:val="center"/>
          </w:tcPr>
          <w:p w:rsidR="009F2CBA" w:rsidRPr="009F2CBA" w:rsidRDefault="009F2CBA" w:rsidP="009F2CBA">
            <w:pPr>
              <w:tabs>
                <w:tab w:val="left" w:pos="3600"/>
                <w:tab w:val="left" w:pos="5220"/>
              </w:tabs>
              <w:spacing w:line="240" w:lineRule="auto"/>
              <w:jc w:val="center"/>
              <w:rPr>
                <w:color w:val="000000"/>
                <w:szCs w:val="21"/>
              </w:rPr>
            </w:pPr>
            <w:proofErr w:type="gramStart"/>
            <w:r w:rsidRPr="009F2CBA">
              <w:rPr>
                <w:color w:val="000000"/>
                <w:szCs w:val="21"/>
              </w:rPr>
              <w:t>一</w:t>
            </w:r>
            <w:proofErr w:type="gramEnd"/>
          </w:p>
        </w:tc>
        <w:tc>
          <w:tcPr>
            <w:tcW w:w="1740" w:type="dxa"/>
            <w:vAlign w:val="center"/>
          </w:tcPr>
          <w:p w:rsidR="009F2CBA" w:rsidRPr="009F2CBA" w:rsidRDefault="009F2CBA" w:rsidP="009F2CBA">
            <w:pPr>
              <w:tabs>
                <w:tab w:val="left" w:pos="3600"/>
                <w:tab w:val="left" w:pos="5220"/>
              </w:tabs>
              <w:spacing w:line="240" w:lineRule="auto"/>
              <w:jc w:val="center"/>
              <w:rPr>
                <w:color w:val="000000"/>
                <w:szCs w:val="21"/>
              </w:rPr>
            </w:pPr>
            <w:proofErr w:type="gramStart"/>
            <w:r w:rsidRPr="009F2CBA">
              <w:rPr>
                <w:color w:val="000000"/>
                <w:szCs w:val="21"/>
              </w:rPr>
              <w:t>一</w:t>
            </w:r>
            <w:proofErr w:type="gramEnd"/>
          </w:p>
        </w:tc>
        <w:tc>
          <w:tcPr>
            <w:tcW w:w="1740" w:type="dxa"/>
            <w:vAlign w:val="center"/>
          </w:tcPr>
          <w:p w:rsidR="009F2CBA" w:rsidRPr="009F2CBA" w:rsidRDefault="009F2CBA" w:rsidP="009F2CBA">
            <w:pPr>
              <w:tabs>
                <w:tab w:val="left" w:pos="3600"/>
                <w:tab w:val="left" w:pos="5220"/>
              </w:tabs>
              <w:spacing w:line="240" w:lineRule="auto"/>
              <w:jc w:val="center"/>
              <w:rPr>
                <w:color w:val="000000"/>
                <w:szCs w:val="21"/>
              </w:rPr>
            </w:pPr>
            <w:proofErr w:type="gramStart"/>
            <w:r w:rsidRPr="009F2CBA">
              <w:rPr>
                <w:color w:val="000000"/>
                <w:szCs w:val="21"/>
              </w:rPr>
              <w:t>一</w:t>
            </w:r>
            <w:proofErr w:type="gramEnd"/>
          </w:p>
        </w:tc>
        <w:tc>
          <w:tcPr>
            <w:tcW w:w="1740" w:type="dxa"/>
            <w:vAlign w:val="center"/>
          </w:tcPr>
          <w:p w:rsidR="009F2CBA" w:rsidRPr="009F2CBA" w:rsidRDefault="009F2CBA" w:rsidP="009F2CBA">
            <w:pPr>
              <w:tabs>
                <w:tab w:val="left" w:pos="3600"/>
                <w:tab w:val="left" w:pos="5220"/>
              </w:tabs>
              <w:spacing w:line="240" w:lineRule="auto"/>
              <w:jc w:val="center"/>
              <w:rPr>
                <w:color w:val="000000"/>
                <w:szCs w:val="21"/>
              </w:rPr>
            </w:pPr>
            <w:proofErr w:type="gramStart"/>
            <w:r w:rsidRPr="009F2CBA">
              <w:rPr>
                <w:color w:val="000000"/>
                <w:szCs w:val="21"/>
              </w:rPr>
              <w:t>一</w:t>
            </w:r>
            <w:proofErr w:type="gramEnd"/>
          </w:p>
        </w:tc>
      </w:tr>
    </w:tbl>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本项目区的主要危险化学品</w:t>
      </w:r>
      <w:r w:rsidRPr="009F2CBA">
        <w:rPr>
          <w:rFonts w:hint="eastAsia"/>
          <w:color w:val="000000"/>
          <w:sz w:val="24"/>
        </w:rPr>
        <w:t>过硫酸铵、丙烯酸、氯化</w:t>
      </w:r>
      <w:proofErr w:type="gramStart"/>
      <w:r w:rsidRPr="009F2CBA">
        <w:rPr>
          <w:rFonts w:hint="eastAsia"/>
          <w:color w:val="000000"/>
          <w:sz w:val="24"/>
        </w:rPr>
        <w:t>苄</w:t>
      </w:r>
      <w:proofErr w:type="gramEnd"/>
      <w:r w:rsidRPr="009F2CBA">
        <w:rPr>
          <w:color w:val="000000"/>
          <w:sz w:val="24"/>
        </w:rPr>
        <w:t>具有可燃、易燃和爆炸的危险特性，</w:t>
      </w:r>
      <w:r w:rsidRPr="009F2CBA">
        <w:rPr>
          <w:rFonts w:hint="eastAsia"/>
          <w:color w:val="000000"/>
          <w:sz w:val="24"/>
        </w:rPr>
        <w:t>烧碱具有强腐蚀性，</w:t>
      </w:r>
      <w:r w:rsidRPr="009F2CBA">
        <w:rPr>
          <w:color w:val="000000"/>
          <w:sz w:val="24"/>
        </w:rPr>
        <w:t>项目</w:t>
      </w:r>
      <w:r w:rsidRPr="009F2CBA">
        <w:rPr>
          <w:rFonts w:hint="eastAsia"/>
          <w:color w:val="000000"/>
          <w:sz w:val="24"/>
        </w:rPr>
        <w:t>未</w:t>
      </w:r>
      <w:r w:rsidRPr="009F2CBA">
        <w:rPr>
          <w:color w:val="000000"/>
          <w:sz w:val="24"/>
        </w:rPr>
        <w:t>构成重大危险源，因此本项目环境风险评价等级为</w:t>
      </w:r>
      <w:r w:rsidRPr="009F2CBA">
        <w:rPr>
          <w:rFonts w:hint="eastAsia"/>
          <w:color w:val="000000"/>
          <w:sz w:val="24"/>
        </w:rPr>
        <w:t>二</w:t>
      </w:r>
      <w:r w:rsidRPr="009F2CBA">
        <w:rPr>
          <w:color w:val="000000"/>
          <w:sz w:val="24"/>
        </w:rPr>
        <w:t>级。</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大气环境风险评价范围确定为：以风险源为中心，半径</w:t>
      </w:r>
      <w:r w:rsidRPr="009F2CBA">
        <w:rPr>
          <w:rFonts w:hint="eastAsia"/>
          <w:color w:val="000000"/>
          <w:sz w:val="24"/>
        </w:rPr>
        <w:t>2.5</w:t>
      </w:r>
      <w:r w:rsidRPr="009F2CBA">
        <w:rPr>
          <w:color w:val="000000"/>
          <w:sz w:val="24"/>
        </w:rPr>
        <w:t>km</w:t>
      </w:r>
      <w:r w:rsidRPr="009F2CBA">
        <w:rPr>
          <w:color w:val="000000"/>
          <w:sz w:val="24"/>
        </w:rPr>
        <w:t>的范围，风险评价范围详见附图</w:t>
      </w:r>
      <w:r w:rsidR="00727CB9">
        <w:rPr>
          <w:rFonts w:hint="eastAsia"/>
          <w:color w:val="000000"/>
          <w:sz w:val="24"/>
        </w:rPr>
        <w:t>5</w:t>
      </w:r>
      <w:r w:rsidRPr="009F2CBA">
        <w:rPr>
          <w:color w:val="000000"/>
          <w:sz w:val="24"/>
        </w:rPr>
        <w:t>。</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本项目</w:t>
      </w:r>
      <w:r w:rsidRPr="009F2CBA">
        <w:rPr>
          <w:rFonts w:hint="eastAsia"/>
          <w:color w:val="000000"/>
          <w:sz w:val="24"/>
        </w:rPr>
        <w:t>烧碱</w:t>
      </w:r>
      <w:r w:rsidRPr="009F2CBA">
        <w:rPr>
          <w:color w:val="000000"/>
          <w:sz w:val="24"/>
        </w:rPr>
        <w:t>储罐区</w:t>
      </w:r>
      <w:r w:rsidRPr="009F2CBA">
        <w:rPr>
          <w:rFonts w:hint="eastAsia"/>
          <w:color w:val="000000"/>
          <w:sz w:val="24"/>
        </w:rPr>
        <w:t>需设置</w:t>
      </w:r>
      <w:r w:rsidRPr="009F2CBA">
        <w:rPr>
          <w:color w:val="000000"/>
          <w:sz w:val="24"/>
        </w:rPr>
        <w:t>围堰，同时利用巴陵石化分公司初期雨水处理系统和事故应急池，项目区初期雨水和事故污水收集后，进入巴陵石化分公司污水处理站统一处理，处理达标后最终排至长江，因此事故污水造成地面水污染的可能性很小，故本次风险评价范围不包括地面水的环境风险评价，风险事故水污染方面主要包括两方面：储罐泄漏，厂内污染雨水及事故水池容量核算。</w:t>
      </w:r>
    </w:p>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159" w:name="_Toc470007766"/>
      <w:proofErr w:type="gramStart"/>
      <w:r w:rsidRPr="009F2CBA">
        <w:rPr>
          <w:b/>
          <w:bCs/>
          <w:color w:val="000000"/>
          <w:sz w:val="28"/>
          <w:szCs w:val="32"/>
        </w:rPr>
        <w:lastRenderedPageBreak/>
        <w:t>源项分析</w:t>
      </w:r>
      <w:bookmarkEnd w:id="159"/>
      <w:proofErr w:type="gramEnd"/>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事故资料统计</w:t>
      </w:r>
    </w:p>
    <w:p w:rsidR="009F2CBA" w:rsidRPr="009F2CBA" w:rsidRDefault="009F2CBA" w:rsidP="009F2CBA">
      <w:pPr>
        <w:keepNext/>
        <w:keepLines/>
        <w:spacing w:line="520" w:lineRule="exact"/>
        <w:ind w:left="425"/>
        <w:outlineLvl w:val="3"/>
        <w:rPr>
          <w:b/>
          <w:bCs/>
          <w:color w:val="000000"/>
          <w:sz w:val="24"/>
        </w:rPr>
      </w:pPr>
      <w:r w:rsidRPr="009F2CBA">
        <w:rPr>
          <w:b/>
          <w:bCs/>
          <w:color w:val="000000"/>
          <w:sz w:val="24"/>
        </w:rPr>
        <w:t>1</w:t>
      </w:r>
      <w:r w:rsidRPr="009F2CBA">
        <w:rPr>
          <w:b/>
          <w:bCs/>
          <w:color w:val="000000"/>
          <w:sz w:val="24"/>
        </w:rPr>
        <w:t>、国外石油化工企业事故调查</w:t>
      </w:r>
    </w:p>
    <w:p w:rsidR="009F2CBA" w:rsidRPr="009F2CBA" w:rsidRDefault="009F2CBA" w:rsidP="009F2CBA">
      <w:pPr>
        <w:snapToGrid w:val="0"/>
        <w:spacing w:line="520" w:lineRule="exact"/>
        <w:ind w:firstLineChars="200" w:firstLine="480"/>
        <w:rPr>
          <w:color w:val="000000"/>
          <w:sz w:val="24"/>
        </w:rPr>
      </w:pPr>
      <w:r w:rsidRPr="009F2CBA">
        <w:rPr>
          <w:color w:val="000000"/>
          <w:sz w:val="24"/>
        </w:rPr>
        <w:t>（</w:t>
      </w:r>
      <w:r w:rsidRPr="009F2CBA">
        <w:rPr>
          <w:color w:val="000000"/>
          <w:sz w:val="24"/>
        </w:rPr>
        <w:t>1</w:t>
      </w:r>
      <w:r w:rsidRPr="009F2CBA">
        <w:rPr>
          <w:color w:val="000000"/>
          <w:sz w:val="24"/>
        </w:rPr>
        <w:t>）事故案例统计</w:t>
      </w:r>
    </w:p>
    <w:p w:rsidR="009F2CBA" w:rsidRPr="009F2CBA" w:rsidRDefault="009F2CBA" w:rsidP="009F2CBA">
      <w:pPr>
        <w:snapToGrid w:val="0"/>
        <w:spacing w:line="520" w:lineRule="exact"/>
        <w:ind w:firstLineChars="200" w:firstLine="480"/>
        <w:rPr>
          <w:color w:val="000000"/>
          <w:sz w:val="24"/>
        </w:rPr>
      </w:pPr>
      <w:r w:rsidRPr="009F2CBA">
        <w:rPr>
          <w:color w:val="000000"/>
          <w:sz w:val="24"/>
        </w:rPr>
        <w:t>根据《世界石油化工行业近三十年来发生的</w:t>
      </w:r>
      <w:r w:rsidRPr="009F2CBA">
        <w:rPr>
          <w:color w:val="000000"/>
          <w:sz w:val="24"/>
        </w:rPr>
        <w:t>100</w:t>
      </w:r>
      <w:r w:rsidRPr="009F2CBA">
        <w:rPr>
          <w:color w:val="000000"/>
          <w:sz w:val="24"/>
        </w:rPr>
        <w:t>例重大财产损失事故汇编（</w:t>
      </w:r>
      <w:r w:rsidRPr="009F2CBA">
        <w:rPr>
          <w:color w:val="000000"/>
          <w:sz w:val="24"/>
        </w:rPr>
        <w:t>18</w:t>
      </w:r>
      <w:r w:rsidRPr="009F2CBA">
        <w:rPr>
          <w:color w:val="000000"/>
          <w:sz w:val="24"/>
        </w:rPr>
        <w:t>版）》（美国</w:t>
      </w:r>
      <w:r w:rsidRPr="009F2CBA">
        <w:rPr>
          <w:color w:val="000000"/>
          <w:sz w:val="24"/>
        </w:rPr>
        <w:t>j &amp; Hmars &amp; hMclennen</w:t>
      </w:r>
      <w:r w:rsidRPr="009F2CBA">
        <w:rPr>
          <w:color w:val="000000"/>
          <w:sz w:val="24"/>
        </w:rPr>
        <w:t>咨询公司），国外石油化工企业</w:t>
      </w:r>
      <w:r w:rsidRPr="009F2CBA">
        <w:rPr>
          <w:color w:val="000000"/>
          <w:sz w:val="24"/>
        </w:rPr>
        <w:t>100</w:t>
      </w:r>
      <w:proofErr w:type="gramStart"/>
      <w:r w:rsidRPr="009F2CBA">
        <w:rPr>
          <w:color w:val="000000"/>
          <w:sz w:val="24"/>
        </w:rPr>
        <w:t>例重大</w:t>
      </w:r>
      <w:proofErr w:type="gramEnd"/>
      <w:r w:rsidRPr="009F2CBA">
        <w:rPr>
          <w:color w:val="000000"/>
          <w:sz w:val="24"/>
        </w:rPr>
        <w:t>财产损失事故见表</w:t>
      </w:r>
      <w:r w:rsidRPr="009F2CBA">
        <w:rPr>
          <w:rFonts w:hint="eastAsia"/>
          <w:color w:val="000000"/>
          <w:sz w:val="24"/>
        </w:rPr>
        <w:t>7</w:t>
      </w:r>
      <w:r w:rsidRPr="009F2CBA">
        <w:rPr>
          <w:color w:val="000000"/>
          <w:sz w:val="24"/>
        </w:rPr>
        <w:t>.3-1</w:t>
      </w:r>
      <w:r w:rsidRPr="009F2CBA">
        <w:rPr>
          <w:color w:val="000000"/>
          <w:sz w:val="24"/>
        </w:rPr>
        <w:t>。</w:t>
      </w:r>
    </w:p>
    <w:p w:rsidR="009F2CBA" w:rsidRPr="009F2CBA" w:rsidRDefault="009F2CBA" w:rsidP="009F2CBA">
      <w:pPr>
        <w:tabs>
          <w:tab w:val="left" w:pos="1276"/>
          <w:tab w:val="left" w:pos="9000"/>
        </w:tabs>
        <w:autoSpaceDE w:val="0"/>
        <w:autoSpaceDN w:val="0"/>
        <w:adjustRightInd w:val="0"/>
        <w:snapToGrid w:val="0"/>
        <w:ind w:left="420"/>
        <w:jc w:val="center"/>
        <w:rPr>
          <w:rFonts w:eastAsia="黑体"/>
          <w:color w:val="000000"/>
          <w:kern w:val="0"/>
          <w:sz w:val="24"/>
        </w:rPr>
      </w:pPr>
      <w:r w:rsidRPr="009F2CBA">
        <w:rPr>
          <w:rFonts w:eastAsia="黑体" w:hint="eastAsia"/>
          <w:color w:val="000000"/>
          <w:kern w:val="0"/>
          <w:sz w:val="24"/>
        </w:rPr>
        <w:t>表</w:t>
      </w:r>
      <w:r w:rsidRPr="009F2CBA">
        <w:rPr>
          <w:rFonts w:eastAsia="黑体" w:hint="eastAsia"/>
          <w:color w:val="000000"/>
          <w:kern w:val="0"/>
          <w:sz w:val="24"/>
        </w:rPr>
        <w:t>7.3-1</w:t>
      </w:r>
      <w:r w:rsidRPr="009F2CBA">
        <w:rPr>
          <w:rFonts w:eastAsia="黑体"/>
          <w:color w:val="000000"/>
          <w:kern w:val="0"/>
          <w:sz w:val="24"/>
        </w:rPr>
        <w:t xml:space="preserve"> </w:t>
      </w:r>
      <w:r w:rsidRPr="009F2CBA">
        <w:rPr>
          <w:rFonts w:eastAsia="黑体"/>
          <w:color w:val="000000"/>
          <w:kern w:val="0"/>
          <w:sz w:val="24"/>
        </w:rPr>
        <w:t>国外</w:t>
      </w:r>
      <w:r w:rsidRPr="009F2CBA">
        <w:rPr>
          <w:rFonts w:eastAsia="黑体"/>
          <w:color w:val="000000"/>
          <w:kern w:val="0"/>
          <w:sz w:val="24"/>
        </w:rPr>
        <w:t>100</w:t>
      </w:r>
      <w:r w:rsidRPr="009F2CBA">
        <w:rPr>
          <w:rFonts w:eastAsia="黑体"/>
          <w:color w:val="000000"/>
          <w:kern w:val="0"/>
          <w:sz w:val="24"/>
        </w:rPr>
        <w:t>例石油化工企业重大事故分布情况一览表</w:t>
      </w:r>
    </w:p>
    <w:tbl>
      <w:tblPr>
        <w:tblW w:w="8814" w:type="dxa"/>
        <w:jc w:val="center"/>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3900"/>
        <w:gridCol w:w="2489"/>
        <w:gridCol w:w="2425"/>
      </w:tblGrid>
      <w:tr w:rsidR="009F2CBA" w:rsidRPr="009F2CBA" w:rsidTr="009F2CBA">
        <w:trPr>
          <w:trHeight w:hRule="exact" w:val="340"/>
          <w:jc w:val="center"/>
        </w:trPr>
        <w:tc>
          <w:tcPr>
            <w:tcW w:w="3900" w:type="dxa"/>
            <w:tcBorders>
              <w:top w:val="single" w:sz="12" w:space="0" w:color="000000"/>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工厂类型</w:t>
            </w:r>
          </w:p>
        </w:tc>
        <w:tc>
          <w:tcPr>
            <w:tcW w:w="2489" w:type="dxa"/>
            <w:tcBorders>
              <w:top w:val="single" w:sz="12" w:space="0" w:color="000000"/>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事故起数</w:t>
            </w:r>
          </w:p>
        </w:tc>
        <w:tc>
          <w:tcPr>
            <w:tcW w:w="2425" w:type="dxa"/>
            <w:tcBorders>
              <w:top w:val="single" w:sz="12" w:space="0" w:color="000000"/>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所占比例</w:t>
            </w:r>
          </w:p>
        </w:tc>
      </w:tr>
      <w:tr w:rsidR="009F2CBA" w:rsidRPr="009F2CBA" w:rsidTr="009F2CBA">
        <w:trPr>
          <w:trHeight w:hRule="exact" w:val="340"/>
          <w:jc w:val="center"/>
        </w:trPr>
        <w:tc>
          <w:tcPr>
            <w:tcW w:w="390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炼油厂</w:t>
            </w:r>
          </w:p>
        </w:tc>
        <w:tc>
          <w:tcPr>
            <w:tcW w:w="2489"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47</w:t>
            </w:r>
          </w:p>
        </w:tc>
        <w:tc>
          <w:tcPr>
            <w:tcW w:w="2425"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47%</w:t>
            </w:r>
          </w:p>
        </w:tc>
      </w:tr>
      <w:tr w:rsidR="009F2CBA" w:rsidRPr="009F2CBA" w:rsidTr="009F2CBA">
        <w:trPr>
          <w:trHeight w:hRule="exact" w:val="340"/>
          <w:jc w:val="center"/>
        </w:trPr>
        <w:tc>
          <w:tcPr>
            <w:tcW w:w="390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石油化工厂</w:t>
            </w:r>
          </w:p>
        </w:tc>
        <w:tc>
          <w:tcPr>
            <w:tcW w:w="2489"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34</w:t>
            </w:r>
          </w:p>
        </w:tc>
        <w:tc>
          <w:tcPr>
            <w:tcW w:w="2425"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34%</w:t>
            </w:r>
          </w:p>
        </w:tc>
      </w:tr>
      <w:tr w:rsidR="009F2CBA" w:rsidRPr="009F2CBA" w:rsidTr="009F2CBA">
        <w:trPr>
          <w:trHeight w:hRule="exact" w:val="340"/>
          <w:jc w:val="center"/>
        </w:trPr>
        <w:tc>
          <w:tcPr>
            <w:tcW w:w="390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气体加工厂</w:t>
            </w:r>
          </w:p>
        </w:tc>
        <w:tc>
          <w:tcPr>
            <w:tcW w:w="2489"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11</w:t>
            </w:r>
          </w:p>
        </w:tc>
        <w:tc>
          <w:tcPr>
            <w:tcW w:w="2425"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11%</w:t>
            </w:r>
          </w:p>
        </w:tc>
      </w:tr>
      <w:tr w:rsidR="009F2CBA" w:rsidRPr="009F2CBA" w:rsidTr="009F2CBA">
        <w:trPr>
          <w:trHeight w:hRule="exact" w:val="340"/>
          <w:jc w:val="center"/>
        </w:trPr>
        <w:tc>
          <w:tcPr>
            <w:tcW w:w="390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油库</w:t>
            </w:r>
          </w:p>
        </w:tc>
        <w:tc>
          <w:tcPr>
            <w:tcW w:w="2489"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4</w:t>
            </w:r>
          </w:p>
        </w:tc>
        <w:tc>
          <w:tcPr>
            <w:tcW w:w="2425"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4%</w:t>
            </w:r>
          </w:p>
        </w:tc>
      </w:tr>
      <w:tr w:rsidR="009F2CBA" w:rsidRPr="009F2CBA" w:rsidTr="009F2CBA">
        <w:trPr>
          <w:trHeight w:hRule="exact" w:val="340"/>
          <w:jc w:val="center"/>
        </w:trPr>
        <w:tc>
          <w:tcPr>
            <w:tcW w:w="3900" w:type="dxa"/>
            <w:tcBorders>
              <w:bottom w:val="single" w:sz="12" w:space="0" w:color="000000"/>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其它</w:t>
            </w:r>
          </w:p>
        </w:tc>
        <w:tc>
          <w:tcPr>
            <w:tcW w:w="2489" w:type="dxa"/>
            <w:tcBorders>
              <w:bottom w:val="single" w:sz="12" w:space="0" w:color="000000"/>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4</w:t>
            </w:r>
          </w:p>
        </w:tc>
        <w:tc>
          <w:tcPr>
            <w:tcW w:w="2425" w:type="dxa"/>
            <w:tcBorders>
              <w:bottom w:val="single" w:sz="12" w:space="0" w:color="000000"/>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4%</w:t>
            </w:r>
          </w:p>
        </w:tc>
      </w:tr>
    </w:tbl>
    <w:p w:rsidR="009F2CBA" w:rsidRPr="009F2CBA" w:rsidRDefault="009F2CBA" w:rsidP="009F2CBA">
      <w:pPr>
        <w:snapToGrid w:val="0"/>
        <w:spacing w:line="520" w:lineRule="exact"/>
        <w:ind w:firstLineChars="200" w:firstLine="480"/>
        <w:rPr>
          <w:color w:val="000000"/>
          <w:sz w:val="24"/>
        </w:rPr>
      </w:pPr>
      <w:r w:rsidRPr="009F2CBA">
        <w:rPr>
          <w:color w:val="000000"/>
          <w:sz w:val="24"/>
        </w:rPr>
        <w:t>由表</w:t>
      </w:r>
      <w:r w:rsidRPr="009F2CBA">
        <w:rPr>
          <w:rFonts w:hint="eastAsia"/>
          <w:color w:val="000000"/>
          <w:sz w:val="24"/>
        </w:rPr>
        <w:t>7</w:t>
      </w:r>
      <w:r w:rsidRPr="009F2CBA">
        <w:rPr>
          <w:color w:val="000000"/>
          <w:sz w:val="24"/>
        </w:rPr>
        <w:t>.3-1</w:t>
      </w:r>
      <w:r w:rsidRPr="009F2CBA">
        <w:rPr>
          <w:color w:val="000000"/>
          <w:sz w:val="24"/>
        </w:rPr>
        <w:t>可知，在这</w:t>
      </w:r>
      <w:r w:rsidRPr="009F2CBA">
        <w:rPr>
          <w:color w:val="000000"/>
          <w:sz w:val="24"/>
        </w:rPr>
        <w:t>100</w:t>
      </w:r>
      <w:r w:rsidRPr="009F2CBA">
        <w:rPr>
          <w:color w:val="000000"/>
          <w:sz w:val="24"/>
        </w:rPr>
        <w:t>例重大事故中，石油化工厂占</w:t>
      </w:r>
      <w:r w:rsidRPr="009F2CBA">
        <w:rPr>
          <w:color w:val="000000"/>
          <w:sz w:val="24"/>
        </w:rPr>
        <w:t>34</w:t>
      </w:r>
      <w:r w:rsidRPr="009F2CBA">
        <w:rPr>
          <w:color w:val="000000"/>
          <w:sz w:val="24"/>
        </w:rPr>
        <w:t>例，发生重大事故的比例比较大。</w:t>
      </w:r>
    </w:p>
    <w:p w:rsidR="009F2CBA" w:rsidRPr="009F2CBA" w:rsidRDefault="009F2CBA" w:rsidP="009F2CBA">
      <w:pPr>
        <w:snapToGrid w:val="0"/>
        <w:spacing w:line="520" w:lineRule="exact"/>
        <w:ind w:firstLineChars="200" w:firstLine="480"/>
        <w:rPr>
          <w:color w:val="000000"/>
          <w:sz w:val="24"/>
        </w:rPr>
      </w:pPr>
      <w:r w:rsidRPr="009F2CBA">
        <w:rPr>
          <w:color w:val="000000"/>
          <w:sz w:val="24"/>
        </w:rPr>
        <w:t>（</w:t>
      </w:r>
      <w:r w:rsidRPr="009F2CBA">
        <w:rPr>
          <w:color w:val="000000"/>
          <w:sz w:val="24"/>
        </w:rPr>
        <w:t>2</w:t>
      </w:r>
      <w:r w:rsidRPr="009F2CBA">
        <w:rPr>
          <w:color w:val="000000"/>
          <w:sz w:val="24"/>
        </w:rPr>
        <w:t>）原因分析</w:t>
      </w:r>
    </w:p>
    <w:p w:rsidR="009F2CBA" w:rsidRPr="009F2CBA" w:rsidRDefault="009F2CBA" w:rsidP="009F2CBA">
      <w:pPr>
        <w:snapToGrid w:val="0"/>
        <w:spacing w:line="520" w:lineRule="exact"/>
        <w:ind w:firstLineChars="200" w:firstLine="480"/>
        <w:rPr>
          <w:color w:val="000000"/>
          <w:sz w:val="24"/>
        </w:rPr>
      </w:pPr>
      <w:r w:rsidRPr="009F2CBA">
        <w:rPr>
          <w:color w:val="000000"/>
          <w:sz w:val="24"/>
        </w:rPr>
        <w:t>34</w:t>
      </w:r>
      <w:r w:rsidRPr="009F2CBA">
        <w:rPr>
          <w:color w:val="000000"/>
          <w:sz w:val="24"/>
        </w:rPr>
        <w:t>例石油化工厂重大事故发生的原因见表</w:t>
      </w:r>
      <w:r w:rsidRPr="009F2CBA">
        <w:rPr>
          <w:color w:val="000000"/>
          <w:sz w:val="24"/>
        </w:rPr>
        <w:t>8.3-2</w:t>
      </w:r>
      <w:r w:rsidRPr="009F2CBA">
        <w:rPr>
          <w:color w:val="000000"/>
          <w:sz w:val="24"/>
        </w:rPr>
        <w:t>，由此可见，泄漏是发生重大事故的主要原因（管线破裂泄漏、泵及法兰泄漏和阀门泄漏三项所占比例为</w:t>
      </w:r>
      <w:r w:rsidRPr="009F2CBA">
        <w:rPr>
          <w:color w:val="000000"/>
          <w:sz w:val="24"/>
        </w:rPr>
        <w:t>41.2%</w:t>
      </w:r>
      <w:r w:rsidRPr="009F2CBA">
        <w:rPr>
          <w:color w:val="000000"/>
          <w:sz w:val="24"/>
        </w:rPr>
        <w:t>）。此外，设备故障、操作不当也是酿成重大事故的主要原因，因此，加强安全隐患防范检测力度，杜绝违章操作，是减少重大事故发生的基础。</w:t>
      </w:r>
    </w:p>
    <w:p w:rsidR="009F2CBA" w:rsidRPr="009F2CBA" w:rsidRDefault="009F2CBA" w:rsidP="009F2CBA">
      <w:pPr>
        <w:tabs>
          <w:tab w:val="left" w:pos="1276"/>
          <w:tab w:val="left" w:pos="9000"/>
        </w:tabs>
        <w:autoSpaceDE w:val="0"/>
        <w:autoSpaceDN w:val="0"/>
        <w:adjustRightInd w:val="0"/>
        <w:snapToGrid w:val="0"/>
        <w:ind w:left="420"/>
        <w:jc w:val="center"/>
        <w:rPr>
          <w:rFonts w:eastAsia="黑体"/>
          <w:color w:val="000000"/>
          <w:kern w:val="0"/>
          <w:sz w:val="24"/>
        </w:rPr>
      </w:pPr>
      <w:r w:rsidRPr="009F2CBA">
        <w:rPr>
          <w:rFonts w:eastAsia="黑体" w:hint="eastAsia"/>
          <w:color w:val="000000"/>
          <w:kern w:val="0"/>
          <w:sz w:val="24"/>
        </w:rPr>
        <w:t>表</w:t>
      </w:r>
      <w:r w:rsidRPr="009F2CBA">
        <w:rPr>
          <w:rFonts w:eastAsia="黑体" w:hint="eastAsia"/>
          <w:color w:val="000000"/>
          <w:kern w:val="0"/>
          <w:sz w:val="24"/>
        </w:rPr>
        <w:t>7.3-2</w:t>
      </w:r>
      <w:r w:rsidRPr="009F2CBA">
        <w:rPr>
          <w:rFonts w:eastAsia="黑体"/>
          <w:color w:val="000000"/>
          <w:kern w:val="0"/>
          <w:sz w:val="24"/>
        </w:rPr>
        <w:t xml:space="preserve"> </w:t>
      </w:r>
      <w:r w:rsidRPr="009F2CBA">
        <w:rPr>
          <w:rFonts w:eastAsia="黑体"/>
          <w:color w:val="000000"/>
          <w:kern w:val="0"/>
          <w:sz w:val="24"/>
        </w:rPr>
        <w:t>石化厂重大事故发生原因分析一览表</w:t>
      </w:r>
    </w:p>
    <w:tbl>
      <w:tblPr>
        <w:tblW w:w="830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38"/>
        <w:gridCol w:w="3089"/>
        <w:gridCol w:w="2115"/>
        <w:gridCol w:w="1966"/>
      </w:tblGrid>
      <w:tr w:rsidR="009F2CBA" w:rsidRPr="009F2CBA" w:rsidTr="00B2754F">
        <w:trPr>
          <w:cantSplit/>
          <w:trHeight w:hRule="exact" w:val="345"/>
          <w:jc w:val="center"/>
        </w:trPr>
        <w:tc>
          <w:tcPr>
            <w:tcW w:w="113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序号</w:t>
            </w:r>
          </w:p>
        </w:tc>
        <w:tc>
          <w:tcPr>
            <w:tcW w:w="3089"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事故原因</w:t>
            </w:r>
          </w:p>
        </w:tc>
        <w:tc>
          <w:tcPr>
            <w:tcW w:w="2115"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事故起数</w:t>
            </w:r>
          </w:p>
        </w:tc>
        <w:tc>
          <w:tcPr>
            <w:tcW w:w="1966"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事故频率％</w:t>
            </w:r>
          </w:p>
        </w:tc>
      </w:tr>
      <w:tr w:rsidR="009F2CBA" w:rsidRPr="009F2CBA" w:rsidTr="00B2754F">
        <w:trPr>
          <w:cantSplit/>
          <w:trHeight w:hRule="exact" w:val="345"/>
          <w:jc w:val="center"/>
        </w:trPr>
        <w:tc>
          <w:tcPr>
            <w:tcW w:w="113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w:t>
            </w:r>
          </w:p>
        </w:tc>
        <w:tc>
          <w:tcPr>
            <w:tcW w:w="3089"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管线破裂泄漏</w:t>
            </w:r>
          </w:p>
        </w:tc>
        <w:tc>
          <w:tcPr>
            <w:tcW w:w="2115"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7</w:t>
            </w:r>
          </w:p>
        </w:tc>
        <w:tc>
          <w:tcPr>
            <w:tcW w:w="1966"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20.6</w:t>
            </w:r>
          </w:p>
        </w:tc>
      </w:tr>
      <w:tr w:rsidR="009F2CBA" w:rsidRPr="009F2CBA" w:rsidTr="00B2754F">
        <w:trPr>
          <w:cantSplit/>
          <w:trHeight w:hRule="exact" w:val="345"/>
          <w:jc w:val="center"/>
        </w:trPr>
        <w:tc>
          <w:tcPr>
            <w:tcW w:w="113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w:t>
            </w:r>
          </w:p>
        </w:tc>
        <w:tc>
          <w:tcPr>
            <w:tcW w:w="3089"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设备故障</w:t>
            </w:r>
          </w:p>
        </w:tc>
        <w:tc>
          <w:tcPr>
            <w:tcW w:w="2115"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8</w:t>
            </w:r>
          </w:p>
        </w:tc>
        <w:tc>
          <w:tcPr>
            <w:tcW w:w="1966"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23.5</w:t>
            </w:r>
          </w:p>
        </w:tc>
      </w:tr>
      <w:tr w:rsidR="009F2CBA" w:rsidRPr="009F2CBA" w:rsidTr="00B2754F">
        <w:trPr>
          <w:cantSplit/>
          <w:trHeight w:hRule="exact" w:val="345"/>
          <w:jc w:val="center"/>
        </w:trPr>
        <w:tc>
          <w:tcPr>
            <w:tcW w:w="113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3</w:t>
            </w:r>
          </w:p>
        </w:tc>
        <w:tc>
          <w:tcPr>
            <w:tcW w:w="3089"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操作失误</w:t>
            </w:r>
          </w:p>
        </w:tc>
        <w:tc>
          <w:tcPr>
            <w:tcW w:w="2115"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6</w:t>
            </w:r>
          </w:p>
        </w:tc>
        <w:tc>
          <w:tcPr>
            <w:tcW w:w="1966"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17.6</w:t>
            </w:r>
          </w:p>
        </w:tc>
      </w:tr>
      <w:tr w:rsidR="009F2CBA" w:rsidRPr="009F2CBA" w:rsidTr="00B2754F">
        <w:trPr>
          <w:cantSplit/>
          <w:trHeight w:hRule="exact" w:val="345"/>
          <w:jc w:val="center"/>
        </w:trPr>
        <w:tc>
          <w:tcPr>
            <w:tcW w:w="113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4</w:t>
            </w:r>
          </w:p>
        </w:tc>
        <w:tc>
          <w:tcPr>
            <w:tcW w:w="3089"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阀门及法兰泄漏</w:t>
            </w:r>
          </w:p>
        </w:tc>
        <w:tc>
          <w:tcPr>
            <w:tcW w:w="2115"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5</w:t>
            </w:r>
          </w:p>
        </w:tc>
        <w:tc>
          <w:tcPr>
            <w:tcW w:w="1966"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14.7</w:t>
            </w:r>
          </w:p>
        </w:tc>
      </w:tr>
      <w:tr w:rsidR="009F2CBA" w:rsidRPr="009F2CBA" w:rsidTr="00B2754F">
        <w:trPr>
          <w:cantSplit/>
          <w:trHeight w:hRule="exact" w:val="345"/>
          <w:jc w:val="center"/>
        </w:trPr>
        <w:tc>
          <w:tcPr>
            <w:tcW w:w="113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5</w:t>
            </w:r>
          </w:p>
        </w:tc>
        <w:tc>
          <w:tcPr>
            <w:tcW w:w="3089"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意外灾害</w:t>
            </w:r>
          </w:p>
        </w:tc>
        <w:tc>
          <w:tcPr>
            <w:tcW w:w="2115"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w:t>
            </w:r>
          </w:p>
        </w:tc>
        <w:tc>
          <w:tcPr>
            <w:tcW w:w="1966"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2.9</w:t>
            </w:r>
          </w:p>
        </w:tc>
      </w:tr>
      <w:tr w:rsidR="009F2CBA" w:rsidRPr="009F2CBA" w:rsidTr="00B2754F">
        <w:trPr>
          <w:cantSplit/>
          <w:trHeight w:hRule="exact" w:val="345"/>
          <w:jc w:val="center"/>
        </w:trPr>
        <w:tc>
          <w:tcPr>
            <w:tcW w:w="113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6</w:t>
            </w:r>
          </w:p>
        </w:tc>
        <w:tc>
          <w:tcPr>
            <w:tcW w:w="3089"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容器破裂泄漏</w:t>
            </w:r>
          </w:p>
        </w:tc>
        <w:tc>
          <w:tcPr>
            <w:tcW w:w="2115"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w:t>
            </w:r>
          </w:p>
        </w:tc>
        <w:tc>
          <w:tcPr>
            <w:tcW w:w="1966"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5.9</w:t>
            </w:r>
          </w:p>
        </w:tc>
      </w:tr>
      <w:tr w:rsidR="009F2CBA" w:rsidRPr="009F2CBA" w:rsidTr="00B2754F">
        <w:trPr>
          <w:cantSplit/>
          <w:trHeight w:hRule="exact" w:val="345"/>
          <w:jc w:val="center"/>
        </w:trPr>
        <w:tc>
          <w:tcPr>
            <w:tcW w:w="113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7</w:t>
            </w:r>
          </w:p>
        </w:tc>
        <w:tc>
          <w:tcPr>
            <w:tcW w:w="3089"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仪表电气故障</w:t>
            </w:r>
          </w:p>
        </w:tc>
        <w:tc>
          <w:tcPr>
            <w:tcW w:w="2115"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5</w:t>
            </w:r>
          </w:p>
        </w:tc>
        <w:tc>
          <w:tcPr>
            <w:tcW w:w="1966"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14.7</w:t>
            </w:r>
          </w:p>
        </w:tc>
      </w:tr>
    </w:tbl>
    <w:p w:rsidR="009F2CBA" w:rsidRPr="009F2CBA" w:rsidRDefault="009F2CBA" w:rsidP="009F2CBA">
      <w:pPr>
        <w:keepNext/>
        <w:keepLines/>
        <w:spacing w:line="520" w:lineRule="exact"/>
        <w:ind w:left="425"/>
        <w:outlineLvl w:val="3"/>
        <w:rPr>
          <w:b/>
          <w:bCs/>
          <w:color w:val="000000"/>
          <w:sz w:val="24"/>
        </w:rPr>
      </w:pPr>
      <w:bookmarkStart w:id="160" w:name="_Toc400204332"/>
      <w:bookmarkStart w:id="161" w:name="_Toc396584286"/>
      <w:bookmarkStart w:id="162" w:name="_Toc417476265"/>
      <w:r w:rsidRPr="009F2CBA">
        <w:rPr>
          <w:b/>
          <w:bCs/>
          <w:color w:val="000000"/>
          <w:sz w:val="24"/>
        </w:rPr>
        <w:lastRenderedPageBreak/>
        <w:t>2</w:t>
      </w:r>
      <w:r w:rsidRPr="009F2CBA">
        <w:rPr>
          <w:b/>
          <w:bCs/>
          <w:color w:val="000000"/>
          <w:sz w:val="24"/>
        </w:rPr>
        <w:t>、国内石油化工企业重大事故调查</w:t>
      </w:r>
      <w:bookmarkEnd w:id="160"/>
      <w:bookmarkEnd w:id="161"/>
      <w:bookmarkEnd w:id="162"/>
    </w:p>
    <w:p w:rsidR="009F2CBA" w:rsidRPr="009F2CBA" w:rsidRDefault="009F2CBA" w:rsidP="009F2CBA">
      <w:pPr>
        <w:snapToGrid w:val="0"/>
        <w:spacing w:line="520" w:lineRule="exact"/>
        <w:ind w:firstLineChars="200" w:firstLine="480"/>
        <w:rPr>
          <w:color w:val="000000"/>
          <w:sz w:val="24"/>
        </w:rPr>
      </w:pPr>
      <w:r w:rsidRPr="009F2CBA">
        <w:rPr>
          <w:color w:val="000000"/>
          <w:sz w:val="24"/>
        </w:rPr>
        <w:t>根据有关资料，国内石油化工企业从</w:t>
      </w:r>
      <w:r w:rsidRPr="009F2CBA">
        <w:rPr>
          <w:color w:val="000000"/>
          <w:sz w:val="24"/>
        </w:rPr>
        <w:t>1983</w:t>
      </w:r>
      <w:r w:rsidRPr="009F2CBA">
        <w:rPr>
          <w:color w:val="000000"/>
          <w:sz w:val="24"/>
        </w:rPr>
        <w:t>年至</w:t>
      </w:r>
      <w:r w:rsidRPr="009F2CBA">
        <w:rPr>
          <w:color w:val="000000"/>
          <w:sz w:val="24"/>
        </w:rPr>
        <w:t>1999</w:t>
      </w:r>
      <w:r w:rsidRPr="009F2CBA">
        <w:rPr>
          <w:color w:val="000000"/>
          <w:sz w:val="24"/>
        </w:rPr>
        <w:t>年近</w:t>
      </w:r>
      <w:r w:rsidRPr="009F2CBA">
        <w:rPr>
          <w:color w:val="000000"/>
          <w:sz w:val="24"/>
        </w:rPr>
        <w:t>17</w:t>
      </w:r>
      <w:r w:rsidRPr="009F2CBA">
        <w:rPr>
          <w:color w:val="000000"/>
          <w:sz w:val="24"/>
        </w:rPr>
        <w:t>年间发生重大事故</w:t>
      </w:r>
      <w:r w:rsidRPr="009F2CBA">
        <w:rPr>
          <w:color w:val="000000"/>
          <w:sz w:val="24"/>
        </w:rPr>
        <w:t>67</w:t>
      </w:r>
      <w:r w:rsidRPr="009F2CBA">
        <w:rPr>
          <w:color w:val="000000"/>
          <w:sz w:val="24"/>
        </w:rPr>
        <w:t>起。</w:t>
      </w:r>
      <w:proofErr w:type="gramStart"/>
      <w:r w:rsidRPr="009F2CBA">
        <w:rPr>
          <w:color w:val="000000"/>
          <w:sz w:val="24"/>
        </w:rPr>
        <w:t>按装置对事故</w:t>
      </w:r>
      <w:proofErr w:type="gramEnd"/>
      <w:r w:rsidRPr="009F2CBA">
        <w:rPr>
          <w:color w:val="000000"/>
          <w:sz w:val="24"/>
        </w:rPr>
        <w:t>进行统计，各装置所占比例详见表</w:t>
      </w:r>
      <w:r w:rsidRPr="009F2CBA">
        <w:rPr>
          <w:rFonts w:hint="eastAsia"/>
          <w:color w:val="000000"/>
          <w:sz w:val="24"/>
        </w:rPr>
        <w:t>7</w:t>
      </w:r>
      <w:r w:rsidRPr="009F2CBA">
        <w:rPr>
          <w:color w:val="000000"/>
          <w:sz w:val="24"/>
        </w:rPr>
        <w:t>.3-3</w:t>
      </w:r>
      <w:r w:rsidRPr="009F2CBA">
        <w:rPr>
          <w:color w:val="000000"/>
          <w:sz w:val="24"/>
        </w:rPr>
        <w:t>。</w:t>
      </w:r>
    </w:p>
    <w:p w:rsidR="009F2CBA" w:rsidRPr="009F2CBA" w:rsidRDefault="009F2CBA" w:rsidP="009F2CBA">
      <w:pPr>
        <w:tabs>
          <w:tab w:val="left" w:pos="1276"/>
          <w:tab w:val="left" w:pos="9000"/>
        </w:tabs>
        <w:autoSpaceDE w:val="0"/>
        <w:autoSpaceDN w:val="0"/>
        <w:adjustRightInd w:val="0"/>
        <w:snapToGrid w:val="0"/>
        <w:spacing w:line="520" w:lineRule="exact"/>
        <w:ind w:left="420"/>
        <w:jc w:val="center"/>
        <w:rPr>
          <w:rFonts w:eastAsia="黑体"/>
          <w:color w:val="000000"/>
          <w:kern w:val="0"/>
          <w:sz w:val="24"/>
        </w:rPr>
      </w:pPr>
      <w:r w:rsidRPr="009F2CBA">
        <w:rPr>
          <w:rFonts w:eastAsia="黑体"/>
          <w:color w:val="000000"/>
          <w:kern w:val="0"/>
          <w:sz w:val="24"/>
        </w:rPr>
        <w:t xml:space="preserve"> </w:t>
      </w:r>
      <w:r w:rsidRPr="009F2CBA">
        <w:rPr>
          <w:rFonts w:eastAsia="黑体" w:hint="eastAsia"/>
          <w:color w:val="000000"/>
          <w:kern w:val="0"/>
          <w:sz w:val="24"/>
        </w:rPr>
        <w:t>表</w:t>
      </w:r>
      <w:r w:rsidRPr="009F2CBA">
        <w:rPr>
          <w:rFonts w:eastAsia="黑体" w:hint="eastAsia"/>
          <w:color w:val="000000"/>
          <w:kern w:val="0"/>
          <w:sz w:val="24"/>
        </w:rPr>
        <w:t>7.3-3</w:t>
      </w:r>
      <w:r w:rsidRPr="009F2CBA">
        <w:rPr>
          <w:rFonts w:eastAsia="黑体"/>
          <w:color w:val="000000"/>
          <w:kern w:val="0"/>
          <w:sz w:val="24"/>
        </w:rPr>
        <w:t>国内石油化工企业易发生事故装置一览表</w:t>
      </w:r>
    </w:p>
    <w:tbl>
      <w:tblPr>
        <w:tblW w:w="8578" w:type="dxa"/>
        <w:jc w:val="center"/>
        <w:tblBorders>
          <w:top w:val="single" w:sz="12" w:space="0" w:color="000000"/>
          <w:left w:val="single" w:sz="12" w:space="0" w:color="000000"/>
          <w:bottom w:val="single" w:sz="12" w:space="0" w:color="000000"/>
          <w:right w:val="single" w:sz="12" w:space="0" w:color="000000"/>
          <w:insideH w:val="single" w:sz="2" w:space="0" w:color="000000"/>
          <w:insideV w:val="single" w:sz="2" w:space="0" w:color="000000"/>
        </w:tblBorders>
        <w:tblLayout w:type="fixed"/>
        <w:tblLook w:val="04A0" w:firstRow="1" w:lastRow="0" w:firstColumn="1" w:lastColumn="0" w:noHBand="0" w:noVBand="1"/>
      </w:tblPr>
      <w:tblGrid>
        <w:gridCol w:w="3653"/>
        <w:gridCol w:w="2027"/>
        <w:gridCol w:w="2898"/>
      </w:tblGrid>
      <w:tr w:rsidR="009F2CBA" w:rsidRPr="009F2CBA" w:rsidTr="009F2CBA">
        <w:trPr>
          <w:trHeight w:val="340"/>
          <w:jc w:val="center"/>
        </w:trPr>
        <w:tc>
          <w:tcPr>
            <w:tcW w:w="3653" w:type="dxa"/>
            <w:tcBorders>
              <w:top w:val="single" w:sz="12" w:space="0" w:color="000000"/>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装置</w:t>
            </w:r>
          </w:p>
        </w:tc>
        <w:tc>
          <w:tcPr>
            <w:tcW w:w="2027" w:type="dxa"/>
            <w:tcBorders>
              <w:top w:val="single" w:sz="12" w:space="0" w:color="000000"/>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事故起数</w:t>
            </w:r>
          </w:p>
        </w:tc>
        <w:tc>
          <w:tcPr>
            <w:tcW w:w="2898" w:type="dxa"/>
            <w:tcBorders>
              <w:top w:val="single" w:sz="12" w:space="0" w:color="000000"/>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所占比例（</w:t>
            </w:r>
            <w:r w:rsidRPr="009F2CBA">
              <w:rPr>
                <w:color w:val="000000"/>
                <w:szCs w:val="21"/>
              </w:rPr>
              <w:t>%</w:t>
            </w:r>
            <w:r w:rsidRPr="009F2CBA">
              <w:rPr>
                <w:color w:val="000000"/>
                <w:szCs w:val="21"/>
              </w:rPr>
              <w:t>）</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常减压</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1.49</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催化裂化</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6</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8.96</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气体分馏</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2.99</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焦化</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1.49</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铂重整</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1.49</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加氢重整</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2.99</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proofErr w:type="gramStart"/>
            <w:r w:rsidRPr="009F2CBA">
              <w:rPr>
                <w:color w:val="000000"/>
                <w:szCs w:val="21"/>
              </w:rPr>
              <w:t>氧化脱沥青</w:t>
            </w:r>
            <w:proofErr w:type="gramEnd"/>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2.99</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罐区</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12</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17.91</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输油管道</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2.99</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油库、码头、油站</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3</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4.48</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苯乙烯</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2.99</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聚乙烯</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1.49</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聚丙烯</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1.49</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二甲酯</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1.49</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合成橡胶</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1.49</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烷基苯</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1.49</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空分</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2.99</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氯丙烷</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1.49</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合成氨</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5</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7.46</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锅炉</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5</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7.46</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交通运输</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5</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7.46</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电站</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3</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4.48</w:t>
            </w:r>
          </w:p>
        </w:tc>
      </w:tr>
      <w:tr w:rsidR="009F2CBA" w:rsidRPr="009F2CBA" w:rsidTr="009F2CBA">
        <w:trPr>
          <w:trHeight w:val="340"/>
          <w:jc w:val="center"/>
        </w:trPr>
        <w:tc>
          <w:tcPr>
            <w:tcW w:w="365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其它</w:t>
            </w:r>
          </w:p>
        </w:tc>
        <w:tc>
          <w:tcPr>
            <w:tcW w:w="202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7</w:t>
            </w:r>
          </w:p>
        </w:tc>
        <w:tc>
          <w:tcPr>
            <w:tcW w:w="2898"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10.44</w:t>
            </w:r>
          </w:p>
        </w:tc>
      </w:tr>
      <w:tr w:rsidR="009F2CBA" w:rsidRPr="009F2CBA" w:rsidTr="009F2CBA">
        <w:trPr>
          <w:trHeight w:val="340"/>
          <w:jc w:val="center"/>
        </w:trPr>
        <w:tc>
          <w:tcPr>
            <w:tcW w:w="3653" w:type="dxa"/>
            <w:tcBorders>
              <w:bottom w:val="single" w:sz="12" w:space="0" w:color="000000"/>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合计</w:t>
            </w:r>
          </w:p>
        </w:tc>
        <w:tc>
          <w:tcPr>
            <w:tcW w:w="2027" w:type="dxa"/>
            <w:tcBorders>
              <w:bottom w:val="single" w:sz="12" w:space="0" w:color="000000"/>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67</w:t>
            </w:r>
          </w:p>
        </w:tc>
        <w:tc>
          <w:tcPr>
            <w:tcW w:w="2898" w:type="dxa"/>
            <w:tcBorders>
              <w:bottom w:val="single" w:sz="12" w:space="0" w:color="000000"/>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100.00</w:t>
            </w:r>
          </w:p>
        </w:tc>
      </w:tr>
    </w:tbl>
    <w:p w:rsidR="009F2CBA" w:rsidRPr="009F2CBA" w:rsidRDefault="009F2CBA" w:rsidP="009F2CBA">
      <w:pPr>
        <w:snapToGrid w:val="0"/>
        <w:spacing w:line="520" w:lineRule="exact"/>
        <w:ind w:firstLineChars="200" w:firstLine="480"/>
        <w:rPr>
          <w:color w:val="000000"/>
          <w:sz w:val="24"/>
        </w:rPr>
      </w:pPr>
      <w:r w:rsidRPr="009F2CBA">
        <w:rPr>
          <w:color w:val="000000"/>
          <w:sz w:val="24"/>
        </w:rPr>
        <w:t>由上表可知，国内石油化工企业发生的重大事故中，罐区发生重大事故的案例最多，达到</w:t>
      </w:r>
      <w:r w:rsidRPr="009F2CBA">
        <w:rPr>
          <w:color w:val="000000"/>
          <w:sz w:val="24"/>
        </w:rPr>
        <w:t>17.91%</w:t>
      </w:r>
      <w:r w:rsidRPr="009F2CBA">
        <w:rPr>
          <w:color w:val="000000"/>
          <w:sz w:val="24"/>
        </w:rPr>
        <w:t>。</w:t>
      </w:r>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最大可信事故确定</w:t>
      </w:r>
    </w:p>
    <w:p w:rsidR="009F2CBA" w:rsidRPr="009F2CBA" w:rsidRDefault="009F2CBA" w:rsidP="009F2CBA">
      <w:pPr>
        <w:spacing w:line="520" w:lineRule="exact"/>
        <w:ind w:firstLineChars="200" w:firstLine="480"/>
        <w:rPr>
          <w:color w:val="000000"/>
          <w:sz w:val="24"/>
        </w:rPr>
      </w:pPr>
      <w:r w:rsidRPr="009F2CBA">
        <w:rPr>
          <w:color w:val="000000"/>
          <w:sz w:val="24"/>
        </w:rPr>
        <w:t>从对外部环境可能造成风险影响分析，本次评价关注有毒物质泄漏进入大气及</w:t>
      </w:r>
      <w:r w:rsidRPr="009F2CBA">
        <w:rPr>
          <w:color w:val="000000"/>
          <w:sz w:val="24"/>
        </w:rPr>
        <w:lastRenderedPageBreak/>
        <w:t>火灾爆炸下次生污染物进入大气引起的自然、社会、生态、人体健康风险问题，重点关注突发事故下有毒气体浓度达到人体健康危害浓度的急性毒性风险评价。</w:t>
      </w:r>
    </w:p>
    <w:p w:rsidR="009F2CBA" w:rsidRPr="009F2CBA" w:rsidRDefault="009F2CBA" w:rsidP="009F2CBA">
      <w:pPr>
        <w:spacing w:line="520" w:lineRule="exact"/>
        <w:ind w:firstLineChars="200" w:firstLine="480"/>
        <w:rPr>
          <w:color w:val="000000"/>
          <w:sz w:val="24"/>
        </w:rPr>
      </w:pPr>
      <w:r w:rsidRPr="009F2CBA">
        <w:rPr>
          <w:color w:val="000000"/>
          <w:sz w:val="24"/>
        </w:rPr>
        <w:t>综合物质危险性分析和重大危险源分析，判断本项目最大可信事故包括</w:t>
      </w:r>
      <w:r w:rsidRPr="009F2CBA">
        <w:rPr>
          <w:rFonts w:hint="eastAsia"/>
          <w:color w:val="000000"/>
          <w:sz w:val="24"/>
        </w:rPr>
        <w:t>丙烯酸</w:t>
      </w:r>
      <w:r w:rsidRPr="009F2CBA">
        <w:rPr>
          <w:color w:val="000000"/>
          <w:sz w:val="24"/>
        </w:rPr>
        <w:t>、和</w:t>
      </w:r>
      <w:r w:rsidRPr="009F2CBA">
        <w:rPr>
          <w:rFonts w:hint="eastAsia"/>
          <w:color w:val="000000"/>
          <w:sz w:val="24"/>
        </w:rPr>
        <w:t>氯化</w:t>
      </w:r>
      <w:proofErr w:type="gramStart"/>
      <w:r w:rsidRPr="009F2CBA">
        <w:rPr>
          <w:rFonts w:hint="eastAsia"/>
          <w:color w:val="000000"/>
          <w:sz w:val="24"/>
        </w:rPr>
        <w:t>苄</w:t>
      </w:r>
      <w:proofErr w:type="gramEnd"/>
      <w:r w:rsidRPr="009F2CBA">
        <w:rPr>
          <w:color w:val="000000"/>
          <w:sz w:val="24"/>
        </w:rPr>
        <w:t>存在泄漏事故以及火灾爆炸事故造成的二次污染。</w:t>
      </w:r>
    </w:p>
    <w:p w:rsidR="009F2CBA" w:rsidRPr="009F2CBA" w:rsidRDefault="009F2CBA" w:rsidP="009F2CBA">
      <w:pPr>
        <w:spacing w:line="520" w:lineRule="exact"/>
        <w:ind w:firstLineChars="200" w:firstLine="480"/>
        <w:rPr>
          <w:color w:val="000000"/>
          <w:sz w:val="24"/>
        </w:rPr>
      </w:pPr>
      <w:r w:rsidRPr="009F2CBA">
        <w:rPr>
          <w:color w:val="000000"/>
          <w:sz w:val="24"/>
        </w:rPr>
        <w:t>本项目涉及的最大可信事故统计见下表。</w:t>
      </w:r>
    </w:p>
    <w:p w:rsidR="009F2CBA" w:rsidRPr="009F2CBA" w:rsidRDefault="009F2CBA" w:rsidP="009F2CBA">
      <w:pPr>
        <w:tabs>
          <w:tab w:val="left" w:pos="1276"/>
          <w:tab w:val="left" w:pos="9000"/>
        </w:tabs>
        <w:autoSpaceDE w:val="0"/>
        <w:autoSpaceDN w:val="0"/>
        <w:adjustRightInd w:val="0"/>
        <w:snapToGrid w:val="0"/>
        <w:spacing w:line="520" w:lineRule="exact"/>
        <w:ind w:left="420"/>
        <w:jc w:val="center"/>
        <w:rPr>
          <w:rFonts w:eastAsia="黑体"/>
          <w:color w:val="000000"/>
          <w:kern w:val="0"/>
          <w:sz w:val="24"/>
        </w:rPr>
      </w:pPr>
      <w:r w:rsidRPr="009F2CBA">
        <w:rPr>
          <w:rFonts w:eastAsia="黑体" w:hint="eastAsia"/>
          <w:color w:val="000000"/>
          <w:kern w:val="0"/>
          <w:sz w:val="24"/>
        </w:rPr>
        <w:t>表</w:t>
      </w:r>
      <w:r w:rsidRPr="009F2CBA">
        <w:rPr>
          <w:rFonts w:eastAsia="黑体" w:hint="eastAsia"/>
          <w:color w:val="000000"/>
          <w:kern w:val="0"/>
          <w:sz w:val="24"/>
        </w:rPr>
        <w:t>7.3-6</w:t>
      </w:r>
      <w:r w:rsidRPr="009F2CBA">
        <w:rPr>
          <w:rFonts w:eastAsia="黑体"/>
          <w:color w:val="000000"/>
          <w:kern w:val="0"/>
          <w:sz w:val="24"/>
        </w:rPr>
        <w:t xml:space="preserve"> </w:t>
      </w:r>
      <w:r w:rsidRPr="009F2CBA">
        <w:rPr>
          <w:rFonts w:eastAsia="黑体"/>
          <w:color w:val="000000"/>
          <w:kern w:val="0"/>
          <w:sz w:val="24"/>
        </w:rPr>
        <w:t>风险评价最大可信事故</w:t>
      </w:r>
    </w:p>
    <w:tbl>
      <w:tblPr>
        <w:tblW w:w="8593" w:type="dxa"/>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215"/>
        <w:gridCol w:w="1243"/>
        <w:gridCol w:w="1246"/>
        <w:gridCol w:w="3889"/>
      </w:tblGrid>
      <w:tr w:rsidR="009F2CBA" w:rsidRPr="00FE18D0" w:rsidTr="00FE18D0">
        <w:trPr>
          <w:trHeight w:val="340"/>
        </w:trPr>
        <w:tc>
          <w:tcPr>
            <w:tcW w:w="2215"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事故源</w:t>
            </w:r>
          </w:p>
        </w:tc>
        <w:tc>
          <w:tcPr>
            <w:tcW w:w="1243"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事故假定</w:t>
            </w:r>
          </w:p>
        </w:tc>
        <w:tc>
          <w:tcPr>
            <w:tcW w:w="1246"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评价因子</w:t>
            </w:r>
          </w:p>
        </w:tc>
        <w:tc>
          <w:tcPr>
            <w:tcW w:w="3889"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评价方案</w:t>
            </w:r>
          </w:p>
        </w:tc>
      </w:tr>
      <w:tr w:rsidR="009F2CBA" w:rsidRPr="00FE18D0" w:rsidTr="00FE18D0">
        <w:trPr>
          <w:trHeight w:val="340"/>
        </w:trPr>
        <w:tc>
          <w:tcPr>
            <w:tcW w:w="2215"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丙烯酸</w:t>
            </w:r>
          </w:p>
        </w:tc>
        <w:tc>
          <w:tcPr>
            <w:tcW w:w="1243"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泄漏</w:t>
            </w:r>
          </w:p>
        </w:tc>
        <w:tc>
          <w:tcPr>
            <w:tcW w:w="1246"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丙烯酸</w:t>
            </w:r>
          </w:p>
        </w:tc>
        <w:tc>
          <w:tcPr>
            <w:tcW w:w="3889"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对扩散到大气中的</w:t>
            </w:r>
            <w:r w:rsidRPr="009F2CBA">
              <w:rPr>
                <w:rFonts w:hint="eastAsia"/>
                <w:color w:val="000000"/>
                <w:szCs w:val="21"/>
              </w:rPr>
              <w:t>丙烯酸</w:t>
            </w:r>
            <w:r w:rsidRPr="009F2CBA">
              <w:rPr>
                <w:color w:val="000000"/>
                <w:szCs w:val="21"/>
              </w:rPr>
              <w:t>评价</w:t>
            </w:r>
            <w:r w:rsidRPr="009F2CBA">
              <w:rPr>
                <w:rFonts w:hint="eastAsia"/>
                <w:color w:val="000000"/>
                <w:szCs w:val="21"/>
              </w:rPr>
              <w:t>分析</w:t>
            </w:r>
          </w:p>
        </w:tc>
      </w:tr>
      <w:tr w:rsidR="009F2CBA" w:rsidRPr="00FE18D0" w:rsidTr="00FE18D0">
        <w:trPr>
          <w:trHeight w:val="340"/>
        </w:trPr>
        <w:tc>
          <w:tcPr>
            <w:tcW w:w="2215"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1243"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火灾</w:t>
            </w:r>
          </w:p>
        </w:tc>
        <w:tc>
          <w:tcPr>
            <w:tcW w:w="1246"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CO</w:t>
            </w:r>
          </w:p>
        </w:tc>
        <w:tc>
          <w:tcPr>
            <w:tcW w:w="3889"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对扩散到大气中的</w:t>
            </w:r>
            <w:r w:rsidRPr="009F2CBA">
              <w:rPr>
                <w:rFonts w:hint="eastAsia"/>
                <w:color w:val="000000"/>
                <w:szCs w:val="21"/>
              </w:rPr>
              <w:t>CO</w:t>
            </w:r>
            <w:r w:rsidRPr="009F2CBA">
              <w:rPr>
                <w:rFonts w:hint="eastAsia"/>
                <w:color w:val="000000"/>
                <w:szCs w:val="21"/>
              </w:rPr>
              <w:t>预测评价</w:t>
            </w:r>
          </w:p>
        </w:tc>
      </w:tr>
      <w:tr w:rsidR="009F2CBA" w:rsidRPr="00FE18D0" w:rsidTr="00FE18D0">
        <w:trPr>
          <w:trHeight w:val="340"/>
        </w:trPr>
        <w:tc>
          <w:tcPr>
            <w:tcW w:w="2215"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氯化</w:t>
            </w:r>
            <w:proofErr w:type="gramStart"/>
            <w:r w:rsidRPr="009F2CBA">
              <w:rPr>
                <w:rFonts w:hint="eastAsia"/>
                <w:color w:val="000000"/>
                <w:szCs w:val="21"/>
              </w:rPr>
              <w:t>苄</w:t>
            </w:r>
            <w:proofErr w:type="gramEnd"/>
          </w:p>
        </w:tc>
        <w:tc>
          <w:tcPr>
            <w:tcW w:w="1243"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泄漏</w:t>
            </w:r>
          </w:p>
        </w:tc>
        <w:tc>
          <w:tcPr>
            <w:tcW w:w="1246"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氯化</w:t>
            </w:r>
            <w:proofErr w:type="gramStart"/>
            <w:r w:rsidRPr="009F2CBA">
              <w:rPr>
                <w:rFonts w:hint="eastAsia"/>
                <w:color w:val="000000"/>
                <w:szCs w:val="21"/>
              </w:rPr>
              <w:t>苄</w:t>
            </w:r>
            <w:proofErr w:type="gramEnd"/>
          </w:p>
        </w:tc>
        <w:tc>
          <w:tcPr>
            <w:tcW w:w="3889"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对扩散到大气中的</w:t>
            </w:r>
            <w:r w:rsidRPr="009F2CBA">
              <w:rPr>
                <w:rFonts w:hint="eastAsia"/>
                <w:color w:val="000000"/>
                <w:szCs w:val="21"/>
              </w:rPr>
              <w:t>氯化</w:t>
            </w:r>
            <w:proofErr w:type="gramStart"/>
            <w:r w:rsidRPr="009F2CBA">
              <w:rPr>
                <w:rFonts w:hint="eastAsia"/>
                <w:color w:val="000000"/>
                <w:szCs w:val="21"/>
              </w:rPr>
              <w:t>苄</w:t>
            </w:r>
            <w:proofErr w:type="gramEnd"/>
            <w:r w:rsidRPr="009F2CBA">
              <w:rPr>
                <w:color w:val="000000"/>
                <w:szCs w:val="21"/>
              </w:rPr>
              <w:t>评价</w:t>
            </w:r>
            <w:r w:rsidRPr="009F2CBA">
              <w:rPr>
                <w:rFonts w:hint="eastAsia"/>
                <w:color w:val="000000"/>
                <w:szCs w:val="21"/>
              </w:rPr>
              <w:t>分析</w:t>
            </w:r>
          </w:p>
        </w:tc>
      </w:tr>
      <w:tr w:rsidR="009F2CBA" w:rsidRPr="00FE18D0" w:rsidTr="00FE18D0">
        <w:trPr>
          <w:trHeight w:val="340"/>
        </w:trPr>
        <w:tc>
          <w:tcPr>
            <w:tcW w:w="2215"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1243"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火灾</w:t>
            </w:r>
          </w:p>
        </w:tc>
        <w:tc>
          <w:tcPr>
            <w:tcW w:w="1246" w:type="dxa"/>
            <w:shd w:val="clear" w:color="auto" w:fill="auto"/>
            <w:vAlign w:val="center"/>
          </w:tcPr>
          <w:p w:rsidR="009F2CBA" w:rsidRPr="009F2CBA" w:rsidRDefault="009F2CBA" w:rsidP="00994B01">
            <w:pPr>
              <w:tabs>
                <w:tab w:val="left" w:pos="3600"/>
                <w:tab w:val="left" w:pos="5220"/>
              </w:tabs>
              <w:spacing w:line="240" w:lineRule="auto"/>
              <w:jc w:val="center"/>
              <w:rPr>
                <w:color w:val="000000"/>
                <w:szCs w:val="21"/>
              </w:rPr>
            </w:pPr>
            <w:r w:rsidRPr="009F2CBA">
              <w:rPr>
                <w:rFonts w:hint="eastAsia"/>
                <w:color w:val="000000"/>
                <w:szCs w:val="21"/>
              </w:rPr>
              <w:t>CO</w:t>
            </w:r>
            <w:r w:rsidR="00994B01">
              <w:rPr>
                <w:rFonts w:hint="eastAsia"/>
                <w:color w:val="000000"/>
                <w:szCs w:val="21"/>
              </w:rPr>
              <w:t>、</w:t>
            </w:r>
            <w:r w:rsidR="00994B01">
              <w:rPr>
                <w:rFonts w:hint="eastAsia"/>
                <w:color w:val="000000"/>
                <w:szCs w:val="21"/>
              </w:rPr>
              <w:t>HCl</w:t>
            </w:r>
          </w:p>
        </w:tc>
        <w:tc>
          <w:tcPr>
            <w:tcW w:w="3889"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对扩散到大气中的</w:t>
            </w:r>
            <w:r w:rsidRPr="009F2CBA">
              <w:rPr>
                <w:rFonts w:hint="eastAsia"/>
                <w:color w:val="000000"/>
                <w:szCs w:val="21"/>
              </w:rPr>
              <w:t>CO</w:t>
            </w:r>
            <w:r w:rsidRPr="009F2CBA">
              <w:rPr>
                <w:rFonts w:hint="eastAsia"/>
                <w:color w:val="000000"/>
                <w:szCs w:val="21"/>
              </w:rPr>
              <w:t>预测评价</w:t>
            </w:r>
          </w:p>
        </w:tc>
      </w:tr>
      <w:tr w:rsidR="009F2CBA" w:rsidRPr="00FE18D0" w:rsidTr="00FE18D0">
        <w:trPr>
          <w:trHeight w:val="340"/>
        </w:trPr>
        <w:tc>
          <w:tcPr>
            <w:tcW w:w="2215"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过硫酸铵</w:t>
            </w:r>
          </w:p>
        </w:tc>
        <w:tc>
          <w:tcPr>
            <w:tcW w:w="1243"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火灾</w:t>
            </w:r>
          </w:p>
        </w:tc>
        <w:tc>
          <w:tcPr>
            <w:tcW w:w="1246"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氧化氮、氧化硫</w:t>
            </w:r>
          </w:p>
        </w:tc>
        <w:tc>
          <w:tcPr>
            <w:tcW w:w="3889"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对扩散到大气中的</w:t>
            </w:r>
            <w:r w:rsidRPr="009F2CBA">
              <w:rPr>
                <w:rFonts w:hint="eastAsia"/>
                <w:color w:val="000000"/>
                <w:szCs w:val="21"/>
              </w:rPr>
              <w:t>NOX</w:t>
            </w:r>
            <w:r w:rsidRPr="009F2CBA">
              <w:rPr>
                <w:rFonts w:hint="eastAsia"/>
                <w:color w:val="000000"/>
                <w:szCs w:val="21"/>
              </w:rPr>
              <w:t>、</w:t>
            </w:r>
            <w:r w:rsidRPr="009F2CBA">
              <w:rPr>
                <w:rFonts w:hint="eastAsia"/>
                <w:color w:val="000000"/>
                <w:szCs w:val="21"/>
              </w:rPr>
              <w:t>SO2</w:t>
            </w:r>
            <w:r w:rsidRPr="009F2CBA">
              <w:rPr>
                <w:rFonts w:hint="eastAsia"/>
                <w:color w:val="000000"/>
                <w:szCs w:val="21"/>
              </w:rPr>
              <w:t>预测评价</w:t>
            </w:r>
          </w:p>
        </w:tc>
      </w:tr>
    </w:tbl>
    <w:p w:rsidR="009F2CBA" w:rsidRPr="009F2CBA" w:rsidRDefault="009F2CBA" w:rsidP="009F2CBA">
      <w:pPr>
        <w:spacing w:line="160" w:lineRule="exact"/>
        <w:ind w:firstLineChars="200" w:firstLine="480"/>
        <w:rPr>
          <w:color w:val="000000"/>
          <w:sz w:val="24"/>
        </w:rPr>
      </w:pPr>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最大可信事故概率</w:t>
      </w:r>
    </w:p>
    <w:p w:rsidR="009F2CBA" w:rsidRPr="009F2CBA" w:rsidRDefault="009F2CBA" w:rsidP="009F2CBA">
      <w:pPr>
        <w:spacing w:line="520" w:lineRule="exact"/>
        <w:ind w:firstLineChars="200" w:firstLine="480"/>
        <w:rPr>
          <w:color w:val="000000"/>
          <w:sz w:val="24"/>
        </w:rPr>
      </w:pPr>
      <w:r w:rsidRPr="009F2CBA">
        <w:rPr>
          <w:color w:val="000000"/>
          <w:sz w:val="24"/>
        </w:rPr>
        <w:t>根据《建设项目环境风险评价技术导则》（征求意见稿）附录</w:t>
      </w:r>
      <w:r w:rsidRPr="009F2CBA">
        <w:rPr>
          <w:color w:val="000000"/>
          <w:sz w:val="24"/>
        </w:rPr>
        <w:t xml:space="preserve"> A </w:t>
      </w:r>
      <w:r w:rsidRPr="009F2CBA">
        <w:rPr>
          <w:color w:val="000000"/>
          <w:sz w:val="24"/>
        </w:rPr>
        <w:t>中几种类型事故概率的推荐值，容器泄漏概率见表</w:t>
      </w:r>
      <w:r w:rsidRPr="009F2CBA">
        <w:rPr>
          <w:rFonts w:hint="eastAsia"/>
          <w:color w:val="000000"/>
          <w:sz w:val="24"/>
        </w:rPr>
        <w:t>7</w:t>
      </w:r>
      <w:r w:rsidRPr="009F2CBA">
        <w:rPr>
          <w:color w:val="000000"/>
          <w:sz w:val="24"/>
        </w:rPr>
        <w:t>.3-7</w:t>
      </w:r>
      <w:r w:rsidRPr="009F2CBA">
        <w:rPr>
          <w:color w:val="000000"/>
          <w:sz w:val="24"/>
        </w:rPr>
        <w:t>。</w:t>
      </w:r>
    </w:p>
    <w:p w:rsidR="009F2CBA" w:rsidRPr="009F2CBA" w:rsidRDefault="009F2CBA" w:rsidP="009F2CBA">
      <w:pPr>
        <w:tabs>
          <w:tab w:val="left" w:pos="1276"/>
          <w:tab w:val="left" w:pos="9000"/>
        </w:tabs>
        <w:autoSpaceDE w:val="0"/>
        <w:autoSpaceDN w:val="0"/>
        <w:adjustRightInd w:val="0"/>
        <w:snapToGrid w:val="0"/>
        <w:spacing w:line="520" w:lineRule="exact"/>
        <w:ind w:left="420"/>
        <w:jc w:val="center"/>
        <w:rPr>
          <w:rFonts w:ascii="黑体" w:eastAsia="黑体" w:hAnsi="黑体" w:cs="黑体"/>
          <w:color w:val="000000"/>
          <w:kern w:val="0"/>
          <w:sz w:val="24"/>
        </w:rPr>
      </w:pPr>
      <w:r w:rsidRPr="009F2CBA">
        <w:rPr>
          <w:rFonts w:ascii="黑体" w:eastAsia="黑体" w:hAnsi="黑体" w:cs="黑体" w:hint="eastAsia"/>
          <w:color w:val="000000"/>
          <w:sz w:val="24"/>
        </w:rPr>
        <w:t xml:space="preserve">表7.3-7 </w:t>
      </w:r>
      <w:r w:rsidRPr="009F2CBA">
        <w:rPr>
          <w:rFonts w:ascii="黑体" w:eastAsia="黑体" w:hAnsi="黑体" w:cs="黑体" w:hint="eastAsia"/>
          <w:color w:val="000000"/>
          <w:kern w:val="0"/>
          <w:sz w:val="24"/>
        </w:rPr>
        <w:t>容器泄漏概率表</w:t>
      </w:r>
    </w:p>
    <w:tbl>
      <w:tblPr>
        <w:tblW w:w="8593" w:type="dxa"/>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672"/>
        <w:gridCol w:w="2359"/>
        <w:gridCol w:w="4562"/>
      </w:tblGrid>
      <w:tr w:rsidR="009F2CBA" w:rsidRPr="00FE18D0" w:rsidTr="00FE18D0">
        <w:trPr>
          <w:trHeight w:val="340"/>
        </w:trPr>
        <w:tc>
          <w:tcPr>
            <w:tcW w:w="167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泄漏部件</w:t>
            </w:r>
          </w:p>
        </w:tc>
        <w:tc>
          <w:tcPr>
            <w:tcW w:w="2359"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泄漏模式</w:t>
            </w:r>
          </w:p>
        </w:tc>
        <w:tc>
          <w:tcPr>
            <w:tcW w:w="456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泄漏概率</w:t>
            </w:r>
          </w:p>
        </w:tc>
      </w:tr>
      <w:tr w:rsidR="009F2CBA" w:rsidRPr="00FE18D0" w:rsidTr="00FE18D0">
        <w:trPr>
          <w:trHeight w:val="340"/>
        </w:trPr>
        <w:tc>
          <w:tcPr>
            <w:tcW w:w="1672"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容器</w:t>
            </w:r>
          </w:p>
        </w:tc>
        <w:tc>
          <w:tcPr>
            <w:tcW w:w="2359"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泄漏孔径</w:t>
            </w:r>
            <w:r w:rsidRPr="009F2CBA">
              <w:rPr>
                <w:color w:val="000000"/>
                <w:szCs w:val="21"/>
              </w:rPr>
              <w:t>1mm</w:t>
            </w:r>
          </w:p>
        </w:tc>
        <w:tc>
          <w:tcPr>
            <w:tcW w:w="456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5.00×10-4/a</w:t>
            </w:r>
          </w:p>
        </w:tc>
      </w:tr>
      <w:tr w:rsidR="009F2CBA" w:rsidRPr="00FE18D0" w:rsidTr="00FE18D0">
        <w:trPr>
          <w:trHeight w:val="340"/>
        </w:trPr>
        <w:tc>
          <w:tcPr>
            <w:tcW w:w="1672"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2359"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泄漏孔径</w:t>
            </w:r>
            <w:r w:rsidRPr="009F2CBA">
              <w:rPr>
                <w:color w:val="000000"/>
                <w:szCs w:val="21"/>
              </w:rPr>
              <w:t>10mm</w:t>
            </w:r>
          </w:p>
        </w:tc>
        <w:tc>
          <w:tcPr>
            <w:tcW w:w="456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1.00×10-5/a</w:t>
            </w:r>
          </w:p>
        </w:tc>
      </w:tr>
      <w:tr w:rsidR="009F2CBA" w:rsidRPr="00FE18D0" w:rsidTr="00FE18D0">
        <w:trPr>
          <w:trHeight w:val="340"/>
        </w:trPr>
        <w:tc>
          <w:tcPr>
            <w:tcW w:w="1672"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2359"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泄漏孔径</w:t>
            </w:r>
            <w:r w:rsidRPr="009F2CBA">
              <w:rPr>
                <w:color w:val="000000"/>
                <w:szCs w:val="21"/>
              </w:rPr>
              <w:t>50mm</w:t>
            </w:r>
          </w:p>
        </w:tc>
        <w:tc>
          <w:tcPr>
            <w:tcW w:w="456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5.00×10-6/a</w:t>
            </w:r>
          </w:p>
        </w:tc>
      </w:tr>
      <w:tr w:rsidR="009F2CBA" w:rsidRPr="00FE18D0" w:rsidTr="00FE18D0">
        <w:trPr>
          <w:trHeight w:val="340"/>
        </w:trPr>
        <w:tc>
          <w:tcPr>
            <w:tcW w:w="1672"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2359"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整体破裂</w:t>
            </w:r>
          </w:p>
        </w:tc>
        <w:tc>
          <w:tcPr>
            <w:tcW w:w="456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1.00×10-6/a</w:t>
            </w:r>
          </w:p>
        </w:tc>
      </w:tr>
      <w:tr w:rsidR="009F2CBA" w:rsidRPr="00FE18D0" w:rsidTr="00FE18D0">
        <w:trPr>
          <w:trHeight w:val="340"/>
        </w:trPr>
        <w:tc>
          <w:tcPr>
            <w:tcW w:w="1672"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2359"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破裂（压力容器）</w:t>
            </w:r>
          </w:p>
        </w:tc>
        <w:tc>
          <w:tcPr>
            <w:tcW w:w="456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6.50×10-5/a</w:t>
            </w:r>
          </w:p>
        </w:tc>
      </w:tr>
    </w:tbl>
    <w:p w:rsidR="009F2CBA" w:rsidRPr="009F2CBA" w:rsidRDefault="009F2CBA" w:rsidP="009F2CBA">
      <w:pPr>
        <w:spacing w:line="520" w:lineRule="exact"/>
        <w:ind w:firstLineChars="200" w:firstLine="480"/>
        <w:rPr>
          <w:color w:val="000000"/>
          <w:sz w:val="24"/>
        </w:rPr>
      </w:pPr>
      <w:r w:rsidRPr="009F2CBA">
        <w:rPr>
          <w:color w:val="000000"/>
          <w:sz w:val="24"/>
        </w:rPr>
        <w:t>本项目泄漏按整体破裂考虑，则泄漏事故发生的概率为</w:t>
      </w:r>
      <w:r w:rsidRPr="009F2CBA">
        <w:rPr>
          <w:color w:val="000000"/>
          <w:sz w:val="24"/>
        </w:rPr>
        <w:t>1.00×10</w:t>
      </w:r>
      <w:r w:rsidRPr="009F2CBA">
        <w:rPr>
          <w:color w:val="000000"/>
          <w:sz w:val="24"/>
          <w:vertAlign w:val="superscript"/>
        </w:rPr>
        <w:t>-6</w:t>
      </w:r>
      <w:r w:rsidRPr="009F2CBA">
        <w:rPr>
          <w:color w:val="000000"/>
          <w:sz w:val="24"/>
        </w:rPr>
        <w:t>/a</w:t>
      </w:r>
      <w:r w:rsidRPr="009F2CBA">
        <w:rPr>
          <w:rFonts w:hint="eastAsia"/>
          <w:color w:val="000000"/>
          <w:sz w:val="24"/>
        </w:rPr>
        <w:t>。</w:t>
      </w:r>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bookmarkStart w:id="163" w:name="_Toc417476269"/>
      <w:r w:rsidRPr="009F2CBA">
        <w:rPr>
          <w:b/>
          <w:bCs/>
          <w:color w:val="000000"/>
          <w:sz w:val="24"/>
          <w:szCs w:val="32"/>
        </w:rPr>
        <w:t>最大可信事故源强</w:t>
      </w:r>
      <w:bookmarkEnd w:id="163"/>
      <w:r w:rsidRPr="009F2CBA">
        <w:rPr>
          <w:b/>
          <w:bCs/>
          <w:color w:val="000000"/>
          <w:sz w:val="24"/>
          <w:szCs w:val="32"/>
        </w:rPr>
        <w:t>确定</w:t>
      </w:r>
    </w:p>
    <w:p w:rsidR="009F2CBA" w:rsidRPr="009F2CBA" w:rsidRDefault="009F2CBA" w:rsidP="009F2CBA">
      <w:pPr>
        <w:keepNext/>
        <w:keepLines/>
        <w:numPr>
          <w:ilvl w:val="3"/>
          <w:numId w:val="1"/>
        </w:numPr>
        <w:adjustRightInd w:val="0"/>
        <w:snapToGrid w:val="0"/>
        <w:spacing w:line="520" w:lineRule="exact"/>
        <w:outlineLvl w:val="3"/>
        <w:rPr>
          <w:bCs/>
          <w:color w:val="000000"/>
          <w:sz w:val="24"/>
          <w:szCs w:val="28"/>
        </w:rPr>
      </w:pPr>
      <w:r w:rsidRPr="009F2CBA">
        <w:rPr>
          <w:rFonts w:hint="eastAsia"/>
          <w:bCs/>
          <w:color w:val="000000"/>
          <w:sz w:val="24"/>
          <w:szCs w:val="28"/>
        </w:rPr>
        <w:t>物料</w:t>
      </w:r>
      <w:r w:rsidRPr="009F2CBA">
        <w:rPr>
          <w:bCs/>
          <w:color w:val="000000"/>
          <w:sz w:val="24"/>
          <w:szCs w:val="28"/>
        </w:rPr>
        <w:t>泄漏事故</w:t>
      </w:r>
    </w:p>
    <w:p w:rsidR="009F2CBA" w:rsidRPr="009F2CBA" w:rsidRDefault="009F2CBA" w:rsidP="009F2CBA">
      <w:pPr>
        <w:keepNext/>
        <w:keepLines/>
        <w:spacing w:line="520" w:lineRule="exact"/>
        <w:ind w:left="425"/>
        <w:outlineLvl w:val="3"/>
        <w:rPr>
          <w:b/>
          <w:bCs/>
          <w:color w:val="000000"/>
          <w:sz w:val="24"/>
        </w:rPr>
      </w:pPr>
      <w:r w:rsidRPr="009F2CBA">
        <w:rPr>
          <w:b/>
          <w:bCs/>
          <w:color w:val="000000"/>
          <w:sz w:val="24"/>
        </w:rPr>
        <w:t>1</w:t>
      </w:r>
      <w:r w:rsidRPr="009F2CBA">
        <w:rPr>
          <w:b/>
          <w:bCs/>
          <w:color w:val="000000"/>
          <w:sz w:val="24"/>
        </w:rPr>
        <w:t>、</w:t>
      </w:r>
      <w:r w:rsidRPr="009F2CBA">
        <w:rPr>
          <w:rFonts w:hint="eastAsia"/>
          <w:b/>
          <w:bCs/>
          <w:color w:val="000000"/>
          <w:sz w:val="24"/>
        </w:rPr>
        <w:t>物料</w:t>
      </w:r>
      <w:r w:rsidRPr="009F2CBA">
        <w:rPr>
          <w:b/>
          <w:bCs/>
          <w:color w:val="000000"/>
          <w:sz w:val="24"/>
        </w:rPr>
        <w:t>的泄漏量</w:t>
      </w:r>
    </w:p>
    <w:p w:rsidR="009F2CBA" w:rsidRPr="009F2CBA" w:rsidRDefault="009F2CBA" w:rsidP="009F2CBA">
      <w:pPr>
        <w:spacing w:line="520" w:lineRule="exact"/>
        <w:ind w:firstLineChars="225" w:firstLine="540"/>
        <w:rPr>
          <w:color w:val="000000"/>
          <w:sz w:val="24"/>
          <w:szCs w:val="20"/>
        </w:rPr>
      </w:pPr>
      <w:r w:rsidRPr="009F2CBA">
        <w:rPr>
          <w:rFonts w:hint="eastAsia"/>
          <w:color w:val="000000"/>
          <w:sz w:val="24"/>
          <w:szCs w:val="20"/>
        </w:rPr>
        <w:t>30%</w:t>
      </w:r>
      <w:r w:rsidRPr="009F2CBA">
        <w:rPr>
          <w:rFonts w:hint="eastAsia"/>
          <w:color w:val="000000"/>
          <w:sz w:val="24"/>
          <w:szCs w:val="20"/>
        </w:rPr>
        <w:t>氢氧化钠溶液</w:t>
      </w:r>
      <w:r w:rsidRPr="009F2CBA">
        <w:rPr>
          <w:color w:val="000000"/>
          <w:sz w:val="24"/>
          <w:szCs w:val="20"/>
        </w:rPr>
        <w:t>属于</w:t>
      </w:r>
      <w:r w:rsidRPr="009F2CBA">
        <w:rPr>
          <w:rFonts w:hint="eastAsia"/>
          <w:color w:val="000000"/>
          <w:sz w:val="24"/>
          <w:szCs w:val="20"/>
        </w:rPr>
        <w:t>腐蚀性</w:t>
      </w:r>
      <w:r w:rsidRPr="009F2CBA">
        <w:rPr>
          <w:color w:val="000000"/>
          <w:sz w:val="24"/>
          <w:szCs w:val="20"/>
        </w:rPr>
        <w:t>液体，存储于</w:t>
      </w:r>
      <w:r w:rsidRPr="009F2CBA">
        <w:rPr>
          <w:rFonts w:hint="eastAsia"/>
          <w:color w:val="000000"/>
          <w:sz w:val="24"/>
          <w:szCs w:val="20"/>
        </w:rPr>
        <w:t>3m</w:t>
      </w:r>
      <w:r w:rsidRPr="009F2CBA">
        <w:rPr>
          <w:rFonts w:hint="eastAsia"/>
          <w:color w:val="000000"/>
          <w:sz w:val="24"/>
          <w:szCs w:val="20"/>
          <w:vertAlign w:val="superscript"/>
        </w:rPr>
        <w:t>3</w:t>
      </w:r>
      <w:r w:rsidRPr="009F2CBA">
        <w:rPr>
          <w:rFonts w:hint="eastAsia"/>
          <w:color w:val="000000"/>
          <w:sz w:val="24"/>
          <w:szCs w:val="20"/>
        </w:rPr>
        <w:t>储罐内</w:t>
      </w:r>
      <w:r w:rsidRPr="009F2CBA">
        <w:rPr>
          <w:color w:val="000000"/>
          <w:sz w:val="24"/>
          <w:szCs w:val="20"/>
        </w:rPr>
        <w:t>。根据《建设项目环境风险评价技术导则》（</w:t>
      </w:r>
      <w:r w:rsidRPr="009F2CBA">
        <w:rPr>
          <w:color w:val="000000"/>
          <w:sz w:val="24"/>
          <w:szCs w:val="20"/>
        </w:rPr>
        <w:t>HJ/T169-2004</w:t>
      </w:r>
      <w:r w:rsidRPr="009F2CBA">
        <w:rPr>
          <w:color w:val="000000"/>
          <w:sz w:val="24"/>
          <w:szCs w:val="20"/>
        </w:rPr>
        <w:t>）附录</w:t>
      </w:r>
      <w:r w:rsidRPr="009F2CBA">
        <w:rPr>
          <w:color w:val="000000"/>
          <w:sz w:val="24"/>
          <w:szCs w:val="20"/>
        </w:rPr>
        <w:t xml:space="preserve"> A.2 </w:t>
      </w:r>
      <w:r w:rsidRPr="009F2CBA">
        <w:rPr>
          <w:color w:val="000000"/>
          <w:sz w:val="24"/>
          <w:szCs w:val="20"/>
        </w:rPr>
        <w:t>中的方法，对本项目危险化学品的</w:t>
      </w:r>
      <w:r w:rsidRPr="009F2CBA">
        <w:rPr>
          <w:color w:val="000000"/>
          <w:sz w:val="24"/>
          <w:szCs w:val="20"/>
        </w:rPr>
        <w:lastRenderedPageBreak/>
        <w:t>泄漏量进行估算。</w:t>
      </w:r>
    </w:p>
    <w:p w:rsidR="009F2CBA" w:rsidRPr="009F2CBA" w:rsidRDefault="009F2CBA" w:rsidP="009F2CBA">
      <w:pPr>
        <w:spacing w:line="520" w:lineRule="exact"/>
        <w:ind w:firstLineChars="200" w:firstLine="480"/>
        <w:rPr>
          <w:color w:val="000000"/>
          <w:sz w:val="24"/>
          <w:szCs w:val="20"/>
        </w:rPr>
      </w:pPr>
      <w:r w:rsidRPr="009F2CBA">
        <w:rPr>
          <w:color w:val="000000"/>
          <w:sz w:val="24"/>
          <w:szCs w:val="20"/>
        </w:rPr>
        <w:t>液体泄漏速率采用导则推荐的柏努利方程计算：</w:t>
      </w:r>
    </w:p>
    <w:p w:rsidR="009F2CBA" w:rsidRPr="009F2CBA" w:rsidRDefault="00754C83" w:rsidP="009F2CBA">
      <w:pPr>
        <w:spacing w:line="420" w:lineRule="atLeast"/>
        <w:ind w:firstLineChars="200" w:firstLine="480"/>
        <w:rPr>
          <w:color w:val="000000"/>
          <w:sz w:val="24"/>
          <w:szCs w:val="20"/>
        </w:rPr>
      </w:pPr>
      <w:r>
        <w:rPr>
          <w:color w:val="000000"/>
          <w:sz w:val="24"/>
          <w:szCs w:val="20"/>
        </w:rPr>
        <w:pict>
          <v:shape id="Picture 16" o:spid="_x0000_s1042" type="#_x0000_t75" style="position:absolute;left:0;text-align:left;margin-left:1in;margin-top:.95pt;width:147pt;height:38pt;z-index:251658240;mso-width-relative:page;mso-height-relative:page">
            <v:imagedata r:id="rId52" o:title=""/>
          </v:shape>
          <o:OLEObject Type="Embed" ProgID="Equation.3" ShapeID="Picture 16" DrawAspect="Content" ObjectID="_1545831487" r:id="rId53"/>
        </w:pict>
      </w:r>
      <w:r w:rsidR="009F2CBA" w:rsidRPr="009F2CBA">
        <w:rPr>
          <w:color w:val="000000"/>
          <w:sz w:val="24"/>
          <w:szCs w:val="20"/>
        </w:rPr>
        <w:t xml:space="preserve">                            </w:t>
      </w:r>
    </w:p>
    <w:p w:rsidR="009F2CBA" w:rsidRPr="009F2CBA" w:rsidRDefault="009F2CBA" w:rsidP="009F2CBA">
      <w:pPr>
        <w:spacing w:line="440" w:lineRule="atLeast"/>
        <w:ind w:firstLineChars="200" w:firstLine="480"/>
        <w:rPr>
          <w:color w:val="000000"/>
          <w:sz w:val="24"/>
          <w:szCs w:val="20"/>
        </w:rPr>
      </w:pPr>
    </w:p>
    <w:p w:rsidR="009F2CBA" w:rsidRPr="009F2CBA" w:rsidRDefault="009F2CBA" w:rsidP="009F2CBA">
      <w:pPr>
        <w:spacing w:line="520" w:lineRule="exact"/>
        <w:ind w:firstLineChars="200" w:firstLine="480"/>
        <w:rPr>
          <w:color w:val="000000"/>
          <w:sz w:val="24"/>
          <w:szCs w:val="20"/>
        </w:rPr>
      </w:pPr>
      <w:r w:rsidRPr="009F2CBA">
        <w:rPr>
          <w:color w:val="000000"/>
          <w:sz w:val="24"/>
          <w:szCs w:val="20"/>
        </w:rPr>
        <w:t>式中：</w:t>
      </w:r>
      <w:r w:rsidRPr="009F2CBA">
        <w:rPr>
          <w:color w:val="000000"/>
          <w:sz w:val="24"/>
          <w:szCs w:val="20"/>
        </w:rPr>
        <w:t>QL——</w:t>
      </w:r>
      <w:r w:rsidRPr="009F2CBA">
        <w:rPr>
          <w:color w:val="000000"/>
          <w:sz w:val="24"/>
          <w:szCs w:val="20"/>
        </w:rPr>
        <w:t>液体泄漏速度，</w:t>
      </w:r>
      <w:r w:rsidRPr="009F2CBA">
        <w:rPr>
          <w:color w:val="000000"/>
          <w:sz w:val="24"/>
          <w:szCs w:val="20"/>
        </w:rPr>
        <w:t>kg/s</w:t>
      </w:r>
      <w:r w:rsidRPr="009F2CBA">
        <w:rPr>
          <w:color w:val="000000"/>
          <w:sz w:val="24"/>
          <w:szCs w:val="20"/>
        </w:rPr>
        <w:t>；</w:t>
      </w:r>
    </w:p>
    <w:p w:rsidR="009F2CBA" w:rsidRPr="009F2CBA" w:rsidRDefault="009F2CBA" w:rsidP="009F2CBA">
      <w:pPr>
        <w:spacing w:line="520" w:lineRule="exact"/>
        <w:ind w:firstLineChars="500" w:firstLine="1200"/>
        <w:rPr>
          <w:color w:val="000000"/>
          <w:sz w:val="24"/>
          <w:szCs w:val="20"/>
        </w:rPr>
      </w:pPr>
      <w:r w:rsidRPr="009F2CBA">
        <w:rPr>
          <w:color w:val="000000"/>
          <w:sz w:val="24"/>
          <w:szCs w:val="20"/>
        </w:rPr>
        <w:t>C</w:t>
      </w:r>
      <w:r w:rsidRPr="009F2CBA">
        <w:rPr>
          <w:color w:val="000000"/>
          <w:sz w:val="24"/>
          <w:szCs w:val="20"/>
          <w:vertAlign w:val="subscript"/>
        </w:rPr>
        <w:t>d</w:t>
      </w:r>
      <w:r w:rsidRPr="009F2CBA">
        <w:rPr>
          <w:color w:val="000000"/>
          <w:sz w:val="24"/>
          <w:szCs w:val="20"/>
        </w:rPr>
        <w:t>——</w:t>
      </w:r>
      <w:r w:rsidRPr="009F2CBA">
        <w:rPr>
          <w:color w:val="000000"/>
          <w:sz w:val="24"/>
          <w:szCs w:val="20"/>
        </w:rPr>
        <w:t>液体泄漏系数，取</w:t>
      </w:r>
      <w:r w:rsidRPr="009F2CBA">
        <w:rPr>
          <w:color w:val="000000"/>
          <w:sz w:val="24"/>
          <w:szCs w:val="20"/>
        </w:rPr>
        <w:t xml:space="preserve"> Cd=0.6</w:t>
      </w:r>
      <w:r w:rsidRPr="009F2CBA">
        <w:rPr>
          <w:color w:val="000000"/>
          <w:sz w:val="24"/>
          <w:szCs w:val="20"/>
        </w:rPr>
        <w:t>～</w:t>
      </w:r>
      <w:r w:rsidRPr="009F2CBA">
        <w:rPr>
          <w:color w:val="000000"/>
          <w:sz w:val="24"/>
          <w:szCs w:val="20"/>
        </w:rPr>
        <w:t>0.64</w:t>
      </w:r>
      <w:r w:rsidRPr="009F2CBA">
        <w:rPr>
          <w:color w:val="000000"/>
          <w:sz w:val="24"/>
          <w:szCs w:val="20"/>
        </w:rPr>
        <w:t>。</w:t>
      </w:r>
    </w:p>
    <w:p w:rsidR="009F2CBA" w:rsidRPr="009F2CBA" w:rsidRDefault="009F2CBA" w:rsidP="009F2CBA">
      <w:pPr>
        <w:spacing w:line="520" w:lineRule="exact"/>
        <w:ind w:firstLineChars="500" w:firstLine="1200"/>
        <w:rPr>
          <w:color w:val="000000"/>
          <w:sz w:val="24"/>
          <w:szCs w:val="20"/>
        </w:rPr>
      </w:pPr>
      <w:r w:rsidRPr="009F2CBA">
        <w:rPr>
          <w:color w:val="000000"/>
          <w:sz w:val="24"/>
          <w:szCs w:val="20"/>
        </w:rPr>
        <w:t xml:space="preserve">A—— </w:t>
      </w:r>
      <w:r w:rsidRPr="009F2CBA">
        <w:rPr>
          <w:color w:val="000000"/>
          <w:sz w:val="24"/>
          <w:szCs w:val="20"/>
        </w:rPr>
        <w:t>裂口面积，</w:t>
      </w:r>
      <w:r w:rsidRPr="009F2CBA">
        <w:rPr>
          <w:color w:val="000000"/>
          <w:sz w:val="24"/>
          <w:szCs w:val="20"/>
        </w:rPr>
        <w:t xml:space="preserve"> m</w:t>
      </w:r>
      <w:r w:rsidRPr="009F2CBA">
        <w:rPr>
          <w:color w:val="000000"/>
          <w:sz w:val="24"/>
          <w:szCs w:val="20"/>
          <w:vertAlign w:val="superscript"/>
        </w:rPr>
        <w:t>2</w:t>
      </w:r>
      <w:r w:rsidRPr="009F2CBA">
        <w:rPr>
          <w:color w:val="000000"/>
          <w:sz w:val="24"/>
          <w:szCs w:val="20"/>
        </w:rPr>
        <w:t>；</w:t>
      </w:r>
    </w:p>
    <w:p w:rsidR="009F2CBA" w:rsidRPr="009F2CBA" w:rsidRDefault="009F2CBA" w:rsidP="009F2CBA">
      <w:pPr>
        <w:spacing w:line="520" w:lineRule="exact"/>
        <w:ind w:firstLineChars="500" w:firstLine="1200"/>
        <w:rPr>
          <w:color w:val="000000"/>
          <w:sz w:val="24"/>
          <w:szCs w:val="20"/>
        </w:rPr>
      </w:pPr>
      <w:r w:rsidRPr="009F2CBA">
        <w:rPr>
          <w:color w:val="000000"/>
          <w:sz w:val="24"/>
          <w:szCs w:val="20"/>
        </w:rPr>
        <w:t>P——</w:t>
      </w:r>
      <w:r w:rsidRPr="009F2CBA">
        <w:rPr>
          <w:color w:val="000000"/>
          <w:sz w:val="24"/>
          <w:szCs w:val="20"/>
        </w:rPr>
        <w:t>容器内介质压力，</w:t>
      </w:r>
      <w:r w:rsidRPr="009F2CBA">
        <w:rPr>
          <w:color w:val="000000"/>
          <w:sz w:val="24"/>
          <w:szCs w:val="20"/>
        </w:rPr>
        <w:t>Pa</w:t>
      </w:r>
      <w:r w:rsidRPr="009F2CBA">
        <w:rPr>
          <w:color w:val="000000"/>
          <w:sz w:val="24"/>
          <w:szCs w:val="20"/>
        </w:rPr>
        <w:t>；</w:t>
      </w:r>
    </w:p>
    <w:p w:rsidR="009F2CBA" w:rsidRPr="009F2CBA" w:rsidRDefault="009F2CBA" w:rsidP="009F2CBA">
      <w:pPr>
        <w:spacing w:line="520" w:lineRule="exact"/>
        <w:ind w:firstLineChars="500" w:firstLine="1200"/>
        <w:rPr>
          <w:color w:val="000000"/>
          <w:sz w:val="24"/>
          <w:szCs w:val="20"/>
        </w:rPr>
      </w:pPr>
      <w:r w:rsidRPr="009F2CBA">
        <w:rPr>
          <w:color w:val="000000"/>
          <w:sz w:val="24"/>
          <w:szCs w:val="20"/>
        </w:rPr>
        <w:t>P</w:t>
      </w:r>
      <w:r w:rsidRPr="009F2CBA">
        <w:rPr>
          <w:color w:val="000000"/>
          <w:sz w:val="24"/>
          <w:szCs w:val="20"/>
          <w:vertAlign w:val="subscript"/>
        </w:rPr>
        <w:t>0</w:t>
      </w:r>
      <w:r w:rsidRPr="009F2CBA">
        <w:rPr>
          <w:color w:val="000000"/>
          <w:sz w:val="24"/>
          <w:szCs w:val="20"/>
        </w:rPr>
        <w:t>——</w:t>
      </w:r>
      <w:r w:rsidRPr="009F2CBA">
        <w:rPr>
          <w:color w:val="000000"/>
          <w:sz w:val="24"/>
          <w:szCs w:val="20"/>
        </w:rPr>
        <w:t>环境压力，</w:t>
      </w:r>
      <w:r w:rsidRPr="009F2CBA">
        <w:rPr>
          <w:color w:val="000000"/>
          <w:sz w:val="24"/>
          <w:szCs w:val="20"/>
        </w:rPr>
        <w:t>Pa</w:t>
      </w:r>
      <w:r w:rsidRPr="009F2CBA">
        <w:rPr>
          <w:color w:val="000000"/>
          <w:sz w:val="24"/>
          <w:szCs w:val="20"/>
        </w:rPr>
        <w:t>；</w:t>
      </w:r>
    </w:p>
    <w:p w:rsidR="009F2CBA" w:rsidRPr="009F2CBA" w:rsidRDefault="009F2CBA" w:rsidP="009F2CBA">
      <w:pPr>
        <w:spacing w:line="520" w:lineRule="exact"/>
        <w:ind w:firstLineChars="200" w:firstLine="480"/>
        <w:rPr>
          <w:color w:val="000000"/>
          <w:sz w:val="24"/>
          <w:szCs w:val="20"/>
        </w:rPr>
      </w:pPr>
      <w:r w:rsidRPr="009F2CBA">
        <w:rPr>
          <w:color w:val="000000"/>
          <w:sz w:val="24"/>
          <w:szCs w:val="20"/>
        </w:rPr>
        <w:t xml:space="preserve">      g——</w:t>
      </w:r>
      <w:r w:rsidRPr="009F2CBA">
        <w:rPr>
          <w:color w:val="000000"/>
          <w:sz w:val="24"/>
          <w:szCs w:val="20"/>
        </w:rPr>
        <w:t>重力加速度，</w:t>
      </w:r>
      <w:r w:rsidRPr="009F2CBA">
        <w:rPr>
          <w:color w:val="000000"/>
          <w:sz w:val="24"/>
          <w:szCs w:val="20"/>
        </w:rPr>
        <w:t>9.81m/s</w:t>
      </w:r>
      <w:r w:rsidRPr="009F2CBA">
        <w:rPr>
          <w:color w:val="000000"/>
          <w:sz w:val="24"/>
          <w:szCs w:val="20"/>
          <w:vertAlign w:val="superscript"/>
        </w:rPr>
        <w:t>2</w:t>
      </w:r>
      <w:r w:rsidRPr="009F2CBA">
        <w:rPr>
          <w:color w:val="000000"/>
          <w:sz w:val="24"/>
          <w:szCs w:val="20"/>
        </w:rPr>
        <w:t>；</w:t>
      </w:r>
    </w:p>
    <w:p w:rsidR="009F2CBA" w:rsidRPr="009F2CBA" w:rsidRDefault="009F2CBA" w:rsidP="009F2CBA">
      <w:pPr>
        <w:spacing w:line="520" w:lineRule="exact"/>
        <w:ind w:firstLineChars="200" w:firstLine="480"/>
        <w:rPr>
          <w:color w:val="000000"/>
          <w:sz w:val="24"/>
          <w:szCs w:val="20"/>
        </w:rPr>
      </w:pPr>
      <w:r w:rsidRPr="009F2CBA">
        <w:rPr>
          <w:color w:val="000000"/>
          <w:sz w:val="24"/>
          <w:szCs w:val="20"/>
        </w:rPr>
        <w:t xml:space="preserve">      h——</w:t>
      </w:r>
      <w:r w:rsidRPr="009F2CBA">
        <w:rPr>
          <w:color w:val="000000"/>
          <w:sz w:val="24"/>
          <w:szCs w:val="20"/>
        </w:rPr>
        <w:t>裂口</w:t>
      </w:r>
      <w:proofErr w:type="gramStart"/>
      <w:r w:rsidRPr="009F2CBA">
        <w:rPr>
          <w:color w:val="000000"/>
          <w:sz w:val="24"/>
          <w:szCs w:val="20"/>
        </w:rPr>
        <w:t>之上液</w:t>
      </w:r>
      <w:proofErr w:type="gramEnd"/>
      <w:r w:rsidRPr="009F2CBA">
        <w:rPr>
          <w:color w:val="000000"/>
          <w:sz w:val="24"/>
          <w:szCs w:val="20"/>
        </w:rPr>
        <w:t>位高度，</w:t>
      </w:r>
      <w:r w:rsidRPr="009F2CBA">
        <w:rPr>
          <w:color w:val="000000"/>
          <w:sz w:val="24"/>
          <w:szCs w:val="20"/>
        </w:rPr>
        <w:t>m</w:t>
      </w:r>
      <w:r w:rsidRPr="009F2CBA">
        <w:rPr>
          <w:color w:val="000000"/>
          <w:sz w:val="24"/>
          <w:szCs w:val="20"/>
        </w:rPr>
        <w:t>；</w:t>
      </w:r>
    </w:p>
    <w:p w:rsidR="009F2CBA" w:rsidRPr="009F2CBA" w:rsidRDefault="009F2CBA" w:rsidP="009F2CBA">
      <w:pPr>
        <w:spacing w:line="520" w:lineRule="exact"/>
        <w:ind w:firstLineChars="500" w:firstLine="1200"/>
        <w:rPr>
          <w:color w:val="000000"/>
          <w:sz w:val="24"/>
          <w:szCs w:val="20"/>
        </w:rPr>
      </w:pPr>
      <w:r w:rsidRPr="009F2CBA">
        <w:rPr>
          <w:color w:val="000000"/>
          <w:sz w:val="24"/>
          <w:szCs w:val="20"/>
        </w:rPr>
        <w:t>ρ——</w:t>
      </w:r>
      <w:r w:rsidRPr="009F2CBA">
        <w:rPr>
          <w:color w:val="000000"/>
          <w:sz w:val="24"/>
          <w:szCs w:val="20"/>
        </w:rPr>
        <w:t>密度，</w:t>
      </w:r>
      <w:r w:rsidRPr="009F2CBA">
        <w:rPr>
          <w:color w:val="000000"/>
          <w:sz w:val="24"/>
          <w:szCs w:val="20"/>
        </w:rPr>
        <w:t>kg/m</w:t>
      </w:r>
      <w:r w:rsidRPr="009F2CBA">
        <w:rPr>
          <w:color w:val="000000"/>
          <w:sz w:val="24"/>
          <w:szCs w:val="20"/>
          <w:vertAlign w:val="superscript"/>
        </w:rPr>
        <w:t>3</w:t>
      </w:r>
      <w:r w:rsidRPr="009F2CBA">
        <w:rPr>
          <w:color w:val="000000"/>
          <w:sz w:val="24"/>
          <w:szCs w:val="20"/>
        </w:rPr>
        <w:t>。</w:t>
      </w:r>
    </w:p>
    <w:p w:rsidR="009F2CBA" w:rsidRPr="009F2CBA" w:rsidRDefault="009F2CBA" w:rsidP="009F2CBA">
      <w:pPr>
        <w:spacing w:line="520" w:lineRule="exact"/>
        <w:ind w:firstLineChars="200" w:firstLine="480"/>
        <w:rPr>
          <w:color w:val="000000"/>
          <w:sz w:val="24"/>
          <w:szCs w:val="20"/>
        </w:rPr>
      </w:pPr>
      <w:r w:rsidRPr="009F2CBA">
        <w:rPr>
          <w:rFonts w:hint="eastAsia"/>
          <w:color w:val="000000"/>
          <w:sz w:val="24"/>
          <w:szCs w:val="20"/>
        </w:rPr>
        <w:t>各物料泄漏事故计算参数及结果见下表。</w:t>
      </w:r>
    </w:p>
    <w:p w:rsidR="009F2CBA" w:rsidRPr="009F2CBA" w:rsidRDefault="009F2CBA" w:rsidP="009F2CBA">
      <w:pPr>
        <w:tabs>
          <w:tab w:val="left" w:pos="1276"/>
          <w:tab w:val="left" w:pos="9000"/>
        </w:tabs>
        <w:autoSpaceDE w:val="0"/>
        <w:autoSpaceDN w:val="0"/>
        <w:adjustRightInd w:val="0"/>
        <w:snapToGrid w:val="0"/>
        <w:spacing w:line="520" w:lineRule="exact"/>
        <w:ind w:left="420"/>
        <w:jc w:val="center"/>
        <w:rPr>
          <w:rFonts w:eastAsia="黑体"/>
          <w:color w:val="000000"/>
          <w:kern w:val="0"/>
          <w:sz w:val="24"/>
        </w:rPr>
      </w:pPr>
      <w:r w:rsidRPr="009F2CBA">
        <w:rPr>
          <w:rFonts w:eastAsia="黑体" w:hint="eastAsia"/>
          <w:color w:val="000000"/>
          <w:kern w:val="0"/>
          <w:sz w:val="24"/>
        </w:rPr>
        <w:t>表</w:t>
      </w:r>
      <w:r w:rsidRPr="009F2CBA">
        <w:rPr>
          <w:rFonts w:eastAsia="黑体" w:hint="eastAsia"/>
          <w:color w:val="000000"/>
          <w:kern w:val="0"/>
          <w:sz w:val="24"/>
        </w:rPr>
        <w:t xml:space="preserve">7.3-8 </w:t>
      </w:r>
      <w:r w:rsidRPr="009F2CBA">
        <w:rPr>
          <w:rFonts w:eastAsia="黑体" w:hint="eastAsia"/>
          <w:color w:val="000000"/>
          <w:kern w:val="0"/>
          <w:sz w:val="24"/>
        </w:rPr>
        <w:t>烧碱</w:t>
      </w:r>
      <w:r w:rsidRPr="009F2CBA">
        <w:rPr>
          <w:rFonts w:eastAsia="黑体"/>
          <w:color w:val="000000"/>
          <w:kern w:val="0"/>
          <w:sz w:val="24"/>
        </w:rPr>
        <w:t>储罐泄漏事故计算参数及计算结果</w:t>
      </w:r>
    </w:p>
    <w:tbl>
      <w:tblPr>
        <w:tblW w:w="894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382"/>
        <w:gridCol w:w="2190"/>
        <w:gridCol w:w="2188"/>
        <w:gridCol w:w="2187"/>
      </w:tblGrid>
      <w:tr w:rsidR="009F2CBA" w:rsidRPr="00FE18D0" w:rsidTr="00FE18D0">
        <w:trPr>
          <w:trHeight w:val="340"/>
        </w:trPr>
        <w:tc>
          <w:tcPr>
            <w:tcW w:w="238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计算参数</w:t>
            </w:r>
          </w:p>
        </w:tc>
        <w:tc>
          <w:tcPr>
            <w:tcW w:w="219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烧碱</w:t>
            </w:r>
          </w:p>
        </w:tc>
        <w:tc>
          <w:tcPr>
            <w:tcW w:w="2188"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丙烯酸</w:t>
            </w:r>
          </w:p>
        </w:tc>
        <w:tc>
          <w:tcPr>
            <w:tcW w:w="2187"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氯化</w:t>
            </w:r>
            <w:proofErr w:type="gramStart"/>
            <w:r w:rsidRPr="009F2CBA">
              <w:rPr>
                <w:rFonts w:hint="eastAsia"/>
                <w:color w:val="000000"/>
                <w:szCs w:val="21"/>
              </w:rPr>
              <w:t>苄</w:t>
            </w:r>
            <w:proofErr w:type="gramEnd"/>
          </w:p>
        </w:tc>
      </w:tr>
      <w:tr w:rsidR="009F2CBA" w:rsidRPr="00FE18D0" w:rsidTr="00FE18D0">
        <w:trPr>
          <w:trHeight w:val="340"/>
        </w:trPr>
        <w:tc>
          <w:tcPr>
            <w:tcW w:w="238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泄漏类型</w:t>
            </w:r>
          </w:p>
        </w:tc>
        <w:tc>
          <w:tcPr>
            <w:tcW w:w="219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接头完全破裂</w:t>
            </w:r>
          </w:p>
        </w:tc>
        <w:tc>
          <w:tcPr>
            <w:tcW w:w="2188"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塑料桶破裂</w:t>
            </w:r>
          </w:p>
        </w:tc>
        <w:tc>
          <w:tcPr>
            <w:tcW w:w="2187"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塑料桶破裂</w:t>
            </w:r>
          </w:p>
        </w:tc>
      </w:tr>
      <w:tr w:rsidR="009F2CBA" w:rsidRPr="00FE18D0" w:rsidTr="00FE18D0">
        <w:trPr>
          <w:trHeight w:val="340"/>
        </w:trPr>
        <w:tc>
          <w:tcPr>
            <w:tcW w:w="238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裂口孔径，</w:t>
            </w:r>
            <w:r w:rsidRPr="009F2CBA">
              <w:rPr>
                <w:color w:val="000000"/>
                <w:szCs w:val="21"/>
              </w:rPr>
              <w:t>m</w:t>
            </w:r>
          </w:p>
        </w:tc>
        <w:tc>
          <w:tcPr>
            <w:tcW w:w="219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0.08</w:t>
            </w:r>
            <w:r w:rsidRPr="009F2CBA">
              <w:rPr>
                <w:color w:val="000000"/>
                <w:szCs w:val="21"/>
              </w:rPr>
              <w:t>（</w:t>
            </w:r>
            <w:r w:rsidRPr="009F2CBA">
              <w:rPr>
                <w:color w:val="000000"/>
                <w:szCs w:val="21"/>
              </w:rPr>
              <w:t>100%</w:t>
            </w:r>
            <w:r w:rsidRPr="009F2CBA">
              <w:rPr>
                <w:color w:val="000000"/>
                <w:szCs w:val="21"/>
              </w:rPr>
              <w:t>管径）</w:t>
            </w:r>
          </w:p>
        </w:tc>
        <w:tc>
          <w:tcPr>
            <w:tcW w:w="2188" w:type="dxa"/>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等效</w:t>
            </w:r>
            <w:r w:rsidRPr="009F2CBA">
              <w:rPr>
                <w:rFonts w:hint="eastAsia"/>
                <w:color w:val="000000"/>
                <w:szCs w:val="21"/>
              </w:rPr>
              <w:t>直</w:t>
            </w:r>
            <w:r w:rsidRPr="009F2CBA">
              <w:rPr>
                <w:color w:val="000000"/>
                <w:szCs w:val="21"/>
              </w:rPr>
              <w:t>径</w:t>
            </w:r>
            <w:r w:rsidRPr="009F2CBA">
              <w:rPr>
                <w:color w:val="000000"/>
                <w:szCs w:val="21"/>
              </w:rPr>
              <w:t>5mm</w:t>
            </w:r>
            <w:r w:rsidRPr="009F2CBA">
              <w:rPr>
                <w:rFonts w:hint="eastAsia"/>
                <w:color w:val="000000"/>
                <w:szCs w:val="21"/>
              </w:rPr>
              <w:t>圆</w:t>
            </w:r>
          </w:p>
        </w:tc>
        <w:tc>
          <w:tcPr>
            <w:tcW w:w="2187" w:type="dxa"/>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等效</w:t>
            </w:r>
            <w:r w:rsidRPr="009F2CBA">
              <w:rPr>
                <w:rFonts w:hint="eastAsia"/>
                <w:color w:val="000000"/>
                <w:szCs w:val="21"/>
              </w:rPr>
              <w:t>直</w:t>
            </w:r>
            <w:r w:rsidRPr="009F2CBA">
              <w:rPr>
                <w:color w:val="000000"/>
                <w:szCs w:val="21"/>
              </w:rPr>
              <w:t>径</w:t>
            </w:r>
            <w:r w:rsidRPr="009F2CBA">
              <w:rPr>
                <w:color w:val="000000"/>
                <w:szCs w:val="21"/>
              </w:rPr>
              <w:t>5mm</w:t>
            </w:r>
            <w:r w:rsidRPr="009F2CBA">
              <w:rPr>
                <w:rFonts w:hint="eastAsia"/>
                <w:color w:val="000000"/>
                <w:szCs w:val="21"/>
              </w:rPr>
              <w:t>圆</w:t>
            </w:r>
          </w:p>
        </w:tc>
      </w:tr>
      <w:tr w:rsidR="009F2CBA" w:rsidRPr="00FE18D0" w:rsidTr="00FE18D0">
        <w:trPr>
          <w:trHeight w:val="340"/>
        </w:trPr>
        <w:tc>
          <w:tcPr>
            <w:tcW w:w="238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裂口面积，</w:t>
            </w:r>
            <w:r w:rsidRPr="009F2CBA">
              <w:rPr>
                <w:color w:val="000000"/>
                <w:szCs w:val="21"/>
              </w:rPr>
              <w:t>m</w:t>
            </w:r>
            <w:r w:rsidRPr="00E47EDE">
              <w:rPr>
                <w:color w:val="000000"/>
                <w:szCs w:val="21"/>
                <w:vertAlign w:val="superscript"/>
              </w:rPr>
              <w:t>2</w:t>
            </w:r>
          </w:p>
        </w:tc>
        <w:tc>
          <w:tcPr>
            <w:tcW w:w="2190" w:type="dxa"/>
            <w:vAlign w:val="center"/>
          </w:tcPr>
          <w:p w:rsidR="009F2CBA" w:rsidRPr="009F2CBA" w:rsidRDefault="009F2CBA" w:rsidP="009F2CBA">
            <w:pPr>
              <w:tabs>
                <w:tab w:val="left" w:pos="1276"/>
                <w:tab w:val="left" w:pos="3600"/>
                <w:tab w:val="left" w:pos="5220"/>
                <w:tab w:val="left" w:pos="9000"/>
              </w:tabs>
              <w:autoSpaceDE w:val="0"/>
              <w:autoSpaceDN w:val="0"/>
              <w:adjustRightInd w:val="0"/>
              <w:snapToGrid w:val="0"/>
              <w:spacing w:line="240" w:lineRule="auto"/>
              <w:jc w:val="center"/>
              <w:rPr>
                <w:color w:val="000000"/>
                <w:szCs w:val="21"/>
              </w:rPr>
            </w:pPr>
            <w:r w:rsidRPr="009F2CBA">
              <w:rPr>
                <w:color w:val="000000"/>
                <w:szCs w:val="21"/>
              </w:rPr>
              <w:t>0.00</w:t>
            </w:r>
            <w:r w:rsidRPr="009F2CBA">
              <w:rPr>
                <w:rFonts w:hint="eastAsia"/>
                <w:color w:val="000000"/>
                <w:szCs w:val="21"/>
              </w:rPr>
              <w:t>1963</w:t>
            </w:r>
          </w:p>
        </w:tc>
        <w:tc>
          <w:tcPr>
            <w:tcW w:w="2188" w:type="dxa"/>
          </w:tcPr>
          <w:p w:rsidR="009F2CBA" w:rsidRPr="009F2CBA" w:rsidRDefault="009F2CBA" w:rsidP="009F2CBA">
            <w:pPr>
              <w:tabs>
                <w:tab w:val="left" w:pos="1276"/>
                <w:tab w:val="left" w:pos="3600"/>
                <w:tab w:val="left" w:pos="5220"/>
                <w:tab w:val="left" w:pos="9000"/>
              </w:tabs>
              <w:autoSpaceDE w:val="0"/>
              <w:autoSpaceDN w:val="0"/>
              <w:adjustRightInd w:val="0"/>
              <w:snapToGrid w:val="0"/>
              <w:spacing w:line="240" w:lineRule="auto"/>
              <w:jc w:val="center"/>
              <w:rPr>
                <w:color w:val="000000"/>
                <w:szCs w:val="21"/>
              </w:rPr>
            </w:pPr>
            <w:r w:rsidRPr="009F2CBA">
              <w:rPr>
                <w:rFonts w:hint="eastAsia"/>
                <w:color w:val="000000"/>
                <w:szCs w:val="21"/>
              </w:rPr>
              <w:t>0.000019625</w:t>
            </w:r>
          </w:p>
        </w:tc>
        <w:tc>
          <w:tcPr>
            <w:tcW w:w="2187" w:type="dxa"/>
          </w:tcPr>
          <w:p w:rsidR="009F2CBA" w:rsidRPr="009F2CBA" w:rsidRDefault="009F2CBA" w:rsidP="009F2CBA">
            <w:pPr>
              <w:tabs>
                <w:tab w:val="left" w:pos="1276"/>
                <w:tab w:val="left" w:pos="3600"/>
                <w:tab w:val="left" w:pos="5220"/>
                <w:tab w:val="left" w:pos="9000"/>
              </w:tabs>
              <w:autoSpaceDE w:val="0"/>
              <w:autoSpaceDN w:val="0"/>
              <w:adjustRightInd w:val="0"/>
              <w:snapToGrid w:val="0"/>
              <w:spacing w:line="240" w:lineRule="auto"/>
              <w:jc w:val="center"/>
              <w:rPr>
                <w:color w:val="000000"/>
                <w:szCs w:val="21"/>
              </w:rPr>
            </w:pPr>
            <w:r w:rsidRPr="009F2CBA">
              <w:rPr>
                <w:rFonts w:hint="eastAsia"/>
                <w:color w:val="000000"/>
                <w:szCs w:val="21"/>
              </w:rPr>
              <w:t>0.000019625</w:t>
            </w:r>
            <w:r w:rsidRPr="009F2CBA">
              <w:rPr>
                <w:color w:val="000000"/>
                <w:szCs w:val="21"/>
              </w:rPr>
              <w:t xml:space="preserve"> </w:t>
            </w:r>
          </w:p>
        </w:tc>
      </w:tr>
      <w:tr w:rsidR="009F2CBA" w:rsidRPr="00FE18D0" w:rsidTr="00FE18D0">
        <w:trPr>
          <w:trHeight w:val="340"/>
        </w:trPr>
        <w:tc>
          <w:tcPr>
            <w:tcW w:w="238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液体密度，</w:t>
            </w:r>
            <w:r w:rsidRPr="009F2CBA">
              <w:rPr>
                <w:color w:val="000000"/>
                <w:szCs w:val="21"/>
              </w:rPr>
              <w:t>kg/m</w:t>
            </w:r>
            <w:r w:rsidRPr="00E47EDE">
              <w:rPr>
                <w:color w:val="000000"/>
                <w:szCs w:val="21"/>
                <w:vertAlign w:val="superscript"/>
              </w:rPr>
              <w:t>3</w:t>
            </w:r>
          </w:p>
        </w:tc>
        <w:tc>
          <w:tcPr>
            <w:tcW w:w="219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w:t>
            </w:r>
            <w:r w:rsidRPr="009F2CBA">
              <w:rPr>
                <w:rFonts w:hint="eastAsia"/>
                <w:color w:val="000000"/>
                <w:szCs w:val="21"/>
              </w:rPr>
              <w:t>111</w:t>
            </w:r>
          </w:p>
        </w:tc>
        <w:tc>
          <w:tcPr>
            <w:tcW w:w="2188"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1050</w:t>
            </w:r>
          </w:p>
        </w:tc>
        <w:tc>
          <w:tcPr>
            <w:tcW w:w="2187"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1100</w:t>
            </w:r>
          </w:p>
        </w:tc>
      </w:tr>
      <w:tr w:rsidR="009F2CBA" w:rsidRPr="00FE18D0" w:rsidTr="00FE18D0">
        <w:trPr>
          <w:trHeight w:val="340"/>
        </w:trPr>
        <w:tc>
          <w:tcPr>
            <w:tcW w:w="238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液体泄漏系数</w:t>
            </w:r>
          </w:p>
        </w:tc>
        <w:tc>
          <w:tcPr>
            <w:tcW w:w="219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0.6</w:t>
            </w:r>
            <w:r w:rsidRPr="009F2CBA">
              <w:rPr>
                <w:rFonts w:hint="eastAsia"/>
                <w:color w:val="000000"/>
                <w:szCs w:val="21"/>
              </w:rPr>
              <w:t>2</w:t>
            </w:r>
          </w:p>
        </w:tc>
        <w:tc>
          <w:tcPr>
            <w:tcW w:w="2188"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0.62</w:t>
            </w:r>
          </w:p>
        </w:tc>
        <w:tc>
          <w:tcPr>
            <w:tcW w:w="2187"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0.62</w:t>
            </w:r>
          </w:p>
        </w:tc>
      </w:tr>
      <w:tr w:rsidR="009F2CBA" w:rsidRPr="00FE18D0" w:rsidTr="00FE18D0">
        <w:trPr>
          <w:trHeight w:val="340"/>
        </w:trPr>
        <w:tc>
          <w:tcPr>
            <w:tcW w:w="238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裂口</w:t>
            </w:r>
            <w:proofErr w:type="gramStart"/>
            <w:r w:rsidRPr="009F2CBA">
              <w:rPr>
                <w:color w:val="000000"/>
                <w:szCs w:val="21"/>
              </w:rPr>
              <w:t>之上液</w:t>
            </w:r>
            <w:proofErr w:type="gramEnd"/>
            <w:r w:rsidRPr="009F2CBA">
              <w:rPr>
                <w:color w:val="000000"/>
                <w:szCs w:val="21"/>
              </w:rPr>
              <w:t>位高度，</w:t>
            </w:r>
            <w:r w:rsidRPr="009F2CBA">
              <w:rPr>
                <w:color w:val="000000"/>
                <w:szCs w:val="21"/>
              </w:rPr>
              <w:t>m</w:t>
            </w:r>
          </w:p>
        </w:tc>
        <w:tc>
          <w:tcPr>
            <w:tcW w:w="219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1.5</w:t>
            </w:r>
          </w:p>
        </w:tc>
        <w:tc>
          <w:tcPr>
            <w:tcW w:w="2188"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w:t>
            </w:r>
          </w:p>
        </w:tc>
        <w:tc>
          <w:tcPr>
            <w:tcW w:w="2187"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w:t>
            </w:r>
          </w:p>
        </w:tc>
      </w:tr>
      <w:tr w:rsidR="009F2CBA" w:rsidRPr="00FE18D0" w:rsidTr="00FE18D0">
        <w:trPr>
          <w:trHeight w:val="340"/>
        </w:trPr>
        <w:tc>
          <w:tcPr>
            <w:tcW w:w="238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泄漏速度，</w:t>
            </w:r>
            <w:r w:rsidRPr="009F2CBA">
              <w:rPr>
                <w:color w:val="000000"/>
                <w:szCs w:val="21"/>
              </w:rPr>
              <w:t>kg/s</w:t>
            </w:r>
          </w:p>
        </w:tc>
        <w:tc>
          <w:tcPr>
            <w:tcW w:w="219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7.33</w:t>
            </w:r>
          </w:p>
        </w:tc>
        <w:tc>
          <w:tcPr>
            <w:tcW w:w="2188"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0.057</w:t>
            </w:r>
          </w:p>
        </w:tc>
        <w:tc>
          <w:tcPr>
            <w:tcW w:w="2187"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0.059</w:t>
            </w:r>
          </w:p>
        </w:tc>
      </w:tr>
    </w:tbl>
    <w:p w:rsidR="009F2CBA" w:rsidRPr="009F2CBA" w:rsidRDefault="009F2CBA" w:rsidP="009F2CBA">
      <w:pPr>
        <w:keepNext/>
        <w:keepLines/>
        <w:spacing w:line="520" w:lineRule="exact"/>
        <w:ind w:left="425"/>
        <w:outlineLvl w:val="3"/>
        <w:rPr>
          <w:b/>
          <w:bCs/>
          <w:color w:val="000000"/>
          <w:sz w:val="24"/>
        </w:rPr>
      </w:pPr>
      <w:r w:rsidRPr="009F2CBA">
        <w:rPr>
          <w:b/>
          <w:bCs/>
          <w:color w:val="000000"/>
          <w:sz w:val="24"/>
        </w:rPr>
        <w:t>2</w:t>
      </w:r>
      <w:r w:rsidRPr="009F2CBA">
        <w:rPr>
          <w:b/>
          <w:bCs/>
          <w:color w:val="000000"/>
          <w:sz w:val="24"/>
        </w:rPr>
        <w:t>、泄漏液体蒸发量</w:t>
      </w:r>
    </w:p>
    <w:p w:rsidR="009F2CBA" w:rsidRPr="009F2CBA" w:rsidRDefault="009F2CBA" w:rsidP="009F2CBA">
      <w:pPr>
        <w:spacing w:line="520" w:lineRule="exact"/>
        <w:ind w:firstLineChars="200" w:firstLine="480"/>
        <w:rPr>
          <w:color w:val="000000"/>
          <w:spacing w:val="4"/>
          <w:sz w:val="24"/>
        </w:rPr>
      </w:pPr>
      <w:r w:rsidRPr="009F2CBA">
        <w:rPr>
          <w:color w:val="000000"/>
          <w:sz w:val="24"/>
        </w:rPr>
        <w:t>泄漏液体的蒸发分为闪蒸蒸发、热量蒸发和质量蒸发三种，其蒸发总量为这三种蒸发量之</w:t>
      </w:r>
      <w:proofErr w:type="gramStart"/>
      <w:r w:rsidRPr="009F2CBA">
        <w:rPr>
          <w:color w:val="000000"/>
          <w:sz w:val="24"/>
        </w:rPr>
        <w:t>和</w:t>
      </w:r>
      <w:proofErr w:type="gramEnd"/>
      <w:r w:rsidRPr="009F2CBA">
        <w:rPr>
          <w:color w:val="000000"/>
          <w:sz w:val="24"/>
        </w:rPr>
        <w:t>。因本项目物料在常温下泄漏，</w:t>
      </w:r>
      <w:r w:rsidRPr="009F2CBA">
        <w:rPr>
          <w:rFonts w:hint="eastAsia"/>
          <w:color w:val="000000"/>
          <w:sz w:val="24"/>
        </w:rPr>
        <w:t>氢氧化钠、丙烯酸、氯化</w:t>
      </w:r>
      <w:proofErr w:type="gramStart"/>
      <w:r w:rsidRPr="009F2CBA">
        <w:rPr>
          <w:rFonts w:hint="eastAsia"/>
          <w:color w:val="000000"/>
          <w:sz w:val="24"/>
        </w:rPr>
        <w:t>苄</w:t>
      </w:r>
      <w:proofErr w:type="gramEnd"/>
      <w:r w:rsidRPr="009F2CBA">
        <w:rPr>
          <w:color w:val="000000"/>
          <w:sz w:val="24"/>
        </w:rPr>
        <w:t>沸点均高于其存储温度和环境温度，发生泄漏时，通常不会发生闪蒸和热量蒸发，</w:t>
      </w:r>
      <w:r w:rsidRPr="009F2CBA">
        <w:rPr>
          <w:rFonts w:hint="eastAsia"/>
          <w:color w:val="000000"/>
          <w:sz w:val="24"/>
        </w:rPr>
        <w:t>各物料</w:t>
      </w:r>
      <w:r w:rsidRPr="009F2CBA">
        <w:rPr>
          <w:color w:val="000000"/>
          <w:sz w:val="24"/>
        </w:rPr>
        <w:t>泄漏后在其周围形成液池，仅考虑液池内液体的质量蒸发</w:t>
      </w:r>
      <w:r w:rsidRPr="009F2CBA">
        <w:rPr>
          <w:color w:val="000000"/>
          <w:spacing w:val="4"/>
          <w:sz w:val="24"/>
        </w:rPr>
        <w:t>。</w:t>
      </w:r>
    </w:p>
    <w:p w:rsidR="009F2CBA" w:rsidRPr="009F2CBA" w:rsidRDefault="009F2CBA" w:rsidP="009F2CBA">
      <w:pPr>
        <w:adjustRightInd w:val="0"/>
        <w:spacing w:line="520" w:lineRule="exact"/>
        <w:ind w:firstLineChars="200" w:firstLine="496"/>
        <w:rPr>
          <w:color w:val="000000"/>
          <w:spacing w:val="4"/>
          <w:sz w:val="24"/>
        </w:rPr>
      </w:pPr>
      <w:r w:rsidRPr="009F2CBA">
        <w:rPr>
          <w:color w:val="000000"/>
          <w:spacing w:val="4"/>
          <w:sz w:val="24"/>
        </w:rPr>
        <w:t>质量蒸发速率</w:t>
      </w:r>
      <w:r w:rsidRPr="009F2CBA">
        <w:rPr>
          <w:color w:val="000000"/>
          <w:spacing w:val="4"/>
          <w:sz w:val="24"/>
        </w:rPr>
        <w:t>Q</w:t>
      </w:r>
      <w:r w:rsidRPr="009F2CBA">
        <w:rPr>
          <w:color w:val="000000"/>
          <w:spacing w:val="4"/>
          <w:sz w:val="24"/>
        </w:rPr>
        <w:t>计算如下：</w:t>
      </w:r>
    </w:p>
    <w:p w:rsidR="009F2CBA" w:rsidRPr="009F2CBA" w:rsidRDefault="009F2CBA" w:rsidP="009F2CBA">
      <w:pPr>
        <w:adjustRightInd w:val="0"/>
        <w:jc w:val="center"/>
        <w:rPr>
          <w:color w:val="000000"/>
          <w:spacing w:val="4"/>
          <w:sz w:val="24"/>
        </w:rPr>
      </w:pPr>
      <w:r w:rsidRPr="009F2CBA">
        <w:rPr>
          <w:noProof/>
          <w:color w:val="000000"/>
          <w:sz w:val="24"/>
        </w:rPr>
        <w:lastRenderedPageBreak/>
        <w:drawing>
          <wp:inline distT="0" distB="0" distL="0" distR="0" wp14:anchorId="3F680B6D" wp14:editId="158B3389">
            <wp:extent cx="2543175" cy="66675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543175" cy="666750"/>
                    </a:xfrm>
                    <a:prstGeom prst="rect">
                      <a:avLst/>
                    </a:prstGeom>
                    <a:noFill/>
                    <a:ln>
                      <a:noFill/>
                    </a:ln>
                  </pic:spPr>
                </pic:pic>
              </a:graphicData>
            </a:graphic>
          </wp:inline>
        </w:drawing>
      </w:r>
    </w:p>
    <w:p w:rsidR="009F2CBA" w:rsidRPr="009F2CBA" w:rsidRDefault="009F2CBA" w:rsidP="009F2CBA">
      <w:pPr>
        <w:adjustRightInd w:val="0"/>
        <w:snapToGrid w:val="0"/>
        <w:ind w:firstLineChars="80" w:firstLine="198"/>
        <w:rPr>
          <w:color w:val="000000"/>
          <w:spacing w:val="4"/>
          <w:sz w:val="24"/>
        </w:rPr>
      </w:pPr>
      <w:r w:rsidRPr="009F2CBA">
        <w:rPr>
          <w:color w:val="000000"/>
          <w:spacing w:val="4"/>
          <w:sz w:val="24"/>
        </w:rPr>
        <w:t>式中：</w:t>
      </w:r>
      <w:r w:rsidRPr="009F2CBA">
        <w:rPr>
          <w:color w:val="000000"/>
          <w:spacing w:val="4"/>
          <w:sz w:val="24"/>
        </w:rPr>
        <w:t>Q——</w:t>
      </w:r>
      <w:r w:rsidRPr="009F2CBA">
        <w:rPr>
          <w:color w:val="000000"/>
          <w:spacing w:val="4"/>
          <w:sz w:val="24"/>
        </w:rPr>
        <w:t>质量蒸发速度，</w:t>
      </w:r>
      <w:r w:rsidRPr="009F2CBA">
        <w:rPr>
          <w:color w:val="000000"/>
          <w:spacing w:val="4"/>
          <w:sz w:val="24"/>
        </w:rPr>
        <w:t>kg/s</w:t>
      </w:r>
      <w:r w:rsidRPr="009F2CBA">
        <w:rPr>
          <w:color w:val="000000"/>
          <w:spacing w:val="4"/>
          <w:sz w:val="24"/>
        </w:rPr>
        <w:t>；</w:t>
      </w:r>
      <w:r w:rsidRPr="009F2CBA">
        <w:rPr>
          <w:color w:val="000000"/>
          <w:spacing w:val="4"/>
          <w:sz w:val="24"/>
        </w:rPr>
        <w:t xml:space="preserve"> </w:t>
      </w:r>
    </w:p>
    <w:p w:rsidR="009F2CBA" w:rsidRPr="009F2CBA" w:rsidRDefault="009F2CBA" w:rsidP="009F2CBA">
      <w:pPr>
        <w:adjustRightInd w:val="0"/>
        <w:snapToGrid w:val="0"/>
        <w:ind w:firstLineChars="200" w:firstLine="496"/>
        <w:rPr>
          <w:color w:val="000000"/>
          <w:spacing w:val="4"/>
          <w:sz w:val="24"/>
        </w:rPr>
      </w:pPr>
      <w:r w:rsidRPr="009F2CBA">
        <w:rPr>
          <w:color w:val="000000"/>
          <w:spacing w:val="4"/>
          <w:sz w:val="24"/>
        </w:rPr>
        <w:t xml:space="preserve">    a,n——</w:t>
      </w:r>
      <w:r w:rsidRPr="009F2CBA">
        <w:rPr>
          <w:color w:val="000000"/>
          <w:spacing w:val="4"/>
          <w:sz w:val="24"/>
        </w:rPr>
        <w:t>大气稳定度系数，按</w:t>
      </w:r>
      <w:r w:rsidRPr="009F2CBA">
        <w:rPr>
          <w:color w:val="000000"/>
          <w:spacing w:val="4"/>
          <w:sz w:val="24"/>
        </w:rPr>
        <w:t xml:space="preserve"> HJ/T169-2004 </w:t>
      </w:r>
      <w:r w:rsidRPr="009F2CBA">
        <w:rPr>
          <w:color w:val="000000"/>
          <w:spacing w:val="4"/>
          <w:sz w:val="24"/>
        </w:rPr>
        <w:t>表</w:t>
      </w:r>
      <w:r w:rsidRPr="009F2CBA">
        <w:rPr>
          <w:color w:val="000000"/>
          <w:spacing w:val="4"/>
          <w:sz w:val="24"/>
        </w:rPr>
        <w:t xml:space="preserve"> A2-2</w:t>
      </w:r>
      <w:r w:rsidRPr="009F2CBA">
        <w:rPr>
          <w:color w:val="000000"/>
          <w:spacing w:val="4"/>
          <w:sz w:val="24"/>
        </w:rPr>
        <w:t>中性稳定度取值；</w:t>
      </w:r>
    </w:p>
    <w:p w:rsidR="009F2CBA" w:rsidRPr="009F2CBA" w:rsidRDefault="009F2CBA" w:rsidP="009F2CBA">
      <w:pPr>
        <w:adjustRightInd w:val="0"/>
        <w:snapToGrid w:val="0"/>
        <w:ind w:firstLineChars="200" w:firstLine="496"/>
        <w:rPr>
          <w:color w:val="000000"/>
          <w:spacing w:val="4"/>
          <w:sz w:val="24"/>
        </w:rPr>
      </w:pPr>
      <w:r w:rsidRPr="009F2CBA">
        <w:rPr>
          <w:color w:val="000000"/>
          <w:spacing w:val="4"/>
          <w:sz w:val="24"/>
        </w:rPr>
        <w:t xml:space="preserve">    p——</w:t>
      </w:r>
      <w:r w:rsidRPr="009F2CBA">
        <w:rPr>
          <w:color w:val="000000"/>
          <w:spacing w:val="4"/>
          <w:sz w:val="24"/>
        </w:rPr>
        <w:t>液体表面饱和蒸气压，</w:t>
      </w:r>
      <w:r w:rsidRPr="009F2CBA">
        <w:rPr>
          <w:color w:val="000000"/>
          <w:spacing w:val="4"/>
          <w:sz w:val="24"/>
        </w:rPr>
        <w:t>Pa</w:t>
      </w:r>
      <w:r w:rsidRPr="009F2CBA">
        <w:rPr>
          <w:color w:val="000000"/>
          <w:spacing w:val="4"/>
          <w:sz w:val="24"/>
        </w:rPr>
        <w:t>；</w:t>
      </w:r>
    </w:p>
    <w:p w:rsidR="009F2CBA" w:rsidRPr="009F2CBA" w:rsidRDefault="009F2CBA" w:rsidP="009F2CBA">
      <w:pPr>
        <w:adjustRightInd w:val="0"/>
        <w:snapToGrid w:val="0"/>
        <w:ind w:firstLineChars="200" w:firstLine="496"/>
        <w:rPr>
          <w:color w:val="000000"/>
          <w:spacing w:val="4"/>
          <w:sz w:val="24"/>
        </w:rPr>
      </w:pPr>
      <w:r w:rsidRPr="009F2CBA">
        <w:rPr>
          <w:color w:val="000000"/>
          <w:spacing w:val="4"/>
          <w:sz w:val="24"/>
        </w:rPr>
        <w:t xml:space="preserve">    R——</w:t>
      </w:r>
      <w:r w:rsidRPr="009F2CBA">
        <w:rPr>
          <w:color w:val="000000"/>
          <w:spacing w:val="4"/>
          <w:sz w:val="24"/>
        </w:rPr>
        <w:t>气体常数；</w:t>
      </w:r>
      <w:r w:rsidRPr="009F2CBA">
        <w:rPr>
          <w:color w:val="000000"/>
          <w:spacing w:val="4"/>
          <w:sz w:val="24"/>
        </w:rPr>
        <w:t>8.31J/mol•k</w:t>
      </w:r>
      <w:r w:rsidRPr="009F2CBA">
        <w:rPr>
          <w:color w:val="000000"/>
          <w:spacing w:val="4"/>
          <w:sz w:val="24"/>
        </w:rPr>
        <w:t>；</w:t>
      </w:r>
    </w:p>
    <w:p w:rsidR="009F2CBA" w:rsidRPr="009F2CBA" w:rsidRDefault="009F2CBA" w:rsidP="009F2CBA">
      <w:pPr>
        <w:adjustRightInd w:val="0"/>
        <w:snapToGrid w:val="0"/>
        <w:ind w:firstLineChars="200" w:firstLine="496"/>
        <w:rPr>
          <w:color w:val="000000"/>
          <w:spacing w:val="4"/>
          <w:sz w:val="24"/>
        </w:rPr>
      </w:pPr>
      <w:r w:rsidRPr="009F2CBA">
        <w:rPr>
          <w:color w:val="000000"/>
          <w:spacing w:val="4"/>
          <w:sz w:val="24"/>
        </w:rPr>
        <w:t xml:space="preserve">    T</w:t>
      </w:r>
      <w:r w:rsidRPr="009F2CBA">
        <w:rPr>
          <w:color w:val="000000"/>
          <w:spacing w:val="4"/>
          <w:sz w:val="24"/>
          <w:vertAlign w:val="subscript"/>
        </w:rPr>
        <w:t>0</w:t>
      </w:r>
      <w:r w:rsidRPr="009F2CBA">
        <w:rPr>
          <w:color w:val="000000"/>
          <w:spacing w:val="4"/>
          <w:sz w:val="24"/>
        </w:rPr>
        <w:t>——</w:t>
      </w:r>
      <w:r w:rsidRPr="009F2CBA">
        <w:rPr>
          <w:color w:val="000000"/>
          <w:spacing w:val="4"/>
          <w:sz w:val="24"/>
        </w:rPr>
        <w:t>环境温度，</w:t>
      </w:r>
      <w:r w:rsidRPr="009F2CBA">
        <w:rPr>
          <w:color w:val="000000"/>
          <w:spacing w:val="4"/>
          <w:sz w:val="24"/>
        </w:rPr>
        <w:t>K</w:t>
      </w:r>
      <w:r w:rsidRPr="009F2CBA">
        <w:rPr>
          <w:color w:val="000000"/>
          <w:spacing w:val="4"/>
          <w:sz w:val="24"/>
        </w:rPr>
        <w:t>；</w:t>
      </w:r>
    </w:p>
    <w:p w:rsidR="009F2CBA" w:rsidRPr="009F2CBA" w:rsidRDefault="009F2CBA" w:rsidP="009F2CBA">
      <w:pPr>
        <w:adjustRightInd w:val="0"/>
        <w:snapToGrid w:val="0"/>
        <w:ind w:firstLineChars="200" w:firstLine="496"/>
        <w:rPr>
          <w:color w:val="000000"/>
          <w:spacing w:val="4"/>
          <w:sz w:val="24"/>
        </w:rPr>
      </w:pPr>
      <w:r w:rsidRPr="009F2CBA">
        <w:rPr>
          <w:color w:val="000000"/>
          <w:spacing w:val="4"/>
          <w:sz w:val="24"/>
        </w:rPr>
        <w:t xml:space="preserve">    M</w:t>
      </w:r>
      <w:proofErr w:type="gramStart"/>
      <w:r w:rsidRPr="009F2CBA">
        <w:rPr>
          <w:color w:val="000000"/>
          <w:spacing w:val="4"/>
          <w:sz w:val="24"/>
        </w:rPr>
        <w:t>—</w:t>
      </w:r>
      <w:r w:rsidRPr="009F2CBA">
        <w:rPr>
          <w:color w:val="000000"/>
          <w:spacing w:val="4"/>
          <w:sz w:val="24"/>
        </w:rPr>
        <w:t>物质</w:t>
      </w:r>
      <w:proofErr w:type="gramEnd"/>
      <w:r w:rsidRPr="009F2CBA">
        <w:rPr>
          <w:color w:val="000000"/>
          <w:spacing w:val="4"/>
          <w:sz w:val="24"/>
        </w:rPr>
        <w:t>的相对分子量，</w:t>
      </w:r>
      <w:r w:rsidRPr="009F2CBA">
        <w:rPr>
          <w:color w:val="000000"/>
          <w:spacing w:val="4"/>
          <w:sz w:val="24"/>
        </w:rPr>
        <w:t>kg/mol</w:t>
      </w:r>
      <w:r w:rsidRPr="009F2CBA">
        <w:rPr>
          <w:color w:val="000000"/>
          <w:spacing w:val="4"/>
          <w:sz w:val="24"/>
        </w:rPr>
        <w:t>；</w:t>
      </w:r>
    </w:p>
    <w:p w:rsidR="009F2CBA" w:rsidRPr="009F2CBA" w:rsidRDefault="009F2CBA" w:rsidP="009F2CBA">
      <w:pPr>
        <w:adjustRightInd w:val="0"/>
        <w:snapToGrid w:val="0"/>
        <w:ind w:firstLineChars="200" w:firstLine="496"/>
        <w:rPr>
          <w:color w:val="000000"/>
          <w:spacing w:val="4"/>
          <w:sz w:val="24"/>
        </w:rPr>
      </w:pPr>
      <w:r w:rsidRPr="009F2CBA">
        <w:rPr>
          <w:color w:val="000000"/>
          <w:spacing w:val="4"/>
          <w:sz w:val="24"/>
        </w:rPr>
        <w:t xml:space="preserve">    u——</w:t>
      </w:r>
      <w:r w:rsidRPr="009F2CBA">
        <w:rPr>
          <w:color w:val="000000"/>
          <w:spacing w:val="4"/>
          <w:sz w:val="24"/>
        </w:rPr>
        <w:t>平均风速，</w:t>
      </w:r>
      <w:r w:rsidRPr="009F2CBA">
        <w:rPr>
          <w:color w:val="000000"/>
          <w:spacing w:val="4"/>
          <w:sz w:val="24"/>
        </w:rPr>
        <w:t>m/s</w:t>
      </w:r>
      <w:r w:rsidRPr="009F2CBA">
        <w:rPr>
          <w:color w:val="000000"/>
          <w:spacing w:val="4"/>
          <w:sz w:val="24"/>
        </w:rPr>
        <w:t>；</w:t>
      </w:r>
    </w:p>
    <w:p w:rsidR="009F2CBA" w:rsidRPr="009F2CBA" w:rsidRDefault="009F2CBA" w:rsidP="009F2CBA">
      <w:pPr>
        <w:adjustRightInd w:val="0"/>
        <w:snapToGrid w:val="0"/>
        <w:ind w:firstLineChars="200" w:firstLine="496"/>
        <w:rPr>
          <w:color w:val="000000"/>
          <w:spacing w:val="4"/>
          <w:sz w:val="24"/>
        </w:rPr>
      </w:pPr>
      <w:r w:rsidRPr="009F2CBA">
        <w:rPr>
          <w:color w:val="000000"/>
          <w:spacing w:val="4"/>
          <w:sz w:val="24"/>
        </w:rPr>
        <w:t xml:space="preserve">    r——</w:t>
      </w:r>
      <w:proofErr w:type="gramStart"/>
      <w:r w:rsidRPr="009F2CBA">
        <w:rPr>
          <w:color w:val="000000"/>
          <w:spacing w:val="4"/>
          <w:sz w:val="24"/>
        </w:rPr>
        <w:t>液池半径</w:t>
      </w:r>
      <w:proofErr w:type="gramEnd"/>
      <w:r w:rsidRPr="009F2CBA">
        <w:rPr>
          <w:color w:val="000000"/>
          <w:spacing w:val="4"/>
          <w:sz w:val="24"/>
        </w:rPr>
        <w:t>，</w:t>
      </w:r>
      <w:r w:rsidRPr="009F2CBA">
        <w:rPr>
          <w:color w:val="000000"/>
          <w:spacing w:val="4"/>
          <w:sz w:val="24"/>
        </w:rPr>
        <w:t>m</w:t>
      </w:r>
      <w:r w:rsidRPr="009F2CBA">
        <w:rPr>
          <w:color w:val="000000"/>
          <w:spacing w:val="4"/>
          <w:sz w:val="24"/>
        </w:rPr>
        <w:t>。</w:t>
      </w:r>
    </w:p>
    <w:p w:rsidR="009F2CBA" w:rsidRPr="009F2CBA" w:rsidRDefault="009F2CBA" w:rsidP="009F2CBA">
      <w:pPr>
        <w:adjustRightInd w:val="0"/>
        <w:snapToGrid w:val="0"/>
        <w:ind w:firstLineChars="200" w:firstLine="496"/>
        <w:jc w:val="center"/>
        <w:rPr>
          <w:rFonts w:ascii="黑体" w:eastAsia="黑体" w:hAnsi="黑体" w:cs="黑体"/>
          <w:bCs/>
          <w:color w:val="000000"/>
          <w:spacing w:val="4"/>
          <w:sz w:val="24"/>
        </w:rPr>
      </w:pPr>
      <w:r w:rsidRPr="009F2CBA">
        <w:rPr>
          <w:rFonts w:ascii="黑体" w:eastAsia="黑体" w:hAnsi="黑体" w:cs="黑体" w:hint="eastAsia"/>
          <w:bCs/>
          <w:color w:val="000000"/>
          <w:spacing w:val="4"/>
          <w:sz w:val="24"/>
        </w:rPr>
        <w:t xml:space="preserve">表7.3-9  </w:t>
      </w:r>
      <w:proofErr w:type="gramStart"/>
      <w:r w:rsidRPr="009F2CBA">
        <w:rPr>
          <w:rFonts w:ascii="黑体" w:eastAsia="黑体" w:hAnsi="黑体" w:cs="黑体" w:hint="eastAsia"/>
          <w:bCs/>
          <w:color w:val="000000"/>
          <w:spacing w:val="4"/>
          <w:sz w:val="24"/>
        </w:rPr>
        <w:t>液池蒸发</w:t>
      </w:r>
      <w:proofErr w:type="gramEnd"/>
      <w:r w:rsidRPr="009F2CBA">
        <w:rPr>
          <w:rFonts w:ascii="黑体" w:eastAsia="黑体" w:hAnsi="黑体" w:cs="黑体" w:hint="eastAsia"/>
          <w:bCs/>
          <w:color w:val="000000"/>
          <w:spacing w:val="4"/>
          <w:sz w:val="24"/>
        </w:rPr>
        <w:t>模式参数</w:t>
      </w:r>
    </w:p>
    <w:tbl>
      <w:tblPr>
        <w:tblW w:w="894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982"/>
        <w:gridCol w:w="2982"/>
        <w:gridCol w:w="2983"/>
      </w:tblGrid>
      <w:tr w:rsidR="009F2CBA" w:rsidRPr="009F2CBA" w:rsidTr="00652241">
        <w:trPr>
          <w:trHeight w:val="340"/>
          <w:jc w:val="center"/>
        </w:trPr>
        <w:tc>
          <w:tcPr>
            <w:tcW w:w="2982"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稳定度条件</w:t>
            </w:r>
          </w:p>
        </w:tc>
        <w:tc>
          <w:tcPr>
            <w:tcW w:w="2982"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n</w:t>
            </w:r>
          </w:p>
        </w:tc>
        <w:tc>
          <w:tcPr>
            <w:tcW w:w="298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α</w:t>
            </w:r>
          </w:p>
        </w:tc>
      </w:tr>
      <w:tr w:rsidR="009F2CBA" w:rsidRPr="009F2CBA" w:rsidTr="00652241">
        <w:trPr>
          <w:trHeight w:val="340"/>
          <w:jc w:val="center"/>
        </w:trPr>
        <w:tc>
          <w:tcPr>
            <w:tcW w:w="2982"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不稳定</w:t>
            </w:r>
            <w:r w:rsidRPr="009F2CBA">
              <w:rPr>
                <w:color w:val="000000"/>
                <w:szCs w:val="21"/>
              </w:rPr>
              <w:t>(A,B)</w:t>
            </w:r>
          </w:p>
        </w:tc>
        <w:tc>
          <w:tcPr>
            <w:tcW w:w="2982"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0.2</w:t>
            </w:r>
          </w:p>
        </w:tc>
        <w:tc>
          <w:tcPr>
            <w:tcW w:w="298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3.846×10</w:t>
            </w:r>
            <w:r w:rsidRPr="009F2CBA">
              <w:rPr>
                <w:color w:val="000000"/>
                <w:szCs w:val="21"/>
                <w:vertAlign w:val="superscript"/>
              </w:rPr>
              <w:t>-3</w:t>
            </w:r>
          </w:p>
        </w:tc>
      </w:tr>
      <w:tr w:rsidR="009F2CBA" w:rsidRPr="009F2CBA" w:rsidTr="00652241">
        <w:trPr>
          <w:trHeight w:val="340"/>
          <w:jc w:val="center"/>
        </w:trPr>
        <w:tc>
          <w:tcPr>
            <w:tcW w:w="2982"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中性</w:t>
            </w:r>
            <w:r w:rsidRPr="009F2CBA">
              <w:rPr>
                <w:color w:val="000000"/>
                <w:szCs w:val="21"/>
              </w:rPr>
              <w:t>(D)</w:t>
            </w:r>
          </w:p>
        </w:tc>
        <w:tc>
          <w:tcPr>
            <w:tcW w:w="2982"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0.25</w:t>
            </w:r>
          </w:p>
        </w:tc>
        <w:tc>
          <w:tcPr>
            <w:tcW w:w="298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4.685×10</w:t>
            </w:r>
            <w:r w:rsidRPr="009F2CBA">
              <w:rPr>
                <w:color w:val="000000"/>
                <w:szCs w:val="21"/>
                <w:vertAlign w:val="superscript"/>
              </w:rPr>
              <w:t>-3</w:t>
            </w:r>
          </w:p>
        </w:tc>
      </w:tr>
      <w:tr w:rsidR="009F2CBA" w:rsidRPr="009F2CBA" w:rsidTr="00652241">
        <w:trPr>
          <w:trHeight w:val="340"/>
          <w:jc w:val="center"/>
        </w:trPr>
        <w:tc>
          <w:tcPr>
            <w:tcW w:w="2982"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稳定</w:t>
            </w:r>
            <w:r w:rsidRPr="009F2CBA">
              <w:rPr>
                <w:color w:val="000000"/>
                <w:szCs w:val="21"/>
              </w:rPr>
              <w:t>(E,F)</w:t>
            </w:r>
          </w:p>
        </w:tc>
        <w:tc>
          <w:tcPr>
            <w:tcW w:w="2982"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0.3</w:t>
            </w:r>
          </w:p>
        </w:tc>
        <w:tc>
          <w:tcPr>
            <w:tcW w:w="298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5.285×10</w:t>
            </w:r>
            <w:r w:rsidRPr="009F2CBA">
              <w:rPr>
                <w:color w:val="000000"/>
                <w:szCs w:val="21"/>
                <w:vertAlign w:val="superscript"/>
              </w:rPr>
              <w:t>-3</w:t>
            </w:r>
          </w:p>
        </w:tc>
      </w:tr>
    </w:tbl>
    <w:p w:rsidR="009F2CBA" w:rsidRPr="009F2CBA" w:rsidRDefault="009F2CBA" w:rsidP="009F2CBA">
      <w:pPr>
        <w:adjustRightInd w:val="0"/>
        <w:snapToGrid w:val="0"/>
        <w:spacing w:line="520" w:lineRule="exact"/>
        <w:ind w:firstLineChars="200" w:firstLine="496"/>
        <w:rPr>
          <w:color w:val="000000"/>
          <w:spacing w:val="4"/>
          <w:sz w:val="24"/>
        </w:rPr>
      </w:pPr>
      <w:r w:rsidRPr="009F2CBA">
        <w:rPr>
          <w:color w:val="000000"/>
          <w:spacing w:val="4"/>
          <w:sz w:val="24"/>
        </w:rPr>
        <w:t>项目各储罐区均设有围堰，</w:t>
      </w:r>
      <w:proofErr w:type="gramStart"/>
      <w:r w:rsidRPr="009F2CBA">
        <w:rPr>
          <w:color w:val="000000"/>
          <w:spacing w:val="4"/>
          <w:sz w:val="24"/>
        </w:rPr>
        <w:t>液池面积</w:t>
      </w:r>
      <w:proofErr w:type="gramEnd"/>
      <w:r w:rsidRPr="009F2CBA">
        <w:rPr>
          <w:color w:val="000000"/>
          <w:spacing w:val="4"/>
          <w:sz w:val="24"/>
        </w:rPr>
        <w:t>为围堰内的有效面积，</w:t>
      </w:r>
      <w:r w:rsidRPr="009F2CBA">
        <w:rPr>
          <w:rFonts w:hint="eastAsia"/>
          <w:color w:val="000000"/>
          <w:spacing w:val="4"/>
          <w:sz w:val="24"/>
        </w:rPr>
        <w:t>氢氧化钠围堰面积为</w:t>
      </w:r>
      <w:r w:rsidRPr="009F2CBA">
        <w:rPr>
          <w:rFonts w:hint="eastAsia"/>
          <w:color w:val="000000"/>
          <w:spacing w:val="4"/>
          <w:sz w:val="24"/>
        </w:rPr>
        <w:t>4m</w:t>
      </w:r>
      <w:r w:rsidRPr="009F2CBA">
        <w:rPr>
          <w:rFonts w:hint="eastAsia"/>
          <w:color w:val="000000"/>
          <w:spacing w:val="4"/>
          <w:sz w:val="24"/>
          <w:vertAlign w:val="superscript"/>
        </w:rPr>
        <w:t>3</w:t>
      </w:r>
      <w:r w:rsidRPr="009F2CBA">
        <w:rPr>
          <w:rFonts w:hint="eastAsia"/>
          <w:color w:val="000000"/>
          <w:spacing w:val="4"/>
          <w:sz w:val="24"/>
        </w:rPr>
        <w:t>，</w:t>
      </w:r>
      <w:r w:rsidRPr="009F2CBA">
        <w:rPr>
          <w:rFonts w:hint="eastAsia"/>
          <w:color w:val="000000"/>
          <w:sz w:val="24"/>
        </w:rPr>
        <w:t>丙烯酸和氯化</w:t>
      </w:r>
      <w:proofErr w:type="gramStart"/>
      <w:r w:rsidRPr="009F2CBA">
        <w:rPr>
          <w:rFonts w:hint="eastAsia"/>
          <w:color w:val="000000"/>
          <w:sz w:val="24"/>
        </w:rPr>
        <w:t>苄</w:t>
      </w:r>
      <w:proofErr w:type="gramEnd"/>
      <w:r w:rsidRPr="009F2CBA">
        <w:rPr>
          <w:rFonts w:hint="eastAsia"/>
          <w:color w:val="000000"/>
          <w:sz w:val="24"/>
        </w:rPr>
        <w:t>塑料桶</w:t>
      </w:r>
      <w:r w:rsidRPr="009F2CBA">
        <w:rPr>
          <w:color w:val="000000"/>
          <w:spacing w:val="4"/>
          <w:sz w:val="24"/>
        </w:rPr>
        <w:t>围堰内有效面积约分别为</w:t>
      </w:r>
      <w:r w:rsidRPr="009F2CBA">
        <w:rPr>
          <w:rFonts w:hint="eastAsia"/>
          <w:color w:val="000000"/>
          <w:spacing w:val="4"/>
          <w:sz w:val="24"/>
        </w:rPr>
        <w:t>28</w:t>
      </w:r>
      <w:r w:rsidRPr="009F2CBA">
        <w:rPr>
          <w:color w:val="000000"/>
          <w:spacing w:val="4"/>
          <w:sz w:val="24"/>
        </w:rPr>
        <w:t>m</w:t>
      </w:r>
      <w:r w:rsidRPr="009F2CBA">
        <w:rPr>
          <w:color w:val="000000"/>
          <w:spacing w:val="4"/>
          <w:sz w:val="24"/>
          <w:vertAlign w:val="superscript"/>
        </w:rPr>
        <w:t>2</w:t>
      </w:r>
      <w:r w:rsidRPr="009F2CBA">
        <w:rPr>
          <w:color w:val="000000"/>
          <w:spacing w:val="4"/>
          <w:sz w:val="24"/>
        </w:rPr>
        <w:t>和</w:t>
      </w:r>
      <w:r w:rsidRPr="009F2CBA">
        <w:rPr>
          <w:rFonts w:hint="eastAsia"/>
          <w:color w:val="000000"/>
          <w:spacing w:val="4"/>
          <w:sz w:val="24"/>
        </w:rPr>
        <w:t>9</w:t>
      </w:r>
      <w:r w:rsidRPr="009F2CBA">
        <w:rPr>
          <w:color w:val="000000"/>
          <w:spacing w:val="4"/>
          <w:sz w:val="24"/>
        </w:rPr>
        <w:t>m</w:t>
      </w:r>
      <w:r w:rsidRPr="009F2CBA">
        <w:rPr>
          <w:color w:val="000000"/>
          <w:spacing w:val="4"/>
          <w:sz w:val="24"/>
          <w:vertAlign w:val="superscript"/>
        </w:rPr>
        <w:t>2</w:t>
      </w:r>
      <w:r w:rsidRPr="009F2CBA">
        <w:rPr>
          <w:color w:val="000000"/>
          <w:spacing w:val="4"/>
          <w:sz w:val="24"/>
        </w:rPr>
        <w:t>，泄漏液体蒸发量计算参数见下表。</w:t>
      </w:r>
    </w:p>
    <w:p w:rsidR="009F2CBA" w:rsidRPr="009F2CBA" w:rsidRDefault="009F2CBA" w:rsidP="009F2CBA">
      <w:pPr>
        <w:tabs>
          <w:tab w:val="left" w:pos="1276"/>
          <w:tab w:val="left" w:pos="9000"/>
        </w:tabs>
        <w:autoSpaceDE w:val="0"/>
        <w:autoSpaceDN w:val="0"/>
        <w:adjustRightInd w:val="0"/>
        <w:snapToGrid w:val="0"/>
        <w:spacing w:line="520" w:lineRule="exact"/>
        <w:ind w:left="420"/>
        <w:jc w:val="center"/>
        <w:rPr>
          <w:rFonts w:eastAsia="黑体"/>
          <w:color w:val="000000"/>
          <w:kern w:val="0"/>
          <w:sz w:val="24"/>
        </w:rPr>
      </w:pPr>
      <w:r w:rsidRPr="009F2CBA">
        <w:rPr>
          <w:rFonts w:eastAsia="黑体" w:hint="eastAsia"/>
          <w:color w:val="000000"/>
          <w:kern w:val="0"/>
          <w:sz w:val="24"/>
        </w:rPr>
        <w:t>表</w:t>
      </w:r>
      <w:r w:rsidRPr="009F2CBA">
        <w:rPr>
          <w:rFonts w:eastAsia="黑体" w:hint="eastAsia"/>
          <w:color w:val="000000"/>
          <w:kern w:val="0"/>
          <w:sz w:val="24"/>
        </w:rPr>
        <w:t>7.3-10</w:t>
      </w:r>
      <w:r w:rsidRPr="009F2CBA">
        <w:rPr>
          <w:rFonts w:eastAsia="黑体"/>
          <w:color w:val="000000"/>
          <w:kern w:val="0"/>
          <w:sz w:val="24"/>
        </w:rPr>
        <w:t xml:space="preserve"> </w:t>
      </w:r>
      <w:r w:rsidRPr="009F2CBA">
        <w:rPr>
          <w:rFonts w:eastAsia="黑体"/>
          <w:color w:val="000000"/>
          <w:kern w:val="0"/>
          <w:sz w:val="24"/>
        </w:rPr>
        <w:t>液体蒸发量计算参数及计算结果</w:t>
      </w:r>
    </w:p>
    <w:tbl>
      <w:tblPr>
        <w:tblW w:w="894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700"/>
        <w:gridCol w:w="2466"/>
        <w:gridCol w:w="2466"/>
        <w:gridCol w:w="2315"/>
      </w:tblGrid>
      <w:tr w:rsidR="009F2CBA" w:rsidRPr="009F2CBA" w:rsidTr="009F2CBA">
        <w:trPr>
          <w:trHeight w:val="340"/>
        </w:trPr>
        <w:tc>
          <w:tcPr>
            <w:tcW w:w="170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名称</w:t>
            </w:r>
          </w:p>
        </w:tc>
        <w:tc>
          <w:tcPr>
            <w:tcW w:w="2466"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氢氧化钠</w:t>
            </w:r>
          </w:p>
        </w:tc>
        <w:tc>
          <w:tcPr>
            <w:tcW w:w="2466"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丙烯酸</w:t>
            </w:r>
          </w:p>
        </w:tc>
        <w:tc>
          <w:tcPr>
            <w:tcW w:w="2315"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氯化</w:t>
            </w:r>
            <w:proofErr w:type="gramStart"/>
            <w:r w:rsidRPr="009F2CBA">
              <w:rPr>
                <w:rFonts w:hint="eastAsia"/>
                <w:color w:val="000000"/>
                <w:szCs w:val="21"/>
              </w:rPr>
              <w:t>苄</w:t>
            </w:r>
            <w:proofErr w:type="gramEnd"/>
          </w:p>
        </w:tc>
      </w:tr>
      <w:tr w:rsidR="009F2CBA" w:rsidRPr="009F2CBA" w:rsidTr="009F2CBA">
        <w:trPr>
          <w:trHeight w:val="340"/>
        </w:trPr>
        <w:tc>
          <w:tcPr>
            <w:tcW w:w="170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p</w:t>
            </w:r>
            <w:r w:rsidRPr="009F2CBA">
              <w:rPr>
                <w:color w:val="000000"/>
                <w:szCs w:val="21"/>
              </w:rPr>
              <w:t>，</w:t>
            </w:r>
            <w:r w:rsidRPr="009F2CBA">
              <w:rPr>
                <w:color w:val="000000"/>
                <w:szCs w:val="21"/>
              </w:rPr>
              <w:t>Pa</w:t>
            </w:r>
          </w:p>
        </w:tc>
        <w:tc>
          <w:tcPr>
            <w:tcW w:w="2466"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1580</w:t>
            </w:r>
          </w:p>
        </w:tc>
        <w:tc>
          <w:tcPr>
            <w:tcW w:w="2466"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1330</w:t>
            </w:r>
          </w:p>
        </w:tc>
        <w:tc>
          <w:tcPr>
            <w:tcW w:w="2315"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170</w:t>
            </w:r>
          </w:p>
        </w:tc>
      </w:tr>
      <w:tr w:rsidR="009F2CBA" w:rsidRPr="009F2CBA" w:rsidTr="009F2CBA">
        <w:trPr>
          <w:trHeight w:val="340"/>
        </w:trPr>
        <w:tc>
          <w:tcPr>
            <w:tcW w:w="170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R</w:t>
            </w:r>
            <w:r w:rsidRPr="009F2CBA">
              <w:rPr>
                <w:color w:val="000000"/>
                <w:szCs w:val="21"/>
              </w:rPr>
              <w:t>，</w:t>
            </w:r>
            <w:r w:rsidRPr="009F2CBA">
              <w:rPr>
                <w:color w:val="000000"/>
                <w:szCs w:val="21"/>
              </w:rPr>
              <w:t>J/mol•k</w:t>
            </w:r>
          </w:p>
        </w:tc>
        <w:tc>
          <w:tcPr>
            <w:tcW w:w="2466"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8.314</w:t>
            </w:r>
          </w:p>
        </w:tc>
        <w:tc>
          <w:tcPr>
            <w:tcW w:w="2466"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8.314</w:t>
            </w:r>
          </w:p>
        </w:tc>
        <w:tc>
          <w:tcPr>
            <w:tcW w:w="2315"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8.314</w:t>
            </w:r>
          </w:p>
        </w:tc>
      </w:tr>
      <w:tr w:rsidR="009F2CBA" w:rsidRPr="009F2CBA" w:rsidTr="009F2CBA">
        <w:trPr>
          <w:trHeight w:val="340"/>
        </w:trPr>
        <w:tc>
          <w:tcPr>
            <w:tcW w:w="170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T0</w:t>
            </w:r>
            <w:r w:rsidRPr="009F2CBA">
              <w:rPr>
                <w:color w:val="000000"/>
                <w:szCs w:val="21"/>
              </w:rPr>
              <w:t>，</w:t>
            </w:r>
            <w:r w:rsidRPr="009F2CBA">
              <w:rPr>
                <w:color w:val="000000"/>
                <w:szCs w:val="21"/>
              </w:rPr>
              <w:t>k</w:t>
            </w:r>
          </w:p>
        </w:tc>
        <w:tc>
          <w:tcPr>
            <w:tcW w:w="2466"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290.25</w:t>
            </w:r>
          </w:p>
        </w:tc>
        <w:tc>
          <w:tcPr>
            <w:tcW w:w="2466"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290.25</w:t>
            </w:r>
          </w:p>
        </w:tc>
        <w:tc>
          <w:tcPr>
            <w:tcW w:w="2315"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290.25</w:t>
            </w:r>
          </w:p>
        </w:tc>
      </w:tr>
      <w:tr w:rsidR="009F2CBA" w:rsidRPr="009F2CBA" w:rsidTr="009F2CBA">
        <w:trPr>
          <w:trHeight w:val="340"/>
        </w:trPr>
        <w:tc>
          <w:tcPr>
            <w:tcW w:w="170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M</w:t>
            </w:r>
            <w:r w:rsidRPr="009F2CBA">
              <w:rPr>
                <w:color w:val="000000"/>
                <w:szCs w:val="21"/>
              </w:rPr>
              <w:t>，</w:t>
            </w:r>
            <w:r w:rsidRPr="009F2CBA">
              <w:rPr>
                <w:color w:val="000000"/>
                <w:szCs w:val="21"/>
              </w:rPr>
              <w:t>kg/mol</w:t>
            </w:r>
          </w:p>
        </w:tc>
        <w:tc>
          <w:tcPr>
            <w:tcW w:w="2466"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0.040</w:t>
            </w:r>
          </w:p>
        </w:tc>
        <w:tc>
          <w:tcPr>
            <w:tcW w:w="2466"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0.</w:t>
            </w:r>
            <w:r w:rsidRPr="009F2CBA">
              <w:rPr>
                <w:rFonts w:hint="eastAsia"/>
                <w:color w:val="000000"/>
                <w:szCs w:val="21"/>
              </w:rPr>
              <w:t>07206</w:t>
            </w:r>
          </w:p>
        </w:tc>
        <w:tc>
          <w:tcPr>
            <w:tcW w:w="2315"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0.</w:t>
            </w:r>
            <w:r w:rsidRPr="009F2CBA">
              <w:rPr>
                <w:rFonts w:hint="eastAsia"/>
                <w:color w:val="000000"/>
                <w:szCs w:val="21"/>
              </w:rPr>
              <w:t>1266</w:t>
            </w:r>
          </w:p>
        </w:tc>
      </w:tr>
      <w:tr w:rsidR="009F2CBA" w:rsidRPr="009F2CBA" w:rsidTr="009F2CBA">
        <w:trPr>
          <w:trHeight w:val="340"/>
        </w:trPr>
        <w:tc>
          <w:tcPr>
            <w:tcW w:w="170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u</w:t>
            </w:r>
            <w:r w:rsidRPr="009F2CBA">
              <w:rPr>
                <w:color w:val="000000"/>
                <w:szCs w:val="21"/>
              </w:rPr>
              <w:t>，</w:t>
            </w:r>
            <w:r w:rsidRPr="009F2CBA">
              <w:rPr>
                <w:color w:val="000000"/>
                <w:szCs w:val="21"/>
              </w:rPr>
              <w:t>m/s</w:t>
            </w:r>
          </w:p>
        </w:tc>
        <w:tc>
          <w:tcPr>
            <w:tcW w:w="2466"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2.2</w:t>
            </w:r>
          </w:p>
        </w:tc>
        <w:tc>
          <w:tcPr>
            <w:tcW w:w="2466"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w:t>
            </w:r>
            <w:r w:rsidRPr="009F2CBA">
              <w:rPr>
                <w:rFonts w:hint="eastAsia"/>
                <w:color w:val="000000"/>
                <w:szCs w:val="21"/>
              </w:rPr>
              <w:t>2</w:t>
            </w:r>
          </w:p>
        </w:tc>
        <w:tc>
          <w:tcPr>
            <w:tcW w:w="2315"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w:t>
            </w:r>
            <w:r w:rsidRPr="009F2CBA">
              <w:rPr>
                <w:rFonts w:hint="eastAsia"/>
                <w:color w:val="000000"/>
                <w:szCs w:val="21"/>
              </w:rPr>
              <w:t>2</w:t>
            </w:r>
          </w:p>
        </w:tc>
      </w:tr>
      <w:tr w:rsidR="009F2CBA" w:rsidRPr="009F2CBA" w:rsidTr="009F2CBA">
        <w:trPr>
          <w:trHeight w:val="340"/>
        </w:trPr>
        <w:tc>
          <w:tcPr>
            <w:tcW w:w="170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r</w:t>
            </w:r>
            <w:r w:rsidRPr="009F2CBA">
              <w:rPr>
                <w:color w:val="000000"/>
                <w:szCs w:val="21"/>
              </w:rPr>
              <w:t>，</w:t>
            </w:r>
            <w:r w:rsidRPr="009F2CBA">
              <w:rPr>
                <w:color w:val="000000"/>
                <w:szCs w:val="21"/>
              </w:rPr>
              <w:t>m</w:t>
            </w:r>
          </w:p>
        </w:tc>
        <w:tc>
          <w:tcPr>
            <w:tcW w:w="2466"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0.36</w:t>
            </w:r>
          </w:p>
        </w:tc>
        <w:tc>
          <w:tcPr>
            <w:tcW w:w="2466"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3</w:t>
            </w:r>
          </w:p>
        </w:tc>
        <w:tc>
          <w:tcPr>
            <w:tcW w:w="2315"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1.7</w:t>
            </w:r>
          </w:p>
        </w:tc>
      </w:tr>
      <w:tr w:rsidR="009F2CBA" w:rsidRPr="009F2CBA" w:rsidTr="009F2CBA">
        <w:trPr>
          <w:trHeight w:val="340"/>
        </w:trPr>
        <w:tc>
          <w:tcPr>
            <w:tcW w:w="1700"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蒸发速率，</w:t>
            </w:r>
            <w:r w:rsidRPr="009F2CBA">
              <w:rPr>
                <w:color w:val="000000"/>
                <w:szCs w:val="21"/>
              </w:rPr>
              <w:t>kg/s</w:t>
            </w:r>
          </w:p>
        </w:tc>
        <w:tc>
          <w:tcPr>
            <w:tcW w:w="2466"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碱性</w:t>
            </w:r>
          </w:p>
        </w:tc>
        <w:tc>
          <w:tcPr>
            <w:tcW w:w="2466"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酸</w:t>
            </w:r>
            <w:r w:rsidRPr="009F2CBA">
              <w:rPr>
                <w:color w:val="000000"/>
                <w:szCs w:val="21"/>
              </w:rPr>
              <w:t>性</w:t>
            </w:r>
          </w:p>
        </w:tc>
        <w:tc>
          <w:tcPr>
            <w:tcW w:w="2315"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中性</w:t>
            </w:r>
          </w:p>
        </w:tc>
      </w:tr>
      <w:tr w:rsidR="009F2CBA" w:rsidRPr="009F2CBA" w:rsidTr="009F2CBA">
        <w:trPr>
          <w:trHeight w:val="340"/>
        </w:trPr>
        <w:tc>
          <w:tcPr>
            <w:tcW w:w="1700"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2466"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0.000035</w:t>
            </w:r>
          </w:p>
        </w:tc>
        <w:tc>
          <w:tcPr>
            <w:tcW w:w="2466"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0.0</w:t>
            </w:r>
            <w:r w:rsidRPr="009F2CBA">
              <w:rPr>
                <w:rFonts w:hint="eastAsia"/>
                <w:color w:val="000000"/>
                <w:szCs w:val="21"/>
              </w:rPr>
              <w:t>0274</w:t>
            </w:r>
          </w:p>
        </w:tc>
        <w:tc>
          <w:tcPr>
            <w:tcW w:w="2315"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0.00021</w:t>
            </w:r>
          </w:p>
        </w:tc>
      </w:tr>
    </w:tbl>
    <w:p w:rsidR="009F2CBA" w:rsidRPr="009F2CBA" w:rsidRDefault="009F2CBA" w:rsidP="00652241">
      <w:pPr>
        <w:tabs>
          <w:tab w:val="left" w:pos="8820"/>
          <w:tab w:val="left" w:pos="9000"/>
        </w:tabs>
        <w:autoSpaceDE w:val="0"/>
        <w:autoSpaceDN w:val="0"/>
        <w:adjustRightInd w:val="0"/>
        <w:snapToGrid w:val="0"/>
        <w:ind w:firstLineChars="200" w:firstLine="480"/>
        <w:rPr>
          <w:color w:val="000000"/>
          <w:sz w:val="24"/>
        </w:rPr>
      </w:pPr>
      <w:r w:rsidRPr="009F2CBA">
        <w:rPr>
          <w:color w:val="000000"/>
          <w:sz w:val="24"/>
        </w:rPr>
        <w:t>由上表可知，</w:t>
      </w:r>
      <w:r w:rsidRPr="009F2CBA">
        <w:rPr>
          <w:rFonts w:hint="eastAsia"/>
          <w:color w:val="000000"/>
          <w:sz w:val="24"/>
        </w:rPr>
        <w:t>氢氧化钠、丙烯酸和氯化</w:t>
      </w:r>
      <w:proofErr w:type="gramStart"/>
      <w:r w:rsidRPr="009F2CBA">
        <w:rPr>
          <w:rFonts w:hint="eastAsia"/>
          <w:color w:val="000000"/>
          <w:sz w:val="24"/>
        </w:rPr>
        <w:t>苄</w:t>
      </w:r>
      <w:proofErr w:type="gramEnd"/>
      <w:r w:rsidRPr="009F2CBA">
        <w:rPr>
          <w:color w:val="000000"/>
          <w:sz w:val="24"/>
        </w:rPr>
        <w:t>的蒸发速率分别为</w:t>
      </w:r>
      <w:r w:rsidRPr="009F2CBA">
        <w:rPr>
          <w:rFonts w:hint="eastAsia"/>
          <w:color w:val="000000"/>
          <w:sz w:val="24"/>
        </w:rPr>
        <w:t>0.000035</w:t>
      </w:r>
      <w:r w:rsidRPr="009F2CBA">
        <w:rPr>
          <w:color w:val="000000"/>
          <w:sz w:val="24"/>
        </w:rPr>
        <w:t>kg/s</w:t>
      </w:r>
      <w:r w:rsidRPr="009F2CBA">
        <w:rPr>
          <w:rFonts w:hint="eastAsia"/>
          <w:color w:val="000000"/>
          <w:sz w:val="24"/>
        </w:rPr>
        <w:t>，</w:t>
      </w:r>
      <w:r w:rsidRPr="009F2CBA">
        <w:rPr>
          <w:rFonts w:hint="eastAsia"/>
          <w:color w:val="000000"/>
          <w:sz w:val="24"/>
        </w:rPr>
        <w:t xml:space="preserve"> </w:t>
      </w:r>
      <w:r w:rsidRPr="009F2CBA">
        <w:rPr>
          <w:color w:val="000000"/>
          <w:sz w:val="24"/>
        </w:rPr>
        <w:t>0.0</w:t>
      </w:r>
      <w:r w:rsidRPr="009F2CBA">
        <w:rPr>
          <w:rFonts w:hint="eastAsia"/>
          <w:color w:val="000000"/>
          <w:sz w:val="24"/>
        </w:rPr>
        <w:t>0274</w:t>
      </w:r>
      <w:r w:rsidRPr="009F2CBA">
        <w:rPr>
          <w:color w:val="000000"/>
          <w:sz w:val="24"/>
        </w:rPr>
        <w:t>kg/s</w:t>
      </w:r>
      <w:r w:rsidRPr="009F2CBA">
        <w:rPr>
          <w:color w:val="000000"/>
          <w:sz w:val="24"/>
        </w:rPr>
        <w:t>和</w:t>
      </w:r>
      <w:r w:rsidRPr="009F2CBA">
        <w:rPr>
          <w:color w:val="000000"/>
          <w:sz w:val="24"/>
        </w:rPr>
        <w:t>0.</w:t>
      </w:r>
      <w:r w:rsidRPr="009F2CBA">
        <w:rPr>
          <w:rFonts w:hint="eastAsia"/>
          <w:color w:val="000000"/>
          <w:sz w:val="24"/>
        </w:rPr>
        <w:t>00021</w:t>
      </w:r>
      <w:r w:rsidRPr="009F2CBA">
        <w:rPr>
          <w:color w:val="000000"/>
          <w:sz w:val="24"/>
        </w:rPr>
        <w:t xml:space="preserve"> kg/s</w:t>
      </w:r>
      <w:r w:rsidRPr="009F2CBA">
        <w:rPr>
          <w:color w:val="000000"/>
          <w:sz w:val="24"/>
        </w:rPr>
        <w:t>。</w:t>
      </w:r>
    </w:p>
    <w:p w:rsidR="009F2CBA" w:rsidRPr="009F2CBA" w:rsidRDefault="009F2CBA" w:rsidP="009F2CBA">
      <w:pPr>
        <w:keepNext/>
        <w:keepLines/>
        <w:numPr>
          <w:ilvl w:val="3"/>
          <w:numId w:val="1"/>
        </w:numPr>
        <w:adjustRightInd w:val="0"/>
        <w:snapToGrid w:val="0"/>
        <w:spacing w:line="520" w:lineRule="exact"/>
        <w:outlineLvl w:val="3"/>
        <w:rPr>
          <w:bCs/>
          <w:color w:val="000000"/>
          <w:sz w:val="24"/>
          <w:szCs w:val="28"/>
        </w:rPr>
      </w:pPr>
      <w:r w:rsidRPr="009F2CBA">
        <w:rPr>
          <w:bCs/>
          <w:color w:val="000000"/>
          <w:sz w:val="24"/>
          <w:szCs w:val="28"/>
        </w:rPr>
        <w:lastRenderedPageBreak/>
        <w:t>火灾爆炸事故</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火灾爆炸事故危害除热辐射、冲击波等直接危害外，未完全燃烧的物质在高温下迅速挥发释放至大气；燃烧物质燃烧过程中则同时产生伴生或次生有害物质</w:t>
      </w:r>
      <w:r w:rsidRPr="009F2CBA">
        <w:rPr>
          <w:color w:val="000000"/>
          <w:sz w:val="24"/>
        </w:rPr>
        <w:t xml:space="preserve"> CO</w:t>
      </w:r>
      <w:r w:rsidRPr="009F2CBA">
        <w:rPr>
          <w:rFonts w:hint="eastAsia"/>
          <w:color w:val="000000"/>
          <w:sz w:val="24"/>
        </w:rPr>
        <w:t>、氮氧化物、二氧化硫等</w:t>
      </w:r>
      <w:r w:rsidRPr="009F2CBA">
        <w:rPr>
          <w:color w:val="000000"/>
          <w:sz w:val="24"/>
        </w:rPr>
        <w:t>，并扩散至大气中，火灾、爆炸的直接事故伤害为安全评价内容，</w:t>
      </w:r>
      <w:proofErr w:type="gramStart"/>
      <w:r w:rsidRPr="009F2CBA">
        <w:rPr>
          <w:color w:val="000000"/>
          <w:sz w:val="24"/>
        </w:rPr>
        <w:t>本环境</w:t>
      </w:r>
      <w:proofErr w:type="gramEnd"/>
      <w:r w:rsidRPr="009F2CBA">
        <w:rPr>
          <w:color w:val="000000"/>
          <w:sz w:val="24"/>
        </w:rPr>
        <w:t>风险不进行分析物质火灾爆炸的直接伤害，主要考虑燃烧的物质在高温下的释放和次生物质的影响。</w:t>
      </w:r>
    </w:p>
    <w:p w:rsidR="009F2CBA" w:rsidRPr="009F2CBA" w:rsidRDefault="009F2CBA" w:rsidP="009F2CBA">
      <w:pPr>
        <w:keepNext/>
        <w:keepLines/>
        <w:spacing w:line="520" w:lineRule="exact"/>
        <w:ind w:left="425"/>
        <w:outlineLvl w:val="3"/>
        <w:rPr>
          <w:b/>
          <w:bCs/>
          <w:color w:val="000000"/>
          <w:sz w:val="24"/>
        </w:rPr>
      </w:pPr>
      <w:r w:rsidRPr="009F2CBA">
        <w:rPr>
          <w:b/>
          <w:bCs/>
          <w:color w:val="000000"/>
          <w:sz w:val="24"/>
        </w:rPr>
        <w:t>1</w:t>
      </w:r>
      <w:r w:rsidRPr="009F2CBA">
        <w:rPr>
          <w:b/>
          <w:bCs/>
          <w:color w:val="000000"/>
          <w:sz w:val="24"/>
        </w:rPr>
        <w:t>、火灾未完全燃烧物质产生量估算</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未完全燃烧的危险物质释放至大气，按事故单元的危险物在线量及其半致死浓度（</w:t>
      </w:r>
      <w:r w:rsidRPr="009F2CBA">
        <w:rPr>
          <w:color w:val="000000"/>
          <w:sz w:val="24"/>
        </w:rPr>
        <w:t>LC</w:t>
      </w:r>
      <w:r w:rsidRPr="009F2CBA">
        <w:rPr>
          <w:color w:val="000000"/>
          <w:sz w:val="24"/>
          <w:vertAlign w:val="subscript"/>
        </w:rPr>
        <w:t>50</w:t>
      </w:r>
      <w:r w:rsidRPr="009F2CBA">
        <w:rPr>
          <w:color w:val="000000"/>
          <w:sz w:val="24"/>
        </w:rPr>
        <w:t>）设定相应释放比例，根据《建设项目环境风险评价技术导则》（征求意见稿）附录</w:t>
      </w:r>
      <w:r w:rsidRPr="009F2CBA">
        <w:rPr>
          <w:color w:val="000000"/>
          <w:sz w:val="24"/>
        </w:rPr>
        <w:t xml:space="preserve"> B</w:t>
      </w:r>
      <w:r w:rsidRPr="009F2CBA">
        <w:rPr>
          <w:color w:val="000000"/>
          <w:sz w:val="24"/>
        </w:rPr>
        <w:t>中表</w:t>
      </w:r>
      <w:r w:rsidRPr="009F2CBA">
        <w:rPr>
          <w:color w:val="000000"/>
          <w:sz w:val="24"/>
        </w:rPr>
        <w:t xml:space="preserve"> B.5 </w:t>
      </w:r>
      <w:r w:rsidRPr="009F2CBA">
        <w:rPr>
          <w:color w:val="000000"/>
          <w:sz w:val="24"/>
        </w:rPr>
        <w:t>的比例进行计算，详见下表。</w:t>
      </w:r>
      <w:r w:rsidRPr="009F2CBA">
        <w:rPr>
          <w:color w:val="000000"/>
          <w:sz w:val="24"/>
        </w:rPr>
        <w:t xml:space="preserve"> </w:t>
      </w:r>
    </w:p>
    <w:p w:rsidR="009F2CBA" w:rsidRPr="00902B07" w:rsidRDefault="009F2CBA" w:rsidP="009F2CBA">
      <w:pPr>
        <w:tabs>
          <w:tab w:val="left" w:pos="1276"/>
        </w:tabs>
        <w:autoSpaceDE w:val="0"/>
        <w:autoSpaceDN w:val="0"/>
        <w:adjustRightInd w:val="0"/>
        <w:snapToGrid w:val="0"/>
        <w:spacing w:line="520" w:lineRule="exact"/>
        <w:ind w:left="420"/>
        <w:jc w:val="center"/>
        <w:rPr>
          <w:rFonts w:eastAsia="黑体"/>
          <w:color w:val="000000"/>
          <w:kern w:val="0"/>
          <w:sz w:val="24"/>
        </w:rPr>
      </w:pPr>
      <w:r w:rsidRPr="00902B07">
        <w:rPr>
          <w:rFonts w:eastAsia="黑体" w:hint="eastAsia"/>
          <w:color w:val="000000"/>
          <w:kern w:val="0"/>
          <w:sz w:val="24"/>
        </w:rPr>
        <w:t>表</w:t>
      </w:r>
      <w:r w:rsidRPr="00902B07">
        <w:rPr>
          <w:rFonts w:eastAsia="黑体" w:hint="eastAsia"/>
          <w:color w:val="000000"/>
          <w:kern w:val="0"/>
          <w:sz w:val="24"/>
        </w:rPr>
        <w:t>7.3-11</w:t>
      </w:r>
      <w:r w:rsidRPr="00902B07">
        <w:rPr>
          <w:rFonts w:eastAsia="黑体"/>
          <w:color w:val="000000"/>
          <w:kern w:val="0"/>
          <w:sz w:val="24"/>
        </w:rPr>
        <w:t xml:space="preserve"> </w:t>
      </w:r>
      <w:r w:rsidRPr="00902B07">
        <w:rPr>
          <w:rFonts w:eastAsia="黑体"/>
          <w:color w:val="000000"/>
          <w:kern w:val="0"/>
          <w:sz w:val="24"/>
        </w:rPr>
        <w:t>火灾</w:t>
      </w:r>
      <w:r w:rsidRPr="00902B07">
        <w:rPr>
          <w:rFonts w:eastAsia="黑体" w:hint="eastAsia"/>
          <w:color w:val="000000"/>
          <w:kern w:val="0"/>
          <w:sz w:val="24"/>
        </w:rPr>
        <w:t>爆炸</w:t>
      </w:r>
      <w:r w:rsidRPr="00902B07">
        <w:rPr>
          <w:rFonts w:eastAsia="黑体"/>
          <w:color w:val="000000"/>
          <w:kern w:val="0"/>
          <w:sz w:val="24"/>
        </w:rPr>
        <w:t>事故有毒有害物质释放比例</w:t>
      </w:r>
      <w:r w:rsidRPr="00902B07">
        <w:rPr>
          <w:rFonts w:eastAsia="黑体"/>
          <w:color w:val="000000"/>
          <w:kern w:val="0"/>
          <w:sz w:val="24"/>
        </w:rPr>
        <w:t>(%)</w:t>
      </w:r>
    </w:p>
    <w:tbl>
      <w:tblPr>
        <w:tblW w:w="870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236"/>
        <w:gridCol w:w="1359"/>
        <w:gridCol w:w="1231"/>
        <w:gridCol w:w="1145"/>
        <w:gridCol w:w="1240"/>
        <w:gridCol w:w="1247"/>
        <w:gridCol w:w="1243"/>
      </w:tblGrid>
      <w:tr w:rsidR="009F2CBA" w:rsidRPr="00902B07" w:rsidTr="009F2CBA">
        <w:trPr>
          <w:trHeight w:val="340"/>
        </w:trPr>
        <w:tc>
          <w:tcPr>
            <w:tcW w:w="1236" w:type="dxa"/>
            <w:tcBorders>
              <w:tl2br w:val="single" w:sz="4" w:space="0" w:color="auto"/>
            </w:tcBorders>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LC50</w:t>
            </w:r>
            <w:r w:rsidRPr="00902B07">
              <w:rPr>
                <w:color w:val="000000"/>
                <w:szCs w:val="21"/>
              </w:rPr>
              <w:br/>
              <w:t>Q</w:t>
            </w:r>
          </w:p>
        </w:tc>
        <w:tc>
          <w:tcPr>
            <w:tcW w:w="1359"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w:t>
            </w:r>
            <w:r w:rsidRPr="00902B07">
              <w:rPr>
                <w:color w:val="000000"/>
                <w:szCs w:val="21"/>
              </w:rPr>
              <w:t>200</w:t>
            </w:r>
          </w:p>
        </w:tc>
        <w:tc>
          <w:tcPr>
            <w:tcW w:w="1231"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200-</w:t>
            </w:r>
          </w:p>
        </w:tc>
        <w:tc>
          <w:tcPr>
            <w:tcW w:w="1145"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1000-</w:t>
            </w:r>
          </w:p>
        </w:tc>
        <w:tc>
          <w:tcPr>
            <w:tcW w:w="1240"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2000-</w:t>
            </w:r>
          </w:p>
        </w:tc>
        <w:tc>
          <w:tcPr>
            <w:tcW w:w="1247"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10000-</w:t>
            </w:r>
          </w:p>
        </w:tc>
        <w:tc>
          <w:tcPr>
            <w:tcW w:w="1243"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w:t>
            </w:r>
            <w:r w:rsidRPr="00902B07">
              <w:rPr>
                <w:color w:val="000000"/>
                <w:szCs w:val="21"/>
              </w:rPr>
              <w:t>20000</w:t>
            </w:r>
          </w:p>
        </w:tc>
      </w:tr>
      <w:tr w:rsidR="009F2CBA" w:rsidRPr="00902B07" w:rsidTr="009F2CBA">
        <w:trPr>
          <w:trHeight w:val="340"/>
        </w:trPr>
        <w:tc>
          <w:tcPr>
            <w:tcW w:w="1236"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100</w:t>
            </w:r>
          </w:p>
        </w:tc>
        <w:tc>
          <w:tcPr>
            <w:tcW w:w="1359" w:type="dxa"/>
            <w:shd w:val="clear" w:color="auto" w:fill="auto"/>
            <w:vAlign w:val="center"/>
          </w:tcPr>
          <w:p w:rsidR="009F2CBA" w:rsidRPr="00902B07" w:rsidRDefault="009F2CBA" w:rsidP="009F2CBA">
            <w:pPr>
              <w:tabs>
                <w:tab w:val="left" w:pos="3600"/>
                <w:tab w:val="left" w:pos="5220"/>
                <w:tab w:val="left" w:pos="8820"/>
                <w:tab w:val="left" w:pos="9000"/>
              </w:tabs>
              <w:spacing w:line="240" w:lineRule="auto"/>
              <w:jc w:val="center"/>
              <w:rPr>
                <w:color w:val="000000"/>
                <w:szCs w:val="21"/>
              </w:rPr>
            </w:pPr>
            <w:r w:rsidRPr="00902B07">
              <w:rPr>
                <w:color w:val="000000"/>
                <w:szCs w:val="21"/>
              </w:rPr>
              <w:t>5</w:t>
            </w:r>
          </w:p>
        </w:tc>
        <w:tc>
          <w:tcPr>
            <w:tcW w:w="1231" w:type="dxa"/>
            <w:shd w:val="clear" w:color="auto" w:fill="auto"/>
            <w:vAlign w:val="center"/>
          </w:tcPr>
          <w:p w:rsidR="009F2CBA" w:rsidRPr="00902B07" w:rsidRDefault="009F2CBA" w:rsidP="009F2CBA">
            <w:pPr>
              <w:tabs>
                <w:tab w:val="left" w:pos="3600"/>
                <w:tab w:val="left" w:pos="5220"/>
                <w:tab w:val="left" w:pos="8820"/>
                <w:tab w:val="left" w:pos="9000"/>
              </w:tabs>
              <w:spacing w:line="240" w:lineRule="auto"/>
              <w:jc w:val="center"/>
              <w:rPr>
                <w:color w:val="000000"/>
                <w:szCs w:val="21"/>
              </w:rPr>
            </w:pPr>
            <w:r w:rsidRPr="00902B07">
              <w:rPr>
                <w:color w:val="000000"/>
                <w:szCs w:val="21"/>
              </w:rPr>
              <w:t>10</w:t>
            </w:r>
          </w:p>
        </w:tc>
        <w:tc>
          <w:tcPr>
            <w:tcW w:w="1145" w:type="dxa"/>
            <w:shd w:val="clear" w:color="auto" w:fill="auto"/>
            <w:vAlign w:val="center"/>
          </w:tcPr>
          <w:p w:rsidR="009F2CBA" w:rsidRPr="00902B07" w:rsidRDefault="009F2CBA" w:rsidP="009F2CBA">
            <w:pPr>
              <w:tabs>
                <w:tab w:val="left" w:pos="3600"/>
                <w:tab w:val="left" w:pos="5220"/>
                <w:tab w:val="left" w:pos="8820"/>
                <w:tab w:val="left" w:pos="9000"/>
              </w:tabs>
              <w:spacing w:line="240" w:lineRule="auto"/>
              <w:jc w:val="center"/>
              <w:rPr>
                <w:color w:val="000000"/>
                <w:szCs w:val="21"/>
              </w:rPr>
            </w:pPr>
          </w:p>
        </w:tc>
        <w:tc>
          <w:tcPr>
            <w:tcW w:w="1240" w:type="dxa"/>
            <w:shd w:val="clear" w:color="auto" w:fill="auto"/>
            <w:vAlign w:val="center"/>
          </w:tcPr>
          <w:p w:rsidR="009F2CBA" w:rsidRPr="00902B07" w:rsidRDefault="009F2CBA" w:rsidP="009F2CBA">
            <w:pPr>
              <w:tabs>
                <w:tab w:val="left" w:pos="3600"/>
                <w:tab w:val="left" w:pos="5220"/>
                <w:tab w:val="left" w:pos="8820"/>
                <w:tab w:val="left" w:pos="9000"/>
              </w:tabs>
              <w:spacing w:line="240" w:lineRule="auto"/>
              <w:jc w:val="center"/>
              <w:rPr>
                <w:color w:val="000000"/>
                <w:szCs w:val="21"/>
              </w:rPr>
            </w:pPr>
          </w:p>
        </w:tc>
        <w:tc>
          <w:tcPr>
            <w:tcW w:w="1247" w:type="dxa"/>
            <w:shd w:val="clear" w:color="auto" w:fill="auto"/>
            <w:vAlign w:val="center"/>
          </w:tcPr>
          <w:p w:rsidR="009F2CBA" w:rsidRPr="00902B07" w:rsidRDefault="009F2CBA" w:rsidP="009F2CBA">
            <w:pPr>
              <w:tabs>
                <w:tab w:val="left" w:pos="3600"/>
                <w:tab w:val="left" w:pos="5220"/>
                <w:tab w:val="left" w:pos="8820"/>
                <w:tab w:val="left" w:pos="9000"/>
              </w:tabs>
              <w:spacing w:line="240" w:lineRule="auto"/>
              <w:jc w:val="center"/>
              <w:rPr>
                <w:color w:val="000000"/>
                <w:szCs w:val="21"/>
              </w:rPr>
            </w:pPr>
          </w:p>
        </w:tc>
        <w:tc>
          <w:tcPr>
            <w:tcW w:w="1243" w:type="dxa"/>
            <w:shd w:val="clear" w:color="auto" w:fill="auto"/>
            <w:vAlign w:val="center"/>
          </w:tcPr>
          <w:p w:rsidR="009F2CBA" w:rsidRPr="00902B07" w:rsidRDefault="009F2CBA" w:rsidP="009F2CBA">
            <w:pPr>
              <w:tabs>
                <w:tab w:val="left" w:pos="3600"/>
                <w:tab w:val="left" w:pos="5220"/>
                <w:tab w:val="left" w:pos="8820"/>
                <w:tab w:val="left" w:pos="9000"/>
              </w:tabs>
              <w:spacing w:line="240" w:lineRule="auto"/>
              <w:jc w:val="center"/>
              <w:rPr>
                <w:color w:val="000000"/>
                <w:szCs w:val="21"/>
              </w:rPr>
            </w:pPr>
          </w:p>
        </w:tc>
      </w:tr>
      <w:tr w:rsidR="009F2CBA" w:rsidRPr="00902B07" w:rsidTr="009F2CBA">
        <w:trPr>
          <w:trHeight w:val="340"/>
        </w:trPr>
        <w:tc>
          <w:tcPr>
            <w:tcW w:w="1236"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500</w:t>
            </w:r>
          </w:p>
        </w:tc>
        <w:tc>
          <w:tcPr>
            <w:tcW w:w="1359"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1.5</w:t>
            </w:r>
          </w:p>
        </w:tc>
        <w:tc>
          <w:tcPr>
            <w:tcW w:w="1231"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2</w:t>
            </w:r>
          </w:p>
        </w:tc>
        <w:tc>
          <w:tcPr>
            <w:tcW w:w="1145"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6</w:t>
            </w:r>
          </w:p>
        </w:tc>
        <w:tc>
          <w:tcPr>
            <w:tcW w:w="1240"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c>
          <w:tcPr>
            <w:tcW w:w="1247"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c>
          <w:tcPr>
            <w:tcW w:w="1243"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r>
      <w:tr w:rsidR="009F2CBA" w:rsidRPr="00902B07" w:rsidTr="009F2CBA">
        <w:trPr>
          <w:trHeight w:val="340"/>
        </w:trPr>
        <w:tc>
          <w:tcPr>
            <w:tcW w:w="1236"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1000</w:t>
            </w:r>
          </w:p>
        </w:tc>
        <w:tc>
          <w:tcPr>
            <w:tcW w:w="1359"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1</w:t>
            </w:r>
          </w:p>
        </w:tc>
        <w:tc>
          <w:tcPr>
            <w:tcW w:w="1231"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2</w:t>
            </w:r>
          </w:p>
        </w:tc>
        <w:tc>
          <w:tcPr>
            <w:tcW w:w="1145"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4</w:t>
            </w:r>
          </w:p>
        </w:tc>
        <w:tc>
          <w:tcPr>
            <w:tcW w:w="1240"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5</w:t>
            </w:r>
          </w:p>
        </w:tc>
        <w:tc>
          <w:tcPr>
            <w:tcW w:w="1247"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8</w:t>
            </w:r>
          </w:p>
        </w:tc>
        <w:tc>
          <w:tcPr>
            <w:tcW w:w="1243"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r>
      <w:tr w:rsidR="009F2CBA" w:rsidRPr="00902B07" w:rsidTr="009F2CBA">
        <w:trPr>
          <w:trHeight w:val="340"/>
        </w:trPr>
        <w:tc>
          <w:tcPr>
            <w:tcW w:w="1236"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5000</w:t>
            </w:r>
          </w:p>
        </w:tc>
        <w:tc>
          <w:tcPr>
            <w:tcW w:w="1359"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c>
          <w:tcPr>
            <w:tcW w:w="1231"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0.5</w:t>
            </w:r>
          </w:p>
        </w:tc>
        <w:tc>
          <w:tcPr>
            <w:tcW w:w="1145"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1</w:t>
            </w:r>
          </w:p>
        </w:tc>
        <w:tc>
          <w:tcPr>
            <w:tcW w:w="1240"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1.5</w:t>
            </w:r>
          </w:p>
        </w:tc>
        <w:tc>
          <w:tcPr>
            <w:tcW w:w="1247"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2</w:t>
            </w:r>
          </w:p>
        </w:tc>
        <w:tc>
          <w:tcPr>
            <w:tcW w:w="1243"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3</w:t>
            </w:r>
          </w:p>
        </w:tc>
      </w:tr>
      <w:tr w:rsidR="009F2CBA" w:rsidRPr="00902B07" w:rsidTr="009F2CBA">
        <w:trPr>
          <w:trHeight w:val="340"/>
        </w:trPr>
        <w:tc>
          <w:tcPr>
            <w:tcW w:w="1236"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10000</w:t>
            </w:r>
          </w:p>
        </w:tc>
        <w:tc>
          <w:tcPr>
            <w:tcW w:w="1359"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c>
          <w:tcPr>
            <w:tcW w:w="1231"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c>
          <w:tcPr>
            <w:tcW w:w="1145"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0.5</w:t>
            </w:r>
          </w:p>
        </w:tc>
        <w:tc>
          <w:tcPr>
            <w:tcW w:w="1240"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1</w:t>
            </w:r>
          </w:p>
        </w:tc>
        <w:tc>
          <w:tcPr>
            <w:tcW w:w="1247"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1</w:t>
            </w:r>
          </w:p>
        </w:tc>
        <w:tc>
          <w:tcPr>
            <w:tcW w:w="1243"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2</w:t>
            </w:r>
          </w:p>
        </w:tc>
      </w:tr>
      <w:tr w:rsidR="009F2CBA" w:rsidRPr="00902B07" w:rsidTr="009F2CBA">
        <w:trPr>
          <w:trHeight w:val="340"/>
        </w:trPr>
        <w:tc>
          <w:tcPr>
            <w:tcW w:w="1236"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20000</w:t>
            </w:r>
          </w:p>
        </w:tc>
        <w:tc>
          <w:tcPr>
            <w:tcW w:w="1359"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c>
          <w:tcPr>
            <w:tcW w:w="1231"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c>
          <w:tcPr>
            <w:tcW w:w="1145"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c>
          <w:tcPr>
            <w:tcW w:w="1240"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0.5</w:t>
            </w:r>
          </w:p>
        </w:tc>
        <w:tc>
          <w:tcPr>
            <w:tcW w:w="1247"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1</w:t>
            </w:r>
          </w:p>
        </w:tc>
        <w:tc>
          <w:tcPr>
            <w:tcW w:w="1243"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1</w:t>
            </w:r>
          </w:p>
        </w:tc>
      </w:tr>
      <w:tr w:rsidR="009F2CBA" w:rsidRPr="00902B07" w:rsidTr="009F2CBA">
        <w:trPr>
          <w:trHeight w:val="340"/>
        </w:trPr>
        <w:tc>
          <w:tcPr>
            <w:tcW w:w="1236"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50000</w:t>
            </w:r>
          </w:p>
        </w:tc>
        <w:tc>
          <w:tcPr>
            <w:tcW w:w="1359"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c>
          <w:tcPr>
            <w:tcW w:w="1231"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c>
          <w:tcPr>
            <w:tcW w:w="1145"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c>
          <w:tcPr>
            <w:tcW w:w="1240"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c>
          <w:tcPr>
            <w:tcW w:w="1247"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0.5</w:t>
            </w:r>
          </w:p>
        </w:tc>
        <w:tc>
          <w:tcPr>
            <w:tcW w:w="1243"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0.5</w:t>
            </w:r>
          </w:p>
        </w:tc>
      </w:tr>
      <w:tr w:rsidR="009F2CBA" w:rsidRPr="009F2CBA" w:rsidTr="009F2CBA">
        <w:trPr>
          <w:trHeight w:val="340"/>
        </w:trPr>
        <w:tc>
          <w:tcPr>
            <w:tcW w:w="1236"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color w:val="000000"/>
                <w:szCs w:val="21"/>
              </w:rPr>
              <w:t>100000</w:t>
            </w:r>
          </w:p>
        </w:tc>
        <w:tc>
          <w:tcPr>
            <w:tcW w:w="1359"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c>
          <w:tcPr>
            <w:tcW w:w="1231"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c>
          <w:tcPr>
            <w:tcW w:w="1145"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c>
          <w:tcPr>
            <w:tcW w:w="1240"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c>
          <w:tcPr>
            <w:tcW w:w="1247"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p>
        </w:tc>
        <w:tc>
          <w:tcPr>
            <w:tcW w:w="1243"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02B07">
              <w:rPr>
                <w:color w:val="000000"/>
                <w:szCs w:val="21"/>
              </w:rPr>
              <w:t>0.5</w:t>
            </w:r>
          </w:p>
        </w:tc>
      </w:tr>
    </w:tbl>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rFonts w:eastAsia="黑体"/>
          <w:color w:val="000000"/>
          <w:sz w:val="24"/>
          <w:szCs w:val="21"/>
        </w:rPr>
      </w:pPr>
      <w:r w:rsidRPr="009F2CBA">
        <w:rPr>
          <w:rFonts w:eastAsia="黑体"/>
          <w:color w:val="000000"/>
          <w:sz w:val="24"/>
          <w:szCs w:val="21"/>
        </w:rPr>
        <w:t>注：</w:t>
      </w:r>
      <w:r w:rsidRPr="009F2CBA">
        <w:rPr>
          <w:rFonts w:eastAsia="黑体"/>
          <w:color w:val="000000"/>
          <w:sz w:val="24"/>
          <w:szCs w:val="21"/>
        </w:rPr>
        <w:t>LC</w:t>
      </w:r>
      <w:r w:rsidRPr="009F2CBA">
        <w:rPr>
          <w:rFonts w:eastAsia="黑体"/>
          <w:color w:val="000000"/>
          <w:sz w:val="24"/>
          <w:szCs w:val="21"/>
          <w:vertAlign w:val="subscript"/>
        </w:rPr>
        <w:t>50</w:t>
      </w:r>
      <w:r w:rsidRPr="009F2CBA">
        <w:rPr>
          <w:rFonts w:eastAsia="黑体"/>
          <w:color w:val="000000"/>
          <w:sz w:val="24"/>
          <w:szCs w:val="21"/>
        </w:rPr>
        <w:t>物质半致死浓度，</w:t>
      </w:r>
      <w:r w:rsidRPr="009F2CBA">
        <w:rPr>
          <w:rFonts w:eastAsia="黑体"/>
          <w:color w:val="000000"/>
          <w:sz w:val="24"/>
          <w:szCs w:val="21"/>
        </w:rPr>
        <w:t>mg/m</w:t>
      </w:r>
      <w:r w:rsidRPr="009F2CBA">
        <w:rPr>
          <w:rFonts w:eastAsia="黑体"/>
          <w:color w:val="000000"/>
          <w:sz w:val="24"/>
          <w:szCs w:val="21"/>
          <w:vertAlign w:val="superscript"/>
        </w:rPr>
        <w:t>3</w:t>
      </w:r>
      <w:r w:rsidRPr="009F2CBA">
        <w:rPr>
          <w:rFonts w:eastAsia="黑体"/>
          <w:color w:val="000000"/>
          <w:sz w:val="24"/>
          <w:szCs w:val="21"/>
        </w:rPr>
        <w:t>；</w:t>
      </w:r>
      <w:r w:rsidRPr="009F2CBA">
        <w:rPr>
          <w:rFonts w:eastAsia="黑体"/>
          <w:color w:val="000000"/>
          <w:sz w:val="24"/>
          <w:szCs w:val="21"/>
        </w:rPr>
        <w:t>Q</w:t>
      </w:r>
      <w:r w:rsidRPr="009F2CBA">
        <w:rPr>
          <w:rFonts w:eastAsia="黑体"/>
          <w:color w:val="000000"/>
          <w:sz w:val="24"/>
          <w:szCs w:val="21"/>
        </w:rPr>
        <w:t>重大危险源在线量，</w:t>
      </w:r>
      <w:r w:rsidRPr="009F2CBA">
        <w:rPr>
          <w:rFonts w:eastAsia="黑体"/>
          <w:color w:val="000000"/>
          <w:sz w:val="24"/>
          <w:szCs w:val="21"/>
        </w:rPr>
        <w:t>t</w:t>
      </w:r>
      <w:r w:rsidRPr="009F2CBA">
        <w:rPr>
          <w:rFonts w:eastAsia="黑体"/>
          <w:color w:val="000000"/>
          <w:sz w:val="24"/>
          <w:szCs w:val="21"/>
        </w:rPr>
        <w:t>。</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02B07">
        <w:rPr>
          <w:rFonts w:hint="eastAsia"/>
          <w:color w:val="000000"/>
          <w:sz w:val="24"/>
        </w:rPr>
        <w:t>丙烯酸最大储存量为</w:t>
      </w:r>
      <w:r w:rsidRPr="00902B07">
        <w:rPr>
          <w:rFonts w:hint="eastAsia"/>
          <w:color w:val="000000"/>
          <w:sz w:val="24"/>
        </w:rPr>
        <w:t>10t</w:t>
      </w:r>
      <w:r w:rsidRPr="00902B07">
        <w:rPr>
          <w:color w:val="000000"/>
          <w:sz w:val="24"/>
        </w:rPr>
        <w:t>，</w:t>
      </w:r>
      <w:r w:rsidRPr="009F2CBA">
        <w:rPr>
          <w:color w:val="000000"/>
          <w:sz w:val="24"/>
        </w:rPr>
        <w:t>半致死浓度</w:t>
      </w:r>
      <w:r w:rsidRPr="009F2CBA">
        <w:rPr>
          <w:color w:val="000000"/>
          <w:sz w:val="24"/>
        </w:rPr>
        <w:t>LC</w:t>
      </w:r>
      <w:r w:rsidRPr="009F2CBA">
        <w:rPr>
          <w:color w:val="000000"/>
          <w:sz w:val="24"/>
          <w:vertAlign w:val="subscript"/>
        </w:rPr>
        <w:t>50</w:t>
      </w:r>
      <w:r w:rsidRPr="009F2CBA">
        <w:rPr>
          <w:color w:val="000000"/>
          <w:sz w:val="24"/>
        </w:rPr>
        <w:t>为</w:t>
      </w:r>
      <w:r w:rsidRPr="009F2CBA">
        <w:rPr>
          <w:color w:val="000000"/>
          <w:sz w:val="24"/>
        </w:rPr>
        <w:t>5620mg/m</w:t>
      </w:r>
      <w:r w:rsidRPr="009F2CBA">
        <w:rPr>
          <w:color w:val="000000"/>
          <w:sz w:val="24"/>
          <w:vertAlign w:val="superscript"/>
        </w:rPr>
        <w:t>3</w:t>
      </w:r>
      <w:r w:rsidRPr="009F2CBA">
        <w:rPr>
          <w:color w:val="000000"/>
          <w:sz w:val="24"/>
        </w:rPr>
        <w:t>，无对应的释放比例，故按在线量</w:t>
      </w:r>
      <w:r w:rsidRPr="009F2CBA">
        <w:rPr>
          <w:color w:val="000000"/>
          <w:sz w:val="24"/>
        </w:rPr>
        <w:t>100t</w:t>
      </w:r>
      <w:r w:rsidRPr="009F2CBA">
        <w:rPr>
          <w:color w:val="000000"/>
          <w:sz w:val="24"/>
        </w:rPr>
        <w:t>以下最大比例</w:t>
      </w:r>
      <w:r w:rsidRPr="009F2CBA">
        <w:rPr>
          <w:color w:val="000000"/>
          <w:sz w:val="24"/>
        </w:rPr>
        <w:t>10%</w:t>
      </w:r>
      <w:r w:rsidRPr="009F2CBA">
        <w:rPr>
          <w:color w:val="000000"/>
          <w:sz w:val="24"/>
        </w:rPr>
        <w:t>取值，因此，发生火灾爆炸时未燃烧的</w:t>
      </w:r>
      <w:r w:rsidRPr="009F2CBA">
        <w:rPr>
          <w:rFonts w:hint="eastAsia"/>
          <w:color w:val="000000"/>
          <w:sz w:val="24"/>
        </w:rPr>
        <w:t>丙烯酸</w:t>
      </w:r>
      <w:r w:rsidRPr="009F2CBA">
        <w:rPr>
          <w:color w:val="000000"/>
          <w:sz w:val="24"/>
        </w:rPr>
        <w:t>产生量为</w:t>
      </w:r>
      <w:r w:rsidRPr="009F2CBA">
        <w:rPr>
          <w:rFonts w:hint="eastAsia"/>
          <w:color w:val="000000"/>
          <w:sz w:val="24"/>
        </w:rPr>
        <w:t>1t</w:t>
      </w:r>
      <w:r w:rsidRPr="009F2CBA">
        <w:rPr>
          <w:rFonts w:hint="eastAsia"/>
          <w:color w:val="000000"/>
          <w:sz w:val="24"/>
        </w:rPr>
        <w:t>，假</w:t>
      </w:r>
      <w:r w:rsidRPr="009F2CBA">
        <w:rPr>
          <w:color w:val="000000"/>
          <w:sz w:val="24"/>
        </w:rPr>
        <w:t>定</w:t>
      </w:r>
      <w:r w:rsidRPr="009F2CBA">
        <w:rPr>
          <w:color w:val="000000"/>
          <w:sz w:val="24"/>
        </w:rPr>
        <w:t>2</w:t>
      </w:r>
      <w:r w:rsidRPr="009F2CBA">
        <w:rPr>
          <w:color w:val="000000"/>
          <w:sz w:val="24"/>
        </w:rPr>
        <w:t>小时控制燃烧，则由火灾爆炸事故导致</w:t>
      </w:r>
      <w:r w:rsidR="00994B01">
        <w:rPr>
          <w:rFonts w:hint="eastAsia"/>
          <w:color w:val="000000"/>
          <w:sz w:val="24"/>
        </w:rPr>
        <w:t>丙烯酸</w:t>
      </w:r>
      <w:r w:rsidRPr="009F2CBA">
        <w:rPr>
          <w:color w:val="000000"/>
          <w:sz w:val="24"/>
        </w:rPr>
        <w:t>挥发速率为</w:t>
      </w:r>
      <w:r w:rsidRPr="009F2CBA">
        <w:rPr>
          <w:rFonts w:hint="eastAsia"/>
          <w:color w:val="000000"/>
          <w:sz w:val="24"/>
        </w:rPr>
        <w:t>0.138</w:t>
      </w:r>
      <w:r w:rsidRPr="009F2CBA">
        <w:rPr>
          <w:color w:val="000000"/>
          <w:sz w:val="24"/>
        </w:rPr>
        <w:t>kg/s</w:t>
      </w:r>
      <w:r w:rsidRPr="009F2CBA">
        <w:rPr>
          <w:color w:val="000000"/>
          <w:sz w:val="24"/>
        </w:rPr>
        <w:t>。</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氯化</w:t>
      </w:r>
      <w:proofErr w:type="gramStart"/>
      <w:r w:rsidRPr="009F2CBA">
        <w:rPr>
          <w:rFonts w:hint="eastAsia"/>
          <w:color w:val="000000"/>
          <w:sz w:val="24"/>
        </w:rPr>
        <w:t>苄</w:t>
      </w:r>
      <w:proofErr w:type="gramEnd"/>
      <w:r w:rsidRPr="009F2CBA">
        <w:rPr>
          <w:rFonts w:hint="eastAsia"/>
          <w:color w:val="000000"/>
          <w:sz w:val="24"/>
        </w:rPr>
        <w:t>最大储存量为</w:t>
      </w:r>
      <w:r w:rsidRPr="009F2CBA">
        <w:rPr>
          <w:rFonts w:hint="eastAsia"/>
          <w:color w:val="000000"/>
          <w:sz w:val="24"/>
        </w:rPr>
        <w:t>3t</w:t>
      </w:r>
      <w:r w:rsidRPr="009F2CBA">
        <w:rPr>
          <w:rFonts w:hint="eastAsia"/>
          <w:color w:val="000000"/>
          <w:sz w:val="24"/>
        </w:rPr>
        <w:t>，</w:t>
      </w:r>
      <w:r w:rsidRPr="009F2CBA">
        <w:rPr>
          <w:color w:val="000000"/>
          <w:sz w:val="24"/>
        </w:rPr>
        <w:t>致死浓度</w:t>
      </w:r>
      <w:r w:rsidRPr="009F2CBA">
        <w:rPr>
          <w:color w:val="000000"/>
          <w:sz w:val="24"/>
        </w:rPr>
        <w:t>LC</w:t>
      </w:r>
      <w:r w:rsidRPr="009F2CBA">
        <w:rPr>
          <w:color w:val="000000"/>
          <w:sz w:val="24"/>
          <w:vertAlign w:val="subscript"/>
        </w:rPr>
        <w:t>50</w:t>
      </w:r>
      <w:r w:rsidRPr="009F2CBA">
        <w:rPr>
          <w:color w:val="000000"/>
          <w:sz w:val="24"/>
        </w:rPr>
        <w:t>为</w:t>
      </w:r>
      <w:r w:rsidR="00902B07">
        <w:rPr>
          <w:rFonts w:hint="eastAsia"/>
          <w:color w:val="000000"/>
          <w:sz w:val="24"/>
        </w:rPr>
        <w:t>778</w:t>
      </w:r>
      <w:r w:rsidRPr="009F2CBA">
        <w:rPr>
          <w:color w:val="000000"/>
          <w:sz w:val="24"/>
        </w:rPr>
        <w:t>mg/m</w:t>
      </w:r>
      <w:r w:rsidRPr="009F2CBA">
        <w:rPr>
          <w:color w:val="000000"/>
          <w:sz w:val="24"/>
          <w:vertAlign w:val="superscript"/>
        </w:rPr>
        <w:t>3</w:t>
      </w:r>
      <w:r w:rsidRPr="009F2CBA">
        <w:rPr>
          <w:color w:val="000000"/>
          <w:sz w:val="24"/>
        </w:rPr>
        <w:t>，无对应的释放比例，故按在线量</w:t>
      </w:r>
      <w:r w:rsidRPr="009F2CBA">
        <w:rPr>
          <w:color w:val="000000"/>
          <w:sz w:val="24"/>
        </w:rPr>
        <w:t>100t</w:t>
      </w:r>
      <w:r w:rsidRPr="009F2CBA">
        <w:rPr>
          <w:color w:val="000000"/>
          <w:sz w:val="24"/>
        </w:rPr>
        <w:t>以下最大比例</w:t>
      </w:r>
      <w:r w:rsidRPr="009F2CBA">
        <w:rPr>
          <w:color w:val="000000"/>
          <w:sz w:val="24"/>
        </w:rPr>
        <w:t>10%</w:t>
      </w:r>
      <w:r w:rsidRPr="009F2CBA">
        <w:rPr>
          <w:color w:val="000000"/>
          <w:sz w:val="24"/>
        </w:rPr>
        <w:t>取值，因此，发生火灾爆炸时未燃烧的</w:t>
      </w:r>
      <w:r w:rsidRPr="009F2CBA">
        <w:rPr>
          <w:rFonts w:hint="eastAsia"/>
          <w:color w:val="000000"/>
          <w:sz w:val="24"/>
        </w:rPr>
        <w:t>氯化</w:t>
      </w:r>
      <w:proofErr w:type="gramStart"/>
      <w:r w:rsidRPr="009F2CBA">
        <w:rPr>
          <w:rFonts w:hint="eastAsia"/>
          <w:color w:val="000000"/>
          <w:sz w:val="24"/>
        </w:rPr>
        <w:t>苄</w:t>
      </w:r>
      <w:proofErr w:type="gramEnd"/>
      <w:r w:rsidRPr="009F2CBA">
        <w:rPr>
          <w:color w:val="000000"/>
          <w:sz w:val="24"/>
        </w:rPr>
        <w:t>产生量为</w:t>
      </w:r>
      <w:r w:rsidRPr="009F2CBA">
        <w:rPr>
          <w:rFonts w:hint="eastAsia"/>
          <w:color w:val="000000"/>
          <w:sz w:val="24"/>
        </w:rPr>
        <w:t>0.3</w:t>
      </w:r>
      <w:r w:rsidRPr="009F2CBA">
        <w:rPr>
          <w:color w:val="000000"/>
          <w:sz w:val="24"/>
        </w:rPr>
        <w:t>t</w:t>
      </w:r>
      <w:r w:rsidRPr="009F2CBA">
        <w:rPr>
          <w:color w:val="000000"/>
          <w:sz w:val="24"/>
        </w:rPr>
        <w:t>，假定</w:t>
      </w:r>
      <w:r w:rsidRPr="009F2CBA">
        <w:rPr>
          <w:color w:val="000000"/>
          <w:sz w:val="24"/>
        </w:rPr>
        <w:t>2</w:t>
      </w:r>
      <w:r w:rsidRPr="009F2CBA">
        <w:rPr>
          <w:color w:val="000000"/>
          <w:sz w:val="24"/>
        </w:rPr>
        <w:t>小时控制燃烧，则由火灾爆炸事故导致</w:t>
      </w:r>
      <w:r w:rsidR="00994B01">
        <w:rPr>
          <w:rFonts w:hint="eastAsia"/>
          <w:color w:val="000000"/>
          <w:sz w:val="24"/>
        </w:rPr>
        <w:t>氯化</w:t>
      </w:r>
      <w:proofErr w:type="gramStart"/>
      <w:r w:rsidR="00994B01">
        <w:rPr>
          <w:rFonts w:hint="eastAsia"/>
          <w:color w:val="000000"/>
          <w:sz w:val="24"/>
        </w:rPr>
        <w:t>苄</w:t>
      </w:r>
      <w:proofErr w:type="gramEnd"/>
      <w:r w:rsidRPr="00994B01">
        <w:rPr>
          <w:color w:val="000000"/>
          <w:sz w:val="24"/>
        </w:rPr>
        <w:t>挥</w:t>
      </w:r>
      <w:r w:rsidRPr="009F2CBA">
        <w:rPr>
          <w:color w:val="000000"/>
          <w:sz w:val="24"/>
        </w:rPr>
        <w:t>发量为</w:t>
      </w:r>
      <w:r w:rsidRPr="009F2CBA">
        <w:rPr>
          <w:rFonts w:hint="eastAsia"/>
          <w:color w:val="000000"/>
          <w:sz w:val="24"/>
        </w:rPr>
        <w:t>0.0417</w:t>
      </w:r>
      <w:r w:rsidRPr="009F2CBA">
        <w:rPr>
          <w:color w:val="000000"/>
          <w:sz w:val="24"/>
        </w:rPr>
        <w:t>kg/s</w:t>
      </w:r>
      <w:r w:rsidRPr="009F2CBA">
        <w:rPr>
          <w:color w:val="000000"/>
          <w:sz w:val="24"/>
        </w:rPr>
        <w:t>。</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FF0000"/>
          <w:sz w:val="24"/>
        </w:rPr>
      </w:pPr>
      <w:r w:rsidRPr="009F2CBA">
        <w:rPr>
          <w:rFonts w:hint="eastAsia"/>
          <w:color w:val="000000"/>
          <w:sz w:val="24"/>
        </w:rPr>
        <w:lastRenderedPageBreak/>
        <w:t>过硫酸铵最大储存量为</w:t>
      </w:r>
      <w:r w:rsidRPr="009F2CBA">
        <w:rPr>
          <w:rFonts w:hint="eastAsia"/>
          <w:color w:val="000000"/>
          <w:sz w:val="24"/>
        </w:rPr>
        <w:t>5t</w:t>
      </w:r>
      <w:r w:rsidRPr="009F2CBA">
        <w:rPr>
          <w:rFonts w:hint="eastAsia"/>
          <w:color w:val="000000"/>
          <w:sz w:val="24"/>
        </w:rPr>
        <w:t>，</w:t>
      </w:r>
      <w:r w:rsidRPr="009F2CBA">
        <w:rPr>
          <w:color w:val="000000"/>
          <w:sz w:val="24"/>
        </w:rPr>
        <w:t>发生火灾爆炸时</w:t>
      </w:r>
      <w:r w:rsidRPr="009F2CBA">
        <w:rPr>
          <w:rFonts w:hint="eastAsia"/>
          <w:color w:val="000000"/>
          <w:sz w:val="24"/>
        </w:rPr>
        <w:t>产生氮氧化物和硫化物，</w:t>
      </w:r>
      <w:r w:rsidRPr="009F2CBA">
        <w:rPr>
          <w:color w:val="000000"/>
          <w:sz w:val="24"/>
        </w:rPr>
        <w:t>假定</w:t>
      </w:r>
      <w:r w:rsidRPr="009F2CBA">
        <w:rPr>
          <w:color w:val="000000"/>
          <w:sz w:val="24"/>
        </w:rPr>
        <w:t>2</w:t>
      </w:r>
      <w:r w:rsidRPr="009F2CBA">
        <w:rPr>
          <w:color w:val="000000"/>
          <w:sz w:val="24"/>
        </w:rPr>
        <w:t>小时控制燃烧，</w:t>
      </w:r>
      <w:r w:rsidRPr="009F2CBA">
        <w:rPr>
          <w:rFonts w:hint="eastAsia"/>
          <w:color w:val="000000"/>
          <w:sz w:val="24"/>
        </w:rPr>
        <w:t>燃烧产生的污染物为氮氧化物和二氧化硫</w:t>
      </w:r>
      <w:r w:rsidRPr="009F2CBA">
        <w:rPr>
          <w:rFonts w:hint="eastAsia"/>
          <w:sz w:val="24"/>
        </w:rPr>
        <w:t>。</w:t>
      </w:r>
    </w:p>
    <w:p w:rsidR="009F2CBA" w:rsidRPr="009F2CBA" w:rsidRDefault="009F2CBA" w:rsidP="009F2CBA">
      <w:pPr>
        <w:keepNext/>
        <w:keepLines/>
        <w:spacing w:line="520" w:lineRule="exact"/>
        <w:ind w:left="425"/>
        <w:outlineLvl w:val="3"/>
        <w:rPr>
          <w:b/>
          <w:bCs/>
          <w:color w:val="000000"/>
          <w:sz w:val="24"/>
        </w:rPr>
      </w:pPr>
      <w:r w:rsidRPr="009F2CBA">
        <w:rPr>
          <w:rFonts w:hint="eastAsia"/>
          <w:b/>
          <w:bCs/>
          <w:color w:val="000000"/>
          <w:sz w:val="24"/>
        </w:rPr>
        <w:t>2</w:t>
      </w:r>
      <w:r w:rsidRPr="009F2CBA">
        <w:rPr>
          <w:b/>
          <w:bCs/>
          <w:color w:val="000000"/>
          <w:sz w:val="24"/>
        </w:rPr>
        <w:t>、火灾伴生</w:t>
      </w:r>
      <w:r w:rsidRPr="009F2CBA">
        <w:rPr>
          <w:b/>
          <w:bCs/>
          <w:color w:val="000000"/>
          <w:sz w:val="24"/>
        </w:rPr>
        <w:t>/</w:t>
      </w:r>
      <w:r w:rsidRPr="009F2CBA">
        <w:rPr>
          <w:b/>
          <w:bCs/>
          <w:color w:val="000000"/>
          <w:sz w:val="24"/>
        </w:rPr>
        <w:t>次生污染物一氧化碳</w:t>
      </w:r>
      <w:r w:rsidR="00994B01">
        <w:rPr>
          <w:rFonts w:hint="eastAsia"/>
          <w:b/>
          <w:bCs/>
          <w:color w:val="000000"/>
          <w:sz w:val="24"/>
        </w:rPr>
        <w:t>、氯化氢</w:t>
      </w:r>
      <w:r w:rsidRPr="009F2CBA">
        <w:rPr>
          <w:b/>
          <w:bCs/>
          <w:color w:val="000000"/>
          <w:sz w:val="24"/>
        </w:rPr>
        <w:t>产生量估算</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依据《建设项目环境风险评价技术导则》（征求意见稿），火灾伴生</w:t>
      </w:r>
      <w:r w:rsidRPr="009F2CBA">
        <w:rPr>
          <w:color w:val="000000"/>
          <w:sz w:val="24"/>
        </w:rPr>
        <w:t>/</w:t>
      </w:r>
      <w:r w:rsidRPr="009F2CBA">
        <w:rPr>
          <w:color w:val="000000"/>
          <w:sz w:val="24"/>
        </w:rPr>
        <w:t>次生中一氧化碳产生量计算公式如下：</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jc w:val="center"/>
        <w:rPr>
          <w:color w:val="000000"/>
          <w:sz w:val="24"/>
        </w:rPr>
      </w:pPr>
      <w:r w:rsidRPr="009F2CBA">
        <w:rPr>
          <w:color w:val="000000"/>
          <w:sz w:val="24"/>
        </w:rPr>
        <w:t>G</w:t>
      </w:r>
      <w:r w:rsidRPr="009F2CBA">
        <w:rPr>
          <w:color w:val="000000"/>
          <w:sz w:val="24"/>
          <w:vertAlign w:val="subscript"/>
        </w:rPr>
        <w:t>CO</w:t>
      </w:r>
      <w:r w:rsidRPr="009F2CBA">
        <w:rPr>
          <w:color w:val="000000"/>
          <w:sz w:val="24"/>
        </w:rPr>
        <w:t>=2330qC</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式中：</w:t>
      </w:r>
      <w:r w:rsidRPr="009F2CBA">
        <w:rPr>
          <w:color w:val="000000"/>
          <w:sz w:val="24"/>
        </w:rPr>
        <w:t>G</w:t>
      </w:r>
      <w:r w:rsidRPr="009F2CBA">
        <w:rPr>
          <w:color w:val="000000"/>
          <w:sz w:val="24"/>
          <w:vertAlign w:val="subscript"/>
        </w:rPr>
        <w:t>CO</w:t>
      </w:r>
      <w:r w:rsidRPr="009F2CBA">
        <w:rPr>
          <w:color w:val="000000"/>
          <w:sz w:val="24"/>
        </w:rPr>
        <w:t>—</w:t>
      </w:r>
      <w:r w:rsidRPr="009F2CBA">
        <w:rPr>
          <w:color w:val="000000"/>
          <w:sz w:val="24"/>
        </w:rPr>
        <w:t>一氧化碳的产生量，</w:t>
      </w:r>
      <w:r w:rsidRPr="009F2CBA">
        <w:rPr>
          <w:color w:val="000000"/>
          <w:sz w:val="24"/>
        </w:rPr>
        <w:t>g/kg</w:t>
      </w:r>
      <w:r w:rsidRPr="009F2CBA">
        <w:rPr>
          <w:color w:val="000000"/>
          <w:sz w:val="24"/>
        </w:rPr>
        <w:t>；</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 xml:space="preserve">      C</w:t>
      </w:r>
      <w:proofErr w:type="gramStart"/>
      <w:r w:rsidRPr="009F2CBA">
        <w:rPr>
          <w:color w:val="000000"/>
          <w:sz w:val="24"/>
        </w:rPr>
        <w:t>—</w:t>
      </w:r>
      <w:r w:rsidRPr="009F2CBA">
        <w:rPr>
          <w:color w:val="000000"/>
          <w:sz w:val="24"/>
        </w:rPr>
        <w:t>物质</w:t>
      </w:r>
      <w:proofErr w:type="gramEnd"/>
      <w:r w:rsidRPr="009F2CBA">
        <w:rPr>
          <w:color w:val="000000"/>
          <w:sz w:val="24"/>
        </w:rPr>
        <w:t>中碳的质量百分比含量，</w:t>
      </w:r>
      <w:r w:rsidRPr="009F2CBA">
        <w:rPr>
          <w:color w:val="000000"/>
          <w:sz w:val="24"/>
        </w:rPr>
        <w:t>%</w:t>
      </w:r>
      <w:r w:rsidRPr="009F2CBA">
        <w:rPr>
          <w:color w:val="000000"/>
          <w:sz w:val="24"/>
        </w:rPr>
        <w:t>。取</w:t>
      </w:r>
      <w:r w:rsidRPr="009F2CBA">
        <w:rPr>
          <w:color w:val="000000"/>
          <w:sz w:val="24"/>
        </w:rPr>
        <w:t xml:space="preserve"> 85%</w:t>
      </w:r>
      <w:r w:rsidRPr="009F2CBA">
        <w:rPr>
          <w:color w:val="000000"/>
          <w:sz w:val="24"/>
        </w:rPr>
        <w:t>；</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 xml:space="preserve">      q—</w:t>
      </w:r>
      <w:r w:rsidRPr="009F2CBA">
        <w:rPr>
          <w:color w:val="000000"/>
          <w:sz w:val="24"/>
        </w:rPr>
        <w:t>化学不完全燃烧值，</w:t>
      </w:r>
      <w:r w:rsidRPr="009F2CBA">
        <w:rPr>
          <w:color w:val="000000"/>
          <w:sz w:val="24"/>
        </w:rPr>
        <w:t>%</w:t>
      </w:r>
      <w:r w:rsidRPr="009F2CBA">
        <w:rPr>
          <w:color w:val="000000"/>
          <w:sz w:val="24"/>
        </w:rPr>
        <w:t>。取</w:t>
      </w:r>
      <w:r w:rsidRPr="009F2CBA">
        <w:rPr>
          <w:color w:val="000000"/>
          <w:sz w:val="24"/>
        </w:rPr>
        <w:t xml:space="preserve"> 5%-20%</w:t>
      </w:r>
      <w:r w:rsidRPr="009F2CBA">
        <w:rPr>
          <w:color w:val="000000"/>
          <w:sz w:val="24"/>
        </w:rPr>
        <w:t>。</w:t>
      </w:r>
      <w:r w:rsidRPr="009F2CBA">
        <w:rPr>
          <w:color w:val="000000"/>
          <w:sz w:val="24"/>
        </w:rPr>
        <w:t xml:space="preserve">   </w:t>
      </w:r>
    </w:p>
    <w:p w:rsid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本次评价中化学不完全燃烧值取</w:t>
      </w:r>
      <w:r w:rsidRPr="009F2CBA">
        <w:rPr>
          <w:color w:val="000000"/>
          <w:sz w:val="24"/>
        </w:rPr>
        <w:t>20%</w:t>
      </w:r>
      <w:r w:rsidRPr="009F2CBA">
        <w:rPr>
          <w:color w:val="000000"/>
          <w:sz w:val="24"/>
        </w:rPr>
        <w:t>，则一氧化碳的产生量为</w:t>
      </w:r>
      <w:r w:rsidRPr="009F2CBA">
        <w:rPr>
          <w:color w:val="000000"/>
          <w:sz w:val="24"/>
        </w:rPr>
        <w:t>396.1g/kg</w:t>
      </w:r>
      <w:r w:rsidRPr="009F2CBA">
        <w:rPr>
          <w:color w:val="000000"/>
          <w:sz w:val="24"/>
        </w:rPr>
        <w:t>；</w:t>
      </w:r>
      <w:r w:rsidRPr="009F2CBA">
        <w:rPr>
          <w:rFonts w:hint="eastAsia"/>
          <w:color w:val="000000"/>
          <w:sz w:val="24"/>
        </w:rPr>
        <w:t>则</w:t>
      </w:r>
      <w:r w:rsidRPr="009F2CBA">
        <w:rPr>
          <w:color w:val="000000"/>
          <w:sz w:val="24"/>
        </w:rPr>
        <w:t>2</w:t>
      </w:r>
      <w:r w:rsidRPr="009F2CBA">
        <w:rPr>
          <w:color w:val="000000"/>
          <w:sz w:val="24"/>
        </w:rPr>
        <w:t>小时内燃烧</w:t>
      </w:r>
      <w:r w:rsidRPr="009F2CBA">
        <w:rPr>
          <w:rFonts w:hint="eastAsia"/>
          <w:color w:val="000000"/>
          <w:sz w:val="24"/>
        </w:rPr>
        <w:t>丙烯酸</w:t>
      </w:r>
      <w:r w:rsidRPr="009F2CBA">
        <w:rPr>
          <w:color w:val="000000"/>
          <w:sz w:val="24"/>
        </w:rPr>
        <w:t>、</w:t>
      </w:r>
      <w:r w:rsidRPr="009F2CBA">
        <w:rPr>
          <w:rFonts w:hint="eastAsia"/>
          <w:color w:val="000000"/>
          <w:sz w:val="24"/>
        </w:rPr>
        <w:t>氯化</w:t>
      </w:r>
      <w:proofErr w:type="gramStart"/>
      <w:r w:rsidRPr="009F2CBA">
        <w:rPr>
          <w:rFonts w:hint="eastAsia"/>
          <w:color w:val="000000"/>
          <w:sz w:val="24"/>
        </w:rPr>
        <w:t>苄</w:t>
      </w:r>
      <w:proofErr w:type="gramEnd"/>
      <w:r w:rsidRPr="009F2CBA">
        <w:rPr>
          <w:color w:val="000000"/>
          <w:sz w:val="24"/>
        </w:rPr>
        <w:t>量分别为</w:t>
      </w:r>
      <w:r w:rsidRPr="009F2CBA">
        <w:rPr>
          <w:rFonts w:hint="eastAsia"/>
          <w:color w:val="000000"/>
          <w:sz w:val="24"/>
        </w:rPr>
        <w:t>9</w:t>
      </w:r>
      <w:r w:rsidRPr="009F2CBA">
        <w:rPr>
          <w:color w:val="000000"/>
          <w:sz w:val="24"/>
        </w:rPr>
        <w:t>t</w:t>
      </w:r>
      <w:r w:rsidRPr="009F2CBA">
        <w:rPr>
          <w:color w:val="000000"/>
          <w:sz w:val="24"/>
        </w:rPr>
        <w:t>、</w:t>
      </w:r>
      <w:r w:rsidRPr="009F2CBA">
        <w:rPr>
          <w:rFonts w:hint="eastAsia"/>
          <w:color w:val="000000"/>
          <w:sz w:val="24"/>
        </w:rPr>
        <w:t>2.7</w:t>
      </w:r>
      <w:r w:rsidRPr="009F2CBA">
        <w:rPr>
          <w:color w:val="000000"/>
          <w:sz w:val="24"/>
        </w:rPr>
        <w:t>t</w:t>
      </w:r>
      <w:r w:rsidRPr="009F2CBA">
        <w:rPr>
          <w:color w:val="000000"/>
          <w:sz w:val="24"/>
        </w:rPr>
        <w:t>，则</w:t>
      </w:r>
      <w:r w:rsidRPr="009F2CBA">
        <w:rPr>
          <w:rFonts w:hint="eastAsia"/>
          <w:color w:val="000000"/>
          <w:sz w:val="24"/>
        </w:rPr>
        <w:t>丙烯酸</w:t>
      </w:r>
      <w:r w:rsidRPr="009F2CBA">
        <w:rPr>
          <w:color w:val="000000"/>
          <w:sz w:val="24"/>
        </w:rPr>
        <w:t>燃烧产生的</w:t>
      </w:r>
      <w:r w:rsidRPr="009F2CBA">
        <w:rPr>
          <w:color w:val="000000"/>
          <w:sz w:val="24"/>
        </w:rPr>
        <w:t xml:space="preserve"> CO </w:t>
      </w:r>
      <w:r w:rsidRPr="009F2CBA">
        <w:rPr>
          <w:color w:val="000000"/>
          <w:sz w:val="24"/>
        </w:rPr>
        <w:t>量为</w:t>
      </w:r>
      <w:r w:rsidRPr="009F2CBA">
        <w:rPr>
          <w:rFonts w:hint="eastAsia"/>
          <w:color w:val="000000"/>
          <w:sz w:val="24"/>
        </w:rPr>
        <w:t>3564.9</w:t>
      </w:r>
      <w:r w:rsidRPr="009F2CBA">
        <w:rPr>
          <w:color w:val="000000"/>
          <w:sz w:val="24"/>
        </w:rPr>
        <w:t>kg</w:t>
      </w:r>
      <w:r w:rsidRPr="009F2CBA">
        <w:rPr>
          <w:color w:val="000000"/>
          <w:sz w:val="24"/>
        </w:rPr>
        <w:t>，排放速率为</w:t>
      </w:r>
      <w:r w:rsidRPr="009F2CBA">
        <w:rPr>
          <w:rFonts w:hint="eastAsia"/>
          <w:color w:val="000000"/>
          <w:sz w:val="24"/>
        </w:rPr>
        <w:t>0.495</w:t>
      </w:r>
      <w:r w:rsidRPr="009F2CBA">
        <w:rPr>
          <w:color w:val="000000"/>
          <w:sz w:val="24"/>
        </w:rPr>
        <w:t>kg/s</w:t>
      </w:r>
      <w:r w:rsidRPr="009F2CBA">
        <w:rPr>
          <w:color w:val="000000"/>
          <w:sz w:val="24"/>
        </w:rPr>
        <w:t>；</w:t>
      </w:r>
      <w:r w:rsidR="00174CCE">
        <w:rPr>
          <w:rFonts w:hint="eastAsia"/>
          <w:color w:val="000000"/>
          <w:sz w:val="24"/>
        </w:rPr>
        <w:t>氯化</w:t>
      </w:r>
      <w:proofErr w:type="gramStart"/>
      <w:r w:rsidR="00174CCE">
        <w:rPr>
          <w:rFonts w:hint="eastAsia"/>
          <w:color w:val="000000"/>
          <w:sz w:val="24"/>
        </w:rPr>
        <w:t>苄</w:t>
      </w:r>
      <w:proofErr w:type="gramEnd"/>
      <w:r w:rsidRPr="009F2CBA">
        <w:rPr>
          <w:color w:val="000000"/>
          <w:sz w:val="24"/>
        </w:rPr>
        <w:t>燃烧产生的</w:t>
      </w:r>
      <w:r w:rsidRPr="009F2CBA">
        <w:rPr>
          <w:color w:val="000000"/>
          <w:sz w:val="24"/>
        </w:rPr>
        <w:t xml:space="preserve">CO </w:t>
      </w:r>
      <w:r w:rsidRPr="009F2CBA">
        <w:rPr>
          <w:color w:val="000000"/>
          <w:sz w:val="24"/>
        </w:rPr>
        <w:t>量为</w:t>
      </w:r>
      <w:r w:rsidRPr="009F2CBA">
        <w:rPr>
          <w:rFonts w:hint="eastAsia"/>
          <w:color w:val="000000"/>
          <w:sz w:val="24"/>
        </w:rPr>
        <w:t>1069.5</w:t>
      </w:r>
      <w:r w:rsidRPr="009F2CBA">
        <w:rPr>
          <w:color w:val="000000"/>
          <w:sz w:val="24"/>
        </w:rPr>
        <w:t>kg</w:t>
      </w:r>
      <w:r w:rsidRPr="009F2CBA">
        <w:rPr>
          <w:color w:val="000000"/>
          <w:sz w:val="24"/>
        </w:rPr>
        <w:t>，排放速率为</w:t>
      </w:r>
      <w:r w:rsidRPr="009F2CBA">
        <w:rPr>
          <w:rFonts w:hint="eastAsia"/>
          <w:color w:val="000000"/>
          <w:sz w:val="24"/>
        </w:rPr>
        <w:t>0.148</w:t>
      </w:r>
      <w:r w:rsidRPr="009F2CBA">
        <w:rPr>
          <w:color w:val="000000"/>
          <w:sz w:val="24"/>
        </w:rPr>
        <w:t>kg/s</w:t>
      </w:r>
      <w:r w:rsidRPr="009F2CBA">
        <w:rPr>
          <w:rFonts w:hint="eastAsia"/>
          <w:color w:val="000000"/>
          <w:sz w:val="24"/>
        </w:rPr>
        <w:t>。</w:t>
      </w:r>
    </w:p>
    <w:p w:rsidR="00174CCE" w:rsidRPr="00174CCE" w:rsidRDefault="00786D61" w:rsidP="009F2CBA">
      <w:pPr>
        <w:tabs>
          <w:tab w:val="left" w:pos="8820"/>
          <w:tab w:val="left" w:pos="9000"/>
        </w:tabs>
        <w:autoSpaceDE w:val="0"/>
        <w:autoSpaceDN w:val="0"/>
        <w:adjustRightInd w:val="0"/>
        <w:snapToGrid w:val="0"/>
        <w:spacing w:line="520" w:lineRule="exact"/>
        <w:ind w:firstLineChars="200" w:firstLine="480"/>
        <w:rPr>
          <w:color w:val="000000"/>
          <w:sz w:val="24"/>
        </w:rPr>
      </w:pPr>
      <w:r>
        <w:rPr>
          <w:rFonts w:hint="eastAsia"/>
          <w:color w:val="000000"/>
          <w:sz w:val="24"/>
        </w:rPr>
        <w:t>由以上计算可知</w:t>
      </w:r>
      <w:r>
        <w:rPr>
          <w:rFonts w:hint="eastAsia"/>
          <w:color w:val="000000"/>
          <w:sz w:val="24"/>
        </w:rPr>
        <w:t>2</w:t>
      </w:r>
      <w:r>
        <w:rPr>
          <w:rFonts w:hint="eastAsia"/>
          <w:color w:val="000000"/>
          <w:sz w:val="24"/>
        </w:rPr>
        <w:t>小时内氯化</w:t>
      </w:r>
      <w:proofErr w:type="gramStart"/>
      <w:r>
        <w:rPr>
          <w:rFonts w:hint="eastAsia"/>
          <w:color w:val="000000"/>
          <w:sz w:val="24"/>
        </w:rPr>
        <w:t>苄</w:t>
      </w:r>
      <w:proofErr w:type="gramEnd"/>
      <w:r>
        <w:rPr>
          <w:rFonts w:hint="eastAsia"/>
          <w:color w:val="000000"/>
          <w:sz w:val="24"/>
        </w:rPr>
        <w:t>的燃烧量为</w:t>
      </w:r>
      <w:r>
        <w:rPr>
          <w:rFonts w:hint="eastAsia"/>
          <w:color w:val="000000"/>
          <w:sz w:val="24"/>
        </w:rPr>
        <w:t>2.7t</w:t>
      </w:r>
      <w:r>
        <w:rPr>
          <w:rFonts w:hint="eastAsia"/>
          <w:color w:val="000000"/>
          <w:sz w:val="24"/>
        </w:rPr>
        <w:t>，</w:t>
      </w:r>
      <w:r w:rsidR="006175F6">
        <w:rPr>
          <w:rFonts w:hint="eastAsia"/>
          <w:color w:val="000000"/>
          <w:sz w:val="24"/>
        </w:rPr>
        <w:t>本项目以氯化</w:t>
      </w:r>
      <w:proofErr w:type="gramStart"/>
      <w:r w:rsidR="006175F6">
        <w:rPr>
          <w:rFonts w:hint="eastAsia"/>
          <w:color w:val="000000"/>
          <w:sz w:val="24"/>
        </w:rPr>
        <w:t>苄</w:t>
      </w:r>
      <w:proofErr w:type="gramEnd"/>
      <w:r w:rsidR="006175F6">
        <w:rPr>
          <w:rFonts w:hint="eastAsia"/>
          <w:color w:val="000000"/>
          <w:sz w:val="24"/>
        </w:rPr>
        <w:t>中的</w:t>
      </w:r>
      <w:proofErr w:type="gramStart"/>
      <w:r w:rsidR="006175F6">
        <w:rPr>
          <w:rFonts w:hint="eastAsia"/>
          <w:color w:val="000000"/>
          <w:sz w:val="24"/>
        </w:rPr>
        <w:t>氯全部</w:t>
      </w:r>
      <w:proofErr w:type="gramEnd"/>
      <w:r w:rsidR="006175F6">
        <w:rPr>
          <w:rFonts w:hint="eastAsia"/>
          <w:color w:val="000000"/>
          <w:sz w:val="24"/>
        </w:rPr>
        <w:t>燃烧产生</w:t>
      </w:r>
      <w:r w:rsidR="006175F6" w:rsidRPr="00174CCE">
        <w:rPr>
          <w:color w:val="000000"/>
          <w:sz w:val="24"/>
        </w:rPr>
        <w:t>HCl</w:t>
      </w:r>
      <w:r w:rsidR="006175F6">
        <w:rPr>
          <w:rFonts w:hint="eastAsia"/>
          <w:color w:val="000000"/>
          <w:sz w:val="24"/>
        </w:rPr>
        <w:t>，</w:t>
      </w:r>
      <w:r>
        <w:rPr>
          <w:rFonts w:hint="eastAsia"/>
          <w:color w:val="000000"/>
          <w:sz w:val="24"/>
        </w:rPr>
        <w:t>则相应的</w:t>
      </w:r>
      <w:r w:rsidRPr="00174CCE">
        <w:rPr>
          <w:color w:val="000000"/>
          <w:sz w:val="24"/>
        </w:rPr>
        <w:t>HCl</w:t>
      </w:r>
      <w:r>
        <w:rPr>
          <w:rFonts w:hint="eastAsia"/>
          <w:color w:val="000000"/>
          <w:sz w:val="24"/>
        </w:rPr>
        <w:t>的产生量为</w:t>
      </w:r>
      <w:r w:rsidR="00103A07">
        <w:rPr>
          <w:rFonts w:hint="eastAsia"/>
          <w:color w:val="000000"/>
          <w:sz w:val="24"/>
        </w:rPr>
        <w:t>782.1</w:t>
      </w:r>
      <w:r w:rsidR="00103A07" w:rsidRPr="00103A07">
        <w:rPr>
          <w:color w:val="000000"/>
          <w:sz w:val="24"/>
        </w:rPr>
        <w:t xml:space="preserve"> </w:t>
      </w:r>
      <w:r w:rsidR="00103A07" w:rsidRPr="009F2CBA">
        <w:rPr>
          <w:color w:val="000000"/>
          <w:sz w:val="24"/>
        </w:rPr>
        <w:t>kg</w:t>
      </w:r>
      <w:r w:rsidR="00103A07">
        <w:rPr>
          <w:rFonts w:hint="eastAsia"/>
          <w:color w:val="000000"/>
          <w:sz w:val="24"/>
        </w:rPr>
        <w:t>，排放速率为</w:t>
      </w:r>
      <w:r w:rsidR="00103A07">
        <w:rPr>
          <w:rFonts w:hint="eastAsia"/>
          <w:color w:val="000000"/>
          <w:sz w:val="24"/>
        </w:rPr>
        <w:t>0.109</w:t>
      </w:r>
      <w:r w:rsidR="00103A07" w:rsidRPr="00103A07">
        <w:rPr>
          <w:color w:val="000000"/>
          <w:sz w:val="24"/>
        </w:rPr>
        <w:t xml:space="preserve"> </w:t>
      </w:r>
      <w:r w:rsidR="00103A07" w:rsidRPr="009F2CBA">
        <w:rPr>
          <w:color w:val="000000"/>
          <w:sz w:val="24"/>
        </w:rPr>
        <w:t>kg/s</w:t>
      </w:r>
      <w:r w:rsidR="00103A07" w:rsidRPr="009F2CBA">
        <w:rPr>
          <w:rFonts w:hint="eastAsia"/>
          <w:color w:val="000000"/>
          <w:sz w:val="24"/>
        </w:rPr>
        <w:t>。</w:t>
      </w:r>
    </w:p>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164" w:name="_Toc470007767"/>
      <w:r w:rsidRPr="009F2CBA">
        <w:rPr>
          <w:b/>
          <w:bCs/>
          <w:color w:val="000000"/>
          <w:sz w:val="28"/>
          <w:szCs w:val="32"/>
        </w:rPr>
        <w:t>后果计算与分析</w:t>
      </w:r>
      <w:bookmarkEnd w:id="164"/>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有害物质在大气中的扩散影响</w:t>
      </w:r>
    </w:p>
    <w:p w:rsidR="009F2CBA" w:rsidRPr="009F2CBA" w:rsidRDefault="009F2CBA" w:rsidP="009F2CBA">
      <w:pPr>
        <w:keepNext/>
        <w:keepLines/>
        <w:numPr>
          <w:ilvl w:val="3"/>
          <w:numId w:val="1"/>
        </w:numPr>
        <w:adjustRightInd w:val="0"/>
        <w:snapToGrid w:val="0"/>
        <w:spacing w:line="520" w:lineRule="exact"/>
        <w:outlineLvl w:val="3"/>
        <w:rPr>
          <w:bCs/>
          <w:color w:val="000000"/>
          <w:sz w:val="24"/>
          <w:szCs w:val="28"/>
        </w:rPr>
      </w:pPr>
      <w:r w:rsidRPr="009F2CBA">
        <w:rPr>
          <w:bCs/>
          <w:color w:val="000000"/>
          <w:sz w:val="24"/>
          <w:szCs w:val="28"/>
        </w:rPr>
        <w:t>预测源强</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本项目预测评价事故源强见下表。</w:t>
      </w:r>
    </w:p>
    <w:p w:rsidR="009F2CBA" w:rsidRPr="009F2CBA" w:rsidRDefault="009F2CBA" w:rsidP="009F2CBA">
      <w:pPr>
        <w:autoSpaceDE w:val="0"/>
        <w:autoSpaceDN w:val="0"/>
        <w:adjustRightInd w:val="0"/>
        <w:snapToGrid w:val="0"/>
        <w:spacing w:line="520" w:lineRule="exact"/>
        <w:ind w:left="420"/>
        <w:jc w:val="center"/>
        <w:rPr>
          <w:rFonts w:eastAsia="黑体"/>
          <w:color w:val="000000"/>
          <w:kern w:val="0"/>
          <w:sz w:val="24"/>
        </w:rPr>
      </w:pPr>
      <w:r w:rsidRPr="009F2CBA">
        <w:rPr>
          <w:rFonts w:eastAsia="黑体" w:hint="eastAsia"/>
          <w:color w:val="000000"/>
          <w:kern w:val="0"/>
          <w:sz w:val="24"/>
        </w:rPr>
        <w:t>表</w:t>
      </w:r>
      <w:r w:rsidRPr="009F2CBA">
        <w:rPr>
          <w:rFonts w:eastAsia="黑体" w:hint="eastAsia"/>
          <w:color w:val="000000"/>
          <w:kern w:val="0"/>
          <w:sz w:val="24"/>
        </w:rPr>
        <w:t xml:space="preserve">7.4-1 </w:t>
      </w:r>
      <w:r w:rsidRPr="009F2CBA">
        <w:rPr>
          <w:rFonts w:eastAsia="黑体"/>
          <w:color w:val="000000"/>
          <w:kern w:val="0"/>
          <w:sz w:val="24"/>
        </w:rPr>
        <w:t>风险评价事故源强表（大气扩散）</w:t>
      </w:r>
    </w:p>
    <w:tbl>
      <w:tblPr>
        <w:tblW w:w="8676" w:type="dxa"/>
        <w:jc w:val="center"/>
        <w:tblInd w:w="10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423"/>
        <w:gridCol w:w="1984"/>
        <w:gridCol w:w="1405"/>
        <w:gridCol w:w="1288"/>
        <w:gridCol w:w="1288"/>
        <w:gridCol w:w="1288"/>
      </w:tblGrid>
      <w:tr w:rsidR="009F2CBA" w:rsidRPr="009F2CBA" w:rsidTr="009F2CBA">
        <w:trPr>
          <w:trHeight w:val="340"/>
          <w:jc w:val="center"/>
        </w:trPr>
        <w:tc>
          <w:tcPr>
            <w:tcW w:w="1423"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装置名称</w:t>
            </w:r>
          </w:p>
        </w:tc>
        <w:tc>
          <w:tcPr>
            <w:tcW w:w="1984"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危险物质</w:t>
            </w:r>
          </w:p>
        </w:tc>
        <w:tc>
          <w:tcPr>
            <w:tcW w:w="1405"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排放方式</w:t>
            </w:r>
          </w:p>
        </w:tc>
        <w:tc>
          <w:tcPr>
            <w:tcW w:w="3864" w:type="dxa"/>
            <w:gridSpan w:val="3"/>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计算输入参数</w:t>
            </w:r>
          </w:p>
        </w:tc>
      </w:tr>
      <w:tr w:rsidR="009F2CBA" w:rsidRPr="009F2CBA" w:rsidTr="009F2CBA">
        <w:trPr>
          <w:trHeight w:val="340"/>
          <w:jc w:val="center"/>
        </w:trPr>
        <w:tc>
          <w:tcPr>
            <w:tcW w:w="1423"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1984"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1405"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1288"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排放速率</w:t>
            </w:r>
            <w:r w:rsidRPr="009F2CBA">
              <w:rPr>
                <w:color w:val="000000"/>
                <w:szCs w:val="21"/>
              </w:rPr>
              <w:br/>
              <w:t>(kg/s)</w:t>
            </w:r>
          </w:p>
        </w:tc>
        <w:tc>
          <w:tcPr>
            <w:tcW w:w="1288"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排放时间</w:t>
            </w:r>
            <w:r w:rsidRPr="009F2CBA">
              <w:rPr>
                <w:color w:val="000000"/>
                <w:szCs w:val="21"/>
              </w:rPr>
              <w:br/>
              <w:t>(min)</w:t>
            </w:r>
          </w:p>
        </w:tc>
        <w:tc>
          <w:tcPr>
            <w:tcW w:w="1288"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排放量</w:t>
            </w:r>
            <w:r w:rsidRPr="009F2CBA">
              <w:rPr>
                <w:color w:val="000000"/>
                <w:szCs w:val="21"/>
              </w:rPr>
              <w:t xml:space="preserve"> </w:t>
            </w:r>
            <w:r w:rsidRPr="009F2CBA">
              <w:rPr>
                <w:color w:val="000000"/>
                <w:szCs w:val="21"/>
              </w:rPr>
              <w:br/>
            </w:r>
            <w:r w:rsidRPr="009F2CBA">
              <w:rPr>
                <w:color w:val="000000"/>
                <w:szCs w:val="21"/>
              </w:rPr>
              <w:t>（</w:t>
            </w:r>
            <w:r w:rsidRPr="009F2CBA">
              <w:rPr>
                <w:rFonts w:hint="eastAsia"/>
                <w:color w:val="000000"/>
                <w:szCs w:val="21"/>
              </w:rPr>
              <w:t>kg</w:t>
            </w:r>
            <w:r w:rsidRPr="009F2CBA">
              <w:rPr>
                <w:color w:val="000000"/>
                <w:szCs w:val="21"/>
              </w:rPr>
              <w:t>）</w:t>
            </w:r>
          </w:p>
        </w:tc>
      </w:tr>
      <w:tr w:rsidR="009F2CBA" w:rsidRPr="009F2CBA" w:rsidTr="009F2CBA">
        <w:trPr>
          <w:trHeight w:val="340"/>
          <w:jc w:val="center"/>
        </w:trPr>
        <w:tc>
          <w:tcPr>
            <w:tcW w:w="1423"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氢氧化钠</w:t>
            </w:r>
          </w:p>
        </w:tc>
        <w:tc>
          <w:tcPr>
            <w:tcW w:w="1984"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roofErr w:type="gramStart"/>
            <w:r w:rsidRPr="009F2CBA">
              <w:rPr>
                <w:rFonts w:hint="eastAsia"/>
                <w:color w:val="000000"/>
                <w:szCs w:val="21"/>
              </w:rPr>
              <w:t>碱雾</w:t>
            </w:r>
            <w:proofErr w:type="gramEnd"/>
          </w:p>
        </w:tc>
        <w:tc>
          <w:tcPr>
            <w:tcW w:w="1405"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泄漏后蒸发</w:t>
            </w:r>
          </w:p>
        </w:tc>
        <w:tc>
          <w:tcPr>
            <w:tcW w:w="1288"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0.000035</w:t>
            </w:r>
          </w:p>
        </w:tc>
        <w:tc>
          <w:tcPr>
            <w:tcW w:w="1288"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30</w:t>
            </w:r>
          </w:p>
        </w:tc>
        <w:tc>
          <w:tcPr>
            <w:tcW w:w="1288"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0.063</w:t>
            </w:r>
          </w:p>
        </w:tc>
      </w:tr>
      <w:tr w:rsidR="009F2CBA" w:rsidRPr="009F2CBA" w:rsidTr="009F2CBA">
        <w:trPr>
          <w:trHeight w:val="340"/>
          <w:jc w:val="center"/>
        </w:trPr>
        <w:tc>
          <w:tcPr>
            <w:tcW w:w="1423"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丙烯酸</w:t>
            </w:r>
          </w:p>
        </w:tc>
        <w:tc>
          <w:tcPr>
            <w:tcW w:w="1984"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丙烯酸</w:t>
            </w:r>
          </w:p>
        </w:tc>
        <w:tc>
          <w:tcPr>
            <w:tcW w:w="1405"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火灾爆炸</w:t>
            </w:r>
          </w:p>
        </w:tc>
        <w:tc>
          <w:tcPr>
            <w:tcW w:w="1288"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0.138</w:t>
            </w:r>
          </w:p>
        </w:tc>
        <w:tc>
          <w:tcPr>
            <w:tcW w:w="1288"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120</w:t>
            </w:r>
          </w:p>
        </w:tc>
        <w:tc>
          <w:tcPr>
            <w:tcW w:w="1288"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rFonts w:hint="eastAsia"/>
                <w:color w:val="000000"/>
                <w:szCs w:val="21"/>
              </w:rPr>
              <w:t>1000</w:t>
            </w:r>
          </w:p>
        </w:tc>
      </w:tr>
      <w:tr w:rsidR="009F2CBA" w:rsidRPr="009F2CBA" w:rsidTr="009F2CBA">
        <w:trPr>
          <w:trHeight w:val="340"/>
          <w:jc w:val="center"/>
        </w:trPr>
        <w:tc>
          <w:tcPr>
            <w:tcW w:w="1423"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1984"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一氧化碳</w:t>
            </w:r>
          </w:p>
        </w:tc>
        <w:tc>
          <w:tcPr>
            <w:tcW w:w="1405"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1288"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0.495</w:t>
            </w:r>
          </w:p>
        </w:tc>
        <w:tc>
          <w:tcPr>
            <w:tcW w:w="1288"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120</w:t>
            </w:r>
          </w:p>
        </w:tc>
        <w:tc>
          <w:tcPr>
            <w:tcW w:w="1288" w:type="dxa"/>
            <w:shd w:val="clear" w:color="auto" w:fill="auto"/>
            <w:vAlign w:val="center"/>
          </w:tcPr>
          <w:p w:rsidR="009F2CBA" w:rsidRPr="00902B07" w:rsidRDefault="009F2CBA" w:rsidP="009F2CBA">
            <w:pPr>
              <w:tabs>
                <w:tab w:val="left" w:pos="3600"/>
                <w:tab w:val="left" w:pos="5220"/>
              </w:tabs>
              <w:spacing w:line="240" w:lineRule="auto"/>
              <w:jc w:val="center"/>
              <w:rPr>
                <w:color w:val="000000"/>
                <w:szCs w:val="21"/>
              </w:rPr>
            </w:pPr>
            <w:r w:rsidRPr="00902B07">
              <w:rPr>
                <w:rFonts w:hint="eastAsia"/>
                <w:color w:val="000000"/>
                <w:szCs w:val="21"/>
              </w:rPr>
              <w:t>3564.9</w:t>
            </w:r>
          </w:p>
        </w:tc>
      </w:tr>
      <w:tr w:rsidR="006B121C" w:rsidRPr="009F2CBA" w:rsidTr="009F2CBA">
        <w:trPr>
          <w:trHeight w:val="340"/>
          <w:jc w:val="center"/>
        </w:trPr>
        <w:tc>
          <w:tcPr>
            <w:tcW w:w="1423" w:type="dxa"/>
            <w:vMerge w:val="restart"/>
            <w:shd w:val="clear" w:color="auto" w:fill="auto"/>
            <w:vAlign w:val="center"/>
          </w:tcPr>
          <w:p w:rsidR="006B121C" w:rsidRPr="009F2CBA" w:rsidRDefault="006B121C" w:rsidP="00766C60">
            <w:pPr>
              <w:tabs>
                <w:tab w:val="left" w:pos="3600"/>
                <w:tab w:val="left" w:pos="5220"/>
              </w:tabs>
              <w:spacing w:line="230" w:lineRule="exact"/>
              <w:jc w:val="center"/>
              <w:rPr>
                <w:color w:val="000000"/>
                <w:szCs w:val="21"/>
              </w:rPr>
            </w:pPr>
            <w:r w:rsidRPr="009F2CBA">
              <w:rPr>
                <w:rFonts w:hint="eastAsia"/>
                <w:color w:val="000000"/>
                <w:szCs w:val="21"/>
              </w:rPr>
              <w:t>氯化</w:t>
            </w:r>
            <w:proofErr w:type="gramStart"/>
            <w:r w:rsidRPr="009F2CBA">
              <w:rPr>
                <w:rFonts w:hint="eastAsia"/>
                <w:color w:val="000000"/>
                <w:szCs w:val="21"/>
              </w:rPr>
              <w:t>苄</w:t>
            </w:r>
            <w:proofErr w:type="gramEnd"/>
          </w:p>
        </w:tc>
        <w:tc>
          <w:tcPr>
            <w:tcW w:w="1984" w:type="dxa"/>
            <w:shd w:val="clear" w:color="auto" w:fill="auto"/>
            <w:vAlign w:val="center"/>
          </w:tcPr>
          <w:p w:rsidR="006B121C" w:rsidRPr="009F2CBA" w:rsidRDefault="006B121C" w:rsidP="00766C60">
            <w:pPr>
              <w:tabs>
                <w:tab w:val="left" w:pos="3600"/>
                <w:tab w:val="left" w:pos="5220"/>
              </w:tabs>
              <w:spacing w:line="230" w:lineRule="exact"/>
              <w:jc w:val="center"/>
              <w:rPr>
                <w:color w:val="000000"/>
                <w:szCs w:val="21"/>
              </w:rPr>
            </w:pPr>
            <w:r w:rsidRPr="009F2CBA">
              <w:rPr>
                <w:rFonts w:hint="eastAsia"/>
                <w:color w:val="000000"/>
                <w:szCs w:val="21"/>
              </w:rPr>
              <w:t>氯化</w:t>
            </w:r>
            <w:proofErr w:type="gramStart"/>
            <w:r w:rsidRPr="009F2CBA">
              <w:rPr>
                <w:rFonts w:hint="eastAsia"/>
                <w:color w:val="000000"/>
                <w:szCs w:val="21"/>
              </w:rPr>
              <w:t>苄</w:t>
            </w:r>
            <w:proofErr w:type="gramEnd"/>
          </w:p>
        </w:tc>
        <w:tc>
          <w:tcPr>
            <w:tcW w:w="1405" w:type="dxa"/>
            <w:vMerge w:val="restart"/>
            <w:shd w:val="clear" w:color="auto" w:fill="auto"/>
            <w:vAlign w:val="center"/>
          </w:tcPr>
          <w:p w:rsidR="006B121C" w:rsidRPr="009F2CBA" w:rsidRDefault="006B121C" w:rsidP="00766C60">
            <w:pPr>
              <w:tabs>
                <w:tab w:val="left" w:pos="3600"/>
                <w:tab w:val="left" w:pos="5220"/>
              </w:tabs>
              <w:spacing w:line="230" w:lineRule="exact"/>
              <w:jc w:val="center"/>
              <w:rPr>
                <w:color w:val="000000"/>
                <w:szCs w:val="21"/>
              </w:rPr>
            </w:pPr>
            <w:r w:rsidRPr="009F2CBA">
              <w:rPr>
                <w:color w:val="000000"/>
                <w:szCs w:val="21"/>
              </w:rPr>
              <w:t>火灾爆炸</w:t>
            </w:r>
          </w:p>
        </w:tc>
        <w:tc>
          <w:tcPr>
            <w:tcW w:w="1288" w:type="dxa"/>
            <w:shd w:val="clear" w:color="auto" w:fill="auto"/>
            <w:vAlign w:val="center"/>
          </w:tcPr>
          <w:p w:rsidR="006B121C" w:rsidRPr="009F2CBA" w:rsidRDefault="006B121C" w:rsidP="00766C60">
            <w:pPr>
              <w:tabs>
                <w:tab w:val="left" w:pos="3600"/>
                <w:tab w:val="left" w:pos="5220"/>
              </w:tabs>
              <w:spacing w:line="230" w:lineRule="exact"/>
              <w:jc w:val="center"/>
              <w:rPr>
                <w:color w:val="000000"/>
                <w:szCs w:val="21"/>
              </w:rPr>
            </w:pPr>
            <w:r w:rsidRPr="009F2CBA">
              <w:rPr>
                <w:rFonts w:hint="eastAsia"/>
                <w:color w:val="000000"/>
                <w:szCs w:val="21"/>
              </w:rPr>
              <w:t>0.0417</w:t>
            </w:r>
          </w:p>
        </w:tc>
        <w:tc>
          <w:tcPr>
            <w:tcW w:w="1288" w:type="dxa"/>
            <w:shd w:val="clear" w:color="auto" w:fill="auto"/>
            <w:vAlign w:val="center"/>
          </w:tcPr>
          <w:p w:rsidR="006B121C" w:rsidRPr="009F2CBA" w:rsidRDefault="006B121C" w:rsidP="00766C60">
            <w:pPr>
              <w:tabs>
                <w:tab w:val="left" w:pos="3600"/>
                <w:tab w:val="left" w:pos="5220"/>
              </w:tabs>
              <w:spacing w:line="230" w:lineRule="exact"/>
              <w:jc w:val="center"/>
              <w:rPr>
                <w:color w:val="000000"/>
                <w:szCs w:val="21"/>
              </w:rPr>
            </w:pPr>
            <w:r w:rsidRPr="009F2CBA">
              <w:rPr>
                <w:rFonts w:hint="eastAsia"/>
                <w:color w:val="000000"/>
                <w:szCs w:val="21"/>
              </w:rPr>
              <w:t>120</w:t>
            </w:r>
          </w:p>
        </w:tc>
        <w:tc>
          <w:tcPr>
            <w:tcW w:w="1288" w:type="dxa"/>
            <w:shd w:val="clear" w:color="auto" w:fill="auto"/>
            <w:vAlign w:val="center"/>
          </w:tcPr>
          <w:p w:rsidR="006B121C" w:rsidRPr="009F2CBA" w:rsidRDefault="006B121C" w:rsidP="00766C60">
            <w:pPr>
              <w:tabs>
                <w:tab w:val="left" w:pos="3600"/>
                <w:tab w:val="left" w:pos="5220"/>
              </w:tabs>
              <w:spacing w:line="230" w:lineRule="exact"/>
              <w:jc w:val="center"/>
              <w:rPr>
                <w:color w:val="000000"/>
                <w:szCs w:val="21"/>
              </w:rPr>
            </w:pPr>
            <w:r w:rsidRPr="009F2CBA">
              <w:rPr>
                <w:rFonts w:hint="eastAsia"/>
                <w:color w:val="000000"/>
                <w:szCs w:val="21"/>
              </w:rPr>
              <w:t>0.3</w:t>
            </w:r>
          </w:p>
        </w:tc>
      </w:tr>
      <w:tr w:rsidR="006B121C" w:rsidRPr="009F2CBA" w:rsidTr="009F2CBA">
        <w:trPr>
          <w:trHeight w:val="340"/>
          <w:jc w:val="center"/>
        </w:trPr>
        <w:tc>
          <w:tcPr>
            <w:tcW w:w="1423" w:type="dxa"/>
            <w:vMerge/>
            <w:vAlign w:val="center"/>
          </w:tcPr>
          <w:p w:rsidR="006B121C" w:rsidRPr="009F2CBA" w:rsidRDefault="006B121C" w:rsidP="00766C60">
            <w:pPr>
              <w:tabs>
                <w:tab w:val="left" w:pos="3600"/>
                <w:tab w:val="left" w:pos="5220"/>
              </w:tabs>
              <w:spacing w:line="230" w:lineRule="exact"/>
              <w:jc w:val="center"/>
              <w:rPr>
                <w:color w:val="000000"/>
                <w:szCs w:val="21"/>
              </w:rPr>
            </w:pPr>
          </w:p>
        </w:tc>
        <w:tc>
          <w:tcPr>
            <w:tcW w:w="1984" w:type="dxa"/>
            <w:shd w:val="clear" w:color="auto" w:fill="auto"/>
            <w:vAlign w:val="center"/>
          </w:tcPr>
          <w:p w:rsidR="006B121C" w:rsidRPr="009F2CBA" w:rsidRDefault="006B121C" w:rsidP="00766C60">
            <w:pPr>
              <w:tabs>
                <w:tab w:val="left" w:pos="3600"/>
                <w:tab w:val="left" w:pos="5220"/>
              </w:tabs>
              <w:spacing w:line="230" w:lineRule="exact"/>
              <w:jc w:val="center"/>
              <w:rPr>
                <w:color w:val="000000"/>
                <w:szCs w:val="21"/>
              </w:rPr>
            </w:pPr>
            <w:r w:rsidRPr="009F2CBA">
              <w:rPr>
                <w:color w:val="000000"/>
                <w:szCs w:val="21"/>
              </w:rPr>
              <w:t>一氧化碳</w:t>
            </w:r>
          </w:p>
        </w:tc>
        <w:tc>
          <w:tcPr>
            <w:tcW w:w="1405" w:type="dxa"/>
            <w:vMerge/>
            <w:shd w:val="clear" w:color="auto" w:fill="auto"/>
            <w:vAlign w:val="center"/>
          </w:tcPr>
          <w:p w:rsidR="006B121C" w:rsidRPr="009F2CBA" w:rsidRDefault="006B121C" w:rsidP="00766C60">
            <w:pPr>
              <w:tabs>
                <w:tab w:val="left" w:pos="3600"/>
                <w:tab w:val="left" w:pos="5220"/>
              </w:tabs>
              <w:spacing w:line="230" w:lineRule="exact"/>
              <w:jc w:val="center"/>
              <w:rPr>
                <w:color w:val="000000"/>
                <w:szCs w:val="21"/>
              </w:rPr>
            </w:pPr>
          </w:p>
        </w:tc>
        <w:tc>
          <w:tcPr>
            <w:tcW w:w="1288" w:type="dxa"/>
            <w:shd w:val="clear" w:color="auto" w:fill="auto"/>
            <w:vAlign w:val="center"/>
          </w:tcPr>
          <w:p w:rsidR="006B121C" w:rsidRPr="009F2CBA" w:rsidRDefault="006B121C" w:rsidP="00766C60">
            <w:pPr>
              <w:tabs>
                <w:tab w:val="left" w:pos="3600"/>
                <w:tab w:val="left" w:pos="5220"/>
              </w:tabs>
              <w:spacing w:line="230" w:lineRule="exact"/>
              <w:jc w:val="center"/>
              <w:rPr>
                <w:color w:val="000000"/>
                <w:szCs w:val="21"/>
              </w:rPr>
            </w:pPr>
            <w:r w:rsidRPr="009F2CBA">
              <w:rPr>
                <w:rFonts w:hint="eastAsia"/>
                <w:color w:val="000000"/>
                <w:szCs w:val="21"/>
              </w:rPr>
              <w:t>0.148</w:t>
            </w:r>
          </w:p>
        </w:tc>
        <w:tc>
          <w:tcPr>
            <w:tcW w:w="1288" w:type="dxa"/>
            <w:shd w:val="clear" w:color="auto" w:fill="auto"/>
            <w:vAlign w:val="center"/>
          </w:tcPr>
          <w:p w:rsidR="006B121C" w:rsidRPr="009F2CBA" w:rsidRDefault="006B121C" w:rsidP="00766C60">
            <w:pPr>
              <w:tabs>
                <w:tab w:val="left" w:pos="3600"/>
                <w:tab w:val="left" w:pos="5220"/>
              </w:tabs>
              <w:spacing w:line="230" w:lineRule="exact"/>
              <w:jc w:val="center"/>
              <w:rPr>
                <w:color w:val="000000"/>
                <w:szCs w:val="21"/>
              </w:rPr>
            </w:pPr>
            <w:r w:rsidRPr="009F2CBA">
              <w:rPr>
                <w:rFonts w:hint="eastAsia"/>
                <w:color w:val="000000"/>
                <w:szCs w:val="21"/>
              </w:rPr>
              <w:t>120</w:t>
            </w:r>
          </w:p>
        </w:tc>
        <w:tc>
          <w:tcPr>
            <w:tcW w:w="1288" w:type="dxa"/>
            <w:shd w:val="clear" w:color="auto" w:fill="auto"/>
            <w:vAlign w:val="center"/>
          </w:tcPr>
          <w:p w:rsidR="006B121C" w:rsidRPr="009F2CBA" w:rsidRDefault="006B121C" w:rsidP="00766C60">
            <w:pPr>
              <w:tabs>
                <w:tab w:val="left" w:pos="3600"/>
                <w:tab w:val="left" w:pos="5220"/>
              </w:tabs>
              <w:spacing w:line="230" w:lineRule="exact"/>
              <w:jc w:val="center"/>
              <w:rPr>
                <w:color w:val="000000"/>
                <w:szCs w:val="21"/>
              </w:rPr>
            </w:pPr>
            <w:r w:rsidRPr="009F2CBA">
              <w:rPr>
                <w:rFonts w:hint="eastAsia"/>
                <w:color w:val="000000"/>
                <w:szCs w:val="21"/>
              </w:rPr>
              <w:t>1069.5</w:t>
            </w:r>
          </w:p>
        </w:tc>
      </w:tr>
      <w:tr w:rsidR="006B121C" w:rsidRPr="009F2CBA" w:rsidTr="00766C60">
        <w:trPr>
          <w:trHeight w:val="202"/>
          <w:jc w:val="center"/>
        </w:trPr>
        <w:tc>
          <w:tcPr>
            <w:tcW w:w="1423" w:type="dxa"/>
            <w:vMerge/>
            <w:vAlign w:val="center"/>
          </w:tcPr>
          <w:p w:rsidR="006B121C" w:rsidRPr="009F2CBA" w:rsidRDefault="006B121C" w:rsidP="00766C60">
            <w:pPr>
              <w:tabs>
                <w:tab w:val="left" w:pos="3600"/>
                <w:tab w:val="left" w:pos="5220"/>
              </w:tabs>
              <w:spacing w:line="230" w:lineRule="exact"/>
              <w:jc w:val="center"/>
              <w:rPr>
                <w:color w:val="000000"/>
                <w:szCs w:val="21"/>
              </w:rPr>
            </w:pPr>
          </w:p>
        </w:tc>
        <w:tc>
          <w:tcPr>
            <w:tcW w:w="1984" w:type="dxa"/>
            <w:shd w:val="clear" w:color="auto" w:fill="auto"/>
            <w:vAlign w:val="center"/>
          </w:tcPr>
          <w:p w:rsidR="006B121C" w:rsidRPr="009F2CBA" w:rsidRDefault="006B121C" w:rsidP="00766C60">
            <w:pPr>
              <w:tabs>
                <w:tab w:val="left" w:pos="3600"/>
                <w:tab w:val="left" w:pos="5220"/>
              </w:tabs>
              <w:spacing w:line="230" w:lineRule="exact"/>
              <w:jc w:val="center"/>
              <w:rPr>
                <w:color w:val="000000"/>
                <w:szCs w:val="21"/>
              </w:rPr>
            </w:pPr>
            <w:r>
              <w:rPr>
                <w:rFonts w:hint="eastAsia"/>
                <w:color w:val="000000"/>
                <w:szCs w:val="21"/>
              </w:rPr>
              <w:t>氯化氢</w:t>
            </w:r>
          </w:p>
        </w:tc>
        <w:tc>
          <w:tcPr>
            <w:tcW w:w="1405" w:type="dxa"/>
            <w:vMerge/>
            <w:shd w:val="clear" w:color="auto" w:fill="auto"/>
            <w:vAlign w:val="center"/>
          </w:tcPr>
          <w:p w:rsidR="006B121C" w:rsidRPr="009F2CBA" w:rsidRDefault="006B121C" w:rsidP="00766C60">
            <w:pPr>
              <w:tabs>
                <w:tab w:val="left" w:pos="3600"/>
                <w:tab w:val="left" w:pos="5220"/>
              </w:tabs>
              <w:spacing w:line="230" w:lineRule="exact"/>
              <w:jc w:val="center"/>
              <w:rPr>
                <w:color w:val="000000"/>
                <w:szCs w:val="21"/>
              </w:rPr>
            </w:pPr>
          </w:p>
        </w:tc>
        <w:tc>
          <w:tcPr>
            <w:tcW w:w="1288" w:type="dxa"/>
            <w:shd w:val="clear" w:color="auto" w:fill="auto"/>
            <w:vAlign w:val="center"/>
          </w:tcPr>
          <w:p w:rsidR="006B121C" w:rsidRPr="009F2CBA" w:rsidRDefault="002956EE" w:rsidP="00766C60">
            <w:pPr>
              <w:tabs>
                <w:tab w:val="left" w:pos="3600"/>
                <w:tab w:val="left" w:pos="5220"/>
              </w:tabs>
              <w:spacing w:line="230" w:lineRule="exact"/>
              <w:jc w:val="center"/>
              <w:rPr>
                <w:color w:val="000000"/>
                <w:szCs w:val="21"/>
              </w:rPr>
            </w:pPr>
            <w:r>
              <w:rPr>
                <w:rFonts w:hint="eastAsia"/>
                <w:color w:val="000000"/>
                <w:szCs w:val="21"/>
              </w:rPr>
              <w:t>0.109</w:t>
            </w:r>
          </w:p>
        </w:tc>
        <w:tc>
          <w:tcPr>
            <w:tcW w:w="1288" w:type="dxa"/>
            <w:shd w:val="clear" w:color="auto" w:fill="auto"/>
            <w:vAlign w:val="center"/>
          </w:tcPr>
          <w:p w:rsidR="006B121C" w:rsidRPr="009F2CBA" w:rsidRDefault="002956EE" w:rsidP="00766C60">
            <w:pPr>
              <w:tabs>
                <w:tab w:val="left" w:pos="3600"/>
                <w:tab w:val="left" w:pos="5220"/>
              </w:tabs>
              <w:spacing w:line="230" w:lineRule="exact"/>
              <w:jc w:val="center"/>
              <w:rPr>
                <w:color w:val="000000"/>
                <w:szCs w:val="21"/>
              </w:rPr>
            </w:pPr>
            <w:r>
              <w:rPr>
                <w:rFonts w:hint="eastAsia"/>
                <w:color w:val="000000"/>
                <w:szCs w:val="21"/>
              </w:rPr>
              <w:t>120</w:t>
            </w:r>
          </w:p>
        </w:tc>
        <w:tc>
          <w:tcPr>
            <w:tcW w:w="1288" w:type="dxa"/>
            <w:shd w:val="clear" w:color="auto" w:fill="auto"/>
            <w:vAlign w:val="center"/>
          </w:tcPr>
          <w:p w:rsidR="006B121C" w:rsidRPr="009F2CBA" w:rsidRDefault="002956EE" w:rsidP="00766C60">
            <w:pPr>
              <w:tabs>
                <w:tab w:val="left" w:pos="3600"/>
                <w:tab w:val="left" w:pos="5220"/>
              </w:tabs>
              <w:spacing w:line="230" w:lineRule="exact"/>
              <w:jc w:val="center"/>
              <w:rPr>
                <w:color w:val="000000"/>
                <w:szCs w:val="21"/>
              </w:rPr>
            </w:pPr>
            <w:r>
              <w:rPr>
                <w:rFonts w:hint="eastAsia"/>
                <w:color w:val="000000"/>
                <w:szCs w:val="21"/>
              </w:rPr>
              <w:t>782.1</w:t>
            </w:r>
          </w:p>
        </w:tc>
      </w:tr>
      <w:tr w:rsidR="009F2CBA" w:rsidRPr="009F2CBA" w:rsidTr="00766C60">
        <w:trPr>
          <w:trHeight w:val="265"/>
          <w:jc w:val="center"/>
        </w:trPr>
        <w:tc>
          <w:tcPr>
            <w:tcW w:w="1423" w:type="dxa"/>
            <w:shd w:val="clear" w:color="auto" w:fill="auto"/>
            <w:vAlign w:val="center"/>
          </w:tcPr>
          <w:p w:rsidR="009F2CBA" w:rsidRPr="009F2CBA" w:rsidRDefault="009F2CBA" w:rsidP="00766C60">
            <w:pPr>
              <w:tabs>
                <w:tab w:val="left" w:pos="3600"/>
                <w:tab w:val="left" w:pos="5220"/>
              </w:tabs>
              <w:spacing w:line="240" w:lineRule="auto"/>
              <w:jc w:val="center"/>
              <w:rPr>
                <w:color w:val="000000"/>
                <w:szCs w:val="21"/>
              </w:rPr>
            </w:pPr>
            <w:r w:rsidRPr="009F2CBA">
              <w:rPr>
                <w:rFonts w:hint="eastAsia"/>
                <w:color w:val="000000"/>
                <w:szCs w:val="21"/>
              </w:rPr>
              <w:t>过硫酸铵</w:t>
            </w:r>
          </w:p>
        </w:tc>
        <w:tc>
          <w:tcPr>
            <w:tcW w:w="1984" w:type="dxa"/>
            <w:shd w:val="clear" w:color="auto" w:fill="auto"/>
            <w:vAlign w:val="center"/>
          </w:tcPr>
          <w:p w:rsidR="009F2CBA" w:rsidRPr="009F2CBA" w:rsidRDefault="009F2CBA" w:rsidP="00766C60">
            <w:pPr>
              <w:tabs>
                <w:tab w:val="left" w:pos="3600"/>
                <w:tab w:val="left" w:pos="5220"/>
              </w:tabs>
              <w:spacing w:line="240" w:lineRule="auto"/>
              <w:jc w:val="center"/>
              <w:rPr>
                <w:color w:val="000000"/>
                <w:szCs w:val="21"/>
              </w:rPr>
            </w:pPr>
            <w:r w:rsidRPr="009F2CBA">
              <w:rPr>
                <w:rFonts w:hint="eastAsia"/>
                <w:color w:val="000000"/>
                <w:szCs w:val="21"/>
              </w:rPr>
              <w:t>氮氧化物、硫化物</w:t>
            </w:r>
          </w:p>
        </w:tc>
        <w:tc>
          <w:tcPr>
            <w:tcW w:w="1405" w:type="dxa"/>
            <w:shd w:val="clear" w:color="auto" w:fill="auto"/>
            <w:vAlign w:val="center"/>
          </w:tcPr>
          <w:p w:rsidR="009F2CBA" w:rsidRPr="009F2CBA" w:rsidRDefault="009F2CBA" w:rsidP="00766C60">
            <w:pPr>
              <w:tabs>
                <w:tab w:val="left" w:pos="3600"/>
                <w:tab w:val="left" w:pos="5220"/>
              </w:tabs>
              <w:spacing w:line="240" w:lineRule="auto"/>
              <w:jc w:val="center"/>
              <w:rPr>
                <w:color w:val="000000"/>
                <w:szCs w:val="21"/>
              </w:rPr>
            </w:pPr>
            <w:r w:rsidRPr="009F2CBA">
              <w:rPr>
                <w:color w:val="000000"/>
                <w:szCs w:val="21"/>
              </w:rPr>
              <w:t>火灾爆炸</w:t>
            </w:r>
          </w:p>
        </w:tc>
        <w:tc>
          <w:tcPr>
            <w:tcW w:w="1288" w:type="dxa"/>
            <w:shd w:val="clear" w:color="auto" w:fill="auto"/>
            <w:vAlign w:val="center"/>
          </w:tcPr>
          <w:p w:rsidR="009F2CBA" w:rsidRPr="009F2CBA" w:rsidRDefault="009F2CBA" w:rsidP="00766C60">
            <w:pPr>
              <w:tabs>
                <w:tab w:val="left" w:pos="3600"/>
                <w:tab w:val="left" w:pos="5220"/>
              </w:tabs>
              <w:spacing w:line="240" w:lineRule="auto"/>
              <w:jc w:val="center"/>
              <w:rPr>
                <w:color w:val="000000"/>
                <w:szCs w:val="21"/>
              </w:rPr>
            </w:pPr>
            <w:r w:rsidRPr="009F2CBA">
              <w:rPr>
                <w:rFonts w:hint="eastAsia"/>
                <w:color w:val="000000"/>
                <w:szCs w:val="21"/>
              </w:rPr>
              <w:t>/</w:t>
            </w:r>
          </w:p>
        </w:tc>
        <w:tc>
          <w:tcPr>
            <w:tcW w:w="1288" w:type="dxa"/>
            <w:shd w:val="clear" w:color="auto" w:fill="auto"/>
            <w:vAlign w:val="center"/>
          </w:tcPr>
          <w:p w:rsidR="009F2CBA" w:rsidRPr="009F2CBA" w:rsidRDefault="009F2CBA" w:rsidP="00766C60">
            <w:pPr>
              <w:tabs>
                <w:tab w:val="left" w:pos="3600"/>
                <w:tab w:val="left" w:pos="5220"/>
              </w:tabs>
              <w:spacing w:line="240" w:lineRule="auto"/>
              <w:jc w:val="center"/>
              <w:rPr>
                <w:color w:val="000000"/>
                <w:szCs w:val="21"/>
              </w:rPr>
            </w:pPr>
            <w:r w:rsidRPr="009F2CBA">
              <w:rPr>
                <w:rFonts w:hint="eastAsia"/>
                <w:color w:val="000000"/>
                <w:szCs w:val="21"/>
              </w:rPr>
              <w:t>/</w:t>
            </w:r>
          </w:p>
        </w:tc>
        <w:tc>
          <w:tcPr>
            <w:tcW w:w="1288" w:type="dxa"/>
            <w:shd w:val="clear" w:color="auto" w:fill="auto"/>
            <w:vAlign w:val="center"/>
          </w:tcPr>
          <w:p w:rsidR="009F2CBA" w:rsidRPr="009F2CBA" w:rsidRDefault="009F2CBA" w:rsidP="00766C60">
            <w:pPr>
              <w:tabs>
                <w:tab w:val="left" w:pos="3600"/>
                <w:tab w:val="left" w:pos="5220"/>
              </w:tabs>
              <w:spacing w:line="240" w:lineRule="auto"/>
              <w:jc w:val="center"/>
              <w:rPr>
                <w:color w:val="000000"/>
                <w:szCs w:val="21"/>
              </w:rPr>
            </w:pPr>
            <w:r w:rsidRPr="009F2CBA">
              <w:rPr>
                <w:rFonts w:hint="eastAsia"/>
                <w:color w:val="000000"/>
                <w:szCs w:val="21"/>
              </w:rPr>
              <w:t>/</w:t>
            </w:r>
          </w:p>
        </w:tc>
      </w:tr>
    </w:tbl>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lastRenderedPageBreak/>
        <w:t>根据最大可信事故源强分析结果，</w:t>
      </w:r>
      <w:r w:rsidRPr="009F2CBA">
        <w:rPr>
          <w:rFonts w:hint="eastAsia"/>
          <w:color w:val="000000"/>
          <w:sz w:val="24"/>
        </w:rPr>
        <w:t>对同一单元内的危险物质所产生的同一风险源叠加后进行预测，根据上表各物质排放速率，本次风险评价对氢氧化钠、丙烯酸和氯化</w:t>
      </w:r>
      <w:proofErr w:type="gramStart"/>
      <w:r w:rsidRPr="009F2CBA">
        <w:rPr>
          <w:rFonts w:hint="eastAsia"/>
          <w:color w:val="000000"/>
          <w:sz w:val="24"/>
        </w:rPr>
        <w:t>苄</w:t>
      </w:r>
      <w:proofErr w:type="gramEnd"/>
      <w:r w:rsidRPr="009F2CBA">
        <w:rPr>
          <w:rFonts w:hint="eastAsia"/>
          <w:color w:val="000000"/>
          <w:sz w:val="24"/>
        </w:rPr>
        <w:t>发生泄漏后的蒸发影响及火灾爆炸产生的次生污染物一氧化碳的影响进行分析。</w:t>
      </w:r>
    </w:p>
    <w:p w:rsidR="009F2CBA" w:rsidRPr="009F2CBA" w:rsidRDefault="009F2CBA" w:rsidP="009F2CBA">
      <w:pPr>
        <w:keepNext/>
        <w:keepLines/>
        <w:numPr>
          <w:ilvl w:val="3"/>
          <w:numId w:val="1"/>
        </w:numPr>
        <w:adjustRightInd w:val="0"/>
        <w:snapToGrid w:val="0"/>
        <w:spacing w:line="520" w:lineRule="exact"/>
        <w:outlineLvl w:val="3"/>
        <w:rPr>
          <w:bCs/>
          <w:color w:val="000000"/>
          <w:sz w:val="24"/>
          <w:szCs w:val="28"/>
        </w:rPr>
      </w:pPr>
      <w:r w:rsidRPr="009F2CBA">
        <w:rPr>
          <w:bCs/>
          <w:color w:val="000000"/>
          <w:sz w:val="24"/>
          <w:szCs w:val="28"/>
        </w:rPr>
        <w:t>预测模式</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事故后果预测采用环境风险评价导则中推荐的烟团模式：</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noProof/>
          <w:color w:val="000000"/>
          <w:sz w:val="24"/>
        </w:rPr>
        <w:drawing>
          <wp:anchor distT="0" distB="0" distL="114300" distR="114300" simplePos="0" relativeHeight="251668480" behindDoc="0" locked="0" layoutInCell="1" allowOverlap="1" wp14:anchorId="1844C791" wp14:editId="21A8D361">
            <wp:simplePos x="0" y="0"/>
            <wp:positionH relativeFrom="column">
              <wp:posOffset>241300</wp:posOffset>
            </wp:positionH>
            <wp:positionV relativeFrom="paragraph">
              <wp:posOffset>104775</wp:posOffset>
            </wp:positionV>
            <wp:extent cx="4598670" cy="504825"/>
            <wp:effectExtent l="0" t="0" r="11430" b="8890"/>
            <wp:wrapSquare wrapText="bothSides"/>
            <wp:docPr id="1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8"/>
                    <pic:cNvPicPr>
                      <a:picLocks noChangeAspect="1"/>
                    </pic:cNvPicPr>
                  </pic:nvPicPr>
                  <pic:blipFill>
                    <a:blip r:embed="rId55"/>
                    <a:stretch>
                      <a:fillRect/>
                    </a:stretch>
                  </pic:blipFill>
                  <pic:spPr>
                    <a:xfrm>
                      <a:off x="0" y="0"/>
                      <a:ext cx="4598670" cy="504825"/>
                    </a:xfrm>
                    <a:prstGeom prst="rect">
                      <a:avLst/>
                    </a:prstGeom>
                    <a:noFill/>
                    <a:ln w="9525">
                      <a:noFill/>
                    </a:ln>
                  </pic:spPr>
                </pic:pic>
              </a:graphicData>
            </a:graphic>
          </wp:anchor>
        </w:drawing>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式中：</w:t>
      </w:r>
      <w:r w:rsidRPr="009F2CBA">
        <w:rPr>
          <w:color w:val="000000"/>
          <w:sz w:val="24"/>
        </w:rPr>
        <w:t>C</w:t>
      </w:r>
      <w:r w:rsidRPr="009F2CBA">
        <w:rPr>
          <w:color w:val="000000"/>
          <w:sz w:val="24"/>
        </w:rPr>
        <w:t>（</w:t>
      </w:r>
      <w:r w:rsidRPr="009F2CBA">
        <w:rPr>
          <w:color w:val="000000"/>
          <w:sz w:val="24"/>
        </w:rPr>
        <w:t>x</w:t>
      </w:r>
      <w:r w:rsidRPr="009F2CBA">
        <w:rPr>
          <w:color w:val="000000"/>
          <w:sz w:val="24"/>
        </w:rPr>
        <w:t>，</w:t>
      </w:r>
      <w:r w:rsidRPr="009F2CBA">
        <w:rPr>
          <w:color w:val="000000"/>
          <w:sz w:val="24"/>
        </w:rPr>
        <w:t>y</w:t>
      </w:r>
      <w:r w:rsidRPr="009F2CBA">
        <w:rPr>
          <w:color w:val="000000"/>
          <w:sz w:val="24"/>
        </w:rPr>
        <w:t>，</w:t>
      </w:r>
      <w:r w:rsidRPr="009F2CBA">
        <w:rPr>
          <w:color w:val="000000"/>
          <w:sz w:val="24"/>
        </w:rPr>
        <w:t>0</w:t>
      </w:r>
      <w:r w:rsidRPr="009F2CBA">
        <w:rPr>
          <w:color w:val="000000"/>
          <w:sz w:val="24"/>
        </w:rPr>
        <w:t>）</w:t>
      </w:r>
      <w:r w:rsidRPr="009F2CBA">
        <w:rPr>
          <w:color w:val="000000"/>
          <w:sz w:val="24"/>
        </w:rPr>
        <w:t>——</w:t>
      </w:r>
      <w:r w:rsidRPr="009F2CBA">
        <w:rPr>
          <w:color w:val="000000"/>
          <w:sz w:val="24"/>
        </w:rPr>
        <w:t>下风向地面（</w:t>
      </w:r>
      <w:r w:rsidRPr="009F2CBA">
        <w:rPr>
          <w:color w:val="000000"/>
          <w:sz w:val="24"/>
        </w:rPr>
        <w:t>x</w:t>
      </w:r>
      <w:r w:rsidRPr="009F2CBA">
        <w:rPr>
          <w:color w:val="000000"/>
          <w:sz w:val="24"/>
        </w:rPr>
        <w:t>，</w:t>
      </w:r>
      <w:r w:rsidRPr="009F2CBA">
        <w:rPr>
          <w:color w:val="000000"/>
          <w:sz w:val="24"/>
        </w:rPr>
        <w:t>y</w:t>
      </w:r>
      <w:r w:rsidRPr="009F2CBA">
        <w:rPr>
          <w:color w:val="000000"/>
          <w:sz w:val="24"/>
        </w:rPr>
        <w:t>）坐标处的空气中污染物浓度，</w:t>
      </w:r>
      <w:r w:rsidRPr="009F2CBA">
        <w:rPr>
          <w:color w:val="000000"/>
          <w:sz w:val="24"/>
        </w:rPr>
        <w:t>mg/m</w:t>
      </w:r>
      <w:r w:rsidRPr="009F2CBA">
        <w:rPr>
          <w:color w:val="000000"/>
          <w:sz w:val="24"/>
          <w:vertAlign w:val="superscript"/>
        </w:rPr>
        <w:t>3</w:t>
      </w:r>
      <w:r w:rsidRPr="009F2CBA">
        <w:rPr>
          <w:color w:val="000000"/>
          <w:sz w:val="24"/>
        </w:rPr>
        <w:t>；</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 xml:space="preserve">     </w:t>
      </w:r>
      <w:r w:rsidRPr="009F2CBA">
        <w:rPr>
          <w:noProof/>
          <w:color w:val="000000"/>
          <w:sz w:val="24"/>
        </w:rPr>
        <w:drawing>
          <wp:inline distT="0" distB="0" distL="114300" distR="114300" wp14:anchorId="64C1F193" wp14:editId="7F5D7D39">
            <wp:extent cx="571500" cy="247650"/>
            <wp:effectExtent l="0" t="0" r="0" b="0"/>
            <wp:docPr id="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5"/>
                    <pic:cNvPicPr>
                      <a:picLocks noChangeAspect="1"/>
                    </pic:cNvPicPr>
                  </pic:nvPicPr>
                  <pic:blipFill>
                    <a:blip r:embed="rId56"/>
                    <a:stretch>
                      <a:fillRect/>
                    </a:stretch>
                  </pic:blipFill>
                  <pic:spPr>
                    <a:xfrm>
                      <a:off x="0" y="0"/>
                      <a:ext cx="571500" cy="247650"/>
                    </a:xfrm>
                    <a:prstGeom prst="rect">
                      <a:avLst/>
                    </a:prstGeom>
                    <a:noFill/>
                    <a:ln w="9525">
                      <a:noFill/>
                    </a:ln>
                  </pic:spPr>
                </pic:pic>
              </a:graphicData>
            </a:graphic>
          </wp:inline>
        </w:drawing>
      </w:r>
      <w:r w:rsidRPr="009F2CBA">
        <w:rPr>
          <w:color w:val="000000"/>
          <w:sz w:val="24"/>
        </w:rPr>
        <w:t>——</w:t>
      </w:r>
      <w:r w:rsidRPr="009F2CBA">
        <w:rPr>
          <w:color w:val="000000"/>
          <w:sz w:val="24"/>
        </w:rPr>
        <w:t>烟</w:t>
      </w:r>
      <w:proofErr w:type="gramStart"/>
      <w:r w:rsidRPr="009F2CBA">
        <w:rPr>
          <w:color w:val="000000"/>
          <w:sz w:val="24"/>
        </w:rPr>
        <w:t>团中心</w:t>
      </w:r>
      <w:proofErr w:type="gramEnd"/>
      <w:r w:rsidRPr="009F2CBA">
        <w:rPr>
          <w:color w:val="000000"/>
          <w:sz w:val="24"/>
        </w:rPr>
        <w:t>坐标；</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 xml:space="preserve">     Q--</w:t>
      </w:r>
      <w:r w:rsidRPr="009F2CBA">
        <w:rPr>
          <w:color w:val="000000"/>
          <w:sz w:val="24"/>
        </w:rPr>
        <w:t>事故</w:t>
      </w:r>
      <w:proofErr w:type="gramStart"/>
      <w:r w:rsidRPr="009F2CBA">
        <w:rPr>
          <w:color w:val="000000"/>
          <w:sz w:val="24"/>
        </w:rPr>
        <w:t>期间烟</w:t>
      </w:r>
      <w:proofErr w:type="gramEnd"/>
      <w:r w:rsidRPr="009F2CBA">
        <w:rPr>
          <w:color w:val="000000"/>
          <w:sz w:val="24"/>
        </w:rPr>
        <w:t>团的排放量；</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 xml:space="preserve">     σ</w:t>
      </w:r>
      <w:r w:rsidRPr="009F2CBA">
        <w:rPr>
          <w:color w:val="000000"/>
          <w:sz w:val="24"/>
          <w:vertAlign w:val="subscript"/>
        </w:rPr>
        <w:t>x</w:t>
      </w:r>
      <w:r w:rsidRPr="009F2CBA">
        <w:rPr>
          <w:color w:val="000000"/>
          <w:sz w:val="24"/>
        </w:rPr>
        <w:t>、</w:t>
      </w:r>
      <w:r w:rsidRPr="009F2CBA">
        <w:rPr>
          <w:color w:val="000000"/>
          <w:sz w:val="24"/>
        </w:rPr>
        <w:t>σ</w:t>
      </w:r>
      <w:r w:rsidRPr="009F2CBA">
        <w:rPr>
          <w:color w:val="000000"/>
          <w:sz w:val="24"/>
          <w:vertAlign w:val="subscript"/>
        </w:rPr>
        <w:t>y</w:t>
      </w:r>
      <w:r w:rsidRPr="009F2CBA">
        <w:rPr>
          <w:color w:val="000000"/>
          <w:sz w:val="24"/>
        </w:rPr>
        <w:t>、</w:t>
      </w:r>
      <w:r w:rsidRPr="009F2CBA">
        <w:rPr>
          <w:color w:val="000000"/>
          <w:sz w:val="24"/>
        </w:rPr>
        <w:t>σ</w:t>
      </w:r>
      <w:r w:rsidRPr="009F2CBA">
        <w:rPr>
          <w:color w:val="000000"/>
          <w:sz w:val="24"/>
          <w:vertAlign w:val="subscript"/>
        </w:rPr>
        <w:t>z</w:t>
      </w:r>
      <w:r w:rsidRPr="009F2CBA">
        <w:rPr>
          <w:color w:val="000000"/>
          <w:sz w:val="24"/>
        </w:rPr>
        <w:t>——</w:t>
      </w:r>
      <w:r w:rsidRPr="009F2CBA">
        <w:rPr>
          <w:color w:val="000000"/>
          <w:sz w:val="24"/>
        </w:rPr>
        <w:t>为</w:t>
      </w:r>
      <w:r w:rsidRPr="009F2CBA">
        <w:rPr>
          <w:color w:val="000000"/>
          <w:sz w:val="24"/>
        </w:rPr>
        <w:t>x</w:t>
      </w:r>
      <w:r w:rsidRPr="009F2CBA">
        <w:rPr>
          <w:color w:val="000000"/>
          <w:sz w:val="24"/>
        </w:rPr>
        <w:t>、</w:t>
      </w:r>
      <w:r w:rsidRPr="009F2CBA">
        <w:rPr>
          <w:color w:val="000000"/>
          <w:sz w:val="24"/>
        </w:rPr>
        <w:t>y</w:t>
      </w:r>
      <w:r w:rsidRPr="009F2CBA">
        <w:rPr>
          <w:color w:val="000000"/>
          <w:sz w:val="24"/>
        </w:rPr>
        <w:t>、</w:t>
      </w:r>
      <w:r w:rsidRPr="009F2CBA">
        <w:rPr>
          <w:color w:val="000000"/>
          <w:sz w:val="24"/>
        </w:rPr>
        <w:t>z</w:t>
      </w:r>
      <w:r w:rsidRPr="009F2CBA">
        <w:rPr>
          <w:color w:val="000000"/>
          <w:sz w:val="24"/>
        </w:rPr>
        <w:t>方向的扩散参数，</w:t>
      </w:r>
      <w:r w:rsidRPr="009F2CBA">
        <w:rPr>
          <w:color w:val="000000"/>
          <w:sz w:val="24"/>
        </w:rPr>
        <w:t>m</w:t>
      </w:r>
      <w:r w:rsidRPr="009F2CBA">
        <w:rPr>
          <w:color w:val="000000"/>
          <w:sz w:val="24"/>
        </w:rPr>
        <w:t>。</w:t>
      </w:r>
    </w:p>
    <w:p w:rsidR="009F2CBA" w:rsidRPr="009F2CBA" w:rsidRDefault="009F2CBA" w:rsidP="009F2CBA">
      <w:pPr>
        <w:keepNext/>
        <w:keepLines/>
        <w:numPr>
          <w:ilvl w:val="3"/>
          <w:numId w:val="1"/>
        </w:numPr>
        <w:adjustRightInd w:val="0"/>
        <w:snapToGrid w:val="0"/>
        <w:spacing w:line="520" w:lineRule="exact"/>
        <w:outlineLvl w:val="3"/>
        <w:rPr>
          <w:bCs/>
          <w:color w:val="000000"/>
          <w:sz w:val="24"/>
          <w:szCs w:val="28"/>
        </w:rPr>
      </w:pPr>
      <w:r w:rsidRPr="009F2CBA">
        <w:rPr>
          <w:bCs/>
          <w:color w:val="000000"/>
          <w:sz w:val="24"/>
          <w:szCs w:val="28"/>
        </w:rPr>
        <w:t>评价标准</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在风险事故情况下，人群接触有毒物质的特点是突发性时间接触，因此选择危险物质的半致死浓度、立即威胁生命健康浓度（</w:t>
      </w:r>
      <w:r w:rsidRPr="009F2CBA">
        <w:rPr>
          <w:color w:val="000000"/>
          <w:sz w:val="24"/>
        </w:rPr>
        <w:t>IDLH</w:t>
      </w:r>
      <w:r w:rsidRPr="009F2CBA">
        <w:rPr>
          <w:color w:val="000000"/>
          <w:sz w:val="24"/>
        </w:rPr>
        <w:t>）、短时间容许接触浓度作为事故排放时影响评价标准，本次评价所采用的标准见下表。</w:t>
      </w:r>
    </w:p>
    <w:p w:rsidR="009F2CBA" w:rsidRPr="009F2CBA" w:rsidRDefault="009F2CBA" w:rsidP="009F2CBA">
      <w:pPr>
        <w:autoSpaceDE w:val="0"/>
        <w:autoSpaceDN w:val="0"/>
        <w:adjustRightInd w:val="0"/>
        <w:snapToGrid w:val="0"/>
        <w:spacing w:line="520" w:lineRule="exact"/>
        <w:ind w:left="420"/>
        <w:jc w:val="center"/>
        <w:rPr>
          <w:rFonts w:eastAsia="黑体"/>
          <w:color w:val="000000"/>
          <w:kern w:val="0"/>
          <w:sz w:val="24"/>
        </w:rPr>
      </w:pPr>
      <w:r w:rsidRPr="009F2CBA">
        <w:rPr>
          <w:rFonts w:eastAsia="黑体" w:hint="eastAsia"/>
          <w:color w:val="000000"/>
          <w:kern w:val="0"/>
          <w:sz w:val="24"/>
        </w:rPr>
        <w:t>表</w:t>
      </w:r>
      <w:r w:rsidRPr="009F2CBA">
        <w:rPr>
          <w:rFonts w:eastAsia="黑体" w:hint="eastAsia"/>
          <w:color w:val="000000"/>
          <w:kern w:val="0"/>
          <w:sz w:val="24"/>
        </w:rPr>
        <w:t xml:space="preserve">7.4-2 </w:t>
      </w:r>
      <w:proofErr w:type="gramStart"/>
      <w:r w:rsidRPr="009F2CBA">
        <w:rPr>
          <w:rFonts w:eastAsia="黑体"/>
          <w:color w:val="000000"/>
          <w:kern w:val="0"/>
          <w:sz w:val="24"/>
        </w:rPr>
        <w:t>各危险</w:t>
      </w:r>
      <w:proofErr w:type="gramEnd"/>
      <w:r w:rsidRPr="009F2CBA">
        <w:rPr>
          <w:rFonts w:eastAsia="黑体"/>
          <w:color w:val="000000"/>
          <w:kern w:val="0"/>
          <w:sz w:val="24"/>
        </w:rPr>
        <w:t>物质风险标准</w:t>
      </w:r>
    </w:p>
    <w:tbl>
      <w:tblPr>
        <w:tblW w:w="8742" w:type="dxa"/>
        <w:tblInd w:w="10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914"/>
        <w:gridCol w:w="2914"/>
        <w:gridCol w:w="2914"/>
      </w:tblGrid>
      <w:tr w:rsidR="009F2CBA" w:rsidRPr="009F2CBA" w:rsidTr="009F2CBA">
        <w:trPr>
          <w:trHeight w:val="341"/>
        </w:trPr>
        <w:tc>
          <w:tcPr>
            <w:tcW w:w="2914"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危害物名称</w:t>
            </w:r>
          </w:p>
        </w:tc>
        <w:tc>
          <w:tcPr>
            <w:tcW w:w="2914"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空气中浓度（</w:t>
            </w:r>
            <w:r w:rsidRPr="009F2CBA">
              <w:rPr>
                <w:color w:val="000000"/>
                <w:szCs w:val="21"/>
              </w:rPr>
              <w:t>mg/m</w:t>
            </w:r>
            <w:r w:rsidRPr="00E47EDE">
              <w:rPr>
                <w:color w:val="000000"/>
                <w:szCs w:val="21"/>
                <w:vertAlign w:val="superscript"/>
              </w:rPr>
              <w:t>3</w:t>
            </w:r>
            <w:r w:rsidRPr="009F2CBA">
              <w:rPr>
                <w:color w:val="000000"/>
                <w:szCs w:val="21"/>
              </w:rPr>
              <w:t>）</w:t>
            </w:r>
          </w:p>
        </w:tc>
        <w:tc>
          <w:tcPr>
            <w:tcW w:w="2914"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对人体危害程度</w:t>
            </w:r>
          </w:p>
        </w:tc>
      </w:tr>
      <w:tr w:rsidR="009F2CBA" w:rsidRPr="009F2CBA" w:rsidTr="009F2CBA">
        <w:trPr>
          <w:trHeight w:val="341"/>
        </w:trPr>
        <w:tc>
          <w:tcPr>
            <w:tcW w:w="2914"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氢氧化钠</w:t>
            </w:r>
          </w:p>
        </w:tc>
        <w:tc>
          <w:tcPr>
            <w:tcW w:w="2914"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2914"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半致死浓度</w:t>
            </w:r>
          </w:p>
        </w:tc>
      </w:tr>
      <w:tr w:rsidR="009F2CBA" w:rsidRPr="009F2CBA" w:rsidTr="009F2CBA">
        <w:trPr>
          <w:trHeight w:val="341"/>
        </w:trPr>
        <w:tc>
          <w:tcPr>
            <w:tcW w:w="2914"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丙烯酸</w:t>
            </w:r>
          </w:p>
        </w:tc>
        <w:tc>
          <w:tcPr>
            <w:tcW w:w="2914"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2914"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半致死浓度</w:t>
            </w:r>
          </w:p>
        </w:tc>
      </w:tr>
      <w:tr w:rsidR="009F2CBA" w:rsidRPr="009F2CBA" w:rsidTr="009F2CBA">
        <w:trPr>
          <w:trHeight w:val="341"/>
        </w:trPr>
        <w:tc>
          <w:tcPr>
            <w:tcW w:w="2914"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氯化</w:t>
            </w:r>
            <w:proofErr w:type="gramStart"/>
            <w:r w:rsidRPr="009F2CBA">
              <w:rPr>
                <w:rFonts w:hint="eastAsia"/>
                <w:color w:val="000000"/>
                <w:szCs w:val="21"/>
              </w:rPr>
              <w:t>苄</w:t>
            </w:r>
            <w:proofErr w:type="gramEnd"/>
          </w:p>
        </w:tc>
        <w:tc>
          <w:tcPr>
            <w:tcW w:w="2914"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778</w:t>
            </w:r>
          </w:p>
        </w:tc>
        <w:tc>
          <w:tcPr>
            <w:tcW w:w="2914"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半致死浓度</w:t>
            </w:r>
          </w:p>
        </w:tc>
      </w:tr>
      <w:tr w:rsidR="009F2CBA" w:rsidRPr="009F2CBA" w:rsidTr="009F2CBA">
        <w:trPr>
          <w:trHeight w:val="341"/>
        </w:trPr>
        <w:tc>
          <w:tcPr>
            <w:tcW w:w="2914"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CO</w:t>
            </w:r>
          </w:p>
        </w:tc>
        <w:tc>
          <w:tcPr>
            <w:tcW w:w="2914" w:type="dxa"/>
            <w:shd w:val="clear" w:color="auto" w:fill="auto"/>
            <w:vAlign w:val="center"/>
          </w:tcPr>
          <w:p w:rsidR="009F2CBA" w:rsidRPr="009F2CBA" w:rsidRDefault="009F2CBA" w:rsidP="009F2CBA">
            <w:pPr>
              <w:widowControl/>
              <w:tabs>
                <w:tab w:val="left" w:pos="3600"/>
                <w:tab w:val="left" w:pos="5220"/>
              </w:tabs>
              <w:spacing w:line="240" w:lineRule="auto"/>
              <w:jc w:val="center"/>
              <w:rPr>
                <w:color w:val="000000"/>
                <w:szCs w:val="21"/>
              </w:rPr>
            </w:pPr>
            <w:r w:rsidRPr="009F2CBA">
              <w:rPr>
                <w:color w:val="000000"/>
                <w:szCs w:val="21"/>
              </w:rPr>
              <w:t>2069</w:t>
            </w:r>
          </w:p>
        </w:tc>
        <w:tc>
          <w:tcPr>
            <w:tcW w:w="2914" w:type="dxa"/>
            <w:shd w:val="clear" w:color="auto" w:fill="auto"/>
            <w:vAlign w:val="center"/>
          </w:tcPr>
          <w:p w:rsidR="009F2CBA" w:rsidRPr="009F2CBA" w:rsidRDefault="009F2CBA" w:rsidP="009F2CBA">
            <w:pPr>
              <w:widowControl/>
              <w:tabs>
                <w:tab w:val="left" w:pos="3600"/>
                <w:tab w:val="left" w:pos="5220"/>
              </w:tabs>
              <w:spacing w:line="240" w:lineRule="auto"/>
              <w:jc w:val="center"/>
              <w:rPr>
                <w:color w:val="000000"/>
                <w:szCs w:val="21"/>
              </w:rPr>
            </w:pPr>
            <w:r w:rsidRPr="009F2CBA">
              <w:rPr>
                <w:color w:val="000000"/>
                <w:szCs w:val="21"/>
              </w:rPr>
              <w:t>半致死浓度</w:t>
            </w:r>
          </w:p>
        </w:tc>
      </w:tr>
      <w:tr w:rsidR="009F2CBA" w:rsidRPr="009F2CBA" w:rsidTr="009F2CBA">
        <w:trPr>
          <w:trHeight w:val="341"/>
        </w:trPr>
        <w:tc>
          <w:tcPr>
            <w:tcW w:w="2914"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2914" w:type="dxa"/>
            <w:shd w:val="clear" w:color="auto" w:fill="auto"/>
            <w:vAlign w:val="center"/>
          </w:tcPr>
          <w:p w:rsidR="009F2CBA" w:rsidRPr="009F2CBA" w:rsidRDefault="009F2CBA" w:rsidP="009F2CBA">
            <w:pPr>
              <w:widowControl/>
              <w:tabs>
                <w:tab w:val="left" w:pos="3600"/>
                <w:tab w:val="left" w:pos="5220"/>
              </w:tabs>
              <w:spacing w:line="240" w:lineRule="auto"/>
              <w:jc w:val="center"/>
              <w:rPr>
                <w:color w:val="000000"/>
                <w:szCs w:val="21"/>
              </w:rPr>
            </w:pPr>
            <w:r w:rsidRPr="009F2CBA">
              <w:rPr>
                <w:color w:val="000000"/>
                <w:szCs w:val="21"/>
              </w:rPr>
              <w:t>1700</w:t>
            </w:r>
          </w:p>
        </w:tc>
        <w:tc>
          <w:tcPr>
            <w:tcW w:w="2914" w:type="dxa"/>
            <w:shd w:val="clear" w:color="auto" w:fill="auto"/>
            <w:vAlign w:val="center"/>
          </w:tcPr>
          <w:p w:rsidR="009F2CBA" w:rsidRPr="009F2CBA" w:rsidRDefault="009F2CBA" w:rsidP="009F2CBA">
            <w:pPr>
              <w:widowControl/>
              <w:tabs>
                <w:tab w:val="left" w:pos="3600"/>
                <w:tab w:val="left" w:pos="5220"/>
              </w:tabs>
              <w:spacing w:line="240" w:lineRule="auto"/>
              <w:jc w:val="center"/>
              <w:rPr>
                <w:color w:val="000000"/>
                <w:szCs w:val="21"/>
              </w:rPr>
            </w:pPr>
            <w:r w:rsidRPr="009F2CBA">
              <w:rPr>
                <w:color w:val="000000"/>
                <w:szCs w:val="21"/>
              </w:rPr>
              <w:t xml:space="preserve">IDLH </w:t>
            </w:r>
            <w:r w:rsidRPr="009F2CBA">
              <w:rPr>
                <w:color w:val="000000"/>
                <w:szCs w:val="21"/>
              </w:rPr>
              <w:t>浓度</w:t>
            </w:r>
          </w:p>
        </w:tc>
      </w:tr>
      <w:tr w:rsidR="009F2CBA" w:rsidRPr="009F2CBA" w:rsidTr="009F2CBA">
        <w:trPr>
          <w:trHeight w:val="341"/>
        </w:trPr>
        <w:tc>
          <w:tcPr>
            <w:tcW w:w="2914"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2914"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30</w:t>
            </w:r>
          </w:p>
        </w:tc>
        <w:tc>
          <w:tcPr>
            <w:tcW w:w="2914"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短时间容许接触浓度</w:t>
            </w:r>
          </w:p>
        </w:tc>
      </w:tr>
      <w:tr w:rsidR="005E4EE4" w:rsidRPr="009F2CBA" w:rsidTr="009F2CBA">
        <w:trPr>
          <w:trHeight w:val="341"/>
        </w:trPr>
        <w:tc>
          <w:tcPr>
            <w:tcW w:w="2914" w:type="dxa"/>
            <w:vMerge w:val="restart"/>
            <w:shd w:val="clear" w:color="auto" w:fill="auto"/>
            <w:vAlign w:val="center"/>
          </w:tcPr>
          <w:p w:rsidR="005E4EE4" w:rsidRPr="009F2CBA" w:rsidRDefault="005E4EE4" w:rsidP="009F2CBA">
            <w:pPr>
              <w:tabs>
                <w:tab w:val="left" w:pos="3600"/>
                <w:tab w:val="left" w:pos="5220"/>
              </w:tabs>
              <w:spacing w:line="240" w:lineRule="auto"/>
              <w:jc w:val="center"/>
              <w:rPr>
                <w:color w:val="000000"/>
                <w:szCs w:val="21"/>
              </w:rPr>
            </w:pPr>
            <w:r>
              <w:rPr>
                <w:rFonts w:hint="eastAsia"/>
                <w:color w:val="000000"/>
                <w:szCs w:val="21"/>
              </w:rPr>
              <w:t>HCl</w:t>
            </w:r>
          </w:p>
        </w:tc>
        <w:tc>
          <w:tcPr>
            <w:tcW w:w="2914" w:type="dxa"/>
            <w:shd w:val="clear" w:color="auto" w:fill="auto"/>
            <w:vAlign w:val="center"/>
          </w:tcPr>
          <w:p w:rsidR="005E4EE4" w:rsidRPr="009F2CBA" w:rsidRDefault="007F372C" w:rsidP="009F2CBA">
            <w:pPr>
              <w:tabs>
                <w:tab w:val="left" w:pos="3600"/>
                <w:tab w:val="left" w:pos="5220"/>
              </w:tabs>
              <w:spacing w:line="240" w:lineRule="auto"/>
              <w:jc w:val="center"/>
              <w:rPr>
                <w:color w:val="000000"/>
                <w:szCs w:val="21"/>
              </w:rPr>
            </w:pPr>
            <w:r>
              <w:rPr>
                <w:rFonts w:hint="eastAsia"/>
                <w:color w:val="000000"/>
                <w:szCs w:val="21"/>
              </w:rPr>
              <w:t>4600</w:t>
            </w:r>
          </w:p>
        </w:tc>
        <w:tc>
          <w:tcPr>
            <w:tcW w:w="2914" w:type="dxa"/>
            <w:shd w:val="clear" w:color="auto" w:fill="auto"/>
            <w:vAlign w:val="center"/>
          </w:tcPr>
          <w:p w:rsidR="005E4EE4" w:rsidRPr="009F2CBA" w:rsidRDefault="005E4EE4" w:rsidP="00484AC0">
            <w:pPr>
              <w:widowControl/>
              <w:tabs>
                <w:tab w:val="left" w:pos="3600"/>
                <w:tab w:val="left" w:pos="5220"/>
              </w:tabs>
              <w:spacing w:line="240" w:lineRule="auto"/>
              <w:jc w:val="center"/>
              <w:rPr>
                <w:color w:val="000000"/>
                <w:szCs w:val="21"/>
              </w:rPr>
            </w:pPr>
            <w:r w:rsidRPr="009F2CBA">
              <w:rPr>
                <w:color w:val="000000"/>
                <w:szCs w:val="21"/>
              </w:rPr>
              <w:t>半致死浓度</w:t>
            </w:r>
          </w:p>
        </w:tc>
      </w:tr>
      <w:tr w:rsidR="005E4EE4" w:rsidRPr="009F2CBA" w:rsidTr="009F2CBA">
        <w:trPr>
          <w:trHeight w:val="341"/>
        </w:trPr>
        <w:tc>
          <w:tcPr>
            <w:tcW w:w="2914" w:type="dxa"/>
            <w:vMerge/>
            <w:shd w:val="clear" w:color="auto" w:fill="auto"/>
            <w:vAlign w:val="center"/>
          </w:tcPr>
          <w:p w:rsidR="005E4EE4" w:rsidRPr="009F2CBA" w:rsidRDefault="005E4EE4" w:rsidP="009F2CBA">
            <w:pPr>
              <w:tabs>
                <w:tab w:val="left" w:pos="3600"/>
                <w:tab w:val="left" w:pos="5220"/>
              </w:tabs>
              <w:spacing w:line="240" w:lineRule="auto"/>
              <w:jc w:val="center"/>
              <w:rPr>
                <w:color w:val="000000"/>
                <w:szCs w:val="21"/>
              </w:rPr>
            </w:pPr>
          </w:p>
        </w:tc>
        <w:tc>
          <w:tcPr>
            <w:tcW w:w="2914" w:type="dxa"/>
            <w:shd w:val="clear" w:color="auto" w:fill="auto"/>
            <w:vAlign w:val="center"/>
          </w:tcPr>
          <w:p w:rsidR="005E4EE4" w:rsidRPr="009F2CBA" w:rsidRDefault="007F372C" w:rsidP="009F2CBA">
            <w:pPr>
              <w:tabs>
                <w:tab w:val="left" w:pos="3600"/>
                <w:tab w:val="left" w:pos="5220"/>
              </w:tabs>
              <w:spacing w:line="240" w:lineRule="auto"/>
              <w:jc w:val="center"/>
              <w:rPr>
                <w:color w:val="000000"/>
                <w:szCs w:val="21"/>
              </w:rPr>
            </w:pPr>
            <w:r>
              <w:rPr>
                <w:rFonts w:hint="eastAsia"/>
                <w:color w:val="000000"/>
                <w:szCs w:val="21"/>
              </w:rPr>
              <w:t>150</w:t>
            </w:r>
          </w:p>
        </w:tc>
        <w:tc>
          <w:tcPr>
            <w:tcW w:w="2914" w:type="dxa"/>
            <w:shd w:val="clear" w:color="auto" w:fill="auto"/>
            <w:vAlign w:val="center"/>
          </w:tcPr>
          <w:p w:rsidR="005E4EE4" w:rsidRPr="009F2CBA" w:rsidRDefault="005E4EE4" w:rsidP="00484AC0">
            <w:pPr>
              <w:widowControl/>
              <w:tabs>
                <w:tab w:val="left" w:pos="3600"/>
                <w:tab w:val="left" w:pos="5220"/>
              </w:tabs>
              <w:spacing w:line="240" w:lineRule="auto"/>
              <w:jc w:val="center"/>
              <w:rPr>
                <w:color w:val="000000"/>
                <w:szCs w:val="21"/>
              </w:rPr>
            </w:pPr>
            <w:r w:rsidRPr="009F2CBA">
              <w:rPr>
                <w:color w:val="000000"/>
                <w:szCs w:val="21"/>
              </w:rPr>
              <w:t xml:space="preserve">IDLH </w:t>
            </w:r>
            <w:r w:rsidRPr="009F2CBA">
              <w:rPr>
                <w:color w:val="000000"/>
                <w:szCs w:val="21"/>
              </w:rPr>
              <w:t>浓度</w:t>
            </w:r>
          </w:p>
        </w:tc>
      </w:tr>
      <w:tr w:rsidR="005E4EE4" w:rsidRPr="009F2CBA" w:rsidTr="009F2CBA">
        <w:trPr>
          <w:trHeight w:val="341"/>
        </w:trPr>
        <w:tc>
          <w:tcPr>
            <w:tcW w:w="2914" w:type="dxa"/>
            <w:vMerge/>
            <w:shd w:val="clear" w:color="auto" w:fill="auto"/>
            <w:vAlign w:val="center"/>
          </w:tcPr>
          <w:p w:rsidR="005E4EE4" w:rsidRPr="009F2CBA" w:rsidRDefault="005E4EE4" w:rsidP="009F2CBA">
            <w:pPr>
              <w:tabs>
                <w:tab w:val="left" w:pos="3600"/>
                <w:tab w:val="left" w:pos="5220"/>
              </w:tabs>
              <w:spacing w:line="240" w:lineRule="auto"/>
              <w:jc w:val="center"/>
              <w:rPr>
                <w:color w:val="000000"/>
                <w:szCs w:val="21"/>
              </w:rPr>
            </w:pPr>
          </w:p>
        </w:tc>
        <w:tc>
          <w:tcPr>
            <w:tcW w:w="2914" w:type="dxa"/>
            <w:shd w:val="clear" w:color="auto" w:fill="auto"/>
            <w:vAlign w:val="center"/>
          </w:tcPr>
          <w:p w:rsidR="005E4EE4" w:rsidRPr="009F2CBA" w:rsidRDefault="007F372C" w:rsidP="009F2CBA">
            <w:pPr>
              <w:tabs>
                <w:tab w:val="left" w:pos="3600"/>
                <w:tab w:val="left" w:pos="5220"/>
              </w:tabs>
              <w:spacing w:line="240" w:lineRule="auto"/>
              <w:jc w:val="center"/>
              <w:rPr>
                <w:color w:val="000000"/>
                <w:szCs w:val="21"/>
              </w:rPr>
            </w:pPr>
            <w:r>
              <w:rPr>
                <w:rFonts w:hint="eastAsia"/>
                <w:color w:val="000000"/>
                <w:szCs w:val="21"/>
              </w:rPr>
              <w:t>7.5</w:t>
            </w:r>
          </w:p>
        </w:tc>
        <w:tc>
          <w:tcPr>
            <w:tcW w:w="2914" w:type="dxa"/>
            <w:shd w:val="clear" w:color="auto" w:fill="auto"/>
            <w:vAlign w:val="center"/>
          </w:tcPr>
          <w:p w:rsidR="005E4EE4" w:rsidRPr="009F2CBA" w:rsidRDefault="005E4EE4" w:rsidP="00484AC0">
            <w:pPr>
              <w:tabs>
                <w:tab w:val="left" w:pos="3600"/>
                <w:tab w:val="left" w:pos="5220"/>
              </w:tabs>
              <w:spacing w:line="240" w:lineRule="auto"/>
              <w:jc w:val="center"/>
              <w:rPr>
                <w:color w:val="000000"/>
                <w:szCs w:val="21"/>
              </w:rPr>
            </w:pPr>
            <w:r w:rsidRPr="009F2CBA">
              <w:rPr>
                <w:color w:val="000000"/>
                <w:szCs w:val="21"/>
              </w:rPr>
              <w:t>短时间容许接触浓度</w:t>
            </w:r>
          </w:p>
        </w:tc>
      </w:tr>
    </w:tbl>
    <w:p w:rsidR="009F2CBA" w:rsidRPr="009F2CBA" w:rsidRDefault="009F2CBA" w:rsidP="009F2CBA">
      <w:pPr>
        <w:keepNext/>
        <w:keepLines/>
        <w:numPr>
          <w:ilvl w:val="3"/>
          <w:numId w:val="1"/>
        </w:numPr>
        <w:adjustRightInd w:val="0"/>
        <w:snapToGrid w:val="0"/>
        <w:spacing w:line="520" w:lineRule="exact"/>
        <w:outlineLvl w:val="3"/>
        <w:rPr>
          <w:bCs/>
          <w:color w:val="000000"/>
          <w:sz w:val="24"/>
          <w:szCs w:val="28"/>
        </w:rPr>
      </w:pPr>
      <w:r w:rsidRPr="009F2CBA">
        <w:rPr>
          <w:bCs/>
          <w:color w:val="000000"/>
          <w:sz w:val="24"/>
          <w:szCs w:val="28"/>
        </w:rPr>
        <w:lastRenderedPageBreak/>
        <w:t>气象条件</w:t>
      </w:r>
    </w:p>
    <w:p w:rsidR="009F2CBA" w:rsidRPr="009F2CBA" w:rsidRDefault="009F2CBA" w:rsidP="009F2CBA">
      <w:pPr>
        <w:spacing w:line="520" w:lineRule="exact"/>
        <w:ind w:firstLine="482"/>
        <w:rPr>
          <w:color w:val="000000"/>
          <w:sz w:val="24"/>
        </w:rPr>
      </w:pPr>
      <w:r w:rsidRPr="009F2CBA">
        <w:rPr>
          <w:color w:val="000000"/>
          <w:sz w:val="24"/>
        </w:rPr>
        <w:t>根据</w:t>
      </w:r>
      <w:r w:rsidRPr="009F2CBA">
        <w:rPr>
          <w:rFonts w:hint="eastAsia"/>
          <w:color w:val="000000"/>
          <w:sz w:val="24"/>
        </w:rPr>
        <w:t>临湘市气象站</w:t>
      </w:r>
      <w:r w:rsidRPr="009F2CBA">
        <w:rPr>
          <w:color w:val="000000"/>
          <w:sz w:val="24"/>
        </w:rPr>
        <w:t>多年气象观测资料，</w:t>
      </w:r>
      <w:proofErr w:type="gramStart"/>
      <w:r w:rsidRPr="009F2CBA">
        <w:rPr>
          <w:color w:val="000000"/>
          <w:sz w:val="24"/>
        </w:rPr>
        <w:t>本评价</w:t>
      </w:r>
      <w:proofErr w:type="gramEnd"/>
      <w:r w:rsidRPr="009F2CBA">
        <w:rPr>
          <w:color w:val="000000"/>
          <w:sz w:val="24"/>
        </w:rPr>
        <w:t>预测的气象条件为：平均风速</w:t>
      </w:r>
      <w:r w:rsidRPr="009F2CBA">
        <w:rPr>
          <w:color w:val="000000"/>
          <w:sz w:val="24"/>
        </w:rPr>
        <w:t>2.</w:t>
      </w:r>
      <w:r w:rsidRPr="009F2CBA">
        <w:rPr>
          <w:rFonts w:hint="eastAsia"/>
          <w:color w:val="000000"/>
          <w:sz w:val="24"/>
        </w:rPr>
        <w:t>2</w:t>
      </w:r>
      <w:r w:rsidRPr="009F2CBA">
        <w:rPr>
          <w:color w:val="000000"/>
          <w:sz w:val="24"/>
        </w:rPr>
        <w:t>m/s</w:t>
      </w:r>
      <w:r w:rsidRPr="009F2CBA">
        <w:rPr>
          <w:color w:val="000000"/>
          <w:sz w:val="24"/>
        </w:rPr>
        <w:t>，</w:t>
      </w:r>
      <w:r w:rsidRPr="009F2CBA">
        <w:rPr>
          <w:color w:val="000000"/>
          <w:sz w:val="24"/>
        </w:rPr>
        <w:t>D</w:t>
      </w:r>
      <w:r w:rsidRPr="009F2CBA">
        <w:rPr>
          <w:color w:val="000000"/>
          <w:sz w:val="24"/>
        </w:rPr>
        <w:t>类稳定度。</w:t>
      </w:r>
    </w:p>
    <w:p w:rsidR="009F2CBA" w:rsidRPr="009F2CBA" w:rsidRDefault="009F2CBA" w:rsidP="009F2CBA">
      <w:pPr>
        <w:keepNext/>
        <w:keepLines/>
        <w:numPr>
          <w:ilvl w:val="3"/>
          <w:numId w:val="1"/>
        </w:numPr>
        <w:adjustRightInd w:val="0"/>
        <w:snapToGrid w:val="0"/>
        <w:spacing w:line="520" w:lineRule="exact"/>
        <w:outlineLvl w:val="3"/>
        <w:rPr>
          <w:bCs/>
          <w:color w:val="000000"/>
          <w:sz w:val="24"/>
          <w:szCs w:val="28"/>
        </w:rPr>
      </w:pPr>
      <w:r w:rsidRPr="009F2CBA">
        <w:rPr>
          <w:bCs/>
          <w:color w:val="000000"/>
          <w:sz w:val="24"/>
          <w:szCs w:val="28"/>
        </w:rPr>
        <w:t>预测结果</w:t>
      </w:r>
    </w:p>
    <w:p w:rsidR="009F2CBA" w:rsidRPr="009F2CBA" w:rsidRDefault="009F2CBA" w:rsidP="009F2CBA">
      <w:pPr>
        <w:spacing w:line="520" w:lineRule="exact"/>
        <w:ind w:firstLine="482"/>
        <w:rPr>
          <w:color w:val="000000"/>
          <w:sz w:val="24"/>
        </w:rPr>
      </w:pPr>
      <w:r w:rsidRPr="009F2CBA">
        <w:rPr>
          <w:color w:val="000000"/>
          <w:sz w:val="24"/>
        </w:rPr>
        <w:t>根据表</w:t>
      </w:r>
      <w:r w:rsidRPr="009F2CBA">
        <w:rPr>
          <w:rFonts w:hint="eastAsia"/>
          <w:color w:val="000000"/>
          <w:sz w:val="24"/>
        </w:rPr>
        <w:t>7</w:t>
      </w:r>
      <w:r w:rsidRPr="009F2CBA">
        <w:rPr>
          <w:color w:val="000000"/>
          <w:sz w:val="24"/>
        </w:rPr>
        <w:t>.4-1</w:t>
      </w:r>
      <w:r w:rsidRPr="009F2CBA">
        <w:rPr>
          <w:color w:val="000000"/>
          <w:sz w:val="24"/>
        </w:rPr>
        <w:t>所列各物质排放速率，计算得各种事故下有毒物质在下风向的浓度分布，详见下表。</w:t>
      </w:r>
    </w:p>
    <w:p w:rsidR="009F2CBA" w:rsidRPr="009F2CBA" w:rsidRDefault="009F2CBA" w:rsidP="009F2CBA">
      <w:pPr>
        <w:autoSpaceDE w:val="0"/>
        <w:autoSpaceDN w:val="0"/>
        <w:adjustRightInd w:val="0"/>
        <w:snapToGrid w:val="0"/>
        <w:spacing w:line="520" w:lineRule="exact"/>
        <w:ind w:left="420"/>
        <w:jc w:val="center"/>
        <w:rPr>
          <w:rFonts w:eastAsia="黑体"/>
          <w:color w:val="000000"/>
          <w:kern w:val="0"/>
          <w:sz w:val="24"/>
        </w:rPr>
      </w:pPr>
      <w:r w:rsidRPr="009F2CBA">
        <w:rPr>
          <w:rFonts w:eastAsia="黑体" w:hint="eastAsia"/>
          <w:color w:val="000000"/>
          <w:kern w:val="0"/>
          <w:sz w:val="24"/>
        </w:rPr>
        <w:t>表</w:t>
      </w:r>
      <w:r w:rsidRPr="009F2CBA">
        <w:rPr>
          <w:rFonts w:eastAsia="黑体" w:hint="eastAsia"/>
          <w:color w:val="000000"/>
          <w:kern w:val="0"/>
          <w:sz w:val="24"/>
        </w:rPr>
        <w:t xml:space="preserve">7.4-3 </w:t>
      </w:r>
      <w:r w:rsidRPr="009F2CBA">
        <w:rPr>
          <w:rFonts w:eastAsia="黑体"/>
          <w:color w:val="000000"/>
          <w:kern w:val="0"/>
          <w:sz w:val="24"/>
        </w:rPr>
        <w:t>事故污染物浓度分布预测结果表</w:t>
      </w:r>
    </w:p>
    <w:tbl>
      <w:tblPr>
        <w:tblW w:w="894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694"/>
        <w:gridCol w:w="951"/>
        <w:gridCol w:w="1645"/>
        <w:gridCol w:w="1453"/>
        <w:gridCol w:w="1364"/>
        <w:gridCol w:w="1298"/>
        <w:gridCol w:w="1542"/>
      </w:tblGrid>
      <w:tr w:rsidR="009F2CBA" w:rsidRPr="009F2CBA" w:rsidTr="009F2CBA">
        <w:trPr>
          <w:trHeight w:val="315"/>
        </w:trPr>
        <w:tc>
          <w:tcPr>
            <w:tcW w:w="694" w:type="dxa"/>
            <w:vMerge w:val="restart"/>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预测因子</w:t>
            </w:r>
          </w:p>
        </w:tc>
        <w:tc>
          <w:tcPr>
            <w:tcW w:w="951" w:type="dxa"/>
            <w:vMerge w:val="restart"/>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时刻</w:t>
            </w:r>
          </w:p>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w:t>
            </w:r>
            <w:r w:rsidRPr="009F2CBA">
              <w:rPr>
                <w:color w:val="000000"/>
                <w:szCs w:val="21"/>
              </w:rPr>
              <w:t>min</w:t>
            </w:r>
            <w:r w:rsidRPr="009F2CBA">
              <w:rPr>
                <w:color w:val="000000"/>
                <w:szCs w:val="21"/>
              </w:rPr>
              <w:t>）</w:t>
            </w:r>
          </w:p>
        </w:tc>
        <w:tc>
          <w:tcPr>
            <w:tcW w:w="1645" w:type="dxa"/>
            <w:vMerge w:val="restart"/>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最大落地浓度（</w:t>
            </w:r>
            <w:r w:rsidRPr="009F2CBA">
              <w:rPr>
                <w:color w:val="000000"/>
                <w:szCs w:val="21"/>
              </w:rPr>
              <w:t>mg/m</w:t>
            </w:r>
            <w:r w:rsidRPr="00E47EDE">
              <w:rPr>
                <w:color w:val="000000"/>
                <w:szCs w:val="21"/>
                <w:vertAlign w:val="superscript"/>
              </w:rPr>
              <w:t>3</w:t>
            </w:r>
            <w:r w:rsidRPr="009F2CBA">
              <w:rPr>
                <w:color w:val="000000"/>
                <w:szCs w:val="21"/>
              </w:rPr>
              <w:t>）</w:t>
            </w:r>
          </w:p>
        </w:tc>
        <w:tc>
          <w:tcPr>
            <w:tcW w:w="1453" w:type="dxa"/>
            <w:vMerge w:val="restart"/>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最大浓度落地距离（</w:t>
            </w:r>
            <w:r w:rsidRPr="009F2CBA">
              <w:rPr>
                <w:color w:val="000000"/>
                <w:szCs w:val="21"/>
              </w:rPr>
              <w:t>m</w:t>
            </w:r>
            <w:r w:rsidRPr="009F2CBA">
              <w:rPr>
                <w:color w:val="000000"/>
                <w:szCs w:val="21"/>
              </w:rPr>
              <w:t>）</w:t>
            </w:r>
          </w:p>
        </w:tc>
        <w:tc>
          <w:tcPr>
            <w:tcW w:w="4204" w:type="dxa"/>
            <w:gridSpan w:val="3"/>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影响半径</w:t>
            </w:r>
            <w:r w:rsidRPr="009F2CBA">
              <w:rPr>
                <w:color w:val="000000"/>
                <w:szCs w:val="21"/>
              </w:rPr>
              <w:t>(m)</w:t>
            </w:r>
          </w:p>
        </w:tc>
      </w:tr>
      <w:tr w:rsidR="009F2CBA" w:rsidRPr="009F2CBA" w:rsidTr="009F2CBA">
        <w:trPr>
          <w:trHeight w:val="407"/>
        </w:trPr>
        <w:tc>
          <w:tcPr>
            <w:tcW w:w="694"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951"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1645"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1453"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1364" w:type="dxa"/>
            <w:vMerge w:val="restart"/>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半致死浓度范围（</w:t>
            </w:r>
            <w:r w:rsidRPr="009F2CBA">
              <w:rPr>
                <w:color w:val="000000"/>
                <w:szCs w:val="21"/>
              </w:rPr>
              <w:t>m</w:t>
            </w:r>
            <w:r w:rsidRPr="009F2CBA">
              <w:rPr>
                <w:color w:val="000000"/>
                <w:szCs w:val="21"/>
              </w:rPr>
              <w:t>）</w:t>
            </w:r>
          </w:p>
        </w:tc>
        <w:tc>
          <w:tcPr>
            <w:tcW w:w="1298" w:type="dxa"/>
            <w:vMerge w:val="restart"/>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IDLH</w:t>
            </w:r>
            <w:r w:rsidRPr="009F2CBA">
              <w:rPr>
                <w:color w:val="000000"/>
                <w:szCs w:val="21"/>
              </w:rPr>
              <w:t>浓度范围（</w:t>
            </w:r>
            <w:r w:rsidRPr="009F2CBA">
              <w:rPr>
                <w:color w:val="000000"/>
                <w:szCs w:val="21"/>
              </w:rPr>
              <w:t>m</w:t>
            </w:r>
            <w:r w:rsidRPr="009F2CBA">
              <w:rPr>
                <w:color w:val="000000"/>
                <w:szCs w:val="21"/>
              </w:rPr>
              <w:t>）</w:t>
            </w:r>
          </w:p>
        </w:tc>
        <w:tc>
          <w:tcPr>
            <w:tcW w:w="1542" w:type="dxa"/>
            <w:vMerge w:val="restart"/>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短时间允许浓度范围（</w:t>
            </w:r>
            <w:r w:rsidRPr="009F2CBA">
              <w:rPr>
                <w:color w:val="000000"/>
                <w:szCs w:val="21"/>
              </w:rPr>
              <w:t>m</w:t>
            </w:r>
            <w:r w:rsidRPr="009F2CBA">
              <w:rPr>
                <w:color w:val="000000"/>
                <w:szCs w:val="21"/>
              </w:rPr>
              <w:t>）</w:t>
            </w:r>
          </w:p>
        </w:tc>
      </w:tr>
      <w:tr w:rsidR="009F2CBA" w:rsidRPr="009F2CBA" w:rsidTr="009F2CBA">
        <w:trPr>
          <w:trHeight w:val="407"/>
        </w:trPr>
        <w:tc>
          <w:tcPr>
            <w:tcW w:w="694"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951"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1645"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1453"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1364"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1298"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1542"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r>
      <w:tr w:rsidR="009F2CBA" w:rsidRPr="009F2CBA" w:rsidTr="009F2CBA">
        <w:trPr>
          <w:trHeight w:val="315"/>
        </w:trPr>
        <w:tc>
          <w:tcPr>
            <w:tcW w:w="694" w:type="dxa"/>
            <w:vMerge w:val="restart"/>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丙烯酸</w:t>
            </w:r>
          </w:p>
        </w:tc>
        <w:tc>
          <w:tcPr>
            <w:tcW w:w="951"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30</w:t>
            </w:r>
          </w:p>
        </w:tc>
        <w:tc>
          <w:tcPr>
            <w:tcW w:w="1645"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41909</w:t>
            </w:r>
          </w:p>
        </w:tc>
        <w:tc>
          <w:tcPr>
            <w:tcW w:w="1453"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4.9</w:t>
            </w:r>
          </w:p>
        </w:tc>
        <w:tc>
          <w:tcPr>
            <w:tcW w:w="1364"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w:t>
            </w:r>
          </w:p>
        </w:tc>
        <w:tc>
          <w:tcPr>
            <w:tcW w:w="1298"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1542"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r>
      <w:tr w:rsidR="009F2CBA" w:rsidRPr="009F2CBA" w:rsidTr="009F2CBA">
        <w:trPr>
          <w:trHeight w:val="315"/>
        </w:trPr>
        <w:tc>
          <w:tcPr>
            <w:tcW w:w="694"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951"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90</w:t>
            </w:r>
          </w:p>
        </w:tc>
        <w:tc>
          <w:tcPr>
            <w:tcW w:w="1645"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1.1611</w:t>
            </w:r>
          </w:p>
        </w:tc>
        <w:tc>
          <w:tcPr>
            <w:tcW w:w="1453"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2165</w:t>
            </w:r>
          </w:p>
        </w:tc>
        <w:tc>
          <w:tcPr>
            <w:tcW w:w="1364"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w:t>
            </w:r>
          </w:p>
        </w:tc>
        <w:tc>
          <w:tcPr>
            <w:tcW w:w="1298"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1542"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r>
      <w:tr w:rsidR="009F2CBA" w:rsidRPr="009F2CBA" w:rsidTr="009F2CBA">
        <w:trPr>
          <w:trHeight w:val="315"/>
        </w:trPr>
        <w:tc>
          <w:tcPr>
            <w:tcW w:w="694" w:type="dxa"/>
            <w:vMerge w:val="restart"/>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氯化</w:t>
            </w:r>
            <w:proofErr w:type="gramStart"/>
            <w:r w:rsidRPr="009F2CBA">
              <w:rPr>
                <w:color w:val="000000"/>
                <w:szCs w:val="21"/>
              </w:rPr>
              <w:t>苄</w:t>
            </w:r>
            <w:proofErr w:type="gramEnd"/>
          </w:p>
        </w:tc>
        <w:tc>
          <w:tcPr>
            <w:tcW w:w="951"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30</w:t>
            </w:r>
          </w:p>
        </w:tc>
        <w:tc>
          <w:tcPr>
            <w:tcW w:w="1645"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17047</w:t>
            </w:r>
          </w:p>
        </w:tc>
        <w:tc>
          <w:tcPr>
            <w:tcW w:w="1453"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4.9</w:t>
            </w:r>
          </w:p>
        </w:tc>
        <w:tc>
          <w:tcPr>
            <w:tcW w:w="1364"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30.7</w:t>
            </w:r>
          </w:p>
        </w:tc>
        <w:tc>
          <w:tcPr>
            <w:tcW w:w="1298"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1542"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r>
      <w:tr w:rsidR="009F2CBA" w:rsidRPr="009F2CBA" w:rsidTr="009F2CBA">
        <w:trPr>
          <w:trHeight w:val="315"/>
        </w:trPr>
        <w:tc>
          <w:tcPr>
            <w:tcW w:w="694"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951"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90</w:t>
            </w:r>
          </w:p>
        </w:tc>
        <w:tc>
          <w:tcPr>
            <w:tcW w:w="1645"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0.35</w:t>
            </w:r>
          </w:p>
        </w:tc>
        <w:tc>
          <w:tcPr>
            <w:tcW w:w="1453"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2165</w:t>
            </w:r>
          </w:p>
        </w:tc>
        <w:tc>
          <w:tcPr>
            <w:tcW w:w="1364"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w:t>
            </w:r>
          </w:p>
        </w:tc>
        <w:tc>
          <w:tcPr>
            <w:tcW w:w="1298"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c>
          <w:tcPr>
            <w:tcW w:w="1542"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w:t>
            </w:r>
          </w:p>
        </w:tc>
      </w:tr>
      <w:tr w:rsidR="009F2CBA" w:rsidRPr="009F2CBA" w:rsidTr="009F2CBA">
        <w:trPr>
          <w:trHeight w:val="315"/>
        </w:trPr>
        <w:tc>
          <w:tcPr>
            <w:tcW w:w="694" w:type="dxa"/>
            <w:vMerge w:val="restart"/>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一氧化碳</w:t>
            </w:r>
          </w:p>
        </w:tc>
        <w:tc>
          <w:tcPr>
            <w:tcW w:w="951"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30</w:t>
            </w:r>
          </w:p>
        </w:tc>
        <w:tc>
          <w:tcPr>
            <w:tcW w:w="1645"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3574</w:t>
            </w:r>
          </w:p>
        </w:tc>
        <w:tc>
          <w:tcPr>
            <w:tcW w:w="1453"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9</w:t>
            </w:r>
          </w:p>
        </w:tc>
        <w:tc>
          <w:tcPr>
            <w:tcW w:w="1364"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11</w:t>
            </w:r>
          </w:p>
        </w:tc>
        <w:tc>
          <w:tcPr>
            <w:tcW w:w="1298" w:type="dxa"/>
            <w:shd w:val="clear" w:color="000000" w:fill="FFFFFF"/>
            <w:vAlign w:val="center"/>
          </w:tcPr>
          <w:p w:rsidR="009F2CBA" w:rsidRPr="009F2CBA" w:rsidRDefault="009372DD" w:rsidP="009F2CBA">
            <w:pPr>
              <w:tabs>
                <w:tab w:val="left" w:pos="3600"/>
                <w:tab w:val="left" w:pos="5220"/>
              </w:tabs>
              <w:spacing w:line="240" w:lineRule="auto"/>
              <w:jc w:val="center"/>
              <w:rPr>
                <w:color w:val="000000"/>
                <w:szCs w:val="21"/>
              </w:rPr>
            </w:pPr>
            <w:r>
              <w:rPr>
                <w:rFonts w:hint="eastAsia"/>
                <w:color w:val="000000"/>
                <w:szCs w:val="21"/>
              </w:rPr>
              <w:t>20.1</w:t>
            </w:r>
          </w:p>
        </w:tc>
        <w:tc>
          <w:tcPr>
            <w:tcW w:w="1542" w:type="dxa"/>
            <w:shd w:val="clear" w:color="000000" w:fill="FFFFFF"/>
            <w:vAlign w:val="center"/>
          </w:tcPr>
          <w:p w:rsidR="009F2CBA" w:rsidRPr="009F2CBA" w:rsidRDefault="009372DD" w:rsidP="009F2CBA">
            <w:pPr>
              <w:tabs>
                <w:tab w:val="left" w:pos="3600"/>
                <w:tab w:val="left" w:pos="5220"/>
              </w:tabs>
              <w:spacing w:line="240" w:lineRule="auto"/>
              <w:jc w:val="center"/>
              <w:rPr>
                <w:color w:val="000000"/>
                <w:szCs w:val="21"/>
              </w:rPr>
            </w:pPr>
            <w:r>
              <w:rPr>
                <w:rFonts w:hint="eastAsia"/>
                <w:color w:val="000000"/>
                <w:szCs w:val="21"/>
              </w:rPr>
              <w:t>624.6</w:t>
            </w:r>
          </w:p>
        </w:tc>
      </w:tr>
      <w:tr w:rsidR="009F2CBA" w:rsidRPr="009F2CBA" w:rsidTr="009F2CBA">
        <w:trPr>
          <w:trHeight w:val="315"/>
        </w:trPr>
        <w:tc>
          <w:tcPr>
            <w:tcW w:w="694"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951"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90</w:t>
            </w:r>
          </w:p>
        </w:tc>
        <w:tc>
          <w:tcPr>
            <w:tcW w:w="1645"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1.08</w:t>
            </w:r>
          </w:p>
        </w:tc>
        <w:tc>
          <w:tcPr>
            <w:tcW w:w="1453"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3839</w:t>
            </w:r>
          </w:p>
        </w:tc>
        <w:tc>
          <w:tcPr>
            <w:tcW w:w="1364"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w:t>
            </w:r>
          </w:p>
        </w:tc>
        <w:tc>
          <w:tcPr>
            <w:tcW w:w="1298"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w:t>
            </w:r>
          </w:p>
        </w:tc>
        <w:tc>
          <w:tcPr>
            <w:tcW w:w="1542"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w:t>
            </w:r>
          </w:p>
        </w:tc>
      </w:tr>
      <w:tr w:rsidR="009F2CBA" w:rsidRPr="009F2CBA" w:rsidTr="009F2CBA">
        <w:trPr>
          <w:trHeight w:val="315"/>
        </w:trPr>
        <w:tc>
          <w:tcPr>
            <w:tcW w:w="694"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951"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150</w:t>
            </w:r>
          </w:p>
        </w:tc>
        <w:tc>
          <w:tcPr>
            <w:tcW w:w="1645"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0.16</w:t>
            </w:r>
          </w:p>
        </w:tc>
        <w:tc>
          <w:tcPr>
            <w:tcW w:w="1453"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11415</w:t>
            </w:r>
          </w:p>
        </w:tc>
        <w:tc>
          <w:tcPr>
            <w:tcW w:w="1364"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w:t>
            </w:r>
          </w:p>
        </w:tc>
        <w:tc>
          <w:tcPr>
            <w:tcW w:w="1298"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w:t>
            </w:r>
          </w:p>
        </w:tc>
        <w:tc>
          <w:tcPr>
            <w:tcW w:w="1542" w:type="dxa"/>
            <w:shd w:val="clear" w:color="000000" w:fill="FFFFFF"/>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w:t>
            </w:r>
          </w:p>
        </w:tc>
      </w:tr>
      <w:tr w:rsidR="005007C8" w:rsidRPr="009F2CBA" w:rsidTr="00484AC0">
        <w:trPr>
          <w:trHeight w:val="315"/>
        </w:trPr>
        <w:tc>
          <w:tcPr>
            <w:tcW w:w="694" w:type="dxa"/>
            <w:vMerge w:val="restart"/>
            <w:vAlign w:val="center"/>
          </w:tcPr>
          <w:p w:rsidR="005007C8" w:rsidRPr="009F2CBA" w:rsidRDefault="005007C8" w:rsidP="007F372C">
            <w:pPr>
              <w:tabs>
                <w:tab w:val="left" w:pos="3600"/>
                <w:tab w:val="left" w:pos="5220"/>
              </w:tabs>
              <w:spacing w:line="276" w:lineRule="auto"/>
              <w:jc w:val="center"/>
              <w:rPr>
                <w:color w:val="000000"/>
                <w:szCs w:val="21"/>
              </w:rPr>
            </w:pPr>
            <w:r>
              <w:rPr>
                <w:rFonts w:hint="eastAsia"/>
                <w:color w:val="000000"/>
                <w:szCs w:val="21"/>
              </w:rPr>
              <w:t>氯化氢</w:t>
            </w:r>
          </w:p>
        </w:tc>
        <w:tc>
          <w:tcPr>
            <w:tcW w:w="951" w:type="dxa"/>
            <w:shd w:val="clear" w:color="000000" w:fill="FFFFFF"/>
            <w:vAlign w:val="center"/>
          </w:tcPr>
          <w:p w:rsidR="005007C8" w:rsidRPr="009F2CBA" w:rsidRDefault="005007C8" w:rsidP="009F2CBA">
            <w:pPr>
              <w:tabs>
                <w:tab w:val="left" w:pos="3600"/>
                <w:tab w:val="left" w:pos="5220"/>
              </w:tabs>
              <w:spacing w:line="240" w:lineRule="auto"/>
              <w:jc w:val="center"/>
              <w:rPr>
                <w:color w:val="000000"/>
                <w:szCs w:val="21"/>
              </w:rPr>
            </w:pPr>
            <w:r>
              <w:rPr>
                <w:rFonts w:hint="eastAsia"/>
                <w:color w:val="000000"/>
                <w:szCs w:val="21"/>
              </w:rPr>
              <w:t>5</w:t>
            </w:r>
          </w:p>
        </w:tc>
        <w:tc>
          <w:tcPr>
            <w:tcW w:w="1645" w:type="dxa"/>
            <w:shd w:val="clear" w:color="000000" w:fill="FFFFFF"/>
          </w:tcPr>
          <w:p w:rsidR="005007C8" w:rsidRDefault="005007C8" w:rsidP="005007C8">
            <w:pPr>
              <w:jc w:val="center"/>
            </w:pPr>
            <w:r w:rsidRPr="000275FE">
              <w:t>16870</w:t>
            </w:r>
          </w:p>
        </w:tc>
        <w:tc>
          <w:tcPr>
            <w:tcW w:w="1453" w:type="dxa"/>
            <w:shd w:val="clear" w:color="000000" w:fill="FFFFFF"/>
            <w:vAlign w:val="center"/>
          </w:tcPr>
          <w:p w:rsidR="005007C8" w:rsidRPr="009F2CBA" w:rsidRDefault="005007C8" w:rsidP="009F2CBA">
            <w:pPr>
              <w:tabs>
                <w:tab w:val="left" w:pos="3600"/>
                <w:tab w:val="left" w:pos="5220"/>
              </w:tabs>
              <w:spacing w:line="240" w:lineRule="auto"/>
              <w:jc w:val="center"/>
              <w:rPr>
                <w:color w:val="000000"/>
                <w:szCs w:val="21"/>
              </w:rPr>
            </w:pPr>
            <w:r>
              <w:rPr>
                <w:rFonts w:hint="eastAsia"/>
                <w:color w:val="000000"/>
                <w:szCs w:val="21"/>
              </w:rPr>
              <w:t>13.4</w:t>
            </w:r>
          </w:p>
        </w:tc>
        <w:tc>
          <w:tcPr>
            <w:tcW w:w="1364" w:type="dxa"/>
            <w:shd w:val="clear" w:color="000000" w:fill="FFFFFF"/>
            <w:vAlign w:val="center"/>
          </w:tcPr>
          <w:p w:rsidR="005007C8" w:rsidRPr="009F2CBA" w:rsidRDefault="005007C8" w:rsidP="009F2CBA">
            <w:pPr>
              <w:tabs>
                <w:tab w:val="left" w:pos="3600"/>
                <w:tab w:val="left" w:pos="5220"/>
              </w:tabs>
              <w:spacing w:line="240" w:lineRule="auto"/>
              <w:jc w:val="center"/>
              <w:rPr>
                <w:color w:val="000000"/>
                <w:szCs w:val="21"/>
              </w:rPr>
            </w:pPr>
            <w:r>
              <w:rPr>
                <w:rFonts w:hint="eastAsia"/>
                <w:color w:val="000000"/>
                <w:szCs w:val="21"/>
              </w:rPr>
              <w:t>17.2</w:t>
            </w:r>
          </w:p>
        </w:tc>
        <w:tc>
          <w:tcPr>
            <w:tcW w:w="1298" w:type="dxa"/>
            <w:shd w:val="clear" w:color="000000" w:fill="FFFFFF"/>
            <w:vAlign w:val="center"/>
          </w:tcPr>
          <w:p w:rsidR="005007C8" w:rsidRPr="009F2CBA" w:rsidRDefault="005007C8" w:rsidP="009F2CBA">
            <w:pPr>
              <w:tabs>
                <w:tab w:val="left" w:pos="3600"/>
                <w:tab w:val="left" w:pos="5220"/>
              </w:tabs>
              <w:spacing w:line="240" w:lineRule="auto"/>
              <w:jc w:val="center"/>
              <w:rPr>
                <w:color w:val="000000"/>
                <w:szCs w:val="21"/>
              </w:rPr>
            </w:pPr>
            <w:r>
              <w:rPr>
                <w:rFonts w:hint="eastAsia"/>
                <w:color w:val="000000"/>
                <w:szCs w:val="21"/>
              </w:rPr>
              <w:t>149.0</w:t>
            </w:r>
          </w:p>
        </w:tc>
        <w:tc>
          <w:tcPr>
            <w:tcW w:w="1542" w:type="dxa"/>
            <w:shd w:val="clear" w:color="000000" w:fill="FFFFFF"/>
            <w:vAlign w:val="center"/>
          </w:tcPr>
          <w:p w:rsidR="005007C8" w:rsidRPr="009F2CBA" w:rsidRDefault="005007C8" w:rsidP="009F2CBA">
            <w:pPr>
              <w:tabs>
                <w:tab w:val="left" w:pos="3600"/>
                <w:tab w:val="left" w:pos="5220"/>
              </w:tabs>
              <w:spacing w:line="240" w:lineRule="auto"/>
              <w:jc w:val="center"/>
              <w:rPr>
                <w:color w:val="000000"/>
                <w:szCs w:val="21"/>
              </w:rPr>
            </w:pPr>
            <w:r>
              <w:rPr>
                <w:rFonts w:hint="eastAsia"/>
                <w:color w:val="000000"/>
                <w:szCs w:val="21"/>
              </w:rPr>
              <w:t>449.6</w:t>
            </w:r>
          </w:p>
        </w:tc>
      </w:tr>
      <w:tr w:rsidR="00CA1292" w:rsidRPr="009F2CBA" w:rsidTr="00484AC0">
        <w:trPr>
          <w:trHeight w:val="315"/>
        </w:trPr>
        <w:tc>
          <w:tcPr>
            <w:tcW w:w="694" w:type="dxa"/>
            <w:vMerge/>
            <w:vAlign w:val="center"/>
          </w:tcPr>
          <w:p w:rsidR="00CA1292" w:rsidRPr="009F2CBA" w:rsidRDefault="00CA1292" w:rsidP="009F2CBA">
            <w:pPr>
              <w:tabs>
                <w:tab w:val="left" w:pos="3600"/>
                <w:tab w:val="left" w:pos="5220"/>
              </w:tabs>
              <w:spacing w:line="240" w:lineRule="auto"/>
              <w:jc w:val="center"/>
              <w:rPr>
                <w:color w:val="000000"/>
                <w:szCs w:val="21"/>
              </w:rPr>
            </w:pPr>
          </w:p>
        </w:tc>
        <w:tc>
          <w:tcPr>
            <w:tcW w:w="951" w:type="dxa"/>
            <w:shd w:val="clear" w:color="000000" w:fill="FFFFFF"/>
            <w:vAlign w:val="center"/>
          </w:tcPr>
          <w:p w:rsidR="00CA1292" w:rsidRPr="009F2CBA" w:rsidRDefault="00CA1292" w:rsidP="00484AC0">
            <w:pPr>
              <w:tabs>
                <w:tab w:val="left" w:pos="3600"/>
                <w:tab w:val="left" w:pos="5220"/>
              </w:tabs>
              <w:spacing w:line="240" w:lineRule="auto"/>
              <w:jc w:val="center"/>
              <w:rPr>
                <w:color w:val="000000"/>
                <w:szCs w:val="21"/>
              </w:rPr>
            </w:pPr>
            <w:r>
              <w:rPr>
                <w:rFonts w:hint="eastAsia"/>
                <w:color w:val="000000"/>
                <w:szCs w:val="21"/>
              </w:rPr>
              <w:t>60</w:t>
            </w:r>
          </w:p>
        </w:tc>
        <w:tc>
          <w:tcPr>
            <w:tcW w:w="1645" w:type="dxa"/>
            <w:shd w:val="clear" w:color="000000" w:fill="FFFFFF"/>
          </w:tcPr>
          <w:p w:rsidR="00CA1292" w:rsidRDefault="00CA1292" w:rsidP="00484AC0">
            <w:pPr>
              <w:jc w:val="center"/>
            </w:pPr>
            <w:r w:rsidRPr="000275FE">
              <w:t>16870</w:t>
            </w:r>
          </w:p>
        </w:tc>
        <w:tc>
          <w:tcPr>
            <w:tcW w:w="1453" w:type="dxa"/>
            <w:shd w:val="clear" w:color="000000" w:fill="FFFFFF"/>
            <w:vAlign w:val="center"/>
          </w:tcPr>
          <w:p w:rsidR="00CA1292" w:rsidRPr="009F2CBA" w:rsidRDefault="00CA1292" w:rsidP="00484AC0">
            <w:pPr>
              <w:tabs>
                <w:tab w:val="left" w:pos="3600"/>
                <w:tab w:val="left" w:pos="5220"/>
              </w:tabs>
              <w:spacing w:line="240" w:lineRule="auto"/>
              <w:jc w:val="center"/>
              <w:rPr>
                <w:color w:val="000000"/>
                <w:szCs w:val="21"/>
              </w:rPr>
            </w:pPr>
            <w:r>
              <w:rPr>
                <w:rFonts w:hint="eastAsia"/>
                <w:color w:val="000000"/>
                <w:szCs w:val="21"/>
              </w:rPr>
              <w:t>13.4</w:t>
            </w:r>
          </w:p>
        </w:tc>
        <w:tc>
          <w:tcPr>
            <w:tcW w:w="1364" w:type="dxa"/>
            <w:shd w:val="clear" w:color="000000" w:fill="FFFFFF"/>
            <w:vAlign w:val="center"/>
          </w:tcPr>
          <w:p w:rsidR="00CA1292" w:rsidRPr="009F2CBA" w:rsidRDefault="00CA1292" w:rsidP="00484AC0">
            <w:pPr>
              <w:tabs>
                <w:tab w:val="left" w:pos="3600"/>
                <w:tab w:val="left" w:pos="5220"/>
              </w:tabs>
              <w:spacing w:line="240" w:lineRule="auto"/>
              <w:jc w:val="center"/>
              <w:rPr>
                <w:color w:val="000000"/>
                <w:szCs w:val="21"/>
              </w:rPr>
            </w:pPr>
            <w:r>
              <w:rPr>
                <w:rFonts w:hint="eastAsia"/>
                <w:color w:val="000000"/>
                <w:szCs w:val="21"/>
              </w:rPr>
              <w:t>17.2</w:t>
            </w:r>
          </w:p>
        </w:tc>
        <w:tc>
          <w:tcPr>
            <w:tcW w:w="1298" w:type="dxa"/>
            <w:shd w:val="clear" w:color="000000" w:fill="FFFFFF"/>
            <w:vAlign w:val="center"/>
          </w:tcPr>
          <w:p w:rsidR="00CA1292" w:rsidRPr="009F2CBA" w:rsidRDefault="00CA1292" w:rsidP="00484AC0">
            <w:pPr>
              <w:tabs>
                <w:tab w:val="left" w:pos="3600"/>
                <w:tab w:val="left" w:pos="5220"/>
              </w:tabs>
              <w:spacing w:line="240" w:lineRule="auto"/>
              <w:jc w:val="center"/>
              <w:rPr>
                <w:color w:val="000000"/>
                <w:szCs w:val="21"/>
              </w:rPr>
            </w:pPr>
            <w:r>
              <w:rPr>
                <w:rFonts w:hint="eastAsia"/>
                <w:color w:val="000000"/>
                <w:szCs w:val="21"/>
              </w:rPr>
              <w:t>149.0</w:t>
            </w:r>
          </w:p>
        </w:tc>
        <w:tc>
          <w:tcPr>
            <w:tcW w:w="1542" w:type="dxa"/>
            <w:shd w:val="clear" w:color="000000" w:fill="FFFFFF"/>
            <w:vAlign w:val="center"/>
          </w:tcPr>
          <w:p w:rsidR="00CA1292" w:rsidRPr="009F2CBA" w:rsidRDefault="00CA1292" w:rsidP="00484AC0">
            <w:pPr>
              <w:tabs>
                <w:tab w:val="left" w:pos="3600"/>
                <w:tab w:val="left" w:pos="5220"/>
              </w:tabs>
              <w:spacing w:line="240" w:lineRule="auto"/>
              <w:jc w:val="center"/>
              <w:rPr>
                <w:color w:val="000000"/>
                <w:szCs w:val="21"/>
              </w:rPr>
            </w:pPr>
            <w:r>
              <w:rPr>
                <w:rFonts w:hint="eastAsia"/>
                <w:color w:val="000000"/>
                <w:szCs w:val="21"/>
              </w:rPr>
              <w:t>839.1</w:t>
            </w:r>
          </w:p>
        </w:tc>
      </w:tr>
      <w:tr w:rsidR="00CA1292" w:rsidRPr="009F2CBA" w:rsidTr="00484AC0">
        <w:trPr>
          <w:trHeight w:val="315"/>
        </w:trPr>
        <w:tc>
          <w:tcPr>
            <w:tcW w:w="694" w:type="dxa"/>
            <w:vMerge/>
            <w:vAlign w:val="center"/>
          </w:tcPr>
          <w:p w:rsidR="00CA1292" w:rsidRPr="009F2CBA" w:rsidRDefault="00CA1292" w:rsidP="009F2CBA">
            <w:pPr>
              <w:tabs>
                <w:tab w:val="left" w:pos="3600"/>
                <w:tab w:val="left" w:pos="5220"/>
              </w:tabs>
              <w:spacing w:line="240" w:lineRule="auto"/>
              <w:jc w:val="center"/>
              <w:rPr>
                <w:color w:val="000000"/>
                <w:szCs w:val="21"/>
              </w:rPr>
            </w:pPr>
          </w:p>
        </w:tc>
        <w:tc>
          <w:tcPr>
            <w:tcW w:w="951" w:type="dxa"/>
            <w:shd w:val="clear" w:color="000000" w:fill="FFFFFF"/>
            <w:vAlign w:val="center"/>
          </w:tcPr>
          <w:p w:rsidR="00CA1292" w:rsidRPr="009F2CBA" w:rsidRDefault="00CA1292" w:rsidP="005C2430">
            <w:pPr>
              <w:tabs>
                <w:tab w:val="left" w:pos="3600"/>
                <w:tab w:val="left" w:pos="5220"/>
              </w:tabs>
              <w:spacing w:line="240" w:lineRule="auto"/>
              <w:jc w:val="center"/>
              <w:rPr>
                <w:color w:val="000000"/>
                <w:szCs w:val="21"/>
              </w:rPr>
            </w:pPr>
            <w:r>
              <w:rPr>
                <w:rFonts w:hint="eastAsia"/>
                <w:color w:val="000000"/>
                <w:szCs w:val="21"/>
              </w:rPr>
              <w:t>1</w:t>
            </w:r>
            <w:r w:rsidR="005C2430">
              <w:rPr>
                <w:rFonts w:hint="eastAsia"/>
                <w:color w:val="000000"/>
                <w:szCs w:val="21"/>
              </w:rPr>
              <w:t>30</w:t>
            </w:r>
          </w:p>
        </w:tc>
        <w:tc>
          <w:tcPr>
            <w:tcW w:w="1645" w:type="dxa"/>
            <w:shd w:val="clear" w:color="000000" w:fill="FFFFFF"/>
          </w:tcPr>
          <w:p w:rsidR="00CA1292" w:rsidRDefault="005C2430" w:rsidP="005007C8">
            <w:pPr>
              <w:jc w:val="center"/>
            </w:pPr>
            <w:r>
              <w:rPr>
                <w:rFonts w:hint="eastAsia"/>
              </w:rPr>
              <w:t>5.11</w:t>
            </w:r>
          </w:p>
        </w:tc>
        <w:tc>
          <w:tcPr>
            <w:tcW w:w="1453" w:type="dxa"/>
            <w:shd w:val="clear" w:color="000000" w:fill="FFFFFF"/>
            <w:vAlign w:val="center"/>
          </w:tcPr>
          <w:p w:rsidR="00CA1292" w:rsidRPr="009F2CBA" w:rsidRDefault="005C2430" w:rsidP="009F2CBA">
            <w:pPr>
              <w:tabs>
                <w:tab w:val="left" w:pos="3600"/>
                <w:tab w:val="left" w:pos="5220"/>
              </w:tabs>
              <w:spacing w:line="240" w:lineRule="auto"/>
              <w:jc w:val="center"/>
              <w:rPr>
                <w:color w:val="000000"/>
                <w:szCs w:val="21"/>
              </w:rPr>
            </w:pPr>
            <w:r>
              <w:rPr>
                <w:rFonts w:hint="eastAsia"/>
                <w:color w:val="000000"/>
                <w:szCs w:val="21"/>
              </w:rPr>
              <w:t>976.6</w:t>
            </w:r>
          </w:p>
        </w:tc>
        <w:tc>
          <w:tcPr>
            <w:tcW w:w="1364" w:type="dxa"/>
            <w:shd w:val="clear" w:color="000000" w:fill="FFFFFF"/>
            <w:vAlign w:val="center"/>
          </w:tcPr>
          <w:p w:rsidR="00CA1292" w:rsidRPr="009F2CBA" w:rsidRDefault="00CA1292" w:rsidP="009F2CBA">
            <w:pPr>
              <w:tabs>
                <w:tab w:val="left" w:pos="3600"/>
                <w:tab w:val="left" w:pos="5220"/>
              </w:tabs>
              <w:spacing w:line="240" w:lineRule="auto"/>
              <w:jc w:val="center"/>
              <w:rPr>
                <w:color w:val="000000"/>
                <w:szCs w:val="21"/>
              </w:rPr>
            </w:pPr>
            <w:r>
              <w:rPr>
                <w:rFonts w:hint="eastAsia"/>
                <w:color w:val="000000"/>
                <w:szCs w:val="21"/>
              </w:rPr>
              <w:t>/</w:t>
            </w:r>
          </w:p>
        </w:tc>
        <w:tc>
          <w:tcPr>
            <w:tcW w:w="1298" w:type="dxa"/>
            <w:shd w:val="clear" w:color="000000" w:fill="FFFFFF"/>
            <w:vAlign w:val="center"/>
          </w:tcPr>
          <w:p w:rsidR="00CA1292" w:rsidRPr="009F2CBA" w:rsidRDefault="00CA1292" w:rsidP="009F2CBA">
            <w:pPr>
              <w:tabs>
                <w:tab w:val="left" w:pos="3600"/>
                <w:tab w:val="left" w:pos="5220"/>
              </w:tabs>
              <w:spacing w:line="240" w:lineRule="auto"/>
              <w:jc w:val="center"/>
              <w:rPr>
                <w:color w:val="000000"/>
                <w:szCs w:val="21"/>
              </w:rPr>
            </w:pPr>
            <w:r>
              <w:rPr>
                <w:rFonts w:hint="eastAsia"/>
                <w:color w:val="000000"/>
                <w:szCs w:val="21"/>
              </w:rPr>
              <w:t>/</w:t>
            </w:r>
          </w:p>
        </w:tc>
        <w:tc>
          <w:tcPr>
            <w:tcW w:w="1542" w:type="dxa"/>
            <w:shd w:val="clear" w:color="000000" w:fill="FFFFFF"/>
            <w:vAlign w:val="center"/>
          </w:tcPr>
          <w:p w:rsidR="00CA1292" w:rsidRPr="009F2CBA" w:rsidRDefault="005C2430" w:rsidP="009F2CBA">
            <w:pPr>
              <w:tabs>
                <w:tab w:val="left" w:pos="3600"/>
                <w:tab w:val="left" w:pos="5220"/>
              </w:tabs>
              <w:spacing w:line="240" w:lineRule="auto"/>
              <w:jc w:val="center"/>
              <w:rPr>
                <w:color w:val="000000"/>
                <w:szCs w:val="21"/>
              </w:rPr>
            </w:pPr>
            <w:r>
              <w:rPr>
                <w:rFonts w:hint="eastAsia"/>
                <w:color w:val="000000"/>
                <w:szCs w:val="21"/>
              </w:rPr>
              <w:t>/</w:t>
            </w:r>
          </w:p>
        </w:tc>
      </w:tr>
    </w:tbl>
    <w:p w:rsidR="009F2CBA" w:rsidRPr="009F2CBA" w:rsidRDefault="009F2CBA" w:rsidP="009F2CBA">
      <w:pPr>
        <w:ind w:firstLine="482"/>
        <w:rPr>
          <w:color w:val="000000"/>
          <w:sz w:val="24"/>
        </w:rPr>
      </w:pPr>
      <w:r w:rsidRPr="009F2CBA">
        <w:rPr>
          <w:color w:val="000000"/>
          <w:sz w:val="24"/>
        </w:rPr>
        <w:t>由上表可知：</w:t>
      </w:r>
    </w:p>
    <w:p w:rsidR="009F2CBA" w:rsidRPr="009F2CBA" w:rsidRDefault="009F2CBA" w:rsidP="009F2CBA">
      <w:pPr>
        <w:ind w:firstLine="482"/>
        <w:rPr>
          <w:color w:val="000000"/>
          <w:sz w:val="24"/>
        </w:rPr>
      </w:pPr>
      <w:r w:rsidRPr="009F2CBA">
        <w:rPr>
          <w:rFonts w:hint="eastAsia"/>
          <w:color w:val="000000"/>
          <w:sz w:val="24"/>
        </w:rPr>
        <w:t>丙烯酸存储区</w:t>
      </w:r>
      <w:r w:rsidRPr="009F2CBA">
        <w:rPr>
          <w:color w:val="000000"/>
          <w:sz w:val="24"/>
        </w:rPr>
        <w:t>发生火灾爆炸事故，未完全燃烧物质</w:t>
      </w:r>
      <w:r w:rsidRPr="009F2CBA">
        <w:rPr>
          <w:rFonts w:hint="eastAsia"/>
          <w:color w:val="000000"/>
          <w:sz w:val="24"/>
        </w:rPr>
        <w:t>丙烯酸</w:t>
      </w:r>
      <w:r w:rsidRPr="009F2CBA">
        <w:rPr>
          <w:color w:val="000000"/>
          <w:sz w:val="24"/>
        </w:rPr>
        <w:t>在大气中的扩散影响，事故发生后</w:t>
      </w:r>
      <w:r w:rsidRPr="009F2CBA">
        <w:rPr>
          <w:rFonts w:hint="eastAsia"/>
          <w:color w:val="000000"/>
          <w:sz w:val="24"/>
        </w:rPr>
        <w:t>30</w:t>
      </w:r>
      <w:r w:rsidRPr="009F2CBA">
        <w:rPr>
          <w:color w:val="000000"/>
          <w:sz w:val="24"/>
        </w:rPr>
        <w:t xml:space="preserve">min </w:t>
      </w:r>
      <w:r w:rsidRPr="009F2CBA">
        <w:rPr>
          <w:color w:val="000000"/>
          <w:sz w:val="24"/>
        </w:rPr>
        <w:t>时刻，最大落地浓度为</w:t>
      </w:r>
      <w:r w:rsidRPr="009F2CBA">
        <w:rPr>
          <w:rFonts w:hint="eastAsia"/>
          <w:color w:val="000000"/>
          <w:sz w:val="24"/>
        </w:rPr>
        <w:t>41909</w:t>
      </w:r>
      <w:r w:rsidRPr="009F2CBA">
        <w:rPr>
          <w:color w:val="000000"/>
          <w:sz w:val="24"/>
        </w:rPr>
        <w:t xml:space="preserve"> mg/m</w:t>
      </w:r>
      <w:r w:rsidRPr="009F2CBA">
        <w:rPr>
          <w:color w:val="000000"/>
          <w:sz w:val="24"/>
          <w:vertAlign w:val="superscript"/>
        </w:rPr>
        <w:t>3</w:t>
      </w:r>
      <w:r w:rsidRPr="009F2CBA">
        <w:rPr>
          <w:color w:val="000000"/>
          <w:sz w:val="24"/>
        </w:rPr>
        <w:t>，随着时间延续，烟</w:t>
      </w:r>
      <w:proofErr w:type="gramStart"/>
      <w:r w:rsidRPr="009F2CBA">
        <w:rPr>
          <w:color w:val="000000"/>
          <w:sz w:val="24"/>
        </w:rPr>
        <w:t>团中心</w:t>
      </w:r>
      <w:proofErr w:type="gramEnd"/>
      <w:r w:rsidRPr="009F2CBA">
        <w:rPr>
          <w:color w:val="000000"/>
          <w:sz w:val="24"/>
        </w:rPr>
        <w:t>浓度不断降低，事故发生后</w:t>
      </w:r>
      <w:r w:rsidRPr="009F2CBA">
        <w:rPr>
          <w:color w:val="000000"/>
          <w:sz w:val="24"/>
        </w:rPr>
        <w:t xml:space="preserve"> </w:t>
      </w:r>
      <w:r w:rsidRPr="009F2CBA">
        <w:rPr>
          <w:rFonts w:hint="eastAsia"/>
          <w:color w:val="000000"/>
          <w:sz w:val="24"/>
        </w:rPr>
        <w:t>90</w:t>
      </w:r>
      <w:r w:rsidRPr="009F2CBA">
        <w:rPr>
          <w:color w:val="000000"/>
          <w:sz w:val="24"/>
        </w:rPr>
        <w:t xml:space="preserve">min </w:t>
      </w:r>
      <w:r w:rsidRPr="009F2CBA">
        <w:rPr>
          <w:color w:val="000000"/>
          <w:sz w:val="24"/>
        </w:rPr>
        <w:t>时刻，最大落地浓度</w:t>
      </w:r>
      <w:r w:rsidRPr="009F2CBA">
        <w:rPr>
          <w:rFonts w:hint="eastAsia"/>
          <w:color w:val="000000"/>
          <w:sz w:val="24"/>
        </w:rPr>
        <w:t>为</w:t>
      </w:r>
      <w:r w:rsidRPr="009F2CBA">
        <w:rPr>
          <w:rFonts w:hint="eastAsia"/>
          <w:color w:val="000000"/>
          <w:sz w:val="24"/>
        </w:rPr>
        <w:t>1.16</w:t>
      </w:r>
      <w:r w:rsidRPr="009F2CBA">
        <w:rPr>
          <w:color w:val="000000"/>
          <w:sz w:val="24"/>
        </w:rPr>
        <w:t xml:space="preserve"> mg/m</w:t>
      </w:r>
      <w:r w:rsidRPr="009F2CBA">
        <w:rPr>
          <w:color w:val="000000"/>
          <w:sz w:val="24"/>
          <w:vertAlign w:val="superscript"/>
        </w:rPr>
        <w:t>3</w:t>
      </w:r>
      <w:r w:rsidRPr="009F2CBA">
        <w:rPr>
          <w:color w:val="000000"/>
          <w:sz w:val="24"/>
        </w:rPr>
        <w:t>。</w:t>
      </w:r>
    </w:p>
    <w:p w:rsidR="009F2CBA" w:rsidRPr="009F2CBA" w:rsidRDefault="009F2CBA" w:rsidP="009F2CBA">
      <w:pPr>
        <w:ind w:firstLine="482"/>
        <w:rPr>
          <w:color w:val="000000"/>
          <w:sz w:val="24"/>
        </w:rPr>
      </w:pPr>
      <w:r w:rsidRPr="009F2CBA">
        <w:rPr>
          <w:rFonts w:hint="eastAsia"/>
          <w:color w:val="000000"/>
          <w:sz w:val="24"/>
        </w:rPr>
        <w:t>氯化</w:t>
      </w:r>
      <w:proofErr w:type="gramStart"/>
      <w:r w:rsidRPr="009F2CBA">
        <w:rPr>
          <w:rFonts w:hint="eastAsia"/>
          <w:color w:val="000000"/>
          <w:sz w:val="24"/>
        </w:rPr>
        <w:t>苄</w:t>
      </w:r>
      <w:proofErr w:type="gramEnd"/>
      <w:r w:rsidRPr="009F2CBA">
        <w:rPr>
          <w:rFonts w:hint="eastAsia"/>
          <w:color w:val="000000"/>
          <w:sz w:val="24"/>
        </w:rPr>
        <w:t>存储区</w:t>
      </w:r>
      <w:r w:rsidRPr="009F2CBA">
        <w:rPr>
          <w:color w:val="000000"/>
          <w:sz w:val="24"/>
        </w:rPr>
        <w:t>发生火灾爆炸事故，未完全燃烧物质</w:t>
      </w:r>
      <w:r w:rsidRPr="009F2CBA">
        <w:rPr>
          <w:rFonts w:hint="eastAsia"/>
          <w:color w:val="000000"/>
          <w:sz w:val="24"/>
        </w:rPr>
        <w:t>氯化</w:t>
      </w:r>
      <w:proofErr w:type="gramStart"/>
      <w:r w:rsidRPr="009F2CBA">
        <w:rPr>
          <w:rFonts w:hint="eastAsia"/>
          <w:color w:val="000000"/>
          <w:sz w:val="24"/>
        </w:rPr>
        <w:t>苄</w:t>
      </w:r>
      <w:proofErr w:type="gramEnd"/>
      <w:r w:rsidRPr="009F2CBA">
        <w:rPr>
          <w:color w:val="000000"/>
          <w:sz w:val="24"/>
        </w:rPr>
        <w:t>在大气中的扩散影响，事故发生后</w:t>
      </w:r>
      <w:r w:rsidRPr="009F2CBA">
        <w:rPr>
          <w:rFonts w:hint="eastAsia"/>
          <w:color w:val="000000"/>
          <w:sz w:val="24"/>
        </w:rPr>
        <w:t>30</w:t>
      </w:r>
      <w:r w:rsidRPr="009F2CBA">
        <w:rPr>
          <w:color w:val="000000"/>
          <w:sz w:val="24"/>
        </w:rPr>
        <w:t xml:space="preserve">min </w:t>
      </w:r>
      <w:r w:rsidRPr="009F2CBA">
        <w:rPr>
          <w:color w:val="000000"/>
          <w:sz w:val="24"/>
        </w:rPr>
        <w:t>时刻，最大落地浓度为</w:t>
      </w:r>
      <w:r w:rsidRPr="009F2CBA">
        <w:rPr>
          <w:rFonts w:hint="eastAsia"/>
          <w:color w:val="000000"/>
          <w:sz w:val="24"/>
        </w:rPr>
        <w:t>17047</w:t>
      </w:r>
      <w:r w:rsidRPr="009F2CBA">
        <w:rPr>
          <w:color w:val="000000"/>
          <w:sz w:val="24"/>
        </w:rPr>
        <w:t xml:space="preserve"> mg/m</w:t>
      </w:r>
      <w:r w:rsidRPr="009F2CBA">
        <w:rPr>
          <w:color w:val="000000"/>
          <w:sz w:val="24"/>
          <w:vertAlign w:val="superscript"/>
        </w:rPr>
        <w:t>3</w:t>
      </w:r>
      <w:r w:rsidRPr="009F2CBA">
        <w:rPr>
          <w:color w:val="000000"/>
          <w:sz w:val="24"/>
        </w:rPr>
        <w:t>，</w:t>
      </w:r>
      <w:r w:rsidRPr="009F2CBA">
        <w:rPr>
          <w:rFonts w:hint="eastAsia"/>
          <w:color w:val="000000"/>
          <w:sz w:val="24"/>
        </w:rPr>
        <w:t>超过半致死浓度</w:t>
      </w:r>
      <w:r w:rsidRPr="009F2CBA">
        <w:rPr>
          <w:rFonts w:hint="eastAsia"/>
          <w:color w:val="000000"/>
          <w:sz w:val="24"/>
        </w:rPr>
        <w:t>778</w:t>
      </w:r>
      <w:r w:rsidRPr="009F2CBA">
        <w:rPr>
          <w:color w:val="000000"/>
          <w:sz w:val="24"/>
        </w:rPr>
        <w:t xml:space="preserve"> mg/m</w:t>
      </w:r>
      <w:r w:rsidRPr="009F2CBA">
        <w:rPr>
          <w:color w:val="000000"/>
          <w:sz w:val="24"/>
          <w:vertAlign w:val="superscript"/>
        </w:rPr>
        <w:t>3</w:t>
      </w:r>
      <w:r w:rsidRPr="009F2CBA">
        <w:rPr>
          <w:rFonts w:hint="eastAsia"/>
          <w:color w:val="000000"/>
          <w:sz w:val="24"/>
        </w:rPr>
        <w:t>，半致死浓度最大范围为</w:t>
      </w:r>
      <w:r w:rsidRPr="009F2CBA">
        <w:rPr>
          <w:rFonts w:hint="eastAsia"/>
          <w:color w:val="000000"/>
          <w:sz w:val="24"/>
        </w:rPr>
        <w:t>30.7m</w:t>
      </w:r>
      <w:r w:rsidRPr="009F2CBA">
        <w:rPr>
          <w:rFonts w:hint="eastAsia"/>
          <w:color w:val="000000"/>
          <w:sz w:val="24"/>
        </w:rPr>
        <w:t>，</w:t>
      </w:r>
      <w:r w:rsidRPr="009F2CBA">
        <w:rPr>
          <w:color w:val="000000"/>
          <w:sz w:val="24"/>
        </w:rPr>
        <w:t>随着时间延续，烟</w:t>
      </w:r>
      <w:proofErr w:type="gramStart"/>
      <w:r w:rsidRPr="009F2CBA">
        <w:rPr>
          <w:color w:val="000000"/>
          <w:sz w:val="24"/>
        </w:rPr>
        <w:t>团中心</w:t>
      </w:r>
      <w:proofErr w:type="gramEnd"/>
      <w:r w:rsidRPr="009F2CBA">
        <w:rPr>
          <w:color w:val="000000"/>
          <w:sz w:val="24"/>
        </w:rPr>
        <w:t>浓度不断降低</w:t>
      </w:r>
      <w:r w:rsidRPr="009F2CBA">
        <w:rPr>
          <w:rFonts w:hint="eastAsia"/>
          <w:color w:val="000000"/>
          <w:sz w:val="24"/>
        </w:rPr>
        <w:t>，</w:t>
      </w:r>
      <w:r w:rsidRPr="009F2CBA">
        <w:rPr>
          <w:color w:val="000000"/>
          <w:sz w:val="24"/>
        </w:rPr>
        <w:t>事故发生后</w:t>
      </w:r>
      <w:r w:rsidRPr="009F2CBA">
        <w:rPr>
          <w:color w:val="000000"/>
          <w:sz w:val="24"/>
        </w:rPr>
        <w:t xml:space="preserve"> </w:t>
      </w:r>
      <w:r w:rsidRPr="009F2CBA">
        <w:rPr>
          <w:rFonts w:hint="eastAsia"/>
          <w:color w:val="000000"/>
          <w:sz w:val="24"/>
        </w:rPr>
        <w:t>90</w:t>
      </w:r>
      <w:r w:rsidRPr="009F2CBA">
        <w:rPr>
          <w:color w:val="000000"/>
          <w:sz w:val="24"/>
        </w:rPr>
        <w:t xml:space="preserve">min </w:t>
      </w:r>
      <w:r w:rsidRPr="009F2CBA">
        <w:rPr>
          <w:color w:val="000000"/>
          <w:sz w:val="24"/>
        </w:rPr>
        <w:t>时刻，最大落地浓度</w:t>
      </w:r>
      <w:r w:rsidRPr="009F2CBA">
        <w:rPr>
          <w:rFonts w:hint="eastAsia"/>
          <w:color w:val="000000"/>
          <w:sz w:val="24"/>
        </w:rPr>
        <w:t>为</w:t>
      </w:r>
      <w:r w:rsidRPr="009F2CBA">
        <w:rPr>
          <w:rFonts w:hint="eastAsia"/>
          <w:color w:val="000000"/>
          <w:sz w:val="24"/>
        </w:rPr>
        <w:t>0.35</w:t>
      </w:r>
      <w:r w:rsidRPr="009F2CBA">
        <w:rPr>
          <w:color w:val="000000"/>
          <w:sz w:val="24"/>
        </w:rPr>
        <w:t xml:space="preserve"> mg/m</w:t>
      </w:r>
      <w:r w:rsidRPr="009F2CBA">
        <w:rPr>
          <w:color w:val="000000"/>
          <w:sz w:val="24"/>
          <w:vertAlign w:val="superscript"/>
        </w:rPr>
        <w:t>3</w:t>
      </w:r>
      <w:r w:rsidRPr="009F2CBA">
        <w:rPr>
          <w:rFonts w:hint="eastAsia"/>
          <w:color w:val="000000"/>
          <w:sz w:val="24"/>
        </w:rPr>
        <w:t>，未超过半致死浓度</w:t>
      </w:r>
      <w:r w:rsidRPr="009F2CBA">
        <w:rPr>
          <w:color w:val="000000"/>
          <w:sz w:val="24"/>
        </w:rPr>
        <w:t>。</w:t>
      </w:r>
    </w:p>
    <w:p w:rsidR="009F2CBA" w:rsidRDefault="009F2CBA" w:rsidP="009F2CBA">
      <w:pPr>
        <w:ind w:firstLine="482"/>
        <w:rPr>
          <w:color w:val="000000"/>
          <w:sz w:val="24"/>
        </w:rPr>
      </w:pPr>
      <w:r w:rsidRPr="009F2CBA">
        <w:rPr>
          <w:rFonts w:hint="eastAsia"/>
          <w:color w:val="000000"/>
          <w:sz w:val="24"/>
        </w:rPr>
        <w:t>原料存储区发生火灾爆炸事故，</w:t>
      </w:r>
      <w:r w:rsidRPr="009F2CBA">
        <w:rPr>
          <w:color w:val="000000"/>
          <w:sz w:val="24"/>
        </w:rPr>
        <w:t>次生危险物</w:t>
      </w:r>
      <w:r w:rsidRPr="009F2CBA">
        <w:rPr>
          <w:color w:val="000000"/>
          <w:sz w:val="24"/>
        </w:rPr>
        <w:t xml:space="preserve"> CO</w:t>
      </w:r>
      <w:r w:rsidRPr="009F2CBA">
        <w:rPr>
          <w:color w:val="000000"/>
          <w:sz w:val="24"/>
        </w:rPr>
        <w:t>在大气中的扩散影响，事故发生后</w:t>
      </w:r>
      <w:r w:rsidRPr="009F2CBA">
        <w:rPr>
          <w:rFonts w:hint="eastAsia"/>
          <w:color w:val="000000"/>
          <w:sz w:val="24"/>
        </w:rPr>
        <w:t>30</w:t>
      </w:r>
      <w:r w:rsidRPr="009F2CBA">
        <w:rPr>
          <w:color w:val="000000"/>
          <w:sz w:val="24"/>
        </w:rPr>
        <w:t>min</w:t>
      </w:r>
      <w:r w:rsidRPr="009F2CBA">
        <w:rPr>
          <w:color w:val="000000"/>
          <w:sz w:val="24"/>
        </w:rPr>
        <w:t>时刻，最大落地浓度为</w:t>
      </w:r>
      <w:r w:rsidRPr="009F2CBA">
        <w:rPr>
          <w:color w:val="000000"/>
          <w:sz w:val="24"/>
        </w:rPr>
        <w:t>3574mg/m</w:t>
      </w:r>
      <w:r w:rsidRPr="009F2CBA">
        <w:rPr>
          <w:color w:val="000000"/>
          <w:sz w:val="24"/>
          <w:vertAlign w:val="superscript"/>
        </w:rPr>
        <w:t>3</w:t>
      </w:r>
      <w:r w:rsidRPr="009F2CBA">
        <w:rPr>
          <w:color w:val="000000"/>
          <w:sz w:val="24"/>
        </w:rPr>
        <w:t>，超过半致死浓度</w:t>
      </w:r>
      <w:r w:rsidR="00CA1292">
        <w:rPr>
          <w:rFonts w:hint="eastAsia"/>
          <w:color w:val="000000"/>
          <w:sz w:val="24"/>
        </w:rPr>
        <w:t>12270</w:t>
      </w:r>
      <w:r w:rsidRPr="009F2CBA">
        <w:rPr>
          <w:color w:val="000000"/>
          <w:sz w:val="24"/>
        </w:rPr>
        <w:t>mg/m</w:t>
      </w:r>
      <w:r w:rsidRPr="009F2CBA">
        <w:rPr>
          <w:color w:val="000000"/>
          <w:sz w:val="24"/>
          <w:vertAlign w:val="superscript"/>
        </w:rPr>
        <w:t>3</w:t>
      </w:r>
      <w:r w:rsidRPr="009F2CBA">
        <w:rPr>
          <w:color w:val="000000"/>
          <w:sz w:val="24"/>
        </w:rPr>
        <w:t>，半致</w:t>
      </w:r>
      <w:r w:rsidRPr="009F2CBA">
        <w:rPr>
          <w:color w:val="000000"/>
          <w:sz w:val="24"/>
        </w:rPr>
        <w:lastRenderedPageBreak/>
        <w:t>死浓度最大范围为</w:t>
      </w:r>
      <w:r w:rsidRPr="009F2CBA">
        <w:rPr>
          <w:rFonts w:hint="eastAsia"/>
          <w:color w:val="000000"/>
          <w:sz w:val="24"/>
        </w:rPr>
        <w:t>11</w:t>
      </w:r>
      <w:r w:rsidRPr="009F2CBA">
        <w:rPr>
          <w:color w:val="000000"/>
          <w:sz w:val="24"/>
        </w:rPr>
        <w:t>m</w:t>
      </w:r>
      <w:r w:rsidRPr="009F2CBA">
        <w:rPr>
          <w:color w:val="000000"/>
          <w:sz w:val="24"/>
        </w:rPr>
        <w:t>，该浓度范围内无环境敏感点。</w:t>
      </w:r>
      <w:r w:rsidRPr="009F2CBA">
        <w:rPr>
          <w:color w:val="000000"/>
          <w:sz w:val="24"/>
        </w:rPr>
        <w:t>IDLH</w:t>
      </w:r>
      <w:r w:rsidRPr="009F2CBA">
        <w:rPr>
          <w:color w:val="000000"/>
          <w:sz w:val="24"/>
        </w:rPr>
        <w:t>浓度最大范围为</w:t>
      </w:r>
      <w:r w:rsidR="009372DD">
        <w:rPr>
          <w:rFonts w:hint="eastAsia"/>
          <w:color w:val="000000"/>
          <w:sz w:val="24"/>
        </w:rPr>
        <w:t>20.1</w:t>
      </w:r>
      <w:r w:rsidRPr="009F2CBA">
        <w:rPr>
          <w:color w:val="000000"/>
          <w:sz w:val="24"/>
        </w:rPr>
        <w:t>m</w:t>
      </w:r>
      <w:r w:rsidRPr="009F2CBA">
        <w:rPr>
          <w:color w:val="000000"/>
          <w:sz w:val="24"/>
        </w:rPr>
        <w:t>，短时间允许浓度范围为</w:t>
      </w:r>
      <w:r w:rsidR="009372DD">
        <w:rPr>
          <w:rFonts w:hint="eastAsia"/>
          <w:color w:val="000000"/>
          <w:sz w:val="24"/>
        </w:rPr>
        <w:t>624.6</w:t>
      </w:r>
      <w:r w:rsidRPr="009F2CBA">
        <w:rPr>
          <w:color w:val="000000"/>
          <w:sz w:val="24"/>
        </w:rPr>
        <w:t>m</w:t>
      </w:r>
      <w:r w:rsidRPr="009F2CBA">
        <w:rPr>
          <w:color w:val="000000"/>
          <w:sz w:val="24"/>
        </w:rPr>
        <w:t>。随着时间延续，烟</w:t>
      </w:r>
      <w:proofErr w:type="gramStart"/>
      <w:r w:rsidRPr="009F2CBA">
        <w:rPr>
          <w:color w:val="000000"/>
          <w:sz w:val="24"/>
        </w:rPr>
        <w:t>团中心</w:t>
      </w:r>
      <w:proofErr w:type="gramEnd"/>
      <w:r w:rsidRPr="009F2CBA">
        <w:rPr>
          <w:color w:val="000000"/>
          <w:sz w:val="24"/>
        </w:rPr>
        <w:t>浓度不断降低，事故发生后</w:t>
      </w:r>
      <w:r w:rsidRPr="009F2CBA">
        <w:rPr>
          <w:rFonts w:hint="eastAsia"/>
          <w:color w:val="000000"/>
          <w:sz w:val="24"/>
        </w:rPr>
        <w:t>9</w:t>
      </w:r>
      <w:r w:rsidRPr="009F2CBA">
        <w:rPr>
          <w:color w:val="000000"/>
          <w:sz w:val="24"/>
        </w:rPr>
        <w:t xml:space="preserve">0min </w:t>
      </w:r>
      <w:r w:rsidRPr="009F2CBA">
        <w:rPr>
          <w:color w:val="000000"/>
          <w:sz w:val="24"/>
        </w:rPr>
        <w:t>时刻，最大落地浓度为</w:t>
      </w:r>
      <w:r w:rsidRPr="009F2CBA">
        <w:rPr>
          <w:rFonts w:hint="eastAsia"/>
          <w:color w:val="000000"/>
          <w:sz w:val="24"/>
        </w:rPr>
        <w:t>1.08</w:t>
      </w:r>
      <w:r w:rsidRPr="009F2CBA">
        <w:rPr>
          <w:color w:val="000000"/>
          <w:sz w:val="24"/>
        </w:rPr>
        <w:t xml:space="preserve"> mg/m</w:t>
      </w:r>
      <w:r w:rsidRPr="009F2CBA">
        <w:rPr>
          <w:color w:val="000000"/>
          <w:sz w:val="24"/>
          <w:vertAlign w:val="superscript"/>
        </w:rPr>
        <w:t>3</w:t>
      </w:r>
      <w:r w:rsidRPr="009F2CBA">
        <w:rPr>
          <w:color w:val="000000"/>
          <w:sz w:val="24"/>
        </w:rPr>
        <w:t>，未超过半致死浓度</w:t>
      </w:r>
      <w:r w:rsidRPr="009F2CBA">
        <w:rPr>
          <w:rFonts w:hint="eastAsia"/>
          <w:color w:val="000000"/>
          <w:sz w:val="24"/>
        </w:rPr>
        <w:t>、</w:t>
      </w:r>
      <w:r w:rsidRPr="009F2CBA">
        <w:rPr>
          <w:color w:val="000000"/>
          <w:sz w:val="24"/>
        </w:rPr>
        <w:t>IDLH</w:t>
      </w:r>
      <w:r w:rsidRPr="009F2CBA">
        <w:rPr>
          <w:color w:val="000000"/>
          <w:sz w:val="24"/>
        </w:rPr>
        <w:t>浓度</w:t>
      </w:r>
      <w:r w:rsidRPr="009F2CBA">
        <w:rPr>
          <w:rFonts w:hint="eastAsia"/>
          <w:color w:val="000000"/>
          <w:sz w:val="24"/>
        </w:rPr>
        <w:t>和</w:t>
      </w:r>
      <w:r w:rsidRPr="009F2CBA">
        <w:rPr>
          <w:color w:val="000000"/>
          <w:sz w:val="24"/>
        </w:rPr>
        <w:t>短时间允许浓度。</w:t>
      </w:r>
    </w:p>
    <w:p w:rsidR="00C6764D" w:rsidRPr="009F2CBA" w:rsidRDefault="00C6764D" w:rsidP="009F2CBA">
      <w:pPr>
        <w:ind w:firstLine="482"/>
        <w:rPr>
          <w:color w:val="000000"/>
          <w:sz w:val="24"/>
        </w:rPr>
      </w:pPr>
      <w:r w:rsidRPr="009F2CBA">
        <w:rPr>
          <w:rFonts w:hint="eastAsia"/>
          <w:color w:val="000000"/>
          <w:sz w:val="24"/>
        </w:rPr>
        <w:t>原料存储区发生火灾爆炸事故，</w:t>
      </w:r>
      <w:r w:rsidRPr="009F2CBA">
        <w:rPr>
          <w:color w:val="000000"/>
          <w:sz w:val="24"/>
        </w:rPr>
        <w:t>次生危险物</w:t>
      </w:r>
      <w:r w:rsidRPr="009F2CBA">
        <w:rPr>
          <w:color w:val="000000"/>
          <w:sz w:val="24"/>
        </w:rPr>
        <w:t xml:space="preserve"> </w:t>
      </w:r>
      <w:r>
        <w:rPr>
          <w:rFonts w:hint="eastAsia"/>
          <w:color w:val="000000"/>
          <w:sz w:val="24"/>
        </w:rPr>
        <w:t>HCl</w:t>
      </w:r>
      <w:r>
        <w:rPr>
          <w:rFonts w:hint="eastAsia"/>
          <w:color w:val="000000"/>
          <w:sz w:val="24"/>
        </w:rPr>
        <w:t>在大气中的扩散影响，事故发生后</w:t>
      </w:r>
      <w:r>
        <w:rPr>
          <w:rFonts w:hint="eastAsia"/>
          <w:color w:val="000000"/>
          <w:sz w:val="24"/>
        </w:rPr>
        <w:t>5min</w:t>
      </w:r>
      <w:r w:rsidR="00894FE7">
        <w:rPr>
          <w:rFonts w:hint="eastAsia"/>
          <w:color w:val="000000"/>
          <w:sz w:val="24"/>
        </w:rPr>
        <w:t>时刻，</w:t>
      </w:r>
      <w:r w:rsidR="00894FE7" w:rsidRPr="009F2CBA">
        <w:rPr>
          <w:color w:val="000000"/>
          <w:sz w:val="24"/>
        </w:rPr>
        <w:t>最大落地浓度为</w:t>
      </w:r>
      <w:r w:rsidR="00CA1292">
        <w:rPr>
          <w:rFonts w:hint="eastAsia"/>
          <w:color w:val="000000"/>
          <w:sz w:val="24"/>
        </w:rPr>
        <w:t>16870</w:t>
      </w:r>
      <w:r w:rsidR="00894FE7" w:rsidRPr="009F2CBA">
        <w:rPr>
          <w:color w:val="000000"/>
          <w:sz w:val="24"/>
        </w:rPr>
        <w:t>mg/m</w:t>
      </w:r>
      <w:r w:rsidR="00894FE7" w:rsidRPr="009F2CBA">
        <w:rPr>
          <w:color w:val="000000"/>
          <w:sz w:val="24"/>
          <w:vertAlign w:val="superscript"/>
        </w:rPr>
        <w:t>3</w:t>
      </w:r>
      <w:r w:rsidR="00894FE7" w:rsidRPr="009F2CBA">
        <w:rPr>
          <w:color w:val="000000"/>
          <w:sz w:val="24"/>
        </w:rPr>
        <w:t>，超过半致死浓度</w:t>
      </w:r>
      <w:r w:rsidR="00894FE7" w:rsidRPr="009F2CBA">
        <w:rPr>
          <w:color w:val="000000"/>
          <w:sz w:val="24"/>
        </w:rPr>
        <w:t>2069mg/m</w:t>
      </w:r>
      <w:r w:rsidR="00894FE7" w:rsidRPr="009F2CBA">
        <w:rPr>
          <w:color w:val="000000"/>
          <w:sz w:val="24"/>
          <w:vertAlign w:val="superscript"/>
        </w:rPr>
        <w:t>3</w:t>
      </w:r>
      <w:r w:rsidR="00894FE7" w:rsidRPr="009F2CBA">
        <w:rPr>
          <w:color w:val="000000"/>
          <w:sz w:val="24"/>
        </w:rPr>
        <w:t>，半致死浓度最大范围为</w:t>
      </w:r>
      <w:r w:rsidR="00307B66">
        <w:rPr>
          <w:rFonts w:hint="eastAsia"/>
          <w:color w:val="000000"/>
          <w:sz w:val="24"/>
        </w:rPr>
        <w:t>17.2</w:t>
      </w:r>
      <w:r w:rsidR="00894FE7" w:rsidRPr="009F2CBA">
        <w:rPr>
          <w:color w:val="000000"/>
          <w:sz w:val="24"/>
        </w:rPr>
        <w:t>m</w:t>
      </w:r>
      <w:r w:rsidR="00894FE7" w:rsidRPr="009F2CBA">
        <w:rPr>
          <w:color w:val="000000"/>
          <w:sz w:val="24"/>
        </w:rPr>
        <w:t>，该浓度范围内无环境敏感点</w:t>
      </w:r>
      <w:r w:rsidR="00307B66">
        <w:rPr>
          <w:rFonts w:hint="eastAsia"/>
          <w:color w:val="000000"/>
          <w:sz w:val="24"/>
        </w:rPr>
        <w:t>，</w:t>
      </w:r>
      <w:r w:rsidR="00894FE7" w:rsidRPr="009F2CBA">
        <w:rPr>
          <w:color w:val="000000"/>
          <w:sz w:val="24"/>
        </w:rPr>
        <w:t>IDLH</w:t>
      </w:r>
      <w:r w:rsidR="00894FE7" w:rsidRPr="009F2CBA">
        <w:rPr>
          <w:color w:val="000000"/>
          <w:sz w:val="24"/>
        </w:rPr>
        <w:t>浓度最大范围为</w:t>
      </w:r>
      <w:r w:rsidR="00307B66">
        <w:rPr>
          <w:rFonts w:hint="eastAsia"/>
          <w:color w:val="000000"/>
          <w:sz w:val="24"/>
        </w:rPr>
        <w:t>149.0</w:t>
      </w:r>
      <w:r w:rsidR="00894FE7" w:rsidRPr="009F2CBA">
        <w:rPr>
          <w:color w:val="000000"/>
          <w:sz w:val="24"/>
        </w:rPr>
        <w:t>m</w:t>
      </w:r>
      <w:r w:rsidR="00894FE7" w:rsidRPr="009F2CBA">
        <w:rPr>
          <w:color w:val="000000"/>
          <w:sz w:val="24"/>
        </w:rPr>
        <w:t>，短时间允许浓度范围为</w:t>
      </w:r>
      <w:r w:rsidR="00307B66">
        <w:rPr>
          <w:rFonts w:hint="eastAsia"/>
          <w:color w:val="000000"/>
          <w:sz w:val="24"/>
        </w:rPr>
        <w:t>449.6</w:t>
      </w:r>
      <w:r w:rsidR="00894FE7" w:rsidRPr="009F2CBA">
        <w:rPr>
          <w:color w:val="000000"/>
          <w:sz w:val="24"/>
        </w:rPr>
        <w:t>m</w:t>
      </w:r>
      <w:r w:rsidR="00307B66">
        <w:rPr>
          <w:rFonts w:hint="eastAsia"/>
          <w:color w:val="000000"/>
          <w:sz w:val="24"/>
        </w:rPr>
        <w:t>，随着时间延续浓度不断降低，事故发生后</w:t>
      </w:r>
      <w:r w:rsidR="00307B66">
        <w:rPr>
          <w:rFonts w:hint="eastAsia"/>
          <w:color w:val="000000"/>
          <w:sz w:val="24"/>
        </w:rPr>
        <w:t>1</w:t>
      </w:r>
      <w:r w:rsidR="00065844">
        <w:rPr>
          <w:rFonts w:hint="eastAsia"/>
          <w:color w:val="000000"/>
          <w:sz w:val="24"/>
        </w:rPr>
        <w:t>30</w:t>
      </w:r>
      <w:r w:rsidR="00307B66">
        <w:rPr>
          <w:rFonts w:hint="eastAsia"/>
          <w:color w:val="000000"/>
          <w:sz w:val="24"/>
        </w:rPr>
        <w:t>min</w:t>
      </w:r>
      <w:r w:rsidR="00307B66">
        <w:rPr>
          <w:rFonts w:hint="eastAsia"/>
          <w:color w:val="000000"/>
          <w:sz w:val="24"/>
        </w:rPr>
        <w:t>时刻，最大落地浓度为</w:t>
      </w:r>
      <w:r w:rsidR="00065844">
        <w:rPr>
          <w:rFonts w:hint="eastAsia"/>
          <w:color w:val="000000"/>
          <w:sz w:val="24"/>
        </w:rPr>
        <w:t>5.11</w:t>
      </w:r>
      <w:r w:rsidR="00307B66" w:rsidRPr="009F2CBA">
        <w:rPr>
          <w:color w:val="000000"/>
          <w:sz w:val="24"/>
        </w:rPr>
        <w:t>mg/m</w:t>
      </w:r>
      <w:r w:rsidR="00307B66" w:rsidRPr="009F2CBA">
        <w:rPr>
          <w:color w:val="000000"/>
          <w:sz w:val="24"/>
          <w:vertAlign w:val="superscript"/>
        </w:rPr>
        <w:t>3</w:t>
      </w:r>
      <w:r w:rsidR="00307B66">
        <w:rPr>
          <w:rFonts w:hint="eastAsia"/>
          <w:color w:val="000000"/>
          <w:sz w:val="24"/>
        </w:rPr>
        <w:t>，</w:t>
      </w:r>
      <w:r w:rsidR="00065844" w:rsidRPr="009F2CBA">
        <w:rPr>
          <w:color w:val="000000"/>
          <w:sz w:val="24"/>
        </w:rPr>
        <w:t>未超过半致死浓度</w:t>
      </w:r>
      <w:r w:rsidR="00065844" w:rsidRPr="009F2CBA">
        <w:rPr>
          <w:rFonts w:hint="eastAsia"/>
          <w:color w:val="000000"/>
          <w:sz w:val="24"/>
        </w:rPr>
        <w:t>、</w:t>
      </w:r>
      <w:r w:rsidR="00065844" w:rsidRPr="009F2CBA">
        <w:rPr>
          <w:color w:val="000000"/>
          <w:sz w:val="24"/>
        </w:rPr>
        <w:t>IDLH</w:t>
      </w:r>
      <w:r w:rsidR="00065844" w:rsidRPr="009F2CBA">
        <w:rPr>
          <w:color w:val="000000"/>
          <w:sz w:val="24"/>
        </w:rPr>
        <w:t>浓度</w:t>
      </w:r>
      <w:r w:rsidR="00065844" w:rsidRPr="009F2CBA">
        <w:rPr>
          <w:rFonts w:hint="eastAsia"/>
          <w:color w:val="000000"/>
          <w:sz w:val="24"/>
        </w:rPr>
        <w:t>和</w:t>
      </w:r>
      <w:r w:rsidR="00065844" w:rsidRPr="009F2CBA">
        <w:rPr>
          <w:color w:val="000000"/>
          <w:sz w:val="24"/>
        </w:rPr>
        <w:t>短时间允许浓度</w:t>
      </w:r>
      <w:r w:rsidR="00894FE7" w:rsidRPr="009F2CBA">
        <w:rPr>
          <w:color w:val="000000"/>
          <w:sz w:val="24"/>
        </w:rPr>
        <w:t>。</w:t>
      </w:r>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风险事故对水环境的影响分析</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事故情况下一旦含有有毒有害的污染物不经处理泻入外界水体，将不可避免的对外界水体造成污染，甚至造成严重的超标。因此企业污水排放应设置严格的厂区排水管网，以防止其事故情况下有毒有害的污染物直接外排，并应制定相应的污水排放事故应急预案，以减轻因污水事故排放对附近水体造成的污染。</w:t>
      </w:r>
      <w:r w:rsidRPr="009F2CBA">
        <w:rPr>
          <w:color w:val="000000"/>
          <w:sz w:val="24"/>
        </w:rPr>
        <w:t xml:space="preserve"> </w:t>
      </w:r>
    </w:p>
    <w:p w:rsidR="009F2CBA" w:rsidRPr="009F2CBA" w:rsidRDefault="009F2CBA" w:rsidP="009F2CBA">
      <w:pPr>
        <w:keepNext/>
        <w:keepLines/>
        <w:numPr>
          <w:ilvl w:val="3"/>
          <w:numId w:val="1"/>
        </w:numPr>
        <w:adjustRightInd w:val="0"/>
        <w:snapToGrid w:val="0"/>
        <w:spacing w:line="520" w:lineRule="exact"/>
        <w:outlineLvl w:val="3"/>
        <w:rPr>
          <w:bCs/>
          <w:color w:val="000000"/>
          <w:sz w:val="24"/>
          <w:szCs w:val="28"/>
        </w:rPr>
      </w:pPr>
      <w:r w:rsidRPr="009F2CBA">
        <w:rPr>
          <w:bCs/>
          <w:color w:val="000000"/>
          <w:sz w:val="24"/>
          <w:szCs w:val="28"/>
        </w:rPr>
        <w:t>事故假定</w:t>
      </w:r>
      <w:r w:rsidRPr="009F2CBA">
        <w:rPr>
          <w:bCs/>
          <w:color w:val="000000"/>
          <w:sz w:val="24"/>
          <w:szCs w:val="28"/>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本项目可能对水体环境造成影响的事故主要有：</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1</w:t>
      </w:r>
      <w:r w:rsidRPr="009F2CBA">
        <w:rPr>
          <w:color w:val="000000"/>
          <w:sz w:val="24"/>
        </w:rPr>
        <w:t>、储罐区事故（包括泄漏、火灾及爆炸事故）；</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2</w:t>
      </w:r>
      <w:r w:rsidRPr="009F2CBA">
        <w:rPr>
          <w:color w:val="000000"/>
          <w:sz w:val="24"/>
        </w:rPr>
        <w:t>、生产装置区事故（主要包括泄漏、火灾）；</w:t>
      </w:r>
    </w:p>
    <w:p w:rsidR="009F2CBA" w:rsidRPr="009F2CBA" w:rsidRDefault="009F2CBA" w:rsidP="009F2CBA">
      <w:pPr>
        <w:keepNext/>
        <w:keepLines/>
        <w:numPr>
          <w:ilvl w:val="3"/>
          <w:numId w:val="1"/>
        </w:numPr>
        <w:adjustRightInd w:val="0"/>
        <w:snapToGrid w:val="0"/>
        <w:spacing w:line="520" w:lineRule="exact"/>
        <w:outlineLvl w:val="3"/>
        <w:rPr>
          <w:bCs/>
          <w:color w:val="000000"/>
          <w:sz w:val="24"/>
          <w:szCs w:val="28"/>
        </w:rPr>
      </w:pPr>
      <w:r w:rsidRPr="009F2CBA">
        <w:rPr>
          <w:bCs/>
          <w:color w:val="000000"/>
          <w:sz w:val="24"/>
          <w:szCs w:val="28"/>
        </w:rPr>
        <w:t>事故影响分析</w:t>
      </w:r>
      <w:r w:rsidRPr="009F2CBA">
        <w:rPr>
          <w:bCs/>
          <w:color w:val="000000"/>
          <w:sz w:val="24"/>
          <w:szCs w:val="28"/>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以上两种事故对外界水环境的影响程度均有大小之分。小的事故主要指泄漏并不发生火灾、爆炸的事故：大事故主要指由于可燃物</w:t>
      </w:r>
      <w:proofErr w:type="gramStart"/>
      <w:r w:rsidRPr="009F2CBA">
        <w:rPr>
          <w:color w:val="000000"/>
          <w:sz w:val="24"/>
        </w:rPr>
        <w:t>泄漏并遇火源</w:t>
      </w:r>
      <w:proofErr w:type="gramEnd"/>
      <w:r w:rsidRPr="009F2CBA">
        <w:rPr>
          <w:color w:val="000000"/>
          <w:sz w:val="24"/>
        </w:rPr>
        <w:t>而引起火灾、爆炸从而造成更大规模的火灾、爆炸等恶性事故，从而造成对外环境更大的影响。</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1</w:t>
      </w:r>
      <w:r w:rsidRPr="009F2CBA">
        <w:rPr>
          <w:color w:val="000000"/>
          <w:sz w:val="24"/>
        </w:rPr>
        <w:t>、小型事故</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proofErr w:type="gramStart"/>
      <w:r w:rsidRPr="009F2CBA">
        <w:rPr>
          <w:color w:val="000000"/>
          <w:sz w:val="24"/>
        </w:rPr>
        <w:t>小型事故</w:t>
      </w:r>
      <w:proofErr w:type="gramEnd"/>
      <w:r w:rsidRPr="009F2CBA">
        <w:rPr>
          <w:color w:val="000000"/>
          <w:sz w:val="24"/>
        </w:rPr>
        <w:t>对外环境的影响主要是由于泄漏造成对厂区范围内环境的污染，污染物汇入巴陵石化分公司事故池，不会流入地面水系统。</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lastRenderedPageBreak/>
        <w:t>2</w:t>
      </w:r>
      <w:r w:rsidRPr="009F2CBA">
        <w:rPr>
          <w:color w:val="000000"/>
          <w:sz w:val="24"/>
        </w:rPr>
        <w:t>、大型事故</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大型事故主要是由于可燃物料泄漏后遇火源而引起火灾、爆炸造成的更大规模的火灾、爆炸等恶性事故。</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发生火灾事故情况下同时会有消防水的汇入，</w:t>
      </w:r>
      <w:r w:rsidRPr="009F2CBA">
        <w:rPr>
          <w:sz w:val="24"/>
        </w:rPr>
        <w:t>根据</w:t>
      </w:r>
      <w:r w:rsidRPr="009F2CBA">
        <w:rPr>
          <w:rFonts w:hint="eastAsia"/>
          <w:sz w:val="24"/>
        </w:rPr>
        <w:t>2</w:t>
      </w:r>
      <w:r w:rsidRPr="009F2CBA">
        <w:rPr>
          <w:sz w:val="24"/>
        </w:rPr>
        <w:t>.7.3</w:t>
      </w:r>
      <w:r w:rsidRPr="009F2CBA">
        <w:rPr>
          <w:sz w:val="24"/>
        </w:rPr>
        <w:t>章节</w:t>
      </w:r>
      <w:r w:rsidRPr="009F2CBA">
        <w:rPr>
          <w:color w:val="000000"/>
          <w:sz w:val="24"/>
        </w:rPr>
        <w:t>内容可知，发生事故时，巴陵石化分公司事故应急池完全能够容纳本项目的废水，不会直接流入环境。</w:t>
      </w:r>
    </w:p>
    <w:p w:rsidR="009F2CBA" w:rsidRPr="009F2CBA" w:rsidRDefault="009F2CBA" w:rsidP="009F2CBA">
      <w:pPr>
        <w:keepNext/>
        <w:keepLines/>
        <w:numPr>
          <w:ilvl w:val="3"/>
          <w:numId w:val="1"/>
        </w:numPr>
        <w:adjustRightInd w:val="0"/>
        <w:snapToGrid w:val="0"/>
        <w:spacing w:line="520" w:lineRule="exact"/>
        <w:outlineLvl w:val="3"/>
        <w:rPr>
          <w:bCs/>
          <w:color w:val="000000"/>
          <w:sz w:val="24"/>
          <w:szCs w:val="28"/>
        </w:rPr>
      </w:pPr>
      <w:r w:rsidRPr="009F2CBA">
        <w:rPr>
          <w:bCs/>
          <w:color w:val="000000"/>
          <w:sz w:val="24"/>
          <w:szCs w:val="28"/>
        </w:rPr>
        <w:t>事故防范措施及其效果分析</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项目在罐区设置围堰，并利用巴陵石化分公司消防事故废水收集系统，确保废水不会排入地表水环境。</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1</w:t>
      </w:r>
      <w:r w:rsidRPr="009F2CBA">
        <w:rPr>
          <w:color w:val="000000"/>
          <w:sz w:val="24"/>
        </w:rPr>
        <w:t>、小型事故</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proofErr w:type="gramStart"/>
      <w:r w:rsidRPr="009F2CBA">
        <w:rPr>
          <w:color w:val="000000"/>
          <w:sz w:val="24"/>
        </w:rPr>
        <w:t>小型事故</w:t>
      </w:r>
      <w:proofErr w:type="gramEnd"/>
      <w:r w:rsidRPr="009F2CBA">
        <w:rPr>
          <w:color w:val="000000"/>
          <w:sz w:val="24"/>
        </w:rPr>
        <w:t>主要为泄漏事故，对水环境的影响主要在厂区范围内，泄漏污染物经应急管网系统汇入事故池，不会流入地面水系统，对外环境的影响较小。可以采取以下措施防控：</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1</w:t>
      </w:r>
      <w:r w:rsidRPr="009F2CBA">
        <w:rPr>
          <w:color w:val="000000"/>
          <w:sz w:val="24"/>
        </w:rPr>
        <w:t>）局地泄漏造成厂区内局地污染，污染物经地面截流沟流入地面水收集系统，最终流入巴陵石化分公司污水处理站，也可能流入厂区雨水管网系统而直接排入松阳湖。因此，厂区雨水管网系统应设置截流井，发生泄漏事故时关闭雨水系统阀门，将局地泄漏的少量污染物通过截流井进入污水管网后进入污水处理站进行处理，若泄漏的污染物量较大，则应关闭雨水系统和污水系统所有阀门，将事故污水通过事故管网导入事故应急池，确保污水不进入地表水系统。</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b/>
          <w:color w:val="000000"/>
          <w:sz w:val="24"/>
        </w:rPr>
      </w:pPr>
      <w:r w:rsidRPr="009F2CBA">
        <w:rPr>
          <w:color w:val="000000"/>
          <w:sz w:val="24"/>
        </w:rPr>
        <w:t>（</w:t>
      </w:r>
      <w:r w:rsidRPr="009F2CBA">
        <w:rPr>
          <w:color w:val="000000"/>
          <w:sz w:val="24"/>
        </w:rPr>
        <w:t>2</w:t>
      </w:r>
      <w:r w:rsidRPr="009F2CBA">
        <w:rPr>
          <w:color w:val="000000"/>
          <w:sz w:val="24"/>
        </w:rPr>
        <w:t>）如果消防水在装置区内漫流，则会经装置</w:t>
      </w:r>
      <w:r w:rsidRPr="009F2CBA">
        <w:rPr>
          <w:rFonts w:hint="eastAsia"/>
          <w:color w:val="000000"/>
          <w:sz w:val="24"/>
        </w:rPr>
        <w:t>区周围的</w:t>
      </w:r>
      <w:r w:rsidRPr="009F2CBA">
        <w:rPr>
          <w:color w:val="000000"/>
          <w:sz w:val="24"/>
        </w:rPr>
        <w:t>导流沟</w:t>
      </w:r>
      <w:r w:rsidRPr="009F2CBA">
        <w:rPr>
          <w:rFonts w:hint="eastAsia"/>
          <w:color w:val="000000"/>
          <w:sz w:val="24"/>
        </w:rPr>
        <w:t>将</w:t>
      </w:r>
      <w:r w:rsidRPr="009F2CBA">
        <w:rPr>
          <w:color w:val="000000"/>
          <w:sz w:val="24"/>
        </w:rPr>
        <w:t>含污染物的</w:t>
      </w:r>
      <w:proofErr w:type="gramStart"/>
      <w:r w:rsidRPr="009F2CBA">
        <w:rPr>
          <w:color w:val="000000"/>
          <w:sz w:val="24"/>
        </w:rPr>
        <w:t>事故消防</w:t>
      </w:r>
      <w:proofErr w:type="gramEnd"/>
      <w:r w:rsidRPr="009F2CBA">
        <w:rPr>
          <w:color w:val="000000"/>
          <w:sz w:val="24"/>
        </w:rPr>
        <w:t>水切换至事故水收集系统。</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2</w:t>
      </w:r>
      <w:r w:rsidRPr="009F2CBA">
        <w:rPr>
          <w:color w:val="000000"/>
          <w:sz w:val="24"/>
        </w:rPr>
        <w:t>、大中型事故</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大型事故主要指由于可燃物料泄漏并使其遇火源而引起火灾、爆炸从而造成更大规模的火灾、爆炸、泄漏等恶性事故。为确保废水不会直接排入地表水环境，对环境造成影响，可以采取以下防范措施：</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1</w:t>
      </w:r>
      <w:r w:rsidRPr="009F2CBA">
        <w:rPr>
          <w:color w:val="000000"/>
          <w:sz w:val="24"/>
        </w:rPr>
        <w:t>）发生泄漏事故时，将泄漏物料尽量隔离，减少着火物料量以减少污水的产</w:t>
      </w:r>
      <w:r w:rsidRPr="009F2CBA">
        <w:rPr>
          <w:color w:val="000000"/>
          <w:sz w:val="24"/>
        </w:rPr>
        <w:lastRenderedPageBreak/>
        <w:t>生量；</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2</w:t>
      </w:r>
      <w:r w:rsidRPr="009F2CBA">
        <w:rPr>
          <w:color w:val="000000"/>
          <w:sz w:val="24"/>
        </w:rPr>
        <w:t>）火灾加大事故情况下，应及时将消防废水通过事故管网系统导入事故应急池处理；</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3</w:t>
      </w:r>
      <w:r w:rsidRPr="009F2CBA">
        <w:rPr>
          <w:color w:val="000000"/>
          <w:sz w:val="24"/>
        </w:rPr>
        <w:t>）在发生重大火灾事故的情况下，应及时将事故情况通知巴陵石化分公司和云溪区政府，并按事故应预案处理；</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4</w:t>
      </w:r>
      <w:r w:rsidRPr="009F2CBA">
        <w:rPr>
          <w:color w:val="000000"/>
          <w:sz w:val="24"/>
        </w:rPr>
        <w:t>）项目对地下水产生污染可能通过流入地表水体或流入地下水体或者通过土壤下渗这几种方式。为防止泄漏物料对地下水产生污染，罐区、生产装置区及管廊道路应进行地面水泥硬化、防渗，设置排水沟等。</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通过以上防范措施，可以确保</w:t>
      </w:r>
      <w:proofErr w:type="gramStart"/>
      <w:r w:rsidRPr="009F2CBA">
        <w:rPr>
          <w:color w:val="000000"/>
          <w:sz w:val="24"/>
        </w:rPr>
        <w:t>事故消防</w:t>
      </w:r>
      <w:proofErr w:type="gramEnd"/>
      <w:r w:rsidRPr="009F2CBA">
        <w:rPr>
          <w:color w:val="000000"/>
          <w:sz w:val="24"/>
        </w:rPr>
        <w:t>污水不排入地表水体，从而避免对地面水体的污染。</w:t>
      </w:r>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交通运输环境风险分析</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本项目生产所用原材料采用</w:t>
      </w:r>
      <w:r w:rsidRPr="009F2CBA">
        <w:rPr>
          <w:rFonts w:hint="eastAsia"/>
          <w:color w:val="000000"/>
          <w:sz w:val="24"/>
        </w:rPr>
        <w:t>汽车</w:t>
      </w:r>
      <w:r w:rsidRPr="009F2CBA">
        <w:rPr>
          <w:color w:val="000000"/>
          <w:sz w:val="24"/>
        </w:rPr>
        <w:t>运输</w:t>
      </w:r>
      <w:r w:rsidRPr="009F2CBA">
        <w:rPr>
          <w:rFonts w:hint="eastAsia"/>
          <w:color w:val="000000"/>
          <w:sz w:val="24"/>
        </w:rPr>
        <w:t>和槽车运输两种</w:t>
      </w:r>
      <w:r w:rsidRPr="009F2CBA">
        <w:rPr>
          <w:color w:val="000000"/>
          <w:sz w:val="24"/>
        </w:rPr>
        <w:t>方式送至项目装置区，产品由汽车运输出场。</w:t>
      </w:r>
      <w:proofErr w:type="gramStart"/>
      <w:r w:rsidRPr="009F2CBA">
        <w:rPr>
          <w:color w:val="000000"/>
          <w:sz w:val="24"/>
        </w:rPr>
        <w:t>若运输</w:t>
      </w:r>
      <w:proofErr w:type="gramEnd"/>
      <w:r w:rsidRPr="009F2CBA">
        <w:rPr>
          <w:color w:val="000000"/>
          <w:sz w:val="24"/>
        </w:rPr>
        <w:t>过程中发生泄漏事故或爆炸事故，必定会对事故现场附近环境和人群健康等造成一定的不利影响。</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运输过程中最可能发生的风险事故情况在于运输车辆发生交通事故致储罐</w:t>
      </w:r>
      <w:r w:rsidRPr="009F2CBA">
        <w:rPr>
          <w:rFonts w:hint="eastAsia"/>
          <w:color w:val="000000"/>
          <w:sz w:val="24"/>
        </w:rPr>
        <w:t>和塑料桶</w:t>
      </w:r>
      <w:r w:rsidRPr="009F2CBA">
        <w:rPr>
          <w:color w:val="000000"/>
          <w:sz w:val="24"/>
        </w:rPr>
        <w:t>受损后，所运输的物质泄漏，泄漏后在不同路段产生不同影响，产生较严重影响的可能是泄漏事故发生在人口集中区。</w:t>
      </w:r>
      <w:r w:rsidRPr="009F2CBA">
        <w:rPr>
          <w:rFonts w:hint="eastAsia"/>
          <w:sz w:val="24"/>
        </w:rPr>
        <w:t>丙烯酸、氯化</w:t>
      </w:r>
      <w:proofErr w:type="gramStart"/>
      <w:r w:rsidRPr="009F2CBA">
        <w:rPr>
          <w:rFonts w:hint="eastAsia"/>
          <w:sz w:val="24"/>
        </w:rPr>
        <w:t>苄</w:t>
      </w:r>
      <w:proofErr w:type="gramEnd"/>
      <w:r w:rsidRPr="009F2CBA">
        <w:rPr>
          <w:rFonts w:hint="eastAsia"/>
          <w:sz w:val="24"/>
        </w:rPr>
        <w:t>属于</w:t>
      </w:r>
      <w:r w:rsidRPr="009F2CBA">
        <w:rPr>
          <w:color w:val="000000"/>
          <w:sz w:val="24"/>
        </w:rPr>
        <w:t>易燃易爆液体，泄漏后若遇明火则可能发生爆炸事故，将会造成不可估量的人员伤亡和经济损失。</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评价要求运输车辆应采取限速、避免司机疲劳驾驶等措施，减少人为主观因素导致的事故发生。为避免事故发生，降低事故情况下的环境影响，项目危险品运输过程中必须严格按照《化学危险品安全管理条例》、《道路危险货物运输管理规定</w:t>
      </w:r>
      <w:r w:rsidRPr="009F2CBA">
        <w:rPr>
          <w:color w:val="000000"/>
          <w:sz w:val="24"/>
        </w:rPr>
        <w:t xml:space="preserve">(2005 </w:t>
      </w:r>
      <w:r w:rsidRPr="009F2CBA">
        <w:rPr>
          <w:color w:val="000000"/>
          <w:sz w:val="24"/>
        </w:rPr>
        <w:t>年</w:t>
      </w:r>
      <w:r w:rsidRPr="009F2CBA">
        <w:rPr>
          <w:color w:val="000000"/>
          <w:sz w:val="24"/>
        </w:rPr>
        <w:t>)</w:t>
      </w:r>
      <w:r w:rsidRPr="009F2CBA">
        <w:rPr>
          <w:color w:val="000000"/>
          <w:sz w:val="24"/>
        </w:rPr>
        <w:t>》和《汽车危险货物运输规则》执行。</w:t>
      </w:r>
    </w:p>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165" w:name="_Toc470007768"/>
      <w:r w:rsidRPr="009F2CBA">
        <w:rPr>
          <w:b/>
          <w:bCs/>
          <w:color w:val="000000"/>
          <w:sz w:val="28"/>
          <w:szCs w:val="32"/>
        </w:rPr>
        <w:t>风险计算和评价</w:t>
      </w:r>
      <w:bookmarkEnd w:id="165"/>
    </w:p>
    <w:p w:rsidR="009F2CBA" w:rsidRPr="009F2CBA" w:rsidRDefault="009F2CBA" w:rsidP="009F2CBA">
      <w:pPr>
        <w:keepNext/>
        <w:keepLines/>
        <w:numPr>
          <w:ilvl w:val="2"/>
          <w:numId w:val="1"/>
        </w:numPr>
        <w:ind w:left="0" w:firstLine="0"/>
        <w:outlineLvl w:val="2"/>
        <w:rPr>
          <w:b/>
          <w:bCs/>
          <w:color w:val="000000"/>
          <w:sz w:val="24"/>
          <w:szCs w:val="32"/>
        </w:rPr>
      </w:pPr>
      <w:r w:rsidRPr="009F2CBA">
        <w:rPr>
          <w:b/>
          <w:bCs/>
          <w:color w:val="000000"/>
          <w:sz w:val="24"/>
          <w:szCs w:val="32"/>
        </w:rPr>
        <w:t>风险值</w:t>
      </w:r>
    </w:p>
    <w:p w:rsidR="009F2CBA" w:rsidRPr="009F2CBA" w:rsidRDefault="009F2CBA" w:rsidP="009F2CBA">
      <w:pPr>
        <w:tabs>
          <w:tab w:val="left" w:pos="8820"/>
          <w:tab w:val="left" w:pos="9000"/>
        </w:tabs>
        <w:autoSpaceDE w:val="0"/>
        <w:autoSpaceDN w:val="0"/>
        <w:adjustRightInd w:val="0"/>
        <w:snapToGrid w:val="0"/>
        <w:ind w:firstLineChars="200" w:firstLine="480"/>
        <w:rPr>
          <w:color w:val="FF0000"/>
          <w:sz w:val="24"/>
        </w:rPr>
      </w:pPr>
      <w:r w:rsidRPr="009F2CBA">
        <w:rPr>
          <w:color w:val="000000"/>
          <w:sz w:val="24"/>
        </w:rPr>
        <w:t>风险值是风险评价表征量，包括事故的发生概率和事故的危害程度。</w:t>
      </w:r>
      <w:r w:rsidRPr="009F2CBA">
        <w:rPr>
          <w:sz w:val="24"/>
        </w:rPr>
        <w:t>定义为：</w:t>
      </w:r>
    </w:p>
    <w:p w:rsidR="009F2CBA" w:rsidRPr="009F2CBA" w:rsidRDefault="009F2CBA" w:rsidP="009F2CBA">
      <w:pPr>
        <w:tabs>
          <w:tab w:val="left" w:pos="8820"/>
          <w:tab w:val="left" w:pos="9000"/>
        </w:tabs>
        <w:autoSpaceDE w:val="0"/>
        <w:autoSpaceDN w:val="0"/>
        <w:adjustRightInd w:val="0"/>
        <w:snapToGrid w:val="0"/>
        <w:spacing w:beforeLines="50" w:before="120"/>
        <w:ind w:firstLineChars="200" w:firstLine="480"/>
        <w:jc w:val="center"/>
        <w:rPr>
          <w:color w:val="000000"/>
          <w:sz w:val="24"/>
        </w:rPr>
      </w:pPr>
      <w:r w:rsidRPr="009F2CBA">
        <w:rPr>
          <w:noProof/>
          <w:color w:val="000000"/>
          <w:sz w:val="24"/>
        </w:rPr>
        <w:lastRenderedPageBreak/>
        <w:drawing>
          <wp:inline distT="0" distB="0" distL="114300" distR="114300" wp14:anchorId="4099F855" wp14:editId="6DD89BAF">
            <wp:extent cx="3866515" cy="466725"/>
            <wp:effectExtent l="0" t="0" r="635" b="9525"/>
            <wp:docPr id="2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pic:cNvPicPr>
                      <a:picLocks noChangeAspect="1"/>
                    </pic:cNvPicPr>
                  </pic:nvPicPr>
                  <pic:blipFill>
                    <a:blip r:embed="rId57"/>
                    <a:stretch>
                      <a:fillRect/>
                    </a:stretch>
                  </pic:blipFill>
                  <pic:spPr>
                    <a:xfrm>
                      <a:off x="0" y="0"/>
                      <a:ext cx="3866515" cy="466725"/>
                    </a:xfrm>
                    <a:prstGeom prst="rect">
                      <a:avLst/>
                    </a:prstGeom>
                    <a:noFill/>
                    <a:ln w="9525">
                      <a:noFill/>
                    </a:ln>
                  </pic:spPr>
                </pic:pic>
              </a:graphicData>
            </a:graphic>
          </wp:inline>
        </w:drawing>
      </w:r>
    </w:p>
    <w:p w:rsidR="009F2CBA" w:rsidRPr="009F2CBA" w:rsidRDefault="009F2CBA" w:rsidP="009F2CBA">
      <w:pPr>
        <w:keepNext/>
        <w:keepLines/>
        <w:numPr>
          <w:ilvl w:val="2"/>
          <w:numId w:val="1"/>
        </w:numPr>
        <w:ind w:left="0" w:firstLine="0"/>
        <w:outlineLvl w:val="2"/>
        <w:rPr>
          <w:b/>
          <w:bCs/>
          <w:color w:val="000000"/>
          <w:sz w:val="24"/>
          <w:szCs w:val="32"/>
        </w:rPr>
      </w:pPr>
      <w:r w:rsidRPr="009F2CBA">
        <w:rPr>
          <w:b/>
          <w:bCs/>
          <w:color w:val="000000"/>
          <w:sz w:val="24"/>
          <w:szCs w:val="32"/>
        </w:rPr>
        <w:t>风险计算</w:t>
      </w:r>
    </w:p>
    <w:p w:rsidR="009F2CBA" w:rsidRPr="009F2CBA" w:rsidRDefault="009F2CBA" w:rsidP="009F2CBA">
      <w:pPr>
        <w:keepNext/>
        <w:keepLines/>
        <w:spacing w:line="520" w:lineRule="exact"/>
        <w:ind w:left="425"/>
        <w:outlineLvl w:val="3"/>
        <w:rPr>
          <w:b/>
          <w:bCs/>
          <w:color w:val="000000"/>
          <w:sz w:val="24"/>
        </w:rPr>
      </w:pPr>
      <w:r w:rsidRPr="009F2CBA">
        <w:rPr>
          <w:b/>
          <w:bCs/>
          <w:color w:val="000000"/>
          <w:sz w:val="24"/>
        </w:rPr>
        <w:t>1</w:t>
      </w:r>
      <w:r w:rsidRPr="009F2CBA">
        <w:rPr>
          <w:b/>
          <w:bCs/>
          <w:color w:val="000000"/>
          <w:sz w:val="24"/>
        </w:rPr>
        <w:t>、后果综述</w:t>
      </w:r>
    </w:p>
    <w:p w:rsidR="009F2CBA" w:rsidRPr="009F2CBA" w:rsidRDefault="009F2CBA" w:rsidP="009F2CBA">
      <w:pPr>
        <w:adjustRightInd w:val="0"/>
        <w:spacing w:line="520" w:lineRule="exact"/>
        <w:ind w:firstLineChars="200" w:firstLine="480"/>
        <w:jc w:val="left"/>
        <w:textAlignment w:val="baseline"/>
        <w:rPr>
          <w:color w:val="000000"/>
          <w:kern w:val="0"/>
          <w:sz w:val="24"/>
        </w:rPr>
      </w:pPr>
      <w:r w:rsidRPr="009F2CBA">
        <w:rPr>
          <w:color w:val="000000"/>
          <w:kern w:val="0"/>
          <w:sz w:val="24"/>
        </w:rPr>
        <w:t>建设项目实施后，在发生风险事故从而造成有毒有害物质扩散，其最大可信事故危害后果汇总如表</w:t>
      </w:r>
      <w:r w:rsidRPr="009F2CBA">
        <w:rPr>
          <w:color w:val="000000"/>
          <w:kern w:val="0"/>
          <w:sz w:val="24"/>
        </w:rPr>
        <w:t>8.5-1</w:t>
      </w:r>
      <w:r w:rsidRPr="009F2CBA">
        <w:rPr>
          <w:color w:val="000000"/>
          <w:kern w:val="0"/>
          <w:sz w:val="24"/>
        </w:rPr>
        <w:t>。</w:t>
      </w:r>
    </w:p>
    <w:p w:rsidR="009F2CBA" w:rsidRPr="009F2CBA" w:rsidRDefault="009F2CBA" w:rsidP="009F2CBA">
      <w:pPr>
        <w:adjustRightInd w:val="0"/>
        <w:ind w:firstLineChars="200" w:firstLine="480"/>
        <w:jc w:val="center"/>
        <w:textAlignment w:val="baseline"/>
        <w:rPr>
          <w:rFonts w:eastAsia="黑体"/>
          <w:color w:val="000000"/>
          <w:kern w:val="0"/>
          <w:sz w:val="24"/>
          <w:szCs w:val="21"/>
        </w:rPr>
      </w:pPr>
      <w:r w:rsidRPr="009F2CBA">
        <w:rPr>
          <w:rFonts w:eastAsia="黑体"/>
          <w:color w:val="000000"/>
          <w:kern w:val="0"/>
          <w:sz w:val="24"/>
          <w:szCs w:val="21"/>
        </w:rPr>
        <w:t>表</w:t>
      </w:r>
      <w:r w:rsidRPr="009F2CBA">
        <w:rPr>
          <w:rFonts w:eastAsia="黑体" w:hint="eastAsia"/>
          <w:color w:val="000000"/>
          <w:kern w:val="0"/>
          <w:sz w:val="24"/>
          <w:szCs w:val="21"/>
        </w:rPr>
        <w:t>7</w:t>
      </w:r>
      <w:r w:rsidRPr="009F2CBA">
        <w:rPr>
          <w:rFonts w:eastAsia="黑体"/>
          <w:color w:val="000000"/>
          <w:kern w:val="0"/>
          <w:sz w:val="24"/>
          <w:szCs w:val="21"/>
        </w:rPr>
        <w:t xml:space="preserve">.5-1  </w:t>
      </w:r>
      <w:r w:rsidRPr="009F2CBA">
        <w:rPr>
          <w:rFonts w:eastAsia="黑体"/>
          <w:color w:val="000000"/>
          <w:kern w:val="0"/>
          <w:sz w:val="24"/>
          <w:szCs w:val="21"/>
        </w:rPr>
        <w:t>项目最大可信事故后果综述</w:t>
      </w:r>
    </w:p>
    <w:tbl>
      <w:tblPr>
        <w:tblW w:w="870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718"/>
        <w:gridCol w:w="1209"/>
        <w:gridCol w:w="2353"/>
        <w:gridCol w:w="3421"/>
      </w:tblGrid>
      <w:tr w:rsidR="00FE18D0" w:rsidRPr="00BE44C7" w:rsidTr="00484AC0">
        <w:trPr>
          <w:trHeight w:val="340"/>
        </w:trPr>
        <w:tc>
          <w:tcPr>
            <w:tcW w:w="1718"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color w:val="000000"/>
                <w:szCs w:val="21"/>
              </w:rPr>
              <w:t>事故源</w:t>
            </w:r>
          </w:p>
        </w:tc>
        <w:tc>
          <w:tcPr>
            <w:tcW w:w="1209"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color w:val="000000"/>
                <w:szCs w:val="21"/>
              </w:rPr>
              <w:t>类型</w:t>
            </w:r>
          </w:p>
        </w:tc>
        <w:tc>
          <w:tcPr>
            <w:tcW w:w="2353"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proofErr w:type="gramStart"/>
            <w:r w:rsidRPr="00BE44C7">
              <w:rPr>
                <w:color w:val="000000"/>
                <w:szCs w:val="21"/>
              </w:rPr>
              <w:t>源项</w:t>
            </w:r>
            <w:proofErr w:type="gramEnd"/>
          </w:p>
        </w:tc>
        <w:tc>
          <w:tcPr>
            <w:tcW w:w="3421"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color w:val="000000"/>
                <w:szCs w:val="21"/>
              </w:rPr>
              <w:t>后果</w:t>
            </w:r>
          </w:p>
        </w:tc>
      </w:tr>
      <w:tr w:rsidR="00FE18D0" w:rsidRPr="00BE44C7" w:rsidTr="00484AC0">
        <w:trPr>
          <w:trHeight w:val="340"/>
        </w:trPr>
        <w:tc>
          <w:tcPr>
            <w:tcW w:w="1718"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rFonts w:hint="eastAsia"/>
                <w:color w:val="000000"/>
                <w:szCs w:val="21"/>
              </w:rPr>
              <w:t>烧碱</w:t>
            </w:r>
            <w:r w:rsidRPr="00BE44C7">
              <w:rPr>
                <w:color w:val="000000"/>
                <w:szCs w:val="21"/>
              </w:rPr>
              <w:t>储罐</w:t>
            </w:r>
          </w:p>
        </w:tc>
        <w:tc>
          <w:tcPr>
            <w:tcW w:w="1209"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color w:val="000000"/>
                <w:szCs w:val="21"/>
              </w:rPr>
              <w:t>泄漏</w:t>
            </w:r>
          </w:p>
        </w:tc>
        <w:tc>
          <w:tcPr>
            <w:tcW w:w="2353"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rFonts w:hint="eastAsia"/>
                <w:color w:val="000000"/>
                <w:szCs w:val="21"/>
              </w:rPr>
              <w:t>烧碱</w:t>
            </w:r>
          </w:p>
        </w:tc>
        <w:tc>
          <w:tcPr>
            <w:tcW w:w="3421"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color w:val="000000"/>
                <w:szCs w:val="21"/>
              </w:rPr>
              <w:t>无半致死浓度范围</w:t>
            </w:r>
          </w:p>
        </w:tc>
      </w:tr>
      <w:tr w:rsidR="00FE18D0" w:rsidRPr="00BE44C7" w:rsidTr="00484AC0">
        <w:trPr>
          <w:trHeight w:val="340"/>
        </w:trPr>
        <w:tc>
          <w:tcPr>
            <w:tcW w:w="1718"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rFonts w:hint="eastAsia"/>
                <w:color w:val="000000"/>
                <w:szCs w:val="21"/>
              </w:rPr>
              <w:t>丙烯酸储存区</w:t>
            </w:r>
          </w:p>
        </w:tc>
        <w:tc>
          <w:tcPr>
            <w:tcW w:w="1209"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color w:val="000000"/>
                <w:szCs w:val="21"/>
              </w:rPr>
              <w:t>火灾爆炸</w:t>
            </w:r>
          </w:p>
        </w:tc>
        <w:tc>
          <w:tcPr>
            <w:tcW w:w="2353"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rFonts w:hint="eastAsia"/>
                <w:color w:val="000000"/>
                <w:szCs w:val="21"/>
              </w:rPr>
              <w:t>丙烯酸</w:t>
            </w:r>
          </w:p>
        </w:tc>
        <w:tc>
          <w:tcPr>
            <w:tcW w:w="3421"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color w:val="000000"/>
                <w:szCs w:val="21"/>
              </w:rPr>
              <w:t>无半致死浓度范围</w:t>
            </w:r>
          </w:p>
        </w:tc>
      </w:tr>
      <w:tr w:rsidR="00FE18D0" w:rsidRPr="00BE44C7" w:rsidTr="00484AC0">
        <w:trPr>
          <w:trHeight w:val="340"/>
        </w:trPr>
        <w:tc>
          <w:tcPr>
            <w:tcW w:w="1718"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rFonts w:hint="eastAsia"/>
                <w:color w:val="000000"/>
                <w:szCs w:val="21"/>
              </w:rPr>
              <w:t>氯化</w:t>
            </w:r>
            <w:proofErr w:type="gramStart"/>
            <w:r w:rsidRPr="00BE44C7">
              <w:rPr>
                <w:rFonts w:hint="eastAsia"/>
                <w:color w:val="000000"/>
                <w:szCs w:val="21"/>
              </w:rPr>
              <w:t>苄</w:t>
            </w:r>
            <w:proofErr w:type="gramEnd"/>
            <w:r w:rsidRPr="00BE44C7">
              <w:rPr>
                <w:rFonts w:hint="eastAsia"/>
                <w:color w:val="000000"/>
                <w:szCs w:val="21"/>
              </w:rPr>
              <w:t>储存区</w:t>
            </w:r>
          </w:p>
        </w:tc>
        <w:tc>
          <w:tcPr>
            <w:tcW w:w="1209"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color w:val="000000"/>
                <w:szCs w:val="21"/>
              </w:rPr>
              <w:t>火灾爆炸</w:t>
            </w:r>
          </w:p>
        </w:tc>
        <w:tc>
          <w:tcPr>
            <w:tcW w:w="2353"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rFonts w:hint="eastAsia"/>
                <w:color w:val="000000"/>
                <w:szCs w:val="21"/>
              </w:rPr>
              <w:t>氯化</w:t>
            </w:r>
            <w:proofErr w:type="gramStart"/>
            <w:r w:rsidRPr="00BE44C7">
              <w:rPr>
                <w:rFonts w:hint="eastAsia"/>
                <w:color w:val="000000"/>
                <w:szCs w:val="21"/>
              </w:rPr>
              <w:t>苄</w:t>
            </w:r>
            <w:proofErr w:type="gramEnd"/>
          </w:p>
        </w:tc>
        <w:tc>
          <w:tcPr>
            <w:tcW w:w="3421"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color w:val="000000"/>
                <w:szCs w:val="21"/>
              </w:rPr>
              <w:t>半致死浓度范围</w:t>
            </w:r>
            <w:r w:rsidRPr="00BE44C7">
              <w:rPr>
                <w:rFonts w:hint="eastAsia"/>
                <w:color w:val="000000"/>
                <w:szCs w:val="21"/>
              </w:rPr>
              <w:t>30.7</w:t>
            </w:r>
            <w:r w:rsidRPr="00BE44C7">
              <w:rPr>
                <w:color w:val="000000"/>
                <w:szCs w:val="21"/>
              </w:rPr>
              <w:t xml:space="preserve"> m</w:t>
            </w:r>
            <w:r w:rsidRPr="00BE44C7">
              <w:rPr>
                <w:color w:val="000000"/>
                <w:szCs w:val="21"/>
              </w:rPr>
              <w:t>，该范围内无敏感目标，主要是对工作人员、抢救的人员造成伤亡</w:t>
            </w:r>
          </w:p>
        </w:tc>
      </w:tr>
      <w:tr w:rsidR="00FE18D0" w:rsidRPr="00BE44C7" w:rsidTr="00484AC0">
        <w:trPr>
          <w:trHeight w:val="340"/>
        </w:trPr>
        <w:tc>
          <w:tcPr>
            <w:tcW w:w="1718"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rFonts w:hint="eastAsia"/>
                <w:color w:val="000000"/>
                <w:szCs w:val="21"/>
              </w:rPr>
              <w:t>储存区</w:t>
            </w:r>
          </w:p>
        </w:tc>
        <w:tc>
          <w:tcPr>
            <w:tcW w:w="1209"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color w:val="000000"/>
                <w:szCs w:val="21"/>
              </w:rPr>
              <w:t>火灾爆炸</w:t>
            </w:r>
          </w:p>
        </w:tc>
        <w:tc>
          <w:tcPr>
            <w:tcW w:w="2353"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color w:val="000000"/>
                <w:szCs w:val="21"/>
              </w:rPr>
              <w:t>火灾次生物质</w:t>
            </w:r>
            <w:r w:rsidRPr="00BE44C7">
              <w:rPr>
                <w:color w:val="000000"/>
                <w:szCs w:val="21"/>
              </w:rPr>
              <w:t>CO</w:t>
            </w:r>
            <w:r w:rsidRPr="00BE44C7">
              <w:rPr>
                <w:color w:val="000000"/>
                <w:szCs w:val="21"/>
              </w:rPr>
              <w:t>等挥发至空气中</w:t>
            </w:r>
          </w:p>
        </w:tc>
        <w:tc>
          <w:tcPr>
            <w:tcW w:w="3421"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color w:val="000000"/>
                <w:szCs w:val="21"/>
              </w:rPr>
              <w:t>半致死浓度范围</w:t>
            </w:r>
            <w:r w:rsidRPr="00BE44C7">
              <w:rPr>
                <w:rFonts w:hint="eastAsia"/>
                <w:color w:val="000000"/>
                <w:szCs w:val="21"/>
              </w:rPr>
              <w:t>11</w:t>
            </w:r>
            <w:r w:rsidRPr="00BE44C7">
              <w:rPr>
                <w:color w:val="000000"/>
                <w:szCs w:val="21"/>
              </w:rPr>
              <w:t>m</w:t>
            </w:r>
            <w:r w:rsidRPr="00BE44C7">
              <w:rPr>
                <w:color w:val="000000"/>
                <w:szCs w:val="21"/>
              </w:rPr>
              <w:t>，该范围内无敏感目标，主要是对工作人员、抢救的人员造成伤亡</w:t>
            </w:r>
          </w:p>
        </w:tc>
      </w:tr>
      <w:tr w:rsidR="00FE18D0" w:rsidRPr="00BE44C7" w:rsidTr="00484AC0">
        <w:trPr>
          <w:trHeight w:val="340"/>
        </w:trPr>
        <w:tc>
          <w:tcPr>
            <w:tcW w:w="1718"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rFonts w:hint="eastAsia"/>
                <w:color w:val="000000"/>
                <w:szCs w:val="21"/>
              </w:rPr>
              <w:t>氯化</w:t>
            </w:r>
            <w:proofErr w:type="gramStart"/>
            <w:r w:rsidRPr="00BE44C7">
              <w:rPr>
                <w:rFonts w:hint="eastAsia"/>
                <w:color w:val="000000"/>
                <w:szCs w:val="21"/>
              </w:rPr>
              <w:t>苄</w:t>
            </w:r>
            <w:proofErr w:type="gramEnd"/>
            <w:r w:rsidRPr="00BE44C7">
              <w:rPr>
                <w:rFonts w:hint="eastAsia"/>
                <w:color w:val="000000"/>
                <w:szCs w:val="21"/>
              </w:rPr>
              <w:t>储存区</w:t>
            </w:r>
          </w:p>
        </w:tc>
        <w:tc>
          <w:tcPr>
            <w:tcW w:w="1209"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rFonts w:hint="eastAsia"/>
                <w:color w:val="000000"/>
                <w:szCs w:val="21"/>
              </w:rPr>
              <w:t>火灾爆炸</w:t>
            </w:r>
          </w:p>
        </w:tc>
        <w:tc>
          <w:tcPr>
            <w:tcW w:w="2353"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color w:val="000000"/>
                <w:szCs w:val="21"/>
              </w:rPr>
              <w:t>火灾次生物质</w:t>
            </w:r>
            <w:r w:rsidRPr="00BE44C7">
              <w:rPr>
                <w:rFonts w:hint="eastAsia"/>
                <w:color w:val="000000"/>
                <w:szCs w:val="21"/>
              </w:rPr>
              <w:t>HCl</w:t>
            </w:r>
            <w:r w:rsidRPr="00BE44C7">
              <w:rPr>
                <w:color w:val="000000"/>
                <w:szCs w:val="21"/>
              </w:rPr>
              <w:t>等挥发至空气中</w:t>
            </w:r>
          </w:p>
        </w:tc>
        <w:tc>
          <w:tcPr>
            <w:tcW w:w="3421" w:type="dxa"/>
            <w:shd w:val="clear" w:color="auto" w:fill="auto"/>
            <w:vAlign w:val="center"/>
          </w:tcPr>
          <w:p w:rsidR="00FE18D0" w:rsidRPr="00BE44C7" w:rsidRDefault="00FE18D0" w:rsidP="00484AC0">
            <w:pPr>
              <w:tabs>
                <w:tab w:val="left" w:pos="3600"/>
                <w:tab w:val="left" w:pos="5220"/>
              </w:tabs>
              <w:spacing w:line="240" w:lineRule="auto"/>
              <w:jc w:val="center"/>
              <w:rPr>
                <w:color w:val="000000"/>
                <w:szCs w:val="21"/>
              </w:rPr>
            </w:pPr>
            <w:r w:rsidRPr="00BE44C7">
              <w:rPr>
                <w:color w:val="000000"/>
                <w:szCs w:val="21"/>
              </w:rPr>
              <w:t>半致死浓度范围</w:t>
            </w:r>
            <w:r w:rsidRPr="00BE44C7">
              <w:rPr>
                <w:rFonts w:hint="eastAsia"/>
                <w:color w:val="000000"/>
                <w:szCs w:val="21"/>
              </w:rPr>
              <w:t>17.2</w:t>
            </w:r>
            <w:r w:rsidRPr="00BE44C7">
              <w:rPr>
                <w:color w:val="000000"/>
                <w:szCs w:val="21"/>
              </w:rPr>
              <w:t>m</w:t>
            </w:r>
            <w:r w:rsidRPr="00BE44C7">
              <w:rPr>
                <w:color w:val="000000"/>
                <w:szCs w:val="21"/>
              </w:rPr>
              <w:t>，该范围内无敏感目标，主要是对工作人员、抢救的人员造成伤亡</w:t>
            </w:r>
          </w:p>
        </w:tc>
      </w:tr>
    </w:tbl>
    <w:p w:rsidR="009F2CBA" w:rsidRPr="00FE18D0" w:rsidRDefault="009F2CBA" w:rsidP="009F2CBA">
      <w:pPr>
        <w:adjustRightInd w:val="0"/>
        <w:spacing w:line="240" w:lineRule="exact"/>
        <w:ind w:firstLineChars="200" w:firstLine="480"/>
        <w:jc w:val="left"/>
        <w:textAlignment w:val="baseline"/>
        <w:rPr>
          <w:color w:val="000000"/>
          <w:kern w:val="0"/>
          <w:sz w:val="24"/>
        </w:rPr>
      </w:pPr>
    </w:p>
    <w:p w:rsidR="009F2CBA" w:rsidRPr="009F2CBA" w:rsidRDefault="009F2CBA" w:rsidP="009F2CBA">
      <w:pPr>
        <w:keepNext/>
        <w:keepLines/>
        <w:ind w:left="425"/>
        <w:outlineLvl w:val="3"/>
        <w:rPr>
          <w:b/>
          <w:bCs/>
          <w:color w:val="000000"/>
          <w:sz w:val="24"/>
        </w:rPr>
      </w:pPr>
      <w:r w:rsidRPr="009F2CBA">
        <w:rPr>
          <w:b/>
          <w:bCs/>
          <w:color w:val="000000"/>
          <w:sz w:val="24"/>
        </w:rPr>
        <w:t>2</w:t>
      </w:r>
      <w:r w:rsidRPr="009F2CBA">
        <w:rPr>
          <w:b/>
          <w:bCs/>
          <w:color w:val="000000"/>
          <w:sz w:val="24"/>
        </w:rPr>
        <w:t>、危害计算</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根据预测，项目发生风险时的最大影响是</w:t>
      </w:r>
      <w:r w:rsidRPr="009F2CBA">
        <w:rPr>
          <w:rFonts w:hint="eastAsia"/>
          <w:color w:val="000000"/>
          <w:sz w:val="24"/>
        </w:rPr>
        <w:t>原材料仓库</w:t>
      </w:r>
      <w:r w:rsidRPr="009F2CBA">
        <w:rPr>
          <w:color w:val="000000"/>
          <w:sz w:val="24"/>
        </w:rPr>
        <w:t>发生火灾爆炸次生物质</w:t>
      </w:r>
      <w:r w:rsidRPr="009F2CBA">
        <w:rPr>
          <w:color w:val="000000"/>
          <w:sz w:val="24"/>
        </w:rPr>
        <w:t>CO</w:t>
      </w:r>
      <w:r w:rsidRPr="009F2CBA">
        <w:rPr>
          <w:color w:val="000000"/>
          <w:sz w:val="24"/>
        </w:rPr>
        <w:t>造成的影响，其半致死浓度范围</w:t>
      </w:r>
      <w:r w:rsidRPr="009F2CBA">
        <w:rPr>
          <w:rFonts w:hint="eastAsia"/>
          <w:color w:val="000000"/>
          <w:sz w:val="24"/>
        </w:rPr>
        <w:t>11</w:t>
      </w:r>
      <w:r w:rsidRPr="009F2CBA">
        <w:rPr>
          <w:color w:val="000000"/>
          <w:sz w:val="24"/>
        </w:rPr>
        <w:t>m</w:t>
      </w:r>
      <w:r w:rsidRPr="009F2CBA">
        <w:rPr>
          <w:color w:val="000000"/>
          <w:sz w:val="24"/>
        </w:rPr>
        <w:t>，该范围内无敏感目标，区域主要人员为工作人员。</w:t>
      </w:r>
    </w:p>
    <w:p w:rsidR="009F2CBA" w:rsidRPr="009F2CBA" w:rsidRDefault="009F2CBA" w:rsidP="009F2CBA">
      <w:pPr>
        <w:adjustRightInd w:val="0"/>
        <w:spacing w:line="520" w:lineRule="exact"/>
        <w:ind w:firstLineChars="200" w:firstLine="480"/>
        <w:jc w:val="left"/>
        <w:textAlignment w:val="baseline"/>
        <w:rPr>
          <w:color w:val="000000"/>
          <w:kern w:val="0"/>
          <w:sz w:val="24"/>
          <w:szCs w:val="20"/>
        </w:rPr>
      </w:pPr>
      <w:r w:rsidRPr="009F2CBA">
        <w:rPr>
          <w:color w:val="000000"/>
          <w:kern w:val="0"/>
          <w:sz w:val="24"/>
        </w:rPr>
        <w:t>根据《建设项目环境风险评价技术导则》（</w:t>
      </w:r>
      <w:r w:rsidRPr="009F2CBA">
        <w:rPr>
          <w:color w:val="000000"/>
          <w:kern w:val="0"/>
          <w:sz w:val="24"/>
        </w:rPr>
        <w:t>HJ/T169-2004</w:t>
      </w:r>
      <w:r w:rsidRPr="009F2CBA">
        <w:rPr>
          <w:color w:val="000000"/>
          <w:kern w:val="0"/>
          <w:sz w:val="24"/>
        </w:rPr>
        <w:t>），以各种危害的死亡人数代表危害值，对泄漏扩散的危害值，以</w:t>
      </w:r>
      <w:r w:rsidRPr="009F2CBA">
        <w:rPr>
          <w:color w:val="000000"/>
          <w:kern w:val="0"/>
          <w:sz w:val="24"/>
        </w:rPr>
        <w:t xml:space="preserve"> LC50</w:t>
      </w:r>
      <w:r w:rsidRPr="009F2CBA">
        <w:rPr>
          <w:color w:val="000000"/>
          <w:kern w:val="0"/>
          <w:sz w:val="24"/>
        </w:rPr>
        <w:t>来求毒性影响。若事故发生后下风向某处，污染物浓度的最大值大于或等于该污染物的半致死浓度</w:t>
      </w:r>
      <w:r w:rsidRPr="009F2CBA">
        <w:rPr>
          <w:color w:val="000000"/>
          <w:kern w:val="0"/>
          <w:sz w:val="24"/>
        </w:rPr>
        <w:t xml:space="preserve"> LC50</w:t>
      </w:r>
      <w:r w:rsidRPr="009F2CBA">
        <w:rPr>
          <w:color w:val="000000"/>
          <w:kern w:val="0"/>
          <w:sz w:val="24"/>
        </w:rPr>
        <w:t>，则事故导致</w:t>
      </w:r>
      <w:proofErr w:type="gramStart"/>
      <w:r w:rsidRPr="009F2CBA">
        <w:rPr>
          <w:color w:val="000000"/>
          <w:kern w:val="0"/>
          <w:sz w:val="24"/>
        </w:rPr>
        <w:t>评价区</w:t>
      </w:r>
      <w:proofErr w:type="gramEnd"/>
      <w:r w:rsidRPr="009F2CBA">
        <w:rPr>
          <w:color w:val="000000"/>
          <w:kern w:val="0"/>
          <w:sz w:val="24"/>
        </w:rPr>
        <w:t>内因发生污染物致死确定性效应而致死的人数</w:t>
      </w:r>
      <w:r w:rsidRPr="009F2CBA">
        <w:rPr>
          <w:color w:val="000000"/>
          <w:kern w:val="0"/>
          <w:sz w:val="24"/>
        </w:rPr>
        <w:t>C</w:t>
      </w:r>
      <w:r w:rsidRPr="009F2CBA">
        <w:rPr>
          <w:color w:val="000000"/>
          <w:kern w:val="0"/>
          <w:sz w:val="24"/>
        </w:rPr>
        <w:t>由下式给出</w:t>
      </w:r>
      <w:r w:rsidRPr="009F2CBA">
        <w:rPr>
          <w:color w:val="000000"/>
          <w:kern w:val="0"/>
          <w:sz w:val="24"/>
          <w:szCs w:val="20"/>
        </w:rPr>
        <w:t>：</w:t>
      </w:r>
    </w:p>
    <w:p w:rsidR="009F2CBA" w:rsidRPr="009F2CBA" w:rsidRDefault="009F2CBA" w:rsidP="009F2CBA">
      <w:pPr>
        <w:tabs>
          <w:tab w:val="left" w:pos="8820"/>
          <w:tab w:val="left" w:pos="9000"/>
        </w:tabs>
        <w:autoSpaceDE w:val="0"/>
        <w:autoSpaceDN w:val="0"/>
        <w:adjustRightInd w:val="0"/>
        <w:snapToGrid w:val="0"/>
        <w:jc w:val="center"/>
        <w:rPr>
          <w:color w:val="000000"/>
          <w:sz w:val="24"/>
        </w:rPr>
      </w:pPr>
      <w:r w:rsidRPr="009F2CBA">
        <w:rPr>
          <w:noProof/>
          <w:color w:val="000000"/>
          <w:sz w:val="24"/>
        </w:rPr>
        <w:drawing>
          <wp:inline distT="0" distB="0" distL="0" distR="0" wp14:anchorId="29D97B5E" wp14:editId="175E831E">
            <wp:extent cx="2105025" cy="542925"/>
            <wp:effectExtent l="0" t="0" r="9525"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105025" cy="542925"/>
                    </a:xfrm>
                    <a:prstGeom prst="rect">
                      <a:avLst/>
                    </a:prstGeom>
                    <a:noFill/>
                    <a:ln>
                      <a:noFill/>
                    </a:ln>
                  </pic:spPr>
                </pic:pic>
              </a:graphicData>
            </a:graphic>
          </wp:inline>
        </w:drawing>
      </w:r>
    </w:p>
    <w:p w:rsidR="009F2CBA" w:rsidRPr="009F2CBA" w:rsidRDefault="009F2CBA" w:rsidP="009F2CBA">
      <w:pPr>
        <w:tabs>
          <w:tab w:val="left" w:pos="8820"/>
          <w:tab w:val="left" w:pos="9000"/>
        </w:tabs>
        <w:autoSpaceDE w:val="0"/>
        <w:autoSpaceDN w:val="0"/>
        <w:adjustRightInd w:val="0"/>
        <w:snapToGrid w:val="0"/>
        <w:ind w:firstLineChars="200" w:firstLine="480"/>
        <w:rPr>
          <w:color w:val="000000"/>
          <w:sz w:val="24"/>
        </w:rPr>
      </w:pPr>
      <w:r w:rsidRPr="009F2CBA">
        <w:rPr>
          <w:color w:val="000000"/>
          <w:sz w:val="24"/>
        </w:rPr>
        <w:t>式中：</w:t>
      </w:r>
      <w:r w:rsidRPr="009F2CBA">
        <w:rPr>
          <w:color w:val="000000"/>
          <w:sz w:val="24"/>
        </w:rPr>
        <w:t>N</w:t>
      </w:r>
      <w:r w:rsidRPr="009F2CBA">
        <w:rPr>
          <w:color w:val="000000"/>
          <w:sz w:val="24"/>
        </w:rPr>
        <w:t>（</w:t>
      </w:r>
      <w:r w:rsidRPr="009F2CBA">
        <w:rPr>
          <w:color w:val="000000"/>
          <w:sz w:val="24"/>
        </w:rPr>
        <w:t>X</w:t>
      </w:r>
      <w:r w:rsidRPr="009F2CBA">
        <w:rPr>
          <w:color w:val="000000"/>
          <w:sz w:val="24"/>
          <w:vertAlign w:val="subscript"/>
        </w:rPr>
        <w:t>iln</w:t>
      </w:r>
      <w:r w:rsidRPr="009F2CBA">
        <w:rPr>
          <w:color w:val="000000"/>
          <w:sz w:val="24"/>
        </w:rPr>
        <w:t>，</w:t>
      </w:r>
      <w:r w:rsidRPr="009F2CBA">
        <w:rPr>
          <w:color w:val="000000"/>
          <w:sz w:val="24"/>
        </w:rPr>
        <w:t>Y</w:t>
      </w:r>
      <w:r w:rsidRPr="009F2CBA">
        <w:rPr>
          <w:color w:val="000000"/>
          <w:sz w:val="24"/>
          <w:vertAlign w:val="subscript"/>
        </w:rPr>
        <w:t>jln</w:t>
      </w:r>
      <w:r w:rsidRPr="009F2CBA">
        <w:rPr>
          <w:color w:val="000000"/>
          <w:sz w:val="24"/>
        </w:rPr>
        <w:t>）表示浓度超过污染物半致死浓度区域中的人数。</w:t>
      </w:r>
    </w:p>
    <w:p w:rsidR="009F2CBA" w:rsidRPr="009F2CBA" w:rsidRDefault="009F2CBA" w:rsidP="009F2CBA">
      <w:pPr>
        <w:tabs>
          <w:tab w:val="left" w:pos="8820"/>
          <w:tab w:val="left" w:pos="9000"/>
        </w:tabs>
        <w:autoSpaceDE w:val="0"/>
        <w:autoSpaceDN w:val="0"/>
        <w:adjustRightInd w:val="0"/>
        <w:snapToGrid w:val="0"/>
        <w:ind w:firstLineChars="200" w:firstLine="480"/>
        <w:rPr>
          <w:color w:val="000000"/>
          <w:sz w:val="24"/>
        </w:rPr>
      </w:pPr>
      <w:r w:rsidRPr="009F2CBA">
        <w:rPr>
          <w:color w:val="000000"/>
          <w:sz w:val="24"/>
        </w:rPr>
        <w:t>最大可信事故所有有毒有害物质泄漏所致环境危害</w:t>
      </w:r>
      <w:r w:rsidRPr="009F2CBA">
        <w:rPr>
          <w:color w:val="000000"/>
          <w:sz w:val="24"/>
        </w:rPr>
        <w:t xml:space="preserve"> C</w:t>
      </w:r>
      <w:r w:rsidRPr="009F2CBA">
        <w:rPr>
          <w:color w:val="000000"/>
          <w:sz w:val="24"/>
        </w:rPr>
        <w:t>，为各种危害</w:t>
      </w:r>
      <w:r w:rsidRPr="009F2CBA">
        <w:rPr>
          <w:color w:val="000000"/>
          <w:sz w:val="24"/>
        </w:rPr>
        <w:t xml:space="preserve"> Ci</w:t>
      </w:r>
      <w:r w:rsidRPr="009F2CBA">
        <w:rPr>
          <w:color w:val="000000"/>
          <w:sz w:val="24"/>
        </w:rPr>
        <w:t>总和：</w:t>
      </w:r>
    </w:p>
    <w:p w:rsidR="009F2CBA" w:rsidRPr="009F2CBA" w:rsidRDefault="009F2CBA" w:rsidP="009F2CBA">
      <w:pPr>
        <w:tabs>
          <w:tab w:val="left" w:pos="8820"/>
          <w:tab w:val="left" w:pos="9000"/>
        </w:tabs>
        <w:autoSpaceDE w:val="0"/>
        <w:autoSpaceDN w:val="0"/>
        <w:adjustRightInd w:val="0"/>
        <w:snapToGrid w:val="0"/>
        <w:jc w:val="center"/>
        <w:rPr>
          <w:color w:val="000000"/>
          <w:sz w:val="24"/>
        </w:rPr>
      </w:pPr>
      <w:r w:rsidRPr="009F2CBA">
        <w:rPr>
          <w:noProof/>
          <w:color w:val="000000"/>
          <w:sz w:val="24"/>
        </w:rPr>
        <w:lastRenderedPageBreak/>
        <w:drawing>
          <wp:inline distT="0" distB="0" distL="0" distR="0" wp14:anchorId="1FD8D1B2" wp14:editId="5BF14B31">
            <wp:extent cx="1009650" cy="600075"/>
            <wp:effectExtent l="0" t="0" r="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1009650" cy="600075"/>
                    </a:xfrm>
                    <a:prstGeom prst="rect">
                      <a:avLst/>
                    </a:prstGeom>
                    <a:noFill/>
                    <a:ln>
                      <a:noFill/>
                    </a:ln>
                  </pic:spPr>
                </pic:pic>
              </a:graphicData>
            </a:graphic>
          </wp:inline>
        </w:drawing>
      </w:r>
    </w:p>
    <w:p w:rsidR="009F2CBA" w:rsidRPr="009F2CBA" w:rsidRDefault="009F2CBA" w:rsidP="009F2CBA">
      <w:pPr>
        <w:tabs>
          <w:tab w:val="left" w:pos="8820"/>
          <w:tab w:val="left" w:pos="9000"/>
        </w:tabs>
        <w:autoSpaceDE w:val="0"/>
        <w:autoSpaceDN w:val="0"/>
        <w:adjustRightInd w:val="0"/>
        <w:snapToGrid w:val="0"/>
        <w:ind w:firstLineChars="200" w:firstLine="480"/>
        <w:rPr>
          <w:color w:val="000000"/>
          <w:sz w:val="24"/>
        </w:rPr>
      </w:pPr>
      <w:r w:rsidRPr="009F2CBA">
        <w:rPr>
          <w:color w:val="000000"/>
          <w:sz w:val="24"/>
        </w:rPr>
        <w:t>最大可信灾害事故对环境所造成的风险</w:t>
      </w:r>
      <w:r w:rsidRPr="009F2CBA">
        <w:rPr>
          <w:color w:val="000000"/>
          <w:sz w:val="24"/>
        </w:rPr>
        <w:t>R</w:t>
      </w:r>
      <w:r w:rsidRPr="009F2CBA">
        <w:rPr>
          <w:color w:val="000000"/>
          <w:sz w:val="24"/>
        </w:rPr>
        <w:t>按下式计算：</w:t>
      </w:r>
    </w:p>
    <w:p w:rsidR="009F2CBA" w:rsidRPr="009F2CBA" w:rsidRDefault="009F2CBA" w:rsidP="009F2CBA">
      <w:pPr>
        <w:tabs>
          <w:tab w:val="left" w:pos="8820"/>
          <w:tab w:val="left" w:pos="9000"/>
        </w:tabs>
        <w:autoSpaceDE w:val="0"/>
        <w:autoSpaceDN w:val="0"/>
        <w:adjustRightInd w:val="0"/>
        <w:snapToGrid w:val="0"/>
        <w:jc w:val="center"/>
        <w:rPr>
          <w:color w:val="000000"/>
          <w:sz w:val="24"/>
        </w:rPr>
      </w:pPr>
      <w:r w:rsidRPr="009F2CBA">
        <w:rPr>
          <w:color w:val="000000"/>
          <w:sz w:val="24"/>
        </w:rPr>
        <w:t>R = P·C</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式中：</w:t>
      </w:r>
      <w:r w:rsidRPr="009F2CBA">
        <w:rPr>
          <w:color w:val="000000"/>
          <w:sz w:val="24"/>
        </w:rPr>
        <w:t xml:space="preserve"> R</w:t>
      </w:r>
      <w:proofErr w:type="gramStart"/>
      <w:r w:rsidRPr="009F2CBA">
        <w:rPr>
          <w:color w:val="000000"/>
          <w:sz w:val="24"/>
        </w:rPr>
        <w:t>—</w:t>
      </w:r>
      <w:r w:rsidRPr="009F2CBA">
        <w:rPr>
          <w:color w:val="000000"/>
          <w:sz w:val="24"/>
        </w:rPr>
        <w:t>风险</w:t>
      </w:r>
      <w:proofErr w:type="gramEnd"/>
      <w:r w:rsidRPr="009F2CBA">
        <w:rPr>
          <w:color w:val="000000"/>
          <w:sz w:val="24"/>
        </w:rPr>
        <w:t>值；</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500" w:firstLine="1200"/>
        <w:rPr>
          <w:color w:val="000000"/>
          <w:sz w:val="24"/>
        </w:rPr>
      </w:pPr>
      <w:r w:rsidRPr="009F2CBA">
        <w:rPr>
          <w:color w:val="000000"/>
          <w:sz w:val="24"/>
        </w:rPr>
        <w:t xml:space="preserve"> P</w:t>
      </w:r>
      <w:proofErr w:type="gramStart"/>
      <w:r w:rsidRPr="009F2CBA">
        <w:rPr>
          <w:color w:val="000000"/>
          <w:sz w:val="24"/>
        </w:rPr>
        <w:t>—</w:t>
      </w:r>
      <w:r w:rsidRPr="009F2CBA">
        <w:rPr>
          <w:color w:val="000000"/>
          <w:sz w:val="24"/>
        </w:rPr>
        <w:t>最大</w:t>
      </w:r>
      <w:proofErr w:type="gramEnd"/>
      <w:r w:rsidRPr="009F2CBA">
        <w:rPr>
          <w:color w:val="000000"/>
          <w:sz w:val="24"/>
        </w:rPr>
        <w:t>可信事故概率（事件数</w:t>
      </w:r>
      <w:r w:rsidRPr="009F2CBA">
        <w:rPr>
          <w:color w:val="000000"/>
          <w:sz w:val="24"/>
        </w:rPr>
        <w:t>/</w:t>
      </w:r>
      <w:r w:rsidRPr="009F2CBA">
        <w:rPr>
          <w:color w:val="000000"/>
          <w:sz w:val="24"/>
        </w:rPr>
        <w:t>单位时间）；</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550" w:firstLine="1320"/>
        <w:rPr>
          <w:color w:val="000000"/>
          <w:sz w:val="24"/>
        </w:rPr>
      </w:pPr>
      <w:r w:rsidRPr="009F2CBA">
        <w:rPr>
          <w:color w:val="000000"/>
          <w:sz w:val="24"/>
        </w:rPr>
        <w:t>C</w:t>
      </w:r>
      <w:proofErr w:type="gramStart"/>
      <w:r w:rsidRPr="009F2CBA">
        <w:rPr>
          <w:color w:val="000000"/>
          <w:sz w:val="24"/>
        </w:rPr>
        <w:t>—</w:t>
      </w:r>
      <w:r w:rsidRPr="009F2CBA">
        <w:rPr>
          <w:color w:val="000000"/>
          <w:sz w:val="24"/>
        </w:rPr>
        <w:t>最大</w:t>
      </w:r>
      <w:proofErr w:type="gramEnd"/>
      <w:r w:rsidRPr="009F2CBA">
        <w:rPr>
          <w:color w:val="000000"/>
          <w:sz w:val="24"/>
        </w:rPr>
        <w:t>可信事故造成的危害（损害</w:t>
      </w:r>
      <w:r w:rsidRPr="009F2CBA">
        <w:rPr>
          <w:color w:val="000000"/>
          <w:sz w:val="24"/>
        </w:rPr>
        <w:t>/</w:t>
      </w:r>
      <w:r w:rsidRPr="009F2CBA">
        <w:rPr>
          <w:color w:val="000000"/>
          <w:sz w:val="24"/>
        </w:rPr>
        <w:t>事件）；</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也即，风险值（死亡</w:t>
      </w:r>
      <w:r w:rsidRPr="009F2CBA">
        <w:rPr>
          <w:color w:val="000000"/>
          <w:sz w:val="24"/>
        </w:rPr>
        <w:t>/</w:t>
      </w:r>
      <w:r w:rsidRPr="009F2CBA">
        <w:rPr>
          <w:color w:val="000000"/>
          <w:sz w:val="24"/>
        </w:rPr>
        <w:t>年）</w:t>
      </w:r>
      <w:r w:rsidRPr="009F2CBA">
        <w:rPr>
          <w:color w:val="000000"/>
          <w:sz w:val="24"/>
        </w:rPr>
        <w:t xml:space="preserve">= </w:t>
      </w:r>
      <w:r w:rsidRPr="009F2CBA">
        <w:rPr>
          <w:color w:val="000000"/>
          <w:sz w:val="24"/>
        </w:rPr>
        <w:t>半致死浓度范围内人口数</w:t>
      </w:r>
      <w:r w:rsidRPr="009F2CBA">
        <w:rPr>
          <w:color w:val="000000"/>
          <w:sz w:val="24"/>
        </w:rPr>
        <w:t>×50%×</w:t>
      </w:r>
      <w:r w:rsidRPr="009F2CBA">
        <w:rPr>
          <w:color w:val="000000"/>
          <w:sz w:val="24"/>
        </w:rPr>
        <w:t>事故发生概率。</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根据计算，项目最大半致死浓度范围</w:t>
      </w:r>
      <w:r w:rsidR="00902B07">
        <w:rPr>
          <w:rFonts w:hint="eastAsia"/>
          <w:color w:val="000000"/>
          <w:sz w:val="24"/>
        </w:rPr>
        <w:t>30.7</w:t>
      </w:r>
      <w:r w:rsidRPr="009F2CBA">
        <w:rPr>
          <w:color w:val="000000"/>
          <w:sz w:val="24"/>
        </w:rPr>
        <w:t>，该范围内无长期居住的敏感目标，主要是工作人员，约为</w:t>
      </w:r>
      <w:r w:rsidRPr="009F2CBA">
        <w:rPr>
          <w:rFonts w:hint="eastAsia"/>
          <w:color w:val="000000"/>
          <w:sz w:val="24"/>
        </w:rPr>
        <w:t>32</w:t>
      </w:r>
      <w:r w:rsidRPr="009F2CBA">
        <w:rPr>
          <w:color w:val="000000"/>
          <w:sz w:val="24"/>
        </w:rPr>
        <w:t>人左右。项目最大可信事故概率为</w:t>
      </w:r>
      <w:r w:rsidRPr="009F2CBA">
        <w:rPr>
          <w:color w:val="000000"/>
          <w:sz w:val="24"/>
        </w:rPr>
        <w:t>1.0×10</w:t>
      </w:r>
      <w:r w:rsidRPr="009F2CBA">
        <w:rPr>
          <w:color w:val="000000"/>
          <w:sz w:val="24"/>
          <w:vertAlign w:val="superscript"/>
        </w:rPr>
        <w:t>-6</w:t>
      </w:r>
      <w:r w:rsidRPr="009F2CBA">
        <w:rPr>
          <w:color w:val="000000"/>
          <w:sz w:val="24"/>
        </w:rPr>
        <w:t>，因此确定最大可信事故风险值为</w:t>
      </w:r>
      <w:r w:rsidRPr="009F2CBA">
        <w:rPr>
          <w:rFonts w:hint="eastAsia"/>
          <w:sz w:val="24"/>
        </w:rPr>
        <w:t>32</w:t>
      </w:r>
      <w:r w:rsidRPr="009F2CBA">
        <w:rPr>
          <w:sz w:val="24"/>
        </w:rPr>
        <w:t>×50%×1.0×10</w:t>
      </w:r>
      <w:r w:rsidRPr="009F2CBA">
        <w:rPr>
          <w:sz w:val="24"/>
          <w:vertAlign w:val="superscript"/>
        </w:rPr>
        <w:t>-6</w:t>
      </w:r>
      <w:r w:rsidRPr="009F2CBA">
        <w:rPr>
          <w:sz w:val="24"/>
        </w:rPr>
        <w:t>=</w:t>
      </w:r>
      <w:r w:rsidRPr="009F2CBA">
        <w:rPr>
          <w:rFonts w:hint="eastAsia"/>
          <w:sz w:val="24"/>
        </w:rPr>
        <w:t>1.6</w:t>
      </w:r>
      <w:r w:rsidRPr="009F2CBA">
        <w:rPr>
          <w:sz w:val="24"/>
        </w:rPr>
        <w:t>×10</w:t>
      </w:r>
      <w:r w:rsidRPr="009F2CBA">
        <w:rPr>
          <w:sz w:val="24"/>
          <w:vertAlign w:val="superscript"/>
        </w:rPr>
        <w:t>-</w:t>
      </w:r>
      <w:r w:rsidRPr="009F2CBA">
        <w:rPr>
          <w:rFonts w:hint="eastAsia"/>
          <w:sz w:val="24"/>
          <w:vertAlign w:val="superscript"/>
        </w:rPr>
        <w:t>5</w:t>
      </w:r>
      <w:r w:rsidRPr="009F2CBA">
        <w:rPr>
          <w:sz w:val="24"/>
        </w:rPr>
        <w:t>。</w:t>
      </w:r>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风险评价</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对预测计算的最大事故风险值</w:t>
      </w:r>
      <w:r w:rsidRPr="009F2CBA">
        <w:rPr>
          <w:color w:val="000000"/>
          <w:sz w:val="24"/>
        </w:rPr>
        <w:t xml:space="preserve"> R</w:t>
      </w:r>
      <w:r w:rsidRPr="009F2CBA">
        <w:rPr>
          <w:color w:val="000000"/>
          <w:sz w:val="24"/>
          <w:vertAlign w:val="subscript"/>
        </w:rPr>
        <w:t xml:space="preserve">max </w:t>
      </w:r>
      <w:r w:rsidRPr="009F2CBA">
        <w:rPr>
          <w:color w:val="000000"/>
          <w:sz w:val="24"/>
        </w:rPr>
        <w:t>与同行业可接受风险水平</w:t>
      </w:r>
      <w:r w:rsidRPr="009F2CBA">
        <w:rPr>
          <w:color w:val="000000"/>
          <w:sz w:val="24"/>
        </w:rPr>
        <w:t xml:space="preserve"> R</w:t>
      </w:r>
      <w:r w:rsidRPr="009F2CBA">
        <w:rPr>
          <w:color w:val="000000"/>
          <w:sz w:val="24"/>
          <w:vertAlign w:val="subscript"/>
        </w:rPr>
        <w:t>L</w:t>
      </w:r>
      <w:r w:rsidRPr="009F2CBA">
        <w:rPr>
          <w:color w:val="000000"/>
          <w:sz w:val="24"/>
        </w:rPr>
        <w:t>比较：</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当</w:t>
      </w:r>
      <w:r w:rsidRPr="009F2CBA">
        <w:rPr>
          <w:color w:val="000000"/>
          <w:sz w:val="24"/>
        </w:rPr>
        <w:t>R</w:t>
      </w:r>
      <w:r w:rsidRPr="009F2CBA">
        <w:rPr>
          <w:color w:val="000000"/>
          <w:sz w:val="24"/>
          <w:vertAlign w:val="subscript"/>
        </w:rPr>
        <w:t>max</w:t>
      </w:r>
      <w:r w:rsidRPr="009F2CBA">
        <w:rPr>
          <w:color w:val="000000"/>
          <w:sz w:val="24"/>
        </w:rPr>
        <w:t>≤ R</w:t>
      </w:r>
      <w:r w:rsidRPr="009F2CBA">
        <w:rPr>
          <w:color w:val="000000"/>
          <w:sz w:val="24"/>
          <w:vertAlign w:val="subscript"/>
        </w:rPr>
        <w:t>L</w:t>
      </w:r>
      <w:r w:rsidRPr="009F2CBA">
        <w:rPr>
          <w:color w:val="000000"/>
          <w:sz w:val="24"/>
        </w:rPr>
        <w:t>时，认为环境风险水平是可以接受的；</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当</w:t>
      </w:r>
      <w:r w:rsidRPr="009F2CBA">
        <w:rPr>
          <w:color w:val="000000"/>
          <w:sz w:val="24"/>
        </w:rPr>
        <w:t>R</w:t>
      </w:r>
      <w:r w:rsidRPr="009F2CBA">
        <w:rPr>
          <w:color w:val="000000"/>
          <w:sz w:val="24"/>
          <w:vertAlign w:val="subscript"/>
        </w:rPr>
        <w:t>max</w:t>
      </w:r>
      <w:r w:rsidRPr="009F2CBA">
        <w:rPr>
          <w:color w:val="000000"/>
          <w:sz w:val="24"/>
        </w:rPr>
        <w:t>＞</w:t>
      </w:r>
      <w:r w:rsidRPr="009F2CBA">
        <w:rPr>
          <w:color w:val="000000"/>
          <w:sz w:val="24"/>
        </w:rPr>
        <w:t>R</w:t>
      </w:r>
      <w:r w:rsidRPr="009F2CBA">
        <w:rPr>
          <w:color w:val="000000"/>
          <w:sz w:val="24"/>
          <w:vertAlign w:val="subscript"/>
        </w:rPr>
        <w:t>L</w:t>
      </w:r>
      <w:r w:rsidRPr="009F2CBA">
        <w:rPr>
          <w:color w:val="000000"/>
          <w:sz w:val="24"/>
        </w:rPr>
        <w:t>时，需要进一步采取环境风险防范措施，以达到可接受水平。</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根据风险计算可知，本项目最大风险事故为丁酮储罐燃爆后产生的次生污染物</w:t>
      </w:r>
      <w:r w:rsidRPr="009F2CBA">
        <w:rPr>
          <w:color w:val="000000"/>
          <w:sz w:val="24"/>
        </w:rPr>
        <w:t xml:space="preserve"> CO </w:t>
      </w:r>
      <w:r w:rsidRPr="009F2CBA">
        <w:rPr>
          <w:color w:val="000000"/>
          <w:sz w:val="24"/>
        </w:rPr>
        <w:t>引发的危害，其最大风险值为</w:t>
      </w:r>
      <w:r w:rsidRPr="009F2CBA">
        <w:rPr>
          <w:rFonts w:hint="eastAsia"/>
          <w:color w:val="000000"/>
          <w:sz w:val="24"/>
        </w:rPr>
        <w:t>1</w:t>
      </w:r>
      <w:r w:rsidRPr="009F2CBA">
        <w:rPr>
          <w:rFonts w:hint="eastAsia"/>
          <w:sz w:val="24"/>
        </w:rPr>
        <w:t>.6</w:t>
      </w:r>
      <w:r w:rsidRPr="009F2CBA">
        <w:rPr>
          <w:sz w:val="24"/>
        </w:rPr>
        <w:t>×10</w:t>
      </w:r>
      <w:r w:rsidRPr="009F2CBA">
        <w:rPr>
          <w:sz w:val="24"/>
          <w:vertAlign w:val="superscript"/>
        </w:rPr>
        <w:t>-</w:t>
      </w:r>
      <w:r w:rsidRPr="009F2CBA">
        <w:rPr>
          <w:rFonts w:hint="eastAsia"/>
          <w:sz w:val="24"/>
          <w:vertAlign w:val="superscript"/>
        </w:rPr>
        <w:t>5</w:t>
      </w:r>
      <w:r w:rsidRPr="009F2CBA">
        <w:rPr>
          <w:sz w:val="24"/>
        </w:rPr>
        <w:t>/</w:t>
      </w:r>
      <w:r w:rsidRPr="009F2CBA">
        <w:rPr>
          <w:color w:val="000000"/>
          <w:sz w:val="24"/>
        </w:rPr>
        <w:t>a</w:t>
      </w:r>
      <w:r w:rsidRPr="009F2CBA">
        <w:rPr>
          <w:color w:val="000000"/>
          <w:sz w:val="24"/>
        </w:rPr>
        <w:t>，低于石油化工行业风险统计值</w:t>
      </w:r>
      <w:r w:rsidRPr="009F2CBA">
        <w:rPr>
          <w:color w:val="000000"/>
          <w:sz w:val="24"/>
        </w:rPr>
        <w:t>8.3×10</w:t>
      </w:r>
      <w:r w:rsidRPr="009F2CBA">
        <w:rPr>
          <w:color w:val="000000"/>
          <w:sz w:val="24"/>
          <w:vertAlign w:val="superscript"/>
        </w:rPr>
        <w:t>-5</w:t>
      </w:r>
      <w:r w:rsidRPr="009F2CBA">
        <w:rPr>
          <w:color w:val="000000"/>
          <w:sz w:val="24"/>
        </w:rPr>
        <w:t>/a</w:t>
      </w:r>
      <w:r w:rsidRPr="009F2CBA">
        <w:rPr>
          <w:color w:val="000000"/>
          <w:sz w:val="24"/>
        </w:rPr>
        <w:t>（该值来源于《化工、石化及医药行业建设项目环境影响评价》（中国环境科学出版社），因此，项目风险水平是可以接受的。</w:t>
      </w:r>
    </w:p>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166" w:name="_Toc470007769"/>
      <w:r w:rsidRPr="009F2CBA">
        <w:rPr>
          <w:b/>
          <w:bCs/>
          <w:color w:val="000000"/>
          <w:sz w:val="28"/>
          <w:szCs w:val="32"/>
        </w:rPr>
        <w:t>风险管理</w:t>
      </w:r>
      <w:bookmarkEnd w:id="166"/>
    </w:p>
    <w:p w:rsidR="009F2CBA" w:rsidRPr="000B3105" w:rsidRDefault="009F2CBA" w:rsidP="009F2CBA">
      <w:pPr>
        <w:keepNext/>
        <w:keepLines/>
        <w:numPr>
          <w:ilvl w:val="2"/>
          <w:numId w:val="1"/>
        </w:numPr>
        <w:spacing w:line="520" w:lineRule="exact"/>
        <w:ind w:left="0" w:firstLine="0"/>
        <w:outlineLvl w:val="2"/>
        <w:rPr>
          <w:b/>
          <w:bCs/>
          <w:color w:val="000000"/>
          <w:sz w:val="24"/>
          <w:szCs w:val="32"/>
          <w:u w:val="single"/>
        </w:rPr>
      </w:pPr>
      <w:r w:rsidRPr="000B3105">
        <w:rPr>
          <w:b/>
          <w:bCs/>
          <w:color w:val="000000"/>
          <w:sz w:val="24"/>
          <w:szCs w:val="32"/>
          <w:u w:val="single"/>
        </w:rPr>
        <w:t>风险防范措施</w:t>
      </w:r>
    </w:p>
    <w:p w:rsidR="009F2CBA" w:rsidRPr="000B3105" w:rsidRDefault="009F2CBA" w:rsidP="009F2CBA">
      <w:pPr>
        <w:keepNext/>
        <w:keepLines/>
        <w:numPr>
          <w:ilvl w:val="3"/>
          <w:numId w:val="1"/>
        </w:numPr>
        <w:adjustRightInd w:val="0"/>
        <w:snapToGrid w:val="0"/>
        <w:spacing w:line="520" w:lineRule="exact"/>
        <w:outlineLvl w:val="3"/>
        <w:rPr>
          <w:bCs/>
          <w:color w:val="000000"/>
          <w:sz w:val="24"/>
          <w:szCs w:val="28"/>
          <w:u w:val="single"/>
        </w:rPr>
      </w:pPr>
      <w:r w:rsidRPr="000B3105">
        <w:rPr>
          <w:bCs/>
          <w:color w:val="000000"/>
          <w:sz w:val="24"/>
          <w:szCs w:val="28"/>
          <w:u w:val="single"/>
        </w:rPr>
        <w:t>总图布置及建筑安全防范措施</w:t>
      </w:r>
    </w:p>
    <w:p w:rsidR="009F2CBA" w:rsidRPr="000B3105" w:rsidRDefault="009F2CBA" w:rsidP="009F2CBA">
      <w:pPr>
        <w:tabs>
          <w:tab w:val="left" w:pos="8820"/>
          <w:tab w:val="left" w:pos="9000"/>
        </w:tabs>
        <w:autoSpaceDE w:val="0"/>
        <w:autoSpaceDN w:val="0"/>
        <w:adjustRightInd w:val="0"/>
        <w:snapToGrid w:val="0"/>
        <w:spacing w:line="520" w:lineRule="exact"/>
        <w:ind w:firstLine="480"/>
        <w:rPr>
          <w:color w:val="000000"/>
          <w:sz w:val="24"/>
          <w:u w:val="single"/>
        </w:rPr>
      </w:pPr>
      <w:r w:rsidRPr="000B3105">
        <w:rPr>
          <w:color w:val="000000"/>
          <w:sz w:val="24"/>
          <w:u w:val="single"/>
        </w:rPr>
        <w:t>1</w:t>
      </w:r>
      <w:r w:rsidRPr="000B3105">
        <w:rPr>
          <w:color w:val="000000"/>
          <w:sz w:val="24"/>
          <w:u w:val="single"/>
        </w:rPr>
        <w:t>、总平面布置要求：严格执行现行国家和相关行业设计规范和规定，在满足工艺流程的前提下，尽可能使道路顺直、管线短捷、物流顺畅、功能分区明确、节约用地，有利于项目生产管理和今后的发展。</w:t>
      </w:r>
    </w:p>
    <w:p w:rsidR="009F2CBA" w:rsidRPr="000B3105" w:rsidRDefault="009F2CBA" w:rsidP="009F2CBA">
      <w:pPr>
        <w:tabs>
          <w:tab w:val="left" w:pos="8820"/>
          <w:tab w:val="left" w:pos="9000"/>
        </w:tabs>
        <w:autoSpaceDE w:val="0"/>
        <w:autoSpaceDN w:val="0"/>
        <w:adjustRightInd w:val="0"/>
        <w:snapToGrid w:val="0"/>
        <w:spacing w:line="520" w:lineRule="exact"/>
        <w:ind w:firstLine="480"/>
        <w:rPr>
          <w:color w:val="000000"/>
          <w:sz w:val="24"/>
          <w:u w:val="single"/>
        </w:rPr>
      </w:pPr>
      <w:r w:rsidRPr="000B3105">
        <w:rPr>
          <w:color w:val="000000"/>
          <w:sz w:val="24"/>
          <w:u w:val="single"/>
        </w:rPr>
        <w:lastRenderedPageBreak/>
        <w:t>2</w:t>
      </w:r>
      <w:r w:rsidRPr="000B3105">
        <w:rPr>
          <w:color w:val="000000"/>
          <w:sz w:val="24"/>
          <w:u w:val="single"/>
        </w:rPr>
        <w:t>、各</w:t>
      </w:r>
      <w:proofErr w:type="gramStart"/>
      <w:r w:rsidRPr="000B3105">
        <w:rPr>
          <w:color w:val="000000"/>
          <w:sz w:val="24"/>
          <w:u w:val="single"/>
        </w:rPr>
        <w:t>装置建</w:t>
      </w:r>
      <w:proofErr w:type="gramEnd"/>
      <w:r w:rsidRPr="000B3105">
        <w:rPr>
          <w:color w:val="000000"/>
          <w:sz w:val="24"/>
          <w:u w:val="single"/>
        </w:rPr>
        <w:t>构筑物之间留有足够的安全防护距离。建构筑物内外道路畅通并形成环状，以利消防和安全疏散。建构筑物布置间距要符合《化工企业总图运输设计》、《石油化工企业设计防火规范》、《建筑设计防火规范》等有关规范要求。总图布置应满足国家现行的有关规范、规定要求，装置区、氢气压缩机房与火炬间应保持</w:t>
      </w:r>
      <w:r w:rsidRPr="000B3105">
        <w:rPr>
          <w:color w:val="000000"/>
          <w:sz w:val="24"/>
          <w:u w:val="single"/>
        </w:rPr>
        <w:t>90m</w:t>
      </w:r>
      <w:r w:rsidRPr="000B3105">
        <w:rPr>
          <w:color w:val="000000"/>
          <w:sz w:val="24"/>
          <w:u w:val="single"/>
        </w:rPr>
        <w:t>以上的安全距离。</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3</w:t>
      </w:r>
      <w:r w:rsidRPr="000B3105">
        <w:rPr>
          <w:color w:val="000000"/>
          <w:sz w:val="24"/>
          <w:u w:val="single"/>
        </w:rPr>
        <w:t>、根据生产工艺流程、火灾危险类别及其生产特点，结合地形、风向、安全卫生、环保等条件，按功能分区，集中布置，有利于工厂的生产、运输和管理，降低能耗，减少污染。</w:t>
      </w:r>
      <w:r w:rsidRPr="000B3105">
        <w:rPr>
          <w:color w:val="000000"/>
          <w:sz w:val="24"/>
          <w:u w:val="single"/>
        </w:rPr>
        <w:t xml:space="preserve"> </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4</w:t>
      </w:r>
      <w:r w:rsidRPr="000B3105">
        <w:rPr>
          <w:color w:val="000000"/>
          <w:sz w:val="24"/>
          <w:u w:val="single"/>
        </w:rPr>
        <w:t>、根据</w:t>
      </w:r>
      <w:r w:rsidRPr="000B3105">
        <w:rPr>
          <w:color w:val="000000"/>
          <w:sz w:val="24"/>
          <w:u w:val="single"/>
        </w:rPr>
        <w:t>“</w:t>
      </w:r>
      <w:r w:rsidRPr="000B3105">
        <w:rPr>
          <w:color w:val="000000"/>
          <w:sz w:val="24"/>
          <w:u w:val="single"/>
        </w:rPr>
        <w:t>一体化</w:t>
      </w:r>
      <w:r w:rsidRPr="000B3105">
        <w:rPr>
          <w:color w:val="000000"/>
          <w:sz w:val="24"/>
          <w:u w:val="single"/>
        </w:rPr>
        <w:t>”</w:t>
      </w:r>
      <w:r w:rsidRPr="000B3105">
        <w:rPr>
          <w:color w:val="000000"/>
          <w:sz w:val="24"/>
          <w:u w:val="single"/>
        </w:rPr>
        <w:t>原则，在生产设备、工艺条件、操作条件和自然条件许可时，生产装置露天化、联合布置；生产类别及性质相同或相近的建构筑物合并。</w:t>
      </w:r>
      <w:r w:rsidRPr="000B3105">
        <w:rPr>
          <w:color w:val="000000"/>
          <w:sz w:val="24"/>
          <w:u w:val="single"/>
        </w:rPr>
        <w:t xml:space="preserve">  </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5</w:t>
      </w:r>
      <w:r w:rsidRPr="000B3105">
        <w:rPr>
          <w:color w:val="000000"/>
          <w:sz w:val="24"/>
          <w:u w:val="single"/>
        </w:rPr>
        <w:t>、根据工厂的组成和用地要求，合理布置管线和管廊，合理分区和布置建筑物、构筑物和道路。</w:t>
      </w:r>
      <w:r w:rsidRPr="000B3105">
        <w:rPr>
          <w:color w:val="000000"/>
          <w:sz w:val="24"/>
          <w:u w:val="single"/>
        </w:rPr>
        <w:t xml:space="preserve"> </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6</w:t>
      </w:r>
      <w:r w:rsidRPr="000B3105">
        <w:rPr>
          <w:color w:val="000000"/>
          <w:sz w:val="24"/>
          <w:u w:val="single"/>
        </w:rPr>
        <w:t>、生产管理和生产服务设施，应满足生产需求，根据其使用功能，分别进行平面、空间的合理组合，设计成多功能、大体量的综合性建筑，在满足使用功能的前提下力求降低造价，节约建设资金，做到经济合理。</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7</w:t>
      </w:r>
      <w:r w:rsidRPr="000B3105">
        <w:rPr>
          <w:color w:val="000000"/>
          <w:sz w:val="24"/>
          <w:u w:val="single"/>
        </w:rPr>
        <w:t>、在满足厂区环境美观的基本要求下，进行绿化规划设计，绿地面积按国家有关规定规划设计。</w:t>
      </w:r>
      <w:r w:rsidRPr="000B3105">
        <w:rPr>
          <w:color w:val="000000"/>
          <w:sz w:val="24"/>
          <w:u w:val="single"/>
        </w:rPr>
        <w:t xml:space="preserve"> </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rFonts w:hint="eastAsia"/>
          <w:color w:val="000000"/>
          <w:sz w:val="24"/>
          <w:u w:val="single"/>
        </w:rPr>
        <w:t>8</w:t>
      </w:r>
      <w:r w:rsidRPr="000B3105">
        <w:rPr>
          <w:rFonts w:hint="eastAsia"/>
          <w:color w:val="000000"/>
          <w:sz w:val="24"/>
          <w:u w:val="single"/>
        </w:rPr>
        <w:t>、凡加工汇和输送各种易燃易爆介质的设备、管道均采用静电接地，防止静电积聚产生火花，引发爆炸、火灾事故。</w:t>
      </w:r>
    </w:p>
    <w:p w:rsidR="009F2CBA" w:rsidRPr="000B3105" w:rsidRDefault="009F2CBA" w:rsidP="009F2CBA">
      <w:pPr>
        <w:keepNext/>
        <w:keepLines/>
        <w:numPr>
          <w:ilvl w:val="3"/>
          <w:numId w:val="1"/>
        </w:numPr>
        <w:adjustRightInd w:val="0"/>
        <w:snapToGrid w:val="0"/>
        <w:spacing w:line="520" w:lineRule="exact"/>
        <w:outlineLvl w:val="3"/>
        <w:rPr>
          <w:bCs/>
          <w:color w:val="000000"/>
          <w:sz w:val="24"/>
          <w:szCs w:val="28"/>
          <w:u w:val="single"/>
        </w:rPr>
      </w:pPr>
      <w:r w:rsidRPr="000B3105">
        <w:rPr>
          <w:bCs/>
          <w:color w:val="000000"/>
          <w:sz w:val="24"/>
          <w:szCs w:val="28"/>
          <w:u w:val="single"/>
        </w:rPr>
        <w:t>危险化学品贮运安全防范措施</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1</w:t>
      </w:r>
      <w:r w:rsidRPr="000B3105">
        <w:rPr>
          <w:color w:val="000000"/>
          <w:sz w:val="24"/>
          <w:u w:val="single"/>
        </w:rPr>
        <w:t>、危险化学品贮存安全要求</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工程投产后，各种危险化学品的生产、储存、运输和处置废弃均应遵守《作业场所安全使用化学品公约》、《危险化学品安全管理条例》、《作业场所安全使用化学品的规定》。另外，常用危险化学品的储存还应满足《常用化学危险品贮存通则》（</w:t>
      </w:r>
      <w:r w:rsidRPr="000B3105">
        <w:rPr>
          <w:color w:val="000000"/>
          <w:sz w:val="24"/>
          <w:u w:val="single"/>
        </w:rPr>
        <w:t>GB15603-1995</w:t>
      </w:r>
      <w:r w:rsidRPr="000B3105">
        <w:rPr>
          <w:color w:val="000000"/>
          <w:sz w:val="24"/>
          <w:u w:val="single"/>
        </w:rPr>
        <w:t>）的要求。</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lastRenderedPageBreak/>
        <w:t>2</w:t>
      </w:r>
      <w:r w:rsidRPr="000B3105">
        <w:rPr>
          <w:color w:val="000000"/>
          <w:sz w:val="24"/>
          <w:u w:val="single"/>
        </w:rPr>
        <w:t>、危险化学品运输安全要求</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w:t>
      </w:r>
      <w:r w:rsidRPr="000B3105">
        <w:rPr>
          <w:color w:val="000000"/>
          <w:sz w:val="24"/>
          <w:u w:val="single"/>
        </w:rPr>
        <w:t>1</w:t>
      </w:r>
      <w:r w:rsidRPr="000B3105">
        <w:rPr>
          <w:color w:val="000000"/>
          <w:sz w:val="24"/>
          <w:u w:val="single"/>
        </w:rPr>
        <w:t>）危险废物运输应由持有危险废物经营许可证的单位按照其许可的经营范围组织实施，承担危险废物运输的单位应获得交通运输部门颁发的危险货物运输资质。</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w:t>
      </w:r>
      <w:r w:rsidRPr="000B3105">
        <w:rPr>
          <w:color w:val="000000"/>
          <w:sz w:val="24"/>
          <w:u w:val="single"/>
        </w:rPr>
        <w:t>2</w:t>
      </w:r>
      <w:r w:rsidRPr="000B3105">
        <w:rPr>
          <w:color w:val="000000"/>
          <w:sz w:val="24"/>
          <w:u w:val="single"/>
        </w:rPr>
        <w:t>）危险废物应及时外运，运输前需做好周密的运输计划和行使路。运输线路尽量避开居民集中区、饮用水源保护区等环境敏感点，按当地政府、交通、公安、环保相关部门规定的线路行使。</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w:t>
      </w:r>
      <w:r w:rsidRPr="000B3105">
        <w:rPr>
          <w:color w:val="000000"/>
          <w:sz w:val="24"/>
          <w:u w:val="single"/>
        </w:rPr>
        <w:t>3</w:t>
      </w:r>
      <w:r w:rsidRPr="000B3105">
        <w:rPr>
          <w:color w:val="000000"/>
          <w:sz w:val="24"/>
          <w:u w:val="single"/>
        </w:rPr>
        <w:t>）本项目</w:t>
      </w:r>
      <w:proofErr w:type="gramStart"/>
      <w:r w:rsidRPr="000B3105">
        <w:rPr>
          <w:color w:val="000000"/>
          <w:sz w:val="24"/>
          <w:u w:val="single"/>
        </w:rPr>
        <w:t>危废运输</w:t>
      </w:r>
      <w:proofErr w:type="gramEnd"/>
      <w:r w:rsidRPr="000B3105">
        <w:rPr>
          <w:color w:val="000000"/>
          <w:sz w:val="24"/>
          <w:u w:val="single"/>
        </w:rPr>
        <w:t>均采用汽车，运输应按照《危险化学品安全管理条例》与《道路危险货物运输管理规定》（交通部令</w:t>
      </w:r>
      <w:r w:rsidRPr="000B3105">
        <w:rPr>
          <w:color w:val="000000"/>
          <w:sz w:val="24"/>
          <w:u w:val="single"/>
        </w:rPr>
        <w:t>[2005</w:t>
      </w:r>
      <w:r w:rsidRPr="000B3105">
        <w:rPr>
          <w:color w:val="000000"/>
          <w:sz w:val="24"/>
          <w:u w:val="single"/>
        </w:rPr>
        <w:t>年］第</w:t>
      </w:r>
      <w:r w:rsidRPr="000B3105">
        <w:rPr>
          <w:color w:val="000000"/>
          <w:sz w:val="24"/>
          <w:u w:val="single"/>
        </w:rPr>
        <w:t>9</w:t>
      </w:r>
      <w:r w:rsidRPr="000B3105">
        <w:rPr>
          <w:color w:val="000000"/>
          <w:sz w:val="24"/>
          <w:u w:val="single"/>
        </w:rPr>
        <w:t>号）、</w:t>
      </w:r>
      <w:r w:rsidRPr="000B3105">
        <w:rPr>
          <w:color w:val="000000"/>
          <w:sz w:val="24"/>
          <w:u w:val="single"/>
        </w:rPr>
        <w:t>JT617</w:t>
      </w:r>
      <w:r w:rsidRPr="000B3105">
        <w:rPr>
          <w:color w:val="000000"/>
          <w:sz w:val="24"/>
          <w:u w:val="single"/>
        </w:rPr>
        <w:t>以及</w:t>
      </w:r>
      <w:r w:rsidRPr="000B3105">
        <w:rPr>
          <w:color w:val="000000"/>
          <w:sz w:val="24"/>
          <w:u w:val="single"/>
        </w:rPr>
        <w:t>JT618</w:t>
      </w:r>
      <w:r w:rsidRPr="000B3105">
        <w:rPr>
          <w:color w:val="000000"/>
          <w:sz w:val="24"/>
          <w:u w:val="single"/>
        </w:rPr>
        <w:t>执行。</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w:t>
      </w:r>
      <w:r w:rsidRPr="000B3105">
        <w:rPr>
          <w:color w:val="000000"/>
          <w:sz w:val="24"/>
          <w:u w:val="single"/>
        </w:rPr>
        <w:t>4</w:t>
      </w:r>
      <w:r w:rsidRPr="000B3105">
        <w:rPr>
          <w:color w:val="000000"/>
          <w:sz w:val="24"/>
          <w:u w:val="single"/>
        </w:rPr>
        <w:t>）</w:t>
      </w:r>
      <w:proofErr w:type="gramStart"/>
      <w:r w:rsidRPr="000B3105">
        <w:rPr>
          <w:color w:val="000000"/>
          <w:sz w:val="24"/>
          <w:u w:val="single"/>
        </w:rPr>
        <w:t>危废应</w:t>
      </w:r>
      <w:proofErr w:type="gramEnd"/>
      <w:r w:rsidRPr="000B3105">
        <w:rPr>
          <w:color w:val="000000"/>
          <w:sz w:val="24"/>
          <w:u w:val="single"/>
        </w:rPr>
        <w:t>分别装运，做到定车、定人。装运危险品的车辆应当相对固定，专车专用。管理、驾驶、押运及装卸等工作的人员必须固定，保证了危险品的运输任务始终是由专业人员来担负，从人员上保障危险品运输过程中的安全。</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w:t>
      </w:r>
      <w:r w:rsidRPr="000B3105">
        <w:rPr>
          <w:color w:val="000000"/>
          <w:sz w:val="24"/>
          <w:u w:val="single"/>
        </w:rPr>
        <w:t>5</w:t>
      </w:r>
      <w:r w:rsidRPr="000B3105">
        <w:rPr>
          <w:color w:val="000000"/>
          <w:sz w:val="24"/>
          <w:u w:val="single"/>
        </w:rPr>
        <w:t>）运输车辆必须有防渗内衬和帆布盖顶，并完善原料及固体废物的封装、加强装卸运输车辆的防淋、防漏、防腐、防扬撒措施，不得超载，避免</w:t>
      </w:r>
      <w:proofErr w:type="gramStart"/>
      <w:r w:rsidRPr="000B3105">
        <w:rPr>
          <w:color w:val="000000"/>
          <w:sz w:val="24"/>
          <w:u w:val="single"/>
        </w:rPr>
        <w:t>受振将</w:t>
      </w:r>
      <w:proofErr w:type="gramEnd"/>
      <w:r w:rsidRPr="000B3105">
        <w:rPr>
          <w:color w:val="000000"/>
          <w:sz w:val="24"/>
          <w:u w:val="single"/>
        </w:rPr>
        <w:t>有可能漏泄出</w:t>
      </w:r>
      <w:proofErr w:type="gramStart"/>
      <w:r w:rsidRPr="000B3105">
        <w:rPr>
          <w:color w:val="000000"/>
          <w:sz w:val="24"/>
          <w:u w:val="single"/>
        </w:rPr>
        <w:t>含危险</w:t>
      </w:r>
      <w:proofErr w:type="gramEnd"/>
      <w:r w:rsidRPr="000B3105">
        <w:rPr>
          <w:color w:val="000000"/>
          <w:sz w:val="24"/>
          <w:u w:val="single"/>
        </w:rPr>
        <w:t>组分而对沿途带来的二次污染环境。</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w:t>
      </w:r>
      <w:r w:rsidRPr="000B3105">
        <w:rPr>
          <w:color w:val="000000"/>
          <w:sz w:val="24"/>
          <w:u w:val="single"/>
        </w:rPr>
        <w:t>6</w:t>
      </w:r>
      <w:r w:rsidRPr="000B3105">
        <w:rPr>
          <w:color w:val="000000"/>
          <w:sz w:val="24"/>
          <w:u w:val="single"/>
        </w:rPr>
        <w:t>）运输车辆应按照</w:t>
      </w:r>
      <w:r w:rsidRPr="000B3105">
        <w:rPr>
          <w:color w:val="000000"/>
          <w:sz w:val="24"/>
          <w:u w:val="single"/>
        </w:rPr>
        <w:t>GB13392</w:t>
      </w:r>
      <w:r w:rsidRPr="000B3105">
        <w:rPr>
          <w:color w:val="000000"/>
          <w:sz w:val="24"/>
          <w:u w:val="single"/>
        </w:rPr>
        <w:t>设置车辆标志；运输工具未经消除污染不能装载其他物品。运输车辆应经常维护保养，定期检查运输车辆、贮运槽或车厢的密封闸门及垫圈，并检查贮运槽、车厢是否出现裂缝，保证车况良好和行车安全。</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w:t>
      </w:r>
      <w:r w:rsidRPr="000B3105">
        <w:rPr>
          <w:color w:val="000000"/>
          <w:sz w:val="24"/>
          <w:u w:val="single"/>
        </w:rPr>
        <w:t>7</w:t>
      </w:r>
      <w:r w:rsidRPr="000B3105">
        <w:rPr>
          <w:color w:val="000000"/>
          <w:sz w:val="24"/>
          <w:u w:val="single"/>
        </w:rPr>
        <w:t>）运输必须由专业人员承运。从事运输人员，应接受专门安全培训后方可上岗。当有外泄事故发生时，驾驶员应具备临时处理问题（如何自救、迅速报警及疏导周围群众）的能力；对驾驶员应定期进行安全教育，杜绝超载、强行超车等现象的发生；运输车辆上应装备车载电话和卫星定位系统，掌握运输汽车在运输过程中的情况，便于及时发现问题、解决问题，在第一时间内通知地方和工厂消防部门进行</w:t>
      </w:r>
      <w:proofErr w:type="gramStart"/>
      <w:r w:rsidRPr="000B3105">
        <w:rPr>
          <w:color w:val="000000"/>
          <w:sz w:val="24"/>
          <w:u w:val="single"/>
        </w:rPr>
        <w:t>救缓</w:t>
      </w:r>
      <w:proofErr w:type="gramEnd"/>
      <w:r w:rsidRPr="000B3105">
        <w:rPr>
          <w:color w:val="000000"/>
          <w:sz w:val="24"/>
          <w:u w:val="single"/>
        </w:rPr>
        <w:t>。</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w:t>
      </w:r>
      <w:r w:rsidRPr="000B3105">
        <w:rPr>
          <w:color w:val="000000"/>
          <w:sz w:val="24"/>
          <w:u w:val="single"/>
        </w:rPr>
        <w:t>8</w:t>
      </w:r>
      <w:r w:rsidRPr="000B3105">
        <w:rPr>
          <w:color w:val="000000"/>
          <w:sz w:val="24"/>
          <w:u w:val="single"/>
        </w:rPr>
        <w:t>）驾驶员和押运人员在出车前必须检查防毒、防护用品和检查是否携带齐全。在危险品运输过程中，有效一旦发生意外，在采取应急处理的同时，迅速报告公安</w:t>
      </w:r>
      <w:r w:rsidRPr="000B3105">
        <w:rPr>
          <w:color w:val="000000"/>
          <w:sz w:val="24"/>
          <w:u w:val="single"/>
        </w:rPr>
        <w:lastRenderedPageBreak/>
        <w:t>机关和环保等有关部门，疏散群众，防止事态进一步扩大，并积极协助前来救助的公安、交通和消防人员抢救伤者和物资，使损失降低到最小范围。</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w:t>
      </w:r>
      <w:r w:rsidRPr="000B3105">
        <w:rPr>
          <w:color w:val="000000"/>
          <w:sz w:val="24"/>
          <w:u w:val="single"/>
        </w:rPr>
        <w:t>9</w:t>
      </w:r>
      <w:r w:rsidRPr="000B3105">
        <w:rPr>
          <w:color w:val="000000"/>
          <w:sz w:val="24"/>
          <w:u w:val="single"/>
        </w:rPr>
        <w:t>）按要求落实</w:t>
      </w:r>
      <w:proofErr w:type="gramStart"/>
      <w:r w:rsidRPr="000B3105">
        <w:rPr>
          <w:color w:val="000000"/>
          <w:sz w:val="24"/>
          <w:u w:val="single"/>
        </w:rPr>
        <w:t>危废转移</w:t>
      </w:r>
      <w:proofErr w:type="gramEnd"/>
      <w:r w:rsidRPr="000B3105">
        <w:rPr>
          <w:color w:val="000000"/>
          <w:sz w:val="24"/>
          <w:u w:val="single"/>
        </w:rPr>
        <w:t>联单管理制度。</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2</w:t>
      </w:r>
      <w:r w:rsidRPr="000B3105">
        <w:rPr>
          <w:color w:val="000000"/>
          <w:sz w:val="24"/>
          <w:u w:val="single"/>
        </w:rPr>
        <w:t>、其它危险货物贮运安全防范措施</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w:t>
      </w:r>
      <w:r w:rsidRPr="000B3105">
        <w:rPr>
          <w:color w:val="000000"/>
          <w:sz w:val="24"/>
          <w:u w:val="single"/>
        </w:rPr>
        <w:t>1</w:t>
      </w:r>
      <w:r w:rsidRPr="000B3105">
        <w:rPr>
          <w:color w:val="000000"/>
          <w:sz w:val="24"/>
          <w:u w:val="single"/>
        </w:rPr>
        <w:t>）运输风险</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危险货物在运输过程中，从装卸、运输到保管，工序长，参与人员多；运输方式和工具多；运输范围广、行程长；气温、压力、干湿变化范围大，这些复杂众多的外界因素是运输中造成风险的诱发条件。</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针对危险货物本身的危险特性，运输危险货物首先要进行危险货物包装，以减少外界环境如雨雪、阳光、潮湿空气和杂质等的影响；减少运输过程中受到的碰撞、震动、摩擦和挤压，以保持相对稳定状态；减少货物泄漏、挥发以及性质相悖的货物直接接触造成事故。</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w:t>
      </w:r>
      <w:r w:rsidRPr="000B3105">
        <w:rPr>
          <w:color w:val="000000"/>
          <w:sz w:val="24"/>
          <w:u w:val="single"/>
        </w:rPr>
        <w:t>2</w:t>
      </w:r>
      <w:r w:rsidRPr="000B3105">
        <w:rPr>
          <w:color w:val="000000"/>
          <w:sz w:val="24"/>
          <w:u w:val="single"/>
        </w:rPr>
        <w:t>）防范措施</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危险货物运输中，由于经受多次搬运装卸，因温度、压力的变化；重</w:t>
      </w:r>
      <w:proofErr w:type="gramStart"/>
      <w:r w:rsidRPr="000B3105">
        <w:rPr>
          <w:color w:val="000000"/>
          <w:sz w:val="24"/>
          <w:u w:val="single"/>
        </w:rPr>
        <w:t>装重卸</w:t>
      </w:r>
      <w:proofErr w:type="gramEnd"/>
      <w:r w:rsidRPr="000B3105">
        <w:rPr>
          <w:color w:val="000000"/>
          <w:sz w:val="24"/>
          <w:u w:val="single"/>
        </w:rPr>
        <w:t>，操作不当；容器多次回收利用，强度下降，桶盖垫圈失落没有拧紧，安全阀开启，阀门变形断裂等原因，均易造成气体扩散、液体滴漏、固体散落，出现不同程度的渗漏，甚至可能引起火灾、爆炸或污染环境等事故。对这类事故的应急，按照应急就近的原则，运输操作人员首先采取相应的应急措施，进行渗漏处理，防止危险物质扩散至环境。</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在运输途中，由于各种意外原因，危险货物有可能散落、抛出至大气、水体或陆域，造成重大环境灾害，对于这类风险事故，要求采取应急措施，包括工程应急措施和社会救援应急预案。</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包装过程要求包装材料与危险物相适应、包装封口与危险物相适应；包装标志执行</w:t>
      </w:r>
      <w:r w:rsidRPr="000B3105">
        <w:rPr>
          <w:color w:val="000000"/>
          <w:sz w:val="24"/>
          <w:u w:val="single"/>
        </w:rPr>
        <w:t>GB190-2009</w:t>
      </w:r>
      <w:r w:rsidRPr="000B3105">
        <w:rPr>
          <w:color w:val="000000"/>
          <w:sz w:val="24"/>
          <w:u w:val="single"/>
        </w:rPr>
        <w:t>《危险货物包装标志》。</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运输过程应执行</w:t>
      </w:r>
      <w:r w:rsidRPr="000B3105">
        <w:rPr>
          <w:color w:val="000000"/>
          <w:sz w:val="24"/>
          <w:u w:val="single"/>
        </w:rPr>
        <w:t>GB12463-2009</w:t>
      </w:r>
      <w:r w:rsidRPr="000B3105">
        <w:rPr>
          <w:color w:val="000000"/>
          <w:sz w:val="24"/>
          <w:u w:val="single"/>
        </w:rPr>
        <w:t>《危险货物运输包装通用技术条件》和各种运输</w:t>
      </w:r>
      <w:r w:rsidRPr="000B3105">
        <w:rPr>
          <w:color w:val="000000"/>
          <w:sz w:val="24"/>
          <w:u w:val="single"/>
        </w:rPr>
        <w:lastRenderedPageBreak/>
        <w:t>方式的《危险货物运输规则》。</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装卸过程要求防震、防撞、防倾斜；断火源、禁火种；通风和降温。</w:t>
      </w:r>
    </w:p>
    <w:p w:rsidR="009F2CBA" w:rsidRPr="000B3105" w:rsidRDefault="009F2CBA" w:rsidP="009F2CBA">
      <w:pPr>
        <w:keepNext/>
        <w:keepLines/>
        <w:numPr>
          <w:ilvl w:val="3"/>
          <w:numId w:val="1"/>
        </w:numPr>
        <w:adjustRightInd w:val="0"/>
        <w:snapToGrid w:val="0"/>
        <w:spacing w:line="520" w:lineRule="exact"/>
        <w:outlineLvl w:val="3"/>
        <w:rPr>
          <w:bCs/>
          <w:color w:val="000000"/>
          <w:sz w:val="24"/>
          <w:szCs w:val="28"/>
          <w:u w:val="single"/>
        </w:rPr>
      </w:pPr>
      <w:r w:rsidRPr="000B3105">
        <w:rPr>
          <w:bCs/>
          <w:color w:val="000000"/>
          <w:sz w:val="24"/>
          <w:szCs w:val="28"/>
          <w:u w:val="single"/>
        </w:rPr>
        <w:t>储罐区安全防范措施</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贮罐区周围</w:t>
      </w:r>
      <w:r w:rsidRPr="000B3105">
        <w:rPr>
          <w:rFonts w:hint="eastAsia"/>
          <w:color w:val="000000"/>
          <w:sz w:val="24"/>
          <w:u w:val="single"/>
        </w:rPr>
        <w:t>应</w:t>
      </w:r>
      <w:r w:rsidRPr="000B3105">
        <w:rPr>
          <w:color w:val="000000"/>
          <w:sz w:val="24"/>
          <w:u w:val="single"/>
        </w:rPr>
        <w:t>设有围堤和喷水措施，以确保安全。</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rFonts w:hint="eastAsia"/>
          <w:color w:val="000000"/>
          <w:sz w:val="24"/>
          <w:u w:val="single"/>
        </w:rPr>
        <w:t>项目储罐区围堰高度为</w:t>
      </w:r>
      <w:r w:rsidRPr="000B3105">
        <w:rPr>
          <w:rFonts w:hint="eastAsia"/>
          <w:color w:val="000000"/>
          <w:sz w:val="24"/>
          <w:u w:val="single"/>
        </w:rPr>
        <w:t>1m</w:t>
      </w:r>
      <w:r w:rsidRPr="000B3105">
        <w:rPr>
          <w:rFonts w:hint="eastAsia"/>
          <w:color w:val="000000"/>
          <w:sz w:val="24"/>
          <w:u w:val="single"/>
        </w:rPr>
        <w:t>，现有储罐区围堰总容积为</w:t>
      </w:r>
      <w:r w:rsidR="00D845DE" w:rsidRPr="000B3105">
        <w:rPr>
          <w:rFonts w:hint="eastAsia"/>
          <w:color w:val="000000"/>
          <w:sz w:val="24"/>
          <w:u w:val="single"/>
        </w:rPr>
        <w:t>4</w:t>
      </w:r>
      <w:r w:rsidRPr="000B3105">
        <w:rPr>
          <w:rFonts w:hint="eastAsia"/>
          <w:color w:val="000000"/>
          <w:sz w:val="24"/>
          <w:u w:val="single"/>
        </w:rPr>
        <w:t>m</w:t>
      </w:r>
      <w:r w:rsidRPr="000B3105">
        <w:rPr>
          <w:rFonts w:hint="eastAsia"/>
          <w:color w:val="000000"/>
          <w:sz w:val="24"/>
          <w:u w:val="single"/>
          <w:vertAlign w:val="superscript"/>
        </w:rPr>
        <w:t>3</w:t>
      </w:r>
      <w:r w:rsidRPr="000B3105">
        <w:rPr>
          <w:rFonts w:hint="eastAsia"/>
          <w:color w:val="000000"/>
          <w:sz w:val="24"/>
          <w:u w:val="single"/>
        </w:rPr>
        <w:t>，完全能够满足现有储罐区最大储罐的泄漏量。</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罐体温度不得超过</w:t>
      </w:r>
      <w:r w:rsidRPr="000B3105">
        <w:rPr>
          <w:color w:val="000000"/>
          <w:sz w:val="24"/>
          <w:u w:val="single"/>
        </w:rPr>
        <w:t>40</w:t>
      </w:r>
      <w:r w:rsidRPr="000B3105">
        <w:rPr>
          <w:rFonts w:cs="宋体" w:hint="eastAsia"/>
          <w:color w:val="000000"/>
          <w:sz w:val="24"/>
          <w:u w:val="single"/>
        </w:rPr>
        <w:t>℃</w:t>
      </w:r>
      <w:r w:rsidRPr="000B3105">
        <w:rPr>
          <w:color w:val="000000"/>
          <w:sz w:val="24"/>
          <w:u w:val="single"/>
        </w:rPr>
        <w:t>(</w:t>
      </w:r>
      <w:r w:rsidRPr="000B3105">
        <w:rPr>
          <w:color w:val="000000"/>
          <w:sz w:val="24"/>
          <w:u w:val="single"/>
        </w:rPr>
        <w:t>超过</w:t>
      </w:r>
      <w:r w:rsidRPr="000B3105">
        <w:rPr>
          <w:color w:val="000000"/>
          <w:sz w:val="24"/>
          <w:u w:val="single"/>
        </w:rPr>
        <w:t>40</w:t>
      </w:r>
      <w:r w:rsidRPr="000B3105">
        <w:rPr>
          <w:rFonts w:cs="宋体" w:hint="eastAsia"/>
          <w:color w:val="000000"/>
          <w:sz w:val="24"/>
          <w:u w:val="single"/>
        </w:rPr>
        <w:t>℃</w:t>
      </w:r>
      <w:r w:rsidRPr="000B3105">
        <w:rPr>
          <w:color w:val="000000"/>
          <w:sz w:val="24"/>
          <w:u w:val="single"/>
        </w:rPr>
        <w:t>采取喷淋降温措施</w:t>
      </w:r>
      <w:r w:rsidRPr="000B3105">
        <w:rPr>
          <w:color w:val="000000"/>
          <w:sz w:val="24"/>
          <w:u w:val="single"/>
        </w:rPr>
        <w:t>)</w:t>
      </w:r>
      <w:r w:rsidRPr="000B3105">
        <w:rPr>
          <w:color w:val="000000"/>
          <w:sz w:val="24"/>
          <w:u w:val="single"/>
        </w:rPr>
        <w:t>，且应设置围堰，围堰体积应能容纳消防用水一次最大用水量。装有泄漏监控系统，（</w:t>
      </w:r>
      <w:proofErr w:type="gramStart"/>
      <w:r w:rsidRPr="000B3105">
        <w:rPr>
          <w:color w:val="000000"/>
          <w:sz w:val="24"/>
          <w:u w:val="single"/>
        </w:rPr>
        <w:t>有可夜视</w:t>
      </w:r>
      <w:proofErr w:type="gramEnd"/>
      <w:r w:rsidRPr="000B3105">
        <w:rPr>
          <w:color w:val="000000"/>
          <w:sz w:val="24"/>
          <w:u w:val="single"/>
        </w:rPr>
        <w:t>摄像头，泄漏报警装置）实施动态管理，配备消防设施消防栓、灭火器、防爆灯等设施，有静电报警仪，有防化服、空气呼吸器、防毒过滤面罩等。</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储罐采用常温、常压储罐储存，储罐顶部设有呼吸阀和水循环喷淋装置。储罐设置高液位报警器、阻火器，厂内采用管道输送。在计量时进行温度校正，按照液体容器的灌装系数准确计量，以防过</w:t>
      </w:r>
      <w:proofErr w:type="gramStart"/>
      <w:r w:rsidRPr="000B3105">
        <w:rPr>
          <w:color w:val="000000"/>
          <w:sz w:val="24"/>
          <w:u w:val="single"/>
        </w:rPr>
        <w:t>装造成</w:t>
      </w:r>
      <w:proofErr w:type="gramEnd"/>
      <w:r w:rsidRPr="000B3105">
        <w:rPr>
          <w:color w:val="000000"/>
          <w:sz w:val="24"/>
          <w:u w:val="single"/>
        </w:rPr>
        <w:t>的不安全事故发生。灌装时对容器进行严格检查，防止容器中的油污、杂质、水分等污染物料。</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储罐区设置防火堤、消防水喷淋设施和火灾报警系统；并设雨水、消防水切换装置，防止初期雨水、消防水进入外界水体；设置事故应急池，事故应急</w:t>
      </w:r>
      <w:proofErr w:type="gramStart"/>
      <w:r w:rsidRPr="000B3105">
        <w:rPr>
          <w:color w:val="000000"/>
          <w:sz w:val="24"/>
          <w:u w:val="single"/>
        </w:rPr>
        <w:t>池必须</w:t>
      </w:r>
      <w:proofErr w:type="gramEnd"/>
      <w:r w:rsidRPr="000B3105">
        <w:rPr>
          <w:color w:val="000000"/>
          <w:sz w:val="24"/>
          <w:u w:val="single"/>
        </w:rPr>
        <w:t>定期检查，保证随时备用，不得挪做它用。罐区及仓库有隔离设施、报警装置和防风、防晒、降温设施；罐区的设备及管道设置静电接地；罐区及仓库设置避雷设施，</w:t>
      </w:r>
      <w:proofErr w:type="gramStart"/>
      <w:r w:rsidRPr="000B3105">
        <w:rPr>
          <w:color w:val="000000"/>
          <w:sz w:val="24"/>
          <w:u w:val="single"/>
        </w:rPr>
        <w:t>储罐设液位</w:t>
      </w:r>
      <w:proofErr w:type="gramEnd"/>
      <w:r w:rsidRPr="000B3105">
        <w:rPr>
          <w:color w:val="000000"/>
          <w:sz w:val="24"/>
          <w:u w:val="single"/>
        </w:rPr>
        <w:t>计、温度计、压力表、安全阀一级高低液位报警装置；储罐区内防火堤的设计满足《储罐区防火堤设计规范》（</w:t>
      </w:r>
      <w:r w:rsidRPr="000B3105">
        <w:rPr>
          <w:color w:val="000000"/>
          <w:sz w:val="24"/>
          <w:u w:val="single"/>
        </w:rPr>
        <w:t>GB50351-2005</w:t>
      </w:r>
      <w:r w:rsidRPr="000B3105">
        <w:rPr>
          <w:color w:val="000000"/>
          <w:sz w:val="24"/>
          <w:u w:val="single"/>
        </w:rPr>
        <w:t>）等相关国家标准与规范：</w:t>
      </w:r>
      <w:r w:rsidRPr="000B3105">
        <w:rPr>
          <w:color w:val="000000"/>
          <w:sz w:val="24"/>
          <w:u w:val="single"/>
        </w:rPr>
        <w:t xml:space="preserve"> </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rFonts w:cs="宋体" w:hint="eastAsia"/>
          <w:color w:val="000000"/>
          <w:sz w:val="24"/>
          <w:u w:val="single"/>
        </w:rPr>
        <w:t>①</w:t>
      </w:r>
      <w:r w:rsidRPr="000B3105">
        <w:rPr>
          <w:color w:val="000000"/>
          <w:sz w:val="24"/>
          <w:u w:val="single"/>
        </w:rPr>
        <w:t xml:space="preserve"> </w:t>
      </w:r>
      <w:r w:rsidRPr="000B3105">
        <w:rPr>
          <w:color w:val="000000"/>
          <w:sz w:val="24"/>
          <w:u w:val="single"/>
        </w:rPr>
        <w:t>防火堤及隔堤应能承受所容纳液体的静压，且不应渗漏；</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rFonts w:cs="宋体" w:hint="eastAsia"/>
          <w:color w:val="000000"/>
          <w:sz w:val="24"/>
          <w:u w:val="single"/>
        </w:rPr>
        <w:t>②</w:t>
      </w:r>
      <w:r w:rsidRPr="000B3105">
        <w:rPr>
          <w:color w:val="000000"/>
          <w:sz w:val="24"/>
          <w:u w:val="single"/>
        </w:rPr>
        <w:t xml:space="preserve"> </w:t>
      </w:r>
      <w:r w:rsidRPr="000B3105">
        <w:rPr>
          <w:color w:val="000000"/>
          <w:sz w:val="24"/>
          <w:u w:val="single"/>
        </w:rPr>
        <w:t>立式储罐防火堤的高度，其高度应为</w:t>
      </w:r>
      <w:r w:rsidRPr="000B3105">
        <w:rPr>
          <w:color w:val="000000"/>
          <w:sz w:val="24"/>
          <w:u w:val="single"/>
        </w:rPr>
        <w:t>1.0m</w:t>
      </w:r>
      <w:r w:rsidRPr="000B3105">
        <w:rPr>
          <w:color w:val="000000"/>
          <w:sz w:val="24"/>
          <w:u w:val="single"/>
        </w:rPr>
        <w:t>至</w:t>
      </w:r>
      <w:r w:rsidRPr="000B3105">
        <w:rPr>
          <w:color w:val="000000"/>
          <w:sz w:val="24"/>
          <w:u w:val="single"/>
        </w:rPr>
        <w:t>2.2m</w:t>
      </w:r>
      <w:r w:rsidRPr="000B3105">
        <w:rPr>
          <w:color w:val="000000"/>
          <w:sz w:val="24"/>
          <w:u w:val="single"/>
        </w:rPr>
        <w:t>；</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rFonts w:cs="宋体" w:hint="eastAsia"/>
          <w:color w:val="000000"/>
          <w:sz w:val="24"/>
          <w:u w:val="single"/>
        </w:rPr>
        <w:t>③</w:t>
      </w:r>
      <w:r w:rsidRPr="000B3105">
        <w:rPr>
          <w:color w:val="000000"/>
          <w:sz w:val="24"/>
          <w:u w:val="single"/>
        </w:rPr>
        <w:t xml:space="preserve"> </w:t>
      </w:r>
      <w:r w:rsidRPr="000B3105">
        <w:rPr>
          <w:color w:val="000000"/>
          <w:sz w:val="24"/>
          <w:u w:val="single"/>
        </w:rPr>
        <w:t>管道</w:t>
      </w:r>
      <w:proofErr w:type="gramStart"/>
      <w:r w:rsidRPr="000B3105">
        <w:rPr>
          <w:color w:val="000000"/>
          <w:sz w:val="24"/>
          <w:u w:val="single"/>
        </w:rPr>
        <w:t>穿堤处应</w:t>
      </w:r>
      <w:proofErr w:type="gramEnd"/>
      <w:r w:rsidRPr="000B3105">
        <w:rPr>
          <w:color w:val="000000"/>
          <w:sz w:val="24"/>
          <w:u w:val="single"/>
        </w:rPr>
        <w:t>采用非燃烧材料严密封闭；</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rFonts w:cs="宋体" w:hint="eastAsia"/>
          <w:color w:val="000000"/>
          <w:sz w:val="24"/>
          <w:u w:val="single"/>
        </w:rPr>
        <w:t>④</w:t>
      </w:r>
      <w:r w:rsidRPr="000B3105">
        <w:rPr>
          <w:color w:val="000000"/>
          <w:sz w:val="24"/>
          <w:u w:val="single"/>
        </w:rPr>
        <w:t xml:space="preserve"> </w:t>
      </w:r>
      <w:r w:rsidRPr="000B3105">
        <w:rPr>
          <w:color w:val="000000"/>
          <w:sz w:val="24"/>
          <w:u w:val="single"/>
        </w:rPr>
        <w:t>在</w:t>
      </w:r>
      <w:proofErr w:type="gramStart"/>
      <w:r w:rsidRPr="000B3105">
        <w:rPr>
          <w:color w:val="000000"/>
          <w:sz w:val="24"/>
          <w:u w:val="single"/>
        </w:rPr>
        <w:t>防火堤内雨水沟</w:t>
      </w:r>
      <w:proofErr w:type="gramEnd"/>
      <w:r w:rsidRPr="000B3105">
        <w:rPr>
          <w:color w:val="000000"/>
          <w:sz w:val="24"/>
          <w:u w:val="single"/>
        </w:rPr>
        <w:t>穿堤处，应</w:t>
      </w:r>
      <w:proofErr w:type="gramStart"/>
      <w:r w:rsidRPr="000B3105">
        <w:rPr>
          <w:color w:val="000000"/>
          <w:sz w:val="24"/>
          <w:u w:val="single"/>
        </w:rPr>
        <w:t>设防止</w:t>
      </w:r>
      <w:proofErr w:type="gramEnd"/>
      <w:r w:rsidRPr="000B3105">
        <w:rPr>
          <w:color w:val="000000"/>
          <w:sz w:val="24"/>
          <w:u w:val="single"/>
        </w:rPr>
        <w:t>可燃液体流出堤外的措施。</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进行安全评价，对存在安全问题的提出整改方案，如发现贮存装置存在现实危</w:t>
      </w:r>
      <w:r w:rsidRPr="000B3105">
        <w:rPr>
          <w:color w:val="000000"/>
          <w:sz w:val="24"/>
          <w:u w:val="single"/>
        </w:rPr>
        <w:lastRenderedPageBreak/>
        <w:t>险的，应当立即停止使用，予以更换或者修复，并采取相应安全措施。</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工程投产后，各种危险化学品的生产、储存、运输和处置废弃均应遵守《作业场所安全使用化学品公约》、《危险化学品安全管理条例》、《作业场所安全使用化学品的规定》。另外，常用危险化学品的储存还应满足《常用化学危险品贮存通则》的要求。</w:t>
      </w:r>
    </w:p>
    <w:p w:rsidR="009F2CBA" w:rsidRPr="000B3105" w:rsidRDefault="009F2CBA" w:rsidP="009F2CBA">
      <w:pPr>
        <w:keepNext/>
        <w:keepLines/>
        <w:numPr>
          <w:ilvl w:val="3"/>
          <w:numId w:val="1"/>
        </w:numPr>
        <w:adjustRightInd w:val="0"/>
        <w:snapToGrid w:val="0"/>
        <w:spacing w:line="520" w:lineRule="exact"/>
        <w:outlineLvl w:val="3"/>
        <w:rPr>
          <w:bCs/>
          <w:color w:val="000000"/>
          <w:sz w:val="24"/>
          <w:szCs w:val="28"/>
          <w:u w:val="single"/>
        </w:rPr>
      </w:pPr>
      <w:r w:rsidRPr="000B3105">
        <w:rPr>
          <w:bCs/>
          <w:color w:val="000000"/>
          <w:sz w:val="24"/>
          <w:szCs w:val="28"/>
          <w:u w:val="single"/>
        </w:rPr>
        <w:t>工艺技术设计安全防范措施</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1</w:t>
      </w:r>
      <w:r w:rsidRPr="000B3105">
        <w:rPr>
          <w:color w:val="000000"/>
          <w:sz w:val="24"/>
          <w:u w:val="single"/>
        </w:rPr>
        <w:t>、按《石油化工企业可燃气体和有毒气体检测报警设计规范》在工艺装置区、压缩机厂房等可能有可燃有毒气体泄漏和积聚的地方设置可燃气体检测报警仪，以检测设备泄漏及空气中可燃有毒气体浓度。一旦浓度超过设定值，将立即报警。</w:t>
      </w:r>
      <w:r w:rsidRPr="000B3105">
        <w:rPr>
          <w:color w:val="000000"/>
          <w:sz w:val="24"/>
          <w:u w:val="single"/>
        </w:rPr>
        <w:t xml:space="preserve"> </w:t>
      </w:r>
    </w:p>
    <w:p w:rsidR="009F2CBA" w:rsidRPr="000B3105" w:rsidRDefault="00902B07"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rFonts w:hint="eastAsia"/>
          <w:color w:val="000000"/>
          <w:sz w:val="24"/>
          <w:u w:val="single"/>
        </w:rPr>
        <w:t>2</w:t>
      </w:r>
      <w:r w:rsidR="009F2CBA" w:rsidRPr="000B3105">
        <w:rPr>
          <w:color w:val="000000"/>
          <w:sz w:val="24"/>
          <w:u w:val="single"/>
        </w:rPr>
        <w:t>、采用双回路电源供电。仪表负荷，事故照明，消防报警等按一类负荷设计，采用不间断电源装置规定，事故照明采用带镉镍电池应急灯照明。</w:t>
      </w:r>
      <w:r w:rsidR="009F2CBA" w:rsidRPr="000B3105">
        <w:rPr>
          <w:color w:val="000000"/>
          <w:sz w:val="24"/>
          <w:u w:val="single"/>
        </w:rPr>
        <w:t xml:space="preserve"> </w:t>
      </w:r>
    </w:p>
    <w:p w:rsidR="009F2CBA" w:rsidRPr="000B3105" w:rsidRDefault="00902B07"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rFonts w:hint="eastAsia"/>
          <w:color w:val="000000"/>
          <w:sz w:val="24"/>
          <w:u w:val="single"/>
        </w:rPr>
        <w:t>3</w:t>
      </w:r>
      <w:r w:rsidR="009F2CBA" w:rsidRPr="000B3105">
        <w:rPr>
          <w:color w:val="000000"/>
          <w:sz w:val="24"/>
          <w:u w:val="single"/>
        </w:rPr>
        <w:t>、根据装置原料及产品的特点，按《爆炸和火灾危险环境电力装置设计规范设计规范》选用电气设备。爆炸和火灾危险环境内可产生静电的物体，如设备管道等都采用工业静电接地措施；建、构筑物设有防直击雷、防雷电感应、防雷电波侵入的设施。</w:t>
      </w:r>
      <w:r w:rsidR="009F2CBA" w:rsidRPr="000B3105">
        <w:rPr>
          <w:color w:val="000000"/>
          <w:sz w:val="24"/>
          <w:u w:val="single"/>
        </w:rPr>
        <w:t xml:space="preserve"> </w:t>
      </w:r>
    </w:p>
    <w:p w:rsidR="009F2CBA" w:rsidRPr="000B3105" w:rsidRDefault="00902B07"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rFonts w:hint="eastAsia"/>
          <w:color w:val="000000"/>
          <w:sz w:val="24"/>
          <w:u w:val="single"/>
        </w:rPr>
        <w:t>4</w:t>
      </w:r>
      <w:r w:rsidR="009F2CBA" w:rsidRPr="000B3105">
        <w:rPr>
          <w:color w:val="000000"/>
          <w:sz w:val="24"/>
          <w:u w:val="single"/>
        </w:rPr>
        <w:t>、设一套火灾自动报警系统，该系统由火灾报警控制器、火灾探测器、手动报警按钮等组成。在装置区及重要通道口安装若干个手动报警按钮，在控制室、变电所等重要建筑室内安装火灾探测器，火灾报警控制器设在控制室。当发生火灾时，由火灾探测器或手动报警按钮迅速将火警信号报至火灾报警控制器，以便迅速采取措施，及时组织扑救。</w:t>
      </w:r>
    </w:p>
    <w:p w:rsidR="009F2CBA" w:rsidRPr="000B3105" w:rsidRDefault="00902B07"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rFonts w:hint="eastAsia"/>
          <w:color w:val="000000"/>
          <w:sz w:val="24"/>
          <w:u w:val="single"/>
        </w:rPr>
        <w:t>5</w:t>
      </w:r>
      <w:r w:rsidR="009F2CBA" w:rsidRPr="000B3105">
        <w:rPr>
          <w:color w:val="000000"/>
          <w:sz w:val="24"/>
          <w:u w:val="single"/>
        </w:rPr>
        <w:t>、生产装置和管道的设计，必须根据介质燃爆特性，设置抑爆，</w:t>
      </w:r>
      <w:proofErr w:type="gramStart"/>
      <w:r w:rsidR="009F2CBA" w:rsidRPr="000B3105">
        <w:rPr>
          <w:color w:val="000000"/>
          <w:sz w:val="24"/>
          <w:u w:val="single"/>
        </w:rPr>
        <w:t>惰</w:t>
      </w:r>
      <w:proofErr w:type="gramEnd"/>
      <w:r w:rsidR="009F2CBA" w:rsidRPr="000B3105">
        <w:rPr>
          <w:color w:val="000000"/>
          <w:sz w:val="24"/>
          <w:u w:val="single"/>
        </w:rPr>
        <w:t>化系统和检测设施，选用氮气等介质置换及保护系统，以保证人员在开工、检修前的处理作业时的安全。</w:t>
      </w:r>
      <w:r w:rsidR="009F2CBA" w:rsidRPr="000B3105">
        <w:rPr>
          <w:color w:val="000000"/>
          <w:sz w:val="24"/>
          <w:u w:val="single"/>
        </w:rPr>
        <w:t xml:space="preserve"> </w:t>
      </w:r>
    </w:p>
    <w:p w:rsidR="009F2CBA" w:rsidRPr="000B3105" w:rsidRDefault="009F2CBA" w:rsidP="009F2CBA">
      <w:pPr>
        <w:keepNext/>
        <w:keepLines/>
        <w:numPr>
          <w:ilvl w:val="3"/>
          <w:numId w:val="1"/>
        </w:numPr>
        <w:adjustRightInd w:val="0"/>
        <w:snapToGrid w:val="0"/>
        <w:spacing w:line="520" w:lineRule="exact"/>
        <w:outlineLvl w:val="3"/>
        <w:rPr>
          <w:bCs/>
          <w:color w:val="000000"/>
          <w:sz w:val="24"/>
          <w:szCs w:val="28"/>
          <w:u w:val="single"/>
        </w:rPr>
      </w:pPr>
      <w:r w:rsidRPr="000B3105">
        <w:rPr>
          <w:bCs/>
          <w:color w:val="000000"/>
          <w:sz w:val="24"/>
          <w:szCs w:val="28"/>
          <w:u w:val="single"/>
        </w:rPr>
        <w:t>自动控制设计安全防范措施</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1</w:t>
      </w:r>
      <w:r w:rsidRPr="000B3105">
        <w:rPr>
          <w:color w:val="000000"/>
          <w:sz w:val="24"/>
          <w:u w:val="single"/>
        </w:rPr>
        <w:t>、配套远程控制系统，一旦发生事故，应立即通过远程控制系统，切断泄漏源，</w:t>
      </w:r>
      <w:r w:rsidRPr="000B3105">
        <w:rPr>
          <w:color w:val="000000"/>
          <w:sz w:val="24"/>
          <w:u w:val="single"/>
        </w:rPr>
        <w:lastRenderedPageBreak/>
        <w:t>从源头上进行控制。</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2</w:t>
      </w:r>
      <w:r w:rsidRPr="000B3105">
        <w:rPr>
          <w:color w:val="000000"/>
          <w:sz w:val="24"/>
          <w:u w:val="single"/>
        </w:rPr>
        <w:t>、配备可燃气体报警及联动系统，当可燃气体在空气中的浓度达到爆炸下限时，便发出声光信号报警，以提示尽快进行排险处理，在报警的同时，应与消防水泵、喷淋冷却水、固定灭火系统、进入罐区的物料阀和通讯等设施联动。</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3</w:t>
      </w:r>
      <w:r w:rsidRPr="000B3105">
        <w:rPr>
          <w:color w:val="000000"/>
          <w:sz w:val="24"/>
          <w:u w:val="single"/>
        </w:rPr>
        <w:t>、加强监测，杜绝意外泄漏事故造成的危害。在车间和储罐区内布置有毒、有害、可燃气体探测器，进行不间断监测，防止物料的泄漏。</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4</w:t>
      </w:r>
      <w:r w:rsidRPr="000B3105">
        <w:rPr>
          <w:color w:val="000000"/>
          <w:sz w:val="24"/>
          <w:u w:val="single"/>
        </w:rPr>
        <w:t>、危险品输送管线均设置紧急切断阀，以控制突发泄漏事故的扩散。采用密封性能良好的阀门、泵等设备和配件；在防爆区域内使用的电气等设备，均需采用相应防爆等级的防爆产品。</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5</w:t>
      </w:r>
      <w:r w:rsidRPr="000B3105">
        <w:rPr>
          <w:color w:val="000000"/>
          <w:sz w:val="24"/>
          <w:u w:val="single"/>
        </w:rPr>
        <w:t>、贯彻执行密闭和自动控制原则，在装卸化工物品过程中均采用自动控制，遵守安全操作规程，严格执行动火作业制度。</w:t>
      </w:r>
    </w:p>
    <w:p w:rsidR="009F2CBA" w:rsidRPr="000B3105" w:rsidRDefault="009F2CBA" w:rsidP="009F2CBA">
      <w:pPr>
        <w:keepNext/>
        <w:keepLines/>
        <w:numPr>
          <w:ilvl w:val="3"/>
          <w:numId w:val="1"/>
        </w:numPr>
        <w:adjustRightInd w:val="0"/>
        <w:snapToGrid w:val="0"/>
        <w:spacing w:line="520" w:lineRule="exact"/>
        <w:outlineLvl w:val="3"/>
        <w:rPr>
          <w:bCs/>
          <w:color w:val="000000"/>
          <w:sz w:val="24"/>
          <w:szCs w:val="28"/>
          <w:u w:val="single"/>
        </w:rPr>
      </w:pPr>
      <w:r w:rsidRPr="000B3105">
        <w:rPr>
          <w:bCs/>
          <w:color w:val="000000"/>
          <w:sz w:val="24"/>
          <w:szCs w:val="28"/>
          <w:u w:val="single"/>
        </w:rPr>
        <w:t>电气、电讯安全防范措施</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1</w:t>
      </w:r>
      <w:r w:rsidRPr="000B3105">
        <w:rPr>
          <w:color w:val="000000"/>
          <w:sz w:val="24"/>
          <w:u w:val="single"/>
        </w:rPr>
        <w:t>、不同危险场所配制相应的防爆电气设备，并有完善的防雷、防静电接地设施。</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2</w:t>
      </w:r>
      <w:r w:rsidRPr="000B3105">
        <w:rPr>
          <w:color w:val="000000"/>
          <w:sz w:val="24"/>
          <w:u w:val="single"/>
        </w:rPr>
        <w:t>、在贮罐、管道以及其他设备上，设置永久性接地装置；在装液体化工物料时防止静电产生，防止操作人员带电作业；在危险操作时，操作人员应使用抗静电工作帽和具有导电性的作业鞋；要有防雷装置，特别防止雷击。</w:t>
      </w:r>
    </w:p>
    <w:p w:rsidR="009F2CBA" w:rsidRPr="000B3105" w:rsidRDefault="009F2CBA" w:rsidP="009F2CBA">
      <w:pPr>
        <w:keepNext/>
        <w:keepLines/>
        <w:numPr>
          <w:ilvl w:val="3"/>
          <w:numId w:val="1"/>
        </w:numPr>
        <w:adjustRightInd w:val="0"/>
        <w:snapToGrid w:val="0"/>
        <w:spacing w:line="520" w:lineRule="exact"/>
        <w:outlineLvl w:val="3"/>
        <w:rPr>
          <w:bCs/>
          <w:color w:val="000000"/>
          <w:sz w:val="24"/>
          <w:szCs w:val="28"/>
          <w:u w:val="single"/>
        </w:rPr>
      </w:pPr>
      <w:r w:rsidRPr="000B3105">
        <w:rPr>
          <w:bCs/>
          <w:color w:val="000000"/>
          <w:sz w:val="24"/>
          <w:szCs w:val="28"/>
          <w:u w:val="single"/>
        </w:rPr>
        <w:t>消防及火灾报警系统</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1</w:t>
      </w:r>
      <w:r w:rsidRPr="000B3105">
        <w:rPr>
          <w:color w:val="000000"/>
          <w:sz w:val="24"/>
          <w:u w:val="single"/>
        </w:rPr>
        <w:t>、要有完善的安全消防措施，配备完善的消防系统，设有固定泡沫灭火系统及冷却水喷淋系统。各重点部位设备应设置自动控制系统控制和设置完善的报警</w:t>
      </w:r>
      <w:proofErr w:type="gramStart"/>
      <w:r w:rsidRPr="000B3105">
        <w:rPr>
          <w:color w:val="000000"/>
          <w:sz w:val="24"/>
          <w:u w:val="single"/>
        </w:rPr>
        <w:t>联锁</w:t>
      </w:r>
      <w:proofErr w:type="gramEnd"/>
      <w:r w:rsidRPr="000B3105">
        <w:rPr>
          <w:color w:val="000000"/>
          <w:sz w:val="24"/>
          <w:u w:val="single"/>
        </w:rPr>
        <w:t>系统、以及水消防系统和</w:t>
      </w:r>
      <w:r w:rsidRPr="000B3105">
        <w:rPr>
          <w:color w:val="000000"/>
          <w:sz w:val="24"/>
          <w:u w:val="single"/>
        </w:rPr>
        <w:t>ABC</w:t>
      </w:r>
      <w:r w:rsidRPr="000B3105">
        <w:rPr>
          <w:color w:val="000000"/>
          <w:sz w:val="24"/>
          <w:u w:val="single"/>
        </w:rPr>
        <w:t>类干粉灭火器等。在必要的地方分别安装火灾探测器、有毒气体探测器、感烟或感温探测器等，构成自动报警监测系统，并且对该系统作定期检查。</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2</w:t>
      </w:r>
      <w:r w:rsidRPr="000B3105">
        <w:rPr>
          <w:color w:val="000000"/>
          <w:sz w:val="24"/>
          <w:u w:val="single"/>
        </w:rPr>
        <w:t>、要求配制完善的消防设施，包括泡沫消防设施和水泡消防设施，制定严格的作业制度。</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rFonts w:hint="eastAsia"/>
          <w:color w:val="000000"/>
          <w:sz w:val="24"/>
          <w:u w:val="single"/>
        </w:rPr>
        <w:t>3</w:t>
      </w:r>
      <w:r w:rsidRPr="000B3105">
        <w:rPr>
          <w:rFonts w:hint="eastAsia"/>
          <w:color w:val="000000"/>
          <w:sz w:val="24"/>
          <w:u w:val="single"/>
        </w:rPr>
        <w:t>、巴陵石化</w:t>
      </w:r>
      <w:proofErr w:type="gramStart"/>
      <w:r w:rsidRPr="000B3105">
        <w:rPr>
          <w:rFonts w:hint="eastAsia"/>
          <w:color w:val="000000"/>
          <w:sz w:val="24"/>
          <w:u w:val="single"/>
        </w:rPr>
        <w:t>云溪片消防中队距本装置</w:t>
      </w:r>
      <w:proofErr w:type="gramEnd"/>
      <w:r w:rsidRPr="000B3105">
        <w:rPr>
          <w:rFonts w:hint="eastAsia"/>
          <w:color w:val="000000"/>
          <w:sz w:val="24"/>
          <w:u w:val="single"/>
        </w:rPr>
        <w:t>距离为</w:t>
      </w:r>
      <w:r w:rsidRPr="000B3105">
        <w:rPr>
          <w:rFonts w:hint="eastAsia"/>
          <w:color w:val="000000"/>
          <w:sz w:val="24"/>
          <w:u w:val="single"/>
        </w:rPr>
        <w:t>1.6km</w:t>
      </w:r>
      <w:r w:rsidRPr="000B3105">
        <w:rPr>
          <w:rFonts w:hint="eastAsia"/>
          <w:color w:val="000000"/>
          <w:sz w:val="24"/>
          <w:u w:val="single"/>
        </w:rPr>
        <w:t>，装置发生重大火灾事故需</w:t>
      </w:r>
      <w:r w:rsidRPr="000B3105">
        <w:rPr>
          <w:rFonts w:hint="eastAsia"/>
          <w:color w:val="000000"/>
          <w:sz w:val="24"/>
          <w:u w:val="single"/>
        </w:rPr>
        <w:lastRenderedPageBreak/>
        <w:t>要救援时，可立即通过电话与消防中队联系请求支援。</w:t>
      </w:r>
    </w:p>
    <w:p w:rsidR="009F2CBA" w:rsidRPr="000B3105" w:rsidRDefault="009F2CBA" w:rsidP="009F2CBA">
      <w:pPr>
        <w:keepNext/>
        <w:keepLines/>
        <w:numPr>
          <w:ilvl w:val="3"/>
          <w:numId w:val="1"/>
        </w:numPr>
        <w:adjustRightInd w:val="0"/>
        <w:snapToGrid w:val="0"/>
        <w:spacing w:line="520" w:lineRule="exact"/>
        <w:outlineLvl w:val="3"/>
        <w:rPr>
          <w:bCs/>
          <w:color w:val="000000"/>
          <w:sz w:val="24"/>
          <w:szCs w:val="28"/>
          <w:u w:val="single"/>
        </w:rPr>
      </w:pPr>
      <w:r w:rsidRPr="000B3105">
        <w:rPr>
          <w:bCs/>
          <w:color w:val="000000"/>
          <w:sz w:val="24"/>
          <w:szCs w:val="28"/>
          <w:u w:val="single"/>
        </w:rPr>
        <w:t>紧急救援站或有毒气体</w:t>
      </w:r>
      <w:proofErr w:type="gramStart"/>
      <w:r w:rsidRPr="000B3105">
        <w:rPr>
          <w:bCs/>
          <w:color w:val="000000"/>
          <w:sz w:val="24"/>
          <w:szCs w:val="28"/>
          <w:u w:val="single"/>
        </w:rPr>
        <w:t>防护站</w:t>
      </w:r>
      <w:proofErr w:type="gramEnd"/>
      <w:r w:rsidRPr="000B3105">
        <w:rPr>
          <w:bCs/>
          <w:color w:val="000000"/>
          <w:sz w:val="24"/>
          <w:szCs w:val="28"/>
          <w:u w:val="single"/>
        </w:rPr>
        <w:t>设计</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应建设紧急救援站，配备必要的救援设备，委托专业的单位设计紧急救援站或有毒气体防护站。</w:t>
      </w:r>
    </w:p>
    <w:p w:rsidR="009F2CBA" w:rsidRPr="000B3105" w:rsidRDefault="009F2CBA" w:rsidP="009F2CBA">
      <w:pPr>
        <w:keepNext/>
        <w:keepLines/>
        <w:numPr>
          <w:ilvl w:val="3"/>
          <w:numId w:val="1"/>
        </w:numPr>
        <w:adjustRightInd w:val="0"/>
        <w:snapToGrid w:val="0"/>
        <w:spacing w:line="520" w:lineRule="exact"/>
        <w:outlineLvl w:val="3"/>
        <w:rPr>
          <w:bCs/>
          <w:color w:val="000000"/>
          <w:sz w:val="24"/>
          <w:szCs w:val="28"/>
          <w:u w:val="single"/>
        </w:rPr>
      </w:pPr>
      <w:r w:rsidRPr="000B3105">
        <w:rPr>
          <w:bCs/>
          <w:color w:val="000000"/>
          <w:sz w:val="24"/>
          <w:szCs w:val="28"/>
          <w:u w:val="single"/>
        </w:rPr>
        <w:t>废水事故排放环境风险防范措施</w:t>
      </w:r>
    </w:p>
    <w:p w:rsidR="009F2CBA" w:rsidRPr="000B3105"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0B3105">
        <w:rPr>
          <w:color w:val="000000"/>
          <w:sz w:val="24"/>
          <w:u w:val="single"/>
        </w:rPr>
        <w:t>本项目实行清污分流、雨污分流，利用巴陵石化分公司的</w:t>
      </w:r>
      <w:proofErr w:type="gramStart"/>
      <w:r w:rsidRPr="000B3105">
        <w:rPr>
          <w:color w:val="000000"/>
          <w:sz w:val="24"/>
          <w:u w:val="single"/>
        </w:rPr>
        <w:t>事故池能满足</w:t>
      </w:r>
      <w:proofErr w:type="gramEnd"/>
      <w:r w:rsidRPr="000B3105">
        <w:rPr>
          <w:color w:val="000000"/>
          <w:sz w:val="24"/>
          <w:u w:val="single"/>
        </w:rPr>
        <w:t>本期工程要求。为了防止火灾发生后消防水和事故废水进入环境，造成火灾后的伴生污染，本项目在罐区内设有围堰等，同时设有事故池，可在事故发生时，迅速切断排放口与外界的联系，确保事故废水不会通过清水管网进入外界水环境，而是被收集进事故池，并经废水处理站处理达标后再排入污水管网。</w:t>
      </w:r>
    </w:p>
    <w:p w:rsidR="009F2CBA" w:rsidRPr="000B3105" w:rsidRDefault="009F2CBA" w:rsidP="009F2CBA">
      <w:pPr>
        <w:keepNext/>
        <w:keepLines/>
        <w:numPr>
          <w:ilvl w:val="2"/>
          <w:numId w:val="1"/>
        </w:numPr>
        <w:spacing w:line="520" w:lineRule="exact"/>
        <w:ind w:left="0" w:firstLine="0"/>
        <w:outlineLvl w:val="2"/>
        <w:rPr>
          <w:b/>
          <w:bCs/>
          <w:color w:val="000000"/>
          <w:sz w:val="24"/>
          <w:szCs w:val="32"/>
          <w:u w:val="single"/>
        </w:rPr>
      </w:pPr>
      <w:r w:rsidRPr="000B3105">
        <w:rPr>
          <w:rFonts w:hint="eastAsia"/>
          <w:b/>
          <w:bCs/>
          <w:color w:val="000000"/>
          <w:sz w:val="24"/>
          <w:szCs w:val="32"/>
          <w:u w:val="single"/>
        </w:rPr>
        <w:t>风险减缓措施</w:t>
      </w:r>
    </w:p>
    <w:p w:rsidR="009F2CBA" w:rsidRPr="000B3105" w:rsidRDefault="009F2CBA" w:rsidP="009F2CBA">
      <w:pPr>
        <w:keepNext/>
        <w:keepLines/>
        <w:numPr>
          <w:ilvl w:val="3"/>
          <w:numId w:val="1"/>
        </w:numPr>
        <w:adjustRightInd w:val="0"/>
        <w:snapToGrid w:val="0"/>
        <w:spacing w:line="520" w:lineRule="exact"/>
        <w:outlineLvl w:val="3"/>
        <w:rPr>
          <w:bCs/>
          <w:color w:val="000000"/>
          <w:sz w:val="24"/>
          <w:szCs w:val="28"/>
          <w:u w:val="single"/>
        </w:rPr>
      </w:pPr>
      <w:r w:rsidRPr="000B3105">
        <w:rPr>
          <w:bCs/>
          <w:color w:val="000000"/>
          <w:sz w:val="24"/>
          <w:szCs w:val="28"/>
          <w:u w:val="single"/>
        </w:rPr>
        <w:t>大气环境污染物减缓措施</w:t>
      </w:r>
    </w:p>
    <w:p w:rsidR="009F2CBA" w:rsidRPr="000B3105" w:rsidRDefault="009F2CBA" w:rsidP="009F2CBA">
      <w:pPr>
        <w:spacing w:line="520" w:lineRule="exact"/>
        <w:ind w:firstLine="482"/>
        <w:rPr>
          <w:color w:val="000000"/>
          <w:sz w:val="24"/>
          <w:u w:val="single"/>
        </w:rPr>
      </w:pPr>
      <w:r w:rsidRPr="000B3105">
        <w:rPr>
          <w:rFonts w:hint="eastAsia"/>
          <w:color w:val="000000"/>
          <w:sz w:val="24"/>
          <w:u w:val="single"/>
        </w:rPr>
        <w:t>1</w:t>
      </w:r>
      <w:r w:rsidRPr="000B3105">
        <w:rPr>
          <w:rFonts w:hint="eastAsia"/>
          <w:color w:val="000000"/>
          <w:sz w:val="24"/>
          <w:u w:val="single"/>
        </w:rPr>
        <w:t>、</w:t>
      </w:r>
      <w:r w:rsidRPr="000B3105">
        <w:rPr>
          <w:color w:val="000000"/>
          <w:sz w:val="24"/>
          <w:u w:val="single"/>
        </w:rPr>
        <w:t>物料泄漏应急减缓措施</w:t>
      </w:r>
    </w:p>
    <w:p w:rsidR="009F2CBA" w:rsidRPr="000B3105" w:rsidRDefault="009F2CBA" w:rsidP="009F2CBA">
      <w:pPr>
        <w:spacing w:line="520" w:lineRule="exact"/>
        <w:ind w:firstLine="482"/>
        <w:rPr>
          <w:color w:val="000000"/>
          <w:sz w:val="24"/>
          <w:u w:val="single"/>
        </w:rPr>
      </w:pPr>
      <w:r w:rsidRPr="000B3105">
        <w:rPr>
          <w:color w:val="000000"/>
          <w:sz w:val="24"/>
          <w:u w:val="single"/>
        </w:rPr>
        <w:t>当发生易燃易爆或有毒物料泄漏时，可根据物料性质，选择采取以下措施，防止事态进一步发展：</w:t>
      </w:r>
    </w:p>
    <w:p w:rsidR="009F2CBA" w:rsidRPr="000B3105" w:rsidRDefault="009F2CBA" w:rsidP="009F2CBA">
      <w:pPr>
        <w:spacing w:line="520" w:lineRule="exact"/>
        <w:ind w:firstLine="482"/>
        <w:rPr>
          <w:color w:val="000000"/>
          <w:sz w:val="24"/>
          <w:u w:val="single"/>
        </w:rPr>
      </w:pPr>
      <w:r w:rsidRPr="000B3105">
        <w:rPr>
          <w:color w:val="000000"/>
          <w:sz w:val="24"/>
          <w:u w:val="single"/>
        </w:rPr>
        <w:t>根据事故级别启动应急预案；</w:t>
      </w:r>
    </w:p>
    <w:p w:rsidR="009F2CBA" w:rsidRPr="000B3105" w:rsidRDefault="009F2CBA" w:rsidP="009F2CBA">
      <w:pPr>
        <w:spacing w:line="520" w:lineRule="exact"/>
        <w:ind w:firstLine="482"/>
        <w:rPr>
          <w:color w:val="000000"/>
          <w:sz w:val="24"/>
          <w:u w:val="single"/>
        </w:rPr>
      </w:pPr>
      <w:r w:rsidRPr="000B3105">
        <w:rPr>
          <w:color w:val="000000"/>
          <w:sz w:val="24"/>
          <w:u w:val="single"/>
        </w:rPr>
        <w:t>保护员工与居民免于暴露在危险物质中；</w:t>
      </w:r>
    </w:p>
    <w:p w:rsidR="009F2CBA" w:rsidRPr="000B3105" w:rsidRDefault="009F2CBA" w:rsidP="009F2CBA">
      <w:pPr>
        <w:spacing w:line="520" w:lineRule="exact"/>
        <w:ind w:firstLine="482"/>
        <w:rPr>
          <w:color w:val="000000"/>
          <w:sz w:val="24"/>
          <w:u w:val="single"/>
        </w:rPr>
      </w:pPr>
      <w:r w:rsidRPr="000B3105">
        <w:rPr>
          <w:color w:val="000000"/>
          <w:sz w:val="24"/>
          <w:u w:val="single"/>
        </w:rPr>
        <w:t>如果泄漏仍在继续，消除泄漏源；</w:t>
      </w:r>
    </w:p>
    <w:p w:rsidR="009F2CBA" w:rsidRPr="000B3105" w:rsidRDefault="009F2CBA" w:rsidP="009F2CBA">
      <w:pPr>
        <w:spacing w:line="520" w:lineRule="exact"/>
        <w:ind w:firstLine="482"/>
        <w:rPr>
          <w:color w:val="000000"/>
          <w:sz w:val="24"/>
          <w:u w:val="single"/>
        </w:rPr>
      </w:pPr>
      <w:r w:rsidRPr="000B3105">
        <w:rPr>
          <w:color w:val="000000"/>
          <w:sz w:val="24"/>
          <w:u w:val="single"/>
        </w:rPr>
        <w:t>尽量能减少蒸发率；</w:t>
      </w:r>
    </w:p>
    <w:p w:rsidR="009F2CBA" w:rsidRPr="000B3105" w:rsidRDefault="009F2CBA" w:rsidP="009F2CBA">
      <w:pPr>
        <w:spacing w:line="520" w:lineRule="exact"/>
        <w:ind w:firstLine="482"/>
        <w:rPr>
          <w:color w:val="000000"/>
          <w:sz w:val="24"/>
          <w:u w:val="single"/>
        </w:rPr>
      </w:pPr>
      <w:r w:rsidRPr="000B3105">
        <w:rPr>
          <w:color w:val="000000"/>
          <w:sz w:val="24"/>
          <w:u w:val="single"/>
        </w:rPr>
        <w:t>转移泄漏物质。</w:t>
      </w:r>
    </w:p>
    <w:p w:rsidR="009F2CBA" w:rsidRPr="000B3105" w:rsidRDefault="009F2CBA" w:rsidP="009F2CBA">
      <w:pPr>
        <w:spacing w:line="520" w:lineRule="exact"/>
        <w:ind w:firstLine="482"/>
        <w:rPr>
          <w:color w:val="000000"/>
          <w:sz w:val="24"/>
          <w:u w:val="single"/>
        </w:rPr>
      </w:pPr>
      <w:r w:rsidRPr="000B3105">
        <w:rPr>
          <w:color w:val="000000"/>
          <w:sz w:val="24"/>
          <w:u w:val="single"/>
        </w:rPr>
        <w:t>避免暴露主要通过隔离泄漏区域和将人员疏散到上风向安全区来实现，尤其是当泄漏液体在持续蒸发时。</w:t>
      </w:r>
    </w:p>
    <w:p w:rsidR="009F2CBA" w:rsidRPr="000B3105" w:rsidRDefault="009F2CBA" w:rsidP="009F2CBA">
      <w:pPr>
        <w:spacing w:line="520" w:lineRule="exact"/>
        <w:ind w:firstLine="482"/>
        <w:rPr>
          <w:color w:val="000000"/>
          <w:sz w:val="24"/>
          <w:u w:val="single"/>
        </w:rPr>
      </w:pPr>
      <w:r w:rsidRPr="000B3105">
        <w:rPr>
          <w:color w:val="000000"/>
          <w:sz w:val="24"/>
          <w:u w:val="single"/>
        </w:rPr>
        <w:t>如果泄漏仍在继续，隔离损坏的容器，转移其中物料和堵漏，这样有助于消除泄漏源。</w:t>
      </w:r>
    </w:p>
    <w:p w:rsidR="009F2CBA" w:rsidRPr="000B3105" w:rsidRDefault="009F2CBA" w:rsidP="009F2CBA">
      <w:pPr>
        <w:spacing w:line="520" w:lineRule="exact"/>
        <w:ind w:firstLine="482"/>
        <w:rPr>
          <w:color w:val="000000"/>
          <w:sz w:val="24"/>
          <w:u w:val="single"/>
        </w:rPr>
      </w:pPr>
      <w:r w:rsidRPr="000B3105">
        <w:rPr>
          <w:rFonts w:hint="eastAsia"/>
          <w:color w:val="000000"/>
          <w:sz w:val="24"/>
          <w:u w:val="single"/>
        </w:rPr>
        <w:t>2</w:t>
      </w:r>
      <w:r w:rsidRPr="000B3105">
        <w:rPr>
          <w:rFonts w:hint="eastAsia"/>
          <w:color w:val="000000"/>
          <w:sz w:val="24"/>
          <w:u w:val="single"/>
        </w:rPr>
        <w:t>、</w:t>
      </w:r>
      <w:r w:rsidRPr="000B3105">
        <w:rPr>
          <w:color w:val="000000"/>
          <w:sz w:val="24"/>
          <w:u w:val="single"/>
        </w:rPr>
        <w:t>火灾爆炸应急减缓措施</w:t>
      </w:r>
    </w:p>
    <w:p w:rsidR="009F2CBA" w:rsidRPr="000B3105" w:rsidRDefault="009F2CBA" w:rsidP="009F2CBA">
      <w:pPr>
        <w:spacing w:line="520" w:lineRule="exact"/>
        <w:ind w:firstLine="482"/>
        <w:rPr>
          <w:color w:val="000000"/>
          <w:sz w:val="24"/>
          <w:u w:val="single"/>
        </w:rPr>
      </w:pPr>
      <w:r w:rsidRPr="000B3105">
        <w:rPr>
          <w:color w:val="000000"/>
          <w:sz w:val="24"/>
          <w:u w:val="single"/>
        </w:rPr>
        <w:lastRenderedPageBreak/>
        <w:t>当装置发生火灾爆炸时，根据事故级别启动应急预案；</w:t>
      </w:r>
    </w:p>
    <w:p w:rsidR="009F2CBA" w:rsidRPr="000B3105" w:rsidRDefault="009F2CBA" w:rsidP="009F2CBA">
      <w:pPr>
        <w:spacing w:line="520" w:lineRule="exact"/>
        <w:ind w:firstLine="482"/>
        <w:rPr>
          <w:color w:val="000000"/>
          <w:sz w:val="24"/>
          <w:u w:val="single"/>
        </w:rPr>
      </w:pPr>
      <w:r w:rsidRPr="000B3105">
        <w:rPr>
          <w:color w:val="000000"/>
          <w:sz w:val="24"/>
          <w:u w:val="single"/>
        </w:rPr>
        <w:t>根据需要，切断着火设施上下游物料，尽可能将泄漏物质转移到另外的容器或罐车，防止发生连锁效应；</w:t>
      </w:r>
    </w:p>
    <w:p w:rsidR="009F2CBA" w:rsidRPr="000B3105" w:rsidRDefault="009F2CBA" w:rsidP="009F2CBA">
      <w:pPr>
        <w:spacing w:line="520" w:lineRule="exact"/>
        <w:ind w:firstLine="482"/>
        <w:rPr>
          <w:color w:val="000000"/>
          <w:sz w:val="24"/>
          <w:u w:val="single"/>
        </w:rPr>
      </w:pPr>
      <w:r w:rsidRPr="000B3105">
        <w:rPr>
          <w:color w:val="000000"/>
          <w:sz w:val="24"/>
          <w:u w:val="single"/>
        </w:rPr>
        <w:t>在救火同时，采用水幕或喷淋的方法，防止引发继发事故；</w:t>
      </w:r>
    </w:p>
    <w:p w:rsidR="009F2CBA" w:rsidRPr="000B3105" w:rsidRDefault="009F2CBA" w:rsidP="009F2CBA">
      <w:pPr>
        <w:spacing w:line="520" w:lineRule="exact"/>
        <w:ind w:firstLine="482"/>
        <w:rPr>
          <w:color w:val="000000"/>
          <w:sz w:val="24"/>
          <w:u w:val="single"/>
        </w:rPr>
      </w:pPr>
      <w:r w:rsidRPr="000B3105">
        <w:rPr>
          <w:color w:val="000000"/>
          <w:sz w:val="24"/>
          <w:u w:val="single"/>
        </w:rPr>
        <w:t>根据事故级别疏散周围居住区人群。</w:t>
      </w:r>
    </w:p>
    <w:p w:rsidR="009F2CBA" w:rsidRPr="000B3105" w:rsidRDefault="009F2CBA" w:rsidP="009F2CBA">
      <w:pPr>
        <w:keepNext/>
        <w:keepLines/>
        <w:numPr>
          <w:ilvl w:val="3"/>
          <w:numId w:val="1"/>
        </w:numPr>
        <w:adjustRightInd w:val="0"/>
        <w:snapToGrid w:val="0"/>
        <w:spacing w:line="520" w:lineRule="exact"/>
        <w:outlineLvl w:val="3"/>
        <w:rPr>
          <w:bCs/>
          <w:color w:val="000000"/>
          <w:sz w:val="24"/>
          <w:szCs w:val="28"/>
          <w:u w:val="single"/>
        </w:rPr>
      </w:pPr>
      <w:r w:rsidRPr="000B3105">
        <w:rPr>
          <w:bCs/>
          <w:color w:val="000000"/>
          <w:sz w:val="24"/>
          <w:szCs w:val="28"/>
          <w:u w:val="single"/>
        </w:rPr>
        <w:t>污水外排防范及减缓措施</w:t>
      </w:r>
    </w:p>
    <w:p w:rsidR="009F2CBA" w:rsidRPr="000B3105" w:rsidRDefault="009F2CBA" w:rsidP="009F2CBA">
      <w:pPr>
        <w:spacing w:line="520" w:lineRule="exact"/>
        <w:ind w:firstLine="482"/>
        <w:rPr>
          <w:color w:val="000000"/>
          <w:sz w:val="24"/>
          <w:u w:val="single"/>
        </w:rPr>
      </w:pPr>
      <w:r w:rsidRPr="000B3105">
        <w:rPr>
          <w:color w:val="000000"/>
          <w:sz w:val="24"/>
          <w:u w:val="single"/>
        </w:rPr>
        <w:t>本项目产生的消防水和污水</w:t>
      </w:r>
      <w:r w:rsidRPr="000B3105">
        <w:rPr>
          <w:rFonts w:hint="eastAsia"/>
          <w:color w:val="000000"/>
          <w:sz w:val="24"/>
          <w:u w:val="single"/>
        </w:rPr>
        <w:t>通过周边导流沟将含污染物的</w:t>
      </w:r>
      <w:proofErr w:type="gramStart"/>
      <w:r w:rsidRPr="000B3105">
        <w:rPr>
          <w:rFonts w:hint="eastAsia"/>
          <w:color w:val="000000"/>
          <w:sz w:val="24"/>
          <w:u w:val="single"/>
        </w:rPr>
        <w:t>事故消防</w:t>
      </w:r>
      <w:proofErr w:type="gramEnd"/>
      <w:r w:rsidRPr="000B3105">
        <w:rPr>
          <w:rFonts w:hint="eastAsia"/>
          <w:color w:val="000000"/>
          <w:sz w:val="24"/>
          <w:u w:val="single"/>
        </w:rPr>
        <w:t>水切换至事故水收集系统，通过检测后，</w:t>
      </w:r>
      <w:r w:rsidRPr="000B3105">
        <w:rPr>
          <w:color w:val="000000"/>
          <w:sz w:val="24"/>
          <w:u w:val="single"/>
        </w:rPr>
        <w:t>进而通过污水收集管网进入</w:t>
      </w:r>
      <w:r w:rsidRPr="000B3105">
        <w:rPr>
          <w:rFonts w:hint="eastAsia"/>
          <w:color w:val="000000"/>
          <w:sz w:val="24"/>
          <w:u w:val="single"/>
        </w:rPr>
        <w:t>巴陵石化污水处理场进行处理</w:t>
      </w:r>
      <w:r w:rsidRPr="000B3105">
        <w:rPr>
          <w:color w:val="000000"/>
          <w:sz w:val="24"/>
          <w:u w:val="single"/>
        </w:rPr>
        <w:t>。</w:t>
      </w:r>
    </w:p>
    <w:p w:rsidR="009F2CBA" w:rsidRPr="000B3105" w:rsidRDefault="009F2CBA" w:rsidP="009F2CBA">
      <w:pPr>
        <w:spacing w:line="312" w:lineRule="auto"/>
        <w:jc w:val="center"/>
        <w:rPr>
          <w:rFonts w:eastAsia="黑体"/>
          <w:bCs/>
          <w:color w:val="000000"/>
          <w:sz w:val="24"/>
          <w:szCs w:val="21"/>
          <w:u w:val="single"/>
        </w:rPr>
      </w:pPr>
      <w:r w:rsidRPr="000B3105">
        <w:rPr>
          <w:rFonts w:eastAsia="黑体"/>
          <w:bCs/>
          <w:color w:val="000000"/>
          <w:sz w:val="24"/>
          <w:szCs w:val="21"/>
          <w:u w:val="single"/>
        </w:rPr>
        <w:t>表</w:t>
      </w:r>
      <w:r w:rsidRPr="000B3105">
        <w:rPr>
          <w:rFonts w:eastAsia="黑体" w:hint="eastAsia"/>
          <w:bCs/>
          <w:color w:val="000000"/>
          <w:sz w:val="24"/>
          <w:szCs w:val="21"/>
          <w:u w:val="single"/>
        </w:rPr>
        <w:t>7</w:t>
      </w:r>
      <w:r w:rsidRPr="000B3105">
        <w:rPr>
          <w:rFonts w:eastAsia="黑体"/>
          <w:bCs/>
          <w:color w:val="000000"/>
          <w:sz w:val="24"/>
          <w:szCs w:val="21"/>
          <w:u w:val="single"/>
        </w:rPr>
        <w:t>.</w:t>
      </w:r>
      <w:r w:rsidRPr="000B3105">
        <w:rPr>
          <w:rFonts w:eastAsia="黑体" w:hint="eastAsia"/>
          <w:bCs/>
          <w:color w:val="000000"/>
          <w:sz w:val="24"/>
          <w:szCs w:val="21"/>
          <w:u w:val="single"/>
        </w:rPr>
        <w:t>6</w:t>
      </w:r>
      <w:r w:rsidRPr="000B3105">
        <w:rPr>
          <w:rFonts w:eastAsia="黑体"/>
          <w:bCs/>
          <w:color w:val="000000"/>
          <w:sz w:val="24"/>
          <w:szCs w:val="21"/>
          <w:u w:val="single"/>
        </w:rPr>
        <w:t xml:space="preserve">-1  </w:t>
      </w:r>
      <w:r w:rsidRPr="000B3105">
        <w:rPr>
          <w:rFonts w:eastAsia="黑体"/>
          <w:bCs/>
          <w:color w:val="000000"/>
          <w:sz w:val="24"/>
          <w:szCs w:val="21"/>
          <w:u w:val="single"/>
        </w:rPr>
        <w:t>风险防范</w:t>
      </w:r>
      <w:r w:rsidRPr="000B3105">
        <w:rPr>
          <w:rFonts w:eastAsia="黑体" w:hint="eastAsia"/>
          <w:bCs/>
          <w:color w:val="000000"/>
          <w:sz w:val="24"/>
          <w:szCs w:val="21"/>
          <w:u w:val="single"/>
        </w:rPr>
        <w:t>措施“三同时”重点检查表</w:t>
      </w:r>
    </w:p>
    <w:tbl>
      <w:tblPr>
        <w:tblW w:w="8397"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A0" w:firstRow="1" w:lastRow="0" w:firstColumn="1" w:lastColumn="0" w:noHBand="0" w:noVBand="1"/>
      </w:tblPr>
      <w:tblGrid>
        <w:gridCol w:w="1960"/>
        <w:gridCol w:w="6437"/>
      </w:tblGrid>
      <w:tr w:rsidR="009F2CBA" w:rsidRPr="000B3105" w:rsidTr="00E0644B">
        <w:trPr>
          <w:trHeight w:val="340"/>
          <w:jc w:val="center"/>
        </w:trPr>
        <w:tc>
          <w:tcPr>
            <w:tcW w:w="1960" w:type="dxa"/>
            <w:shd w:val="clear" w:color="auto" w:fill="auto"/>
            <w:vAlign w:val="center"/>
          </w:tcPr>
          <w:p w:rsidR="009F2CBA" w:rsidRPr="000B3105" w:rsidRDefault="009F2CBA" w:rsidP="00E0644B">
            <w:pPr>
              <w:tabs>
                <w:tab w:val="left" w:pos="3600"/>
                <w:tab w:val="left" w:pos="5220"/>
              </w:tabs>
              <w:spacing w:line="240" w:lineRule="auto"/>
              <w:jc w:val="center"/>
              <w:rPr>
                <w:color w:val="000000"/>
                <w:szCs w:val="21"/>
                <w:u w:val="single"/>
              </w:rPr>
            </w:pPr>
            <w:r w:rsidRPr="000B3105">
              <w:rPr>
                <w:rFonts w:hint="eastAsia"/>
                <w:color w:val="000000"/>
                <w:szCs w:val="21"/>
                <w:u w:val="single"/>
              </w:rPr>
              <w:t>项目</w:t>
            </w:r>
          </w:p>
        </w:tc>
        <w:tc>
          <w:tcPr>
            <w:tcW w:w="6437" w:type="dxa"/>
            <w:shd w:val="clear" w:color="auto" w:fill="auto"/>
            <w:vAlign w:val="center"/>
          </w:tcPr>
          <w:p w:rsidR="009F2CBA" w:rsidRPr="000B3105" w:rsidRDefault="009F2CBA" w:rsidP="00E0644B">
            <w:pPr>
              <w:tabs>
                <w:tab w:val="left" w:pos="3600"/>
                <w:tab w:val="left" w:pos="5220"/>
              </w:tabs>
              <w:spacing w:line="240" w:lineRule="auto"/>
              <w:jc w:val="center"/>
              <w:rPr>
                <w:color w:val="000000"/>
                <w:szCs w:val="21"/>
                <w:u w:val="single"/>
              </w:rPr>
            </w:pPr>
            <w:r w:rsidRPr="000B3105">
              <w:rPr>
                <w:rFonts w:hint="eastAsia"/>
                <w:color w:val="000000"/>
                <w:szCs w:val="21"/>
                <w:u w:val="single"/>
              </w:rPr>
              <w:t>风险防范措施</w:t>
            </w:r>
          </w:p>
        </w:tc>
      </w:tr>
      <w:tr w:rsidR="009F2CBA" w:rsidRPr="000B3105" w:rsidTr="00E0644B">
        <w:trPr>
          <w:trHeight w:val="1459"/>
          <w:jc w:val="center"/>
        </w:trPr>
        <w:tc>
          <w:tcPr>
            <w:tcW w:w="1960" w:type="dxa"/>
            <w:shd w:val="clear" w:color="auto" w:fill="auto"/>
            <w:vAlign w:val="center"/>
          </w:tcPr>
          <w:p w:rsidR="009F2CBA" w:rsidRPr="000B3105" w:rsidRDefault="009F2CBA" w:rsidP="00E0644B">
            <w:pPr>
              <w:tabs>
                <w:tab w:val="left" w:pos="3600"/>
                <w:tab w:val="left" w:pos="5220"/>
              </w:tabs>
              <w:spacing w:line="240" w:lineRule="auto"/>
              <w:jc w:val="center"/>
              <w:rPr>
                <w:color w:val="000000"/>
                <w:szCs w:val="21"/>
                <w:u w:val="single"/>
              </w:rPr>
            </w:pPr>
            <w:r w:rsidRPr="000B3105">
              <w:rPr>
                <w:color w:val="000000"/>
                <w:szCs w:val="21"/>
                <w:u w:val="single"/>
              </w:rPr>
              <w:t>大气环境</w:t>
            </w:r>
          </w:p>
        </w:tc>
        <w:tc>
          <w:tcPr>
            <w:tcW w:w="6437" w:type="dxa"/>
            <w:shd w:val="clear" w:color="auto" w:fill="auto"/>
            <w:vAlign w:val="center"/>
          </w:tcPr>
          <w:p w:rsidR="009F2CBA" w:rsidRPr="000B3105" w:rsidRDefault="009F2CBA" w:rsidP="00E0644B">
            <w:pPr>
              <w:tabs>
                <w:tab w:val="left" w:pos="3600"/>
                <w:tab w:val="left" w:pos="5220"/>
              </w:tabs>
              <w:spacing w:line="240" w:lineRule="auto"/>
              <w:jc w:val="center"/>
              <w:rPr>
                <w:color w:val="000000"/>
                <w:szCs w:val="21"/>
                <w:u w:val="single"/>
              </w:rPr>
            </w:pPr>
            <w:r w:rsidRPr="000B3105">
              <w:rPr>
                <w:color w:val="000000"/>
                <w:szCs w:val="21"/>
                <w:u w:val="single"/>
              </w:rPr>
              <w:t>发生火灾爆炸时，根据事故级别启动应急预案；根据需要，切断着火设施上下游物料，尽可能将泄漏物质转移到另外的容器或罐车，防止发生连锁效应；在救火同时，采用水幕或喷淋的方法，防止引发继发事故</w:t>
            </w:r>
            <w:r w:rsidRPr="000B3105">
              <w:rPr>
                <w:rFonts w:hint="eastAsia"/>
                <w:color w:val="000000"/>
                <w:szCs w:val="21"/>
                <w:u w:val="single"/>
              </w:rPr>
              <w:t>，</w:t>
            </w:r>
            <w:r w:rsidRPr="000B3105">
              <w:rPr>
                <w:color w:val="000000"/>
                <w:szCs w:val="21"/>
                <w:u w:val="single"/>
              </w:rPr>
              <w:t>事故废气放空入火炬系统</w:t>
            </w:r>
          </w:p>
        </w:tc>
      </w:tr>
      <w:tr w:rsidR="009F2CBA" w:rsidRPr="000B3105" w:rsidTr="00E0644B">
        <w:trPr>
          <w:trHeight w:val="340"/>
          <w:jc w:val="center"/>
        </w:trPr>
        <w:tc>
          <w:tcPr>
            <w:tcW w:w="1960" w:type="dxa"/>
            <w:shd w:val="clear" w:color="auto" w:fill="auto"/>
            <w:vAlign w:val="center"/>
          </w:tcPr>
          <w:p w:rsidR="009F2CBA" w:rsidRPr="000B3105" w:rsidRDefault="009F2CBA" w:rsidP="00E0644B">
            <w:pPr>
              <w:tabs>
                <w:tab w:val="left" w:pos="3600"/>
                <w:tab w:val="left" w:pos="5220"/>
              </w:tabs>
              <w:spacing w:line="240" w:lineRule="auto"/>
              <w:jc w:val="center"/>
              <w:rPr>
                <w:color w:val="000000"/>
                <w:szCs w:val="21"/>
                <w:u w:val="single"/>
              </w:rPr>
            </w:pPr>
            <w:r w:rsidRPr="000B3105">
              <w:rPr>
                <w:rFonts w:hint="eastAsia"/>
                <w:color w:val="000000"/>
                <w:szCs w:val="21"/>
                <w:u w:val="single"/>
              </w:rPr>
              <w:t>水环境</w:t>
            </w:r>
          </w:p>
        </w:tc>
        <w:tc>
          <w:tcPr>
            <w:tcW w:w="6437" w:type="dxa"/>
            <w:shd w:val="clear" w:color="auto" w:fill="auto"/>
            <w:vAlign w:val="center"/>
          </w:tcPr>
          <w:p w:rsidR="009F2CBA" w:rsidRPr="000B3105" w:rsidRDefault="009F2CBA" w:rsidP="00E0644B">
            <w:pPr>
              <w:tabs>
                <w:tab w:val="left" w:pos="3600"/>
                <w:tab w:val="left" w:pos="5220"/>
              </w:tabs>
              <w:spacing w:line="240" w:lineRule="auto"/>
              <w:jc w:val="center"/>
              <w:rPr>
                <w:color w:val="000000"/>
                <w:szCs w:val="21"/>
                <w:u w:val="single"/>
              </w:rPr>
            </w:pPr>
            <w:r w:rsidRPr="000B3105">
              <w:rPr>
                <w:rFonts w:hint="eastAsia"/>
                <w:color w:val="000000"/>
                <w:szCs w:val="21"/>
                <w:u w:val="single"/>
              </w:rPr>
              <w:t>废水的“三级”防控：</w:t>
            </w:r>
            <w:r w:rsidRPr="000B3105">
              <w:rPr>
                <w:color w:val="000000"/>
                <w:szCs w:val="21"/>
                <w:u w:val="single"/>
              </w:rPr>
              <w:t>消防水和污水进入围堰，</w:t>
            </w:r>
            <w:r w:rsidRPr="000B3105">
              <w:rPr>
                <w:rFonts w:hint="eastAsia"/>
                <w:color w:val="000000"/>
                <w:szCs w:val="21"/>
                <w:u w:val="single"/>
              </w:rPr>
              <w:t>至装置区事故应急池，</w:t>
            </w:r>
            <w:r w:rsidRPr="000B3105">
              <w:rPr>
                <w:color w:val="000000"/>
                <w:szCs w:val="21"/>
                <w:u w:val="single"/>
              </w:rPr>
              <w:t>通过全厂污水收集管网进入</w:t>
            </w:r>
            <w:r w:rsidRPr="000B3105">
              <w:rPr>
                <w:rFonts w:hint="eastAsia"/>
                <w:color w:val="000000"/>
                <w:szCs w:val="21"/>
                <w:u w:val="single"/>
              </w:rPr>
              <w:t>巴陵石化污水处理场进行处理</w:t>
            </w:r>
          </w:p>
        </w:tc>
      </w:tr>
      <w:tr w:rsidR="009F2CBA" w:rsidRPr="000B3105" w:rsidTr="00E0644B">
        <w:trPr>
          <w:trHeight w:val="340"/>
          <w:jc w:val="center"/>
        </w:trPr>
        <w:tc>
          <w:tcPr>
            <w:tcW w:w="1960" w:type="dxa"/>
            <w:shd w:val="clear" w:color="auto" w:fill="auto"/>
            <w:vAlign w:val="center"/>
          </w:tcPr>
          <w:p w:rsidR="009F2CBA" w:rsidRPr="000B3105" w:rsidRDefault="009F2CBA" w:rsidP="00E0644B">
            <w:pPr>
              <w:tabs>
                <w:tab w:val="left" w:pos="3600"/>
                <w:tab w:val="left" w:pos="5220"/>
              </w:tabs>
              <w:spacing w:line="240" w:lineRule="auto"/>
              <w:jc w:val="center"/>
              <w:rPr>
                <w:color w:val="000000"/>
                <w:szCs w:val="21"/>
                <w:u w:val="single"/>
              </w:rPr>
            </w:pPr>
            <w:r w:rsidRPr="000B3105">
              <w:rPr>
                <w:rFonts w:hint="eastAsia"/>
                <w:color w:val="000000"/>
                <w:szCs w:val="21"/>
                <w:u w:val="single"/>
              </w:rPr>
              <w:t>管理</w:t>
            </w:r>
          </w:p>
        </w:tc>
        <w:tc>
          <w:tcPr>
            <w:tcW w:w="6437" w:type="dxa"/>
            <w:shd w:val="clear" w:color="auto" w:fill="auto"/>
            <w:vAlign w:val="center"/>
          </w:tcPr>
          <w:p w:rsidR="009F2CBA" w:rsidRPr="000B3105" w:rsidRDefault="009F2CBA" w:rsidP="00E0644B">
            <w:pPr>
              <w:tabs>
                <w:tab w:val="left" w:pos="3600"/>
                <w:tab w:val="left" w:pos="5220"/>
              </w:tabs>
              <w:spacing w:line="240" w:lineRule="auto"/>
              <w:jc w:val="center"/>
              <w:rPr>
                <w:color w:val="000000"/>
                <w:szCs w:val="21"/>
                <w:u w:val="single"/>
              </w:rPr>
            </w:pPr>
            <w:r w:rsidRPr="000B3105">
              <w:rPr>
                <w:rFonts w:hint="eastAsia"/>
                <w:color w:val="000000"/>
                <w:szCs w:val="21"/>
                <w:u w:val="single"/>
              </w:rPr>
              <w:t>建立健全的风险应急预案</w:t>
            </w:r>
          </w:p>
        </w:tc>
      </w:tr>
    </w:tbl>
    <w:p w:rsidR="009F2CBA" w:rsidRPr="000B3105" w:rsidRDefault="009F2CBA" w:rsidP="009F2CBA">
      <w:pPr>
        <w:keepNext/>
        <w:keepLines/>
        <w:numPr>
          <w:ilvl w:val="2"/>
          <w:numId w:val="1"/>
        </w:numPr>
        <w:spacing w:line="520" w:lineRule="exact"/>
        <w:ind w:left="0" w:firstLine="0"/>
        <w:outlineLvl w:val="2"/>
        <w:rPr>
          <w:b/>
          <w:bCs/>
          <w:color w:val="000000"/>
          <w:sz w:val="24"/>
          <w:szCs w:val="32"/>
          <w:u w:val="single"/>
        </w:rPr>
      </w:pPr>
      <w:r w:rsidRPr="000B3105">
        <w:rPr>
          <w:b/>
          <w:bCs/>
          <w:color w:val="000000"/>
          <w:sz w:val="24"/>
          <w:szCs w:val="32"/>
          <w:u w:val="single"/>
        </w:rPr>
        <w:t>事故应急预案</w:t>
      </w:r>
    </w:p>
    <w:p w:rsidR="009F2CBA" w:rsidRPr="000B3105" w:rsidRDefault="009F2CBA" w:rsidP="009F2CBA">
      <w:pPr>
        <w:keepNext/>
        <w:keepLines/>
        <w:numPr>
          <w:ilvl w:val="3"/>
          <w:numId w:val="1"/>
        </w:numPr>
        <w:adjustRightInd w:val="0"/>
        <w:snapToGrid w:val="0"/>
        <w:spacing w:line="520" w:lineRule="exact"/>
        <w:outlineLvl w:val="3"/>
        <w:rPr>
          <w:b/>
          <w:bCs/>
          <w:color w:val="000000"/>
          <w:kern w:val="0"/>
          <w:sz w:val="24"/>
          <w:szCs w:val="28"/>
          <w:u w:val="single"/>
        </w:rPr>
      </w:pPr>
      <w:r w:rsidRPr="000B3105">
        <w:rPr>
          <w:b/>
          <w:bCs/>
          <w:color w:val="000000"/>
          <w:kern w:val="0"/>
          <w:sz w:val="24"/>
          <w:szCs w:val="28"/>
          <w:u w:val="single"/>
        </w:rPr>
        <w:t xml:space="preserve"> </w:t>
      </w:r>
      <w:r w:rsidRPr="000B3105">
        <w:rPr>
          <w:b/>
          <w:bCs/>
          <w:color w:val="000000"/>
          <w:kern w:val="0"/>
          <w:sz w:val="24"/>
          <w:szCs w:val="28"/>
          <w:u w:val="single"/>
        </w:rPr>
        <w:t>风险事故处理程序</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项目风险事故处理应当有完整的处理程序图，一旦发生应急事故，必须依照风险事故处理程序图进行操作。企业风险事故应急组织系统基本框图如图</w:t>
      </w:r>
      <w:r w:rsidRPr="000B3105">
        <w:rPr>
          <w:color w:val="000000"/>
          <w:spacing w:val="4"/>
          <w:kern w:val="0"/>
          <w:sz w:val="24"/>
          <w:szCs w:val="20"/>
          <w:u w:val="single"/>
        </w:rPr>
        <w:t>8.6-1</w:t>
      </w:r>
      <w:r w:rsidRPr="000B3105">
        <w:rPr>
          <w:color w:val="000000"/>
          <w:spacing w:val="4"/>
          <w:kern w:val="0"/>
          <w:sz w:val="24"/>
          <w:szCs w:val="20"/>
          <w:u w:val="single"/>
        </w:rPr>
        <w:t>所示，企业应根据自身实际情况加以完善。</w:t>
      </w:r>
    </w:p>
    <w:p w:rsidR="009F2CBA" w:rsidRPr="000B3105" w:rsidRDefault="009F2CBA" w:rsidP="009F2CBA">
      <w:pPr>
        <w:spacing w:after="120"/>
        <w:ind w:leftChars="200" w:left="420"/>
        <w:jc w:val="center"/>
        <w:rPr>
          <w:color w:val="000000"/>
          <w:sz w:val="28"/>
          <w:u w:val="single"/>
        </w:rPr>
      </w:pPr>
      <w:r w:rsidRPr="000B3105">
        <w:rPr>
          <w:noProof/>
          <w:color w:val="000000"/>
          <w:sz w:val="28"/>
          <w:u w:val="single"/>
        </w:rPr>
        <w:lastRenderedPageBreak/>
        <w:drawing>
          <wp:inline distT="0" distB="0" distL="0" distR="0" wp14:anchorId="678DF102" wp14:editId="4B63BD3B">
            <wp:extent cx="4029075" cy="2628900"/>
            <wp:effectExtent l="0" t="0" r="9525" b="0"/>
            <wp:docPr id="28" name="图片 28"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029075" cy="2628900"/>
                    </a:xfrm>
                    <a:prstGeom prst="rect">
                      <a:avLst/>
                    </a:prstGeom>
                    <a:noFill/>
                    <a:ln>
                      <a:noFill/>
                    </a:ln>
                  </pic:spPr>
                </pic:pic>
              </a:graphicData>
            </a:graphic>
          </wp:inline>
        </w:drawing>
      </w:r>
    </w:p>
    <w:p w:rsidR="009F2CBA" w:rsidRPr="000B3105" w:rsidRDefault="009F2CBA" w:rsidP="009F2CBA">
      <w:pPr>
        <w:spacing w:after="120"/>
        <w:ind w:leftChars="200" w:left="420" w:firstLineChars="200" w:firstLine="480"/>
        <w:jc w:val="center"/>
        <w:rPr>
          <w:rFonts w:eastAsia="黑体"/>
          <w:color w:val="000000"/>
          <w:sz w:val="24"/>
          <w:u w:val="single"/>
        </w:rPr>
      </w:pPr>
      <w:r w:rsidRPr="000B3105">
        <w:rPr>
          <w:rFonts w:eastAsia="黑体"/>
          <w:color w:val="000000"/>
          <w:sz w:val="24"/>
          <w:u w:val="single"/>
        </w:rPr>
        <w:t>图</w:t>
      </w:r>
      <w:r w:rsidRPr="000B3105">
        <w:rPr>
          <w:rFonts w:eastAsia="黑体"/>
          <w:color w:val="000000"/>
          <w:sz w:val="24"/>
          <w:u w:val="single"/>
        </w:rPr>
        <w:t xml:space="preserve">8.6-1   </w:t>
      </w:r>
      <w:r w:rsidRPr="000B3105">
        <w:rPr>
          <w:rFonts w:eastAsia="黑体"/>
          <w:color w:val="000000"/>
          <w:sz w:val="24"/>
          <w:u w:val="single"/>
        </w:rPr>
        <w:t>风险事故应急组织系统基本框图</w:t>
      </w:r>
    </w:p>
    <w:p w:rsidR="009F2CBA" w:rsidRPr="000B3105" w:rsidRDefault="009F2CBA" w:rsidP="009F2CBA">
      <w:pPr>
        <w:keepNext/>
        <w:keepLines/>
        <w:numPr>
          <w:ilvl w:val="3"/>
          <w:numId w:val="1"/>
        </w:numPr>
        <w:adjustRightInd w:val="0"/>
        <w:snapToGrid w:val="0"/>
        <w:spacing w:line="520" w:lineRule="exact"/>
        <w:outlineLvl w:val="3"/>
        <w:rPr>
          <w:b/>
          <w:bCs/>
          <w:color w:val="000000"/>
          <w:kern w:val="0"/>
          <w:sz w:val="24"/>
          <w:szCs w:val="28"/>
          <w:u w:val="single"/>
        </w:rPr>
      </w:pPr>
      <w:r w:rsidRPr="000B3105">
        <w:rPr>
          <w:b/>
          <w:bCs/>
          <w:color w:val="000000"/>
          <w:kern w:val="0"/>
          <w:sz w:val="24"/>
          <w:szCs w:val="28"/>
          <w:u w:val="single"/>
        </w:rPr>
        <w:t xml:space="preserve"> </w:t>
      </w:r>
      <w:r w:rsidRPr="000B3105">
        <w:rPr>
          <w:b/>
          <w:bCs/>
          <w:color w:val="000000"/>
          <w:kern w:val="0"/>
          <w:sz w:val="24"/>
          <w:szCs w:val="28"/>
          <w:u w:val="single"/>
        </w:rPr>
        <w:t>风险事故应急计划</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必须拟定事故应急预案，以应对可能发生的应急危害事故，一旦发生事故，即可在有充分准备的情况下，对事故进行积极处理。风险事故的应急计划包括应急状态分类、应急计划区和事故等级水平、应急防护、应急医学处理等。因此，风险事故应急计划应当包括以下内容：</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1</w:t>
      </w:r>
      <w:r w:rsidRPr="000B3105">
        <w:rPr>
          <w:color w:val="000000"/>
          <w:spacing w:val="4"/>
          <w:kern w:val="0"/>
          <w:sz w:val="24"/>
          <w:szCs w:val="20"/>
          <w:u w:val="single"/>
        </w:rPr>
        <w:t>、项目生产过程中所使用以及产生的有毒有害化学品、危险源的概况；</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2</w:t>
      </w:r>
      <w:r w:rsidRPr="000B3105">
        <w:rPr>
          <w:color w:val="000000"/>
          <w:spacing w:val="4"/>
          <w:kern w:val="0"/>
          <w:sz w:val="24"/>
          <w:szCs w:val="20"/>
          <w:u w:val="single"/>
        </w:rPr>
        <w:t>、应急计划实施区域，事故灾害控制的组织、责任、授权人，应急状态分类以及应急状态响应程序。</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3</w:t>
      </w:r>
      <w:r w:rsidRPr="000B3105">
        <w:rPr>
          <w:color w:val="000000"/>
          <w:spacing w:val="4"/>
          <w:kern w:val="0"/>
          <w:sz w:val="24"/>
          <w:szCs w:val="20"/>
          <w:u w:val="single"/>
        </w:rPr>
        <w:t>、应急设备、设施、材料和人员调动系统和程序；</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4</w:t>
      </w:r>
      <w:r w:rsidRPr="000B3105">
        <w:rPr>
          <w:color w:val="000000"/>
          <w:spacing w:val="4"/>
          <w:kern w:val="0"/>
          <w:sz w:val="24"/>
          <w:szCs w:val="20"/>
          <w:u w:val="single"/>
        </w:rPr>
        <w:t>、应急通知和与授权人、有关人员、相关方面的通讯系统和程序；</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5</w:t>
      </w:r>
      <w:r w:rsidRPr="000B3105">
        <w:rPr>
          <w:color w:val="000000"/>
          <w:spacing w:val="4"/>
          <w:kern w:val="0"/>
          <w:sz w:val="24"/>
          <w:szCs w:val="20"/>
          <w:u w:val="single"/>
        </w:rPr>
        <w:t>、应急防护措施，清除泄漏物的措施、方法和使用器材；</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6</w:t>
      </w:r>
      <w:r w:rsidRPr="000B3105">
        <w:rPr>
          <w:color w:val="000000"/>
          <w:spacing w:val="4"/>
          <w:kern w:val="0"/>
          <w:sz w:val="24"/>
          <w:szCs w:val="20"/>
          <w:u w:val="single"/>
        </w:rPr>
        <w:t>、应急人员接触计量控制、人员撤离、医疗救助与公众健康保证的系统和程序；</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7</w:t>
      </w:r>
      <w:r w:rsidRPr="000B3105">
        <w:rPr>
          <w:color w:val="000000"/>
          <w:spacing w:val="4"/>
          <w:kern w:val="0"/>
          <w:sz w:val="24"/>
          <w:szCs w:val="20"/>
          <w:u w:val="single"/>
        </w:rPr>
        <w:t>、应急状态终止与事故影响的恢复措施；</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8</w:t>
      </w:r>
      <w:r w:rsidRPr="000B3105">
        <w:rPr>
          <w:color w:val="000000"/>
          <w:spacing w:val="4"/>
          <w:kern w:val="0"/>
          <w:sz w:val="24"/>
          <w:szCs w:val="20"/>
          <w:u w:val="single"/>
        </w:rPr>
        <w:t>、应急人员培训、演练和试验应急系统的程序；</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lastRenderedPageBreak/>
        <w:t>9</w:t>
      </w:r>
      <w:r w:rsidRPr="000B3105">
        <w:rPr>
          <w:color w:val="000000"/>
          <w:spacing w:val="4"/>
          <w:kern w:val="0"/>
          <w:sz w:val="24"/>
          <w:szCs w:val="20"/>
          <w:u w:val="single"/>
        </w:rPr>
        <w:t>、应急事故的公众教育以及事故信息公布程序；</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10</w:t>
      </w:r>
      <w:r w:rsidRPr="000B3105">
        <w:rPr>
          <w:color w:val="000000"/>
          <w:spacing w:val="4"/>
          <w:kern w:val="0"/>
          <w:sz w:val="24"/>
          <w:szCs w:val="20"/>
          <w:u w:val="single"/>
        </w:rPr>
        <w:t>、事故的记录和报告程序。</w:t>
      </w:r>
    </w:p>
    <w:p w:rsidR="009F2CBA" w:rsidRPr="000B3105" w:rsidRDefault="009F2CBA" w:rsidP="009F2CBA">
      <w:pPr>
        <w:keepNext/>
        <w:keepLines/>
        <w:numPr>
          <w:ilvl w:val="3"/>
          <w:numId w:val="1"/>
        </w:numPr>
        <w:adjustRightInd w:val="0"/>
        <w:snapToGrid w:val="0"/>
        <w:spacing w:line="520" w:lineRule="exact"/>
        <w:outlineLvl w:val="3"/>
        <w:rPr>
          <w:b/>
          <w:bCs/>
          <w:color w:val="000000"/>
          <w:kern w:val="0"/>
          <w:sz w:val="24"/>
          <w:szCs w:val="28"/>
          <w:u w:val="single"/>
        </w:rPr>
      </w:pPr>
      <w:r w:rsidRPr="000B3105">
        <w:rPr>
          <w:b/>
          <w:bCs/>
          <w:color w:val="000000"/>
          <w:kern w:val="0"/>
          <w:sz w:val="24"/>
          <w:szCs w:val="28"/>
          <w:u w:val="single"/>
        </w:rPr>
        <w:t xml:space="preserve"> </w:t>
      </w:r>
      <w:r w:rsidRPr="000B3105">
        <w:rPr>
          <w:b/>
          <w:bCs/>
          <w:color w:val="000000"/>
          <w:kern w:val="0"/>
          <w:sz w:val="24"/>
          <w:szCs w:val="28"/>
          <w:u w:val="single"/>
        </w:rPr>
        <w:t>风险事故处理措施</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为了有效地处理风险事故，应由切实可行的处理措施。项目风险事故应急措施包括设备器材、事故现场指挥、救护、通讯等系统的建立、现场应急措施方案、事故危害监测队伍、现场撤离和善后措施方案等。</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1</w:t>
      </w:r>
      <w:r w:rsidRPr="000B3105">
        <w:rPr>
          <w:color w:val="000000"/>
          <w:spacing w:val="4"/>
          <w:kern w:val="0"/>
          <w:sz w:val="24"/>
          <w:szCs w:val="20"/>
          <w:u w:val="single"/>
        </w:rPr>
        <w:t>、设立报警、通讯系统以及事故处置领导体系；</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2</w:t>
      </w:r>
      <w:r w:rsidRPr="000B3105">
        <w:rPr>
          <w:color w:val="000000"/>
          <w:spacing w:val="4"/>
          <w:kern w:val="0"/>
          <w:sz w:val="24"/>
          <w:szCs w:val="20"/>
          <w:u w:val="single"/>
        </w:rPr>
        <w:t>、制定有效处理事故的应急行动方案，并得到有关部门的认可，能与有关部门有效配合；</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3</w:t>
      </w:r>
      <w:r w:rsidRPr="000B3105">
        <w:rPr>
          <w:color w:val="000000"/>
          <w:spacing w:val="4"/>
          <w:kern w:val="0"/>
          <w:sz w:val="24"/>
          <w:szCs w:val="20"/>
          <w:u w:val="single"/>
        </w:rPr>
        <w:t>、明确职责，并落实到单位和有关人员；公司应建立事故应急处理队伍，如输送管道、阀门爆裂出现泄漏时，应急处理人员必须及时进行相应处置。</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4</w:t>
      </w:r>
      <w:r w:rsidRPr="000B3105">
        <w:rPr>
          <w:color w:val="000000"/>
          <w:spacing w:val="4"/>
          <w:kern w:val="0"/>
          <w:sz w:val="24"/>
          <w:szCs w:val="20"/>
          <w:u w:val="single"/>
        </w:rPr>
        <w:t>、制定控制和减少事故影响范围以及补救行动的实施计划；</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风险事故发生后，应及时通知卫生医疗机构参与现场急救，并迅速撤离不必要的现场人员。</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5</w:t>
      </w:r>
      <w:r w:rsidRPr="000B3105">
        <w:rPr>
          <w:color w:val="000000"/>
          <w:spacing w:val="4"/>
          <w:kern w:val="0"/>
          <w:sz w:val="24"/>
          <w:szCs w:val="20"/>
          <w:u w:val="single"/>
        </w:rPr>
        <w:t>、对事故现场管理以及事故处置全过程的监督，应由富有事故处置经验的人员或有关部门工作人员承担；</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6</w:t>
      </w:r>
      <w:r w:rsidRPr="000B3105">
        <w:rPr>
          <w:color w:val="000000"/>
          <w:spacing w:val="4"/>
          <w:kern w:val="0"/>
          <w:sz w:val="24"/>
          <w:szCs w:val="20"/>
          <w:u w:val="single"/>
        </w:rPr>
        <w:t>、为提高事故处置队伍的协同救援水平和实战能力，检验救援体系的应急综合运作状态，提高其实战水平，应进行应急救援演练。</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7</w:t>
      </w:r>
      <w:r w:rsidRPr="000B3105">
        <w:rPr>
          <w:color w:val="000000"/>
          <w:spacing w:val="4"/>
          <w:kern w:val="0"/>
          <w:sz w:val="24"/>
          <w:szCs w:val="20"/>
          <w:u w:val="single"/>
        </w:rPr>
        <w:t>、在生产过程中，如果突然停水、电、汽、冷、压缩空气和发生事故时需要紧急停车，并对相关物料进行处理。</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8</w:t>
      </w:r>
      <w:r w:rsidRPr="000B3105">
        <w:rPr>
          <w:color w:val="000000"/>
          <w:spacing w:val="4"/>
          <w:kern w:val="0"/>
          <w:sz w:val="24"/>
          <w:szCs w:val="20"/>
          <w:u w:val="single"/>
        </w:rPr>
        <w:t>、发生爆炸、火灾、物料泄漏等事故时的物料处理措施</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发生爆炸时，相关工序要作紧急停车处理。迅速切断进料，将物料导入安全装置，并迅速联系上级有关部门，启用事故应急处理措施，并对爆炸导致的物料泄漏根据物料性质作好收集、冲洗等善后工作。</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lastRenderedPageBreak/>
        <w:t>发生火灾时，相关工序要作好紧急停车处理。迅速切断进料，将物料导入安全装置，关好所有可能引起事态扩大的阀门，并迅速联系上级有关部门启用事故应急处理措施，并根据引起火灾的物质、物料的性质采取相应的处理措施，对可能产生环境影响的物料要作好收集、冲洗等善后工作。</w:t>
      </w:r>
    </w:p>
    <w:p w:rsidR="009F2CBA" w:rsidRPr="000B3105" w:rsidRDefault="009F2CBA" w:rsidP="009F2CBA">
      <w:pPr>
        <w:keepNext/>
        <w:keepLines/>
        <w:numPr>
          <w:ilvl w:val="3"/>
          <w:numId w:val="1"/>
        </w:numPr>
        <w:adjustRightInd w:val="0"/>
        <w:snapToGrid w:val="0"/>
        <w:spacing w:line="520" w:lineRule="exact"/>
        <w:outlineLvl w:val="3"/>
        <w:rPr>
          <w:b/>
          <w:bCs/>
          <w:color w:val="000000"/>
          <w:kern w:val="0"/>
          <w:sz w:val="24"/>
          <w:szCs w:val="28"/>
          <w:u w:val="single"/>
        </w:rPr>
      </w:pPr>
      <w:r w:rsidRPr="000B3105">
        <w:rPr>
          <w:rFonts w:hint="eastAsia"/>
          <w:b/>
          <w:bCs/>
          <w:color w:val="000000"/>
          <w:kern w:val="0"/>
          <w:sz w:val="24"/>
          <w:szCs w:val="28"/>
          <w:u w:val="single"/>
        </w:rPr>
        <w:t xml:space="preserve"> </w:t>
      </w:r>
      <w:r w:rsidRPr="000B3105">
        <w:rPr>
          <w:rFonts w:hint="eastAsia"/>
          <w:b/>
          <w:bCs/>
          <w:color w:val="000000"/>
          <w:kern w:val="0"/>
          <w:sz w:val="24"/>
          <w:szCs w:val="28"/>
          <w:u w:val="single"/>
        </w:rPr>
        <w:t>环境</w:t>
      </w:r>
      <w:r w:rsidRPr="000B3105">
        <w:rPr>
          <w:b/>
          <w:bCs/>
          <w:color w:val="000000"/>
          <w:kern w:val="0"/>
          <w:sz w:val="24"/>
          <w:szCs w:val="28"/>
          <w:u w:val="single"/>
        </w:rPr>
        <w:t>应急预案</w:t>
      </w:r>
      <w:r w:rsidRPr="000B3105">
        <w:rPr>
          <w:rFonts w:hint="eastAsia"/>
          <w:b/>
          <w:bCs/>
          <w:color w:val="000000"/>
          <w:kern w:val="0"/>
          <w:sz w:val="24"/>
          <w:szCs w:val="28"/>
          <w:u w:val="single"/>
        </w:rPr>
        <w:t>内容</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rFonts w:hint="eastAsia"/>
          <w:color w:val="000000"/>
          <w:spacing w:val="4"/>
          <w:kern w:val="0"/>
          <w:sz w:val="24"/>
          <w:szCs w:val="20"/>
          <w:u w:val="single"/>
        </w:rPr>
        <w:t>环境</w:t>
      </w:r>
      <w:r w:rsidRPr="000B3105">
        <w:rPr>
          <w:color w:val="000000"/>
          <w:spacing w:val="4"/>
          <w:kern w:val="0"/>
          <w:sz w:val="24"/>
          <w:szCs w:val="20"/>
          <w:u w:val="single"/>
        </w:rPr>
        <w:t>应急预案主要内容按一下要求进行编制</w:t>
      </w:r>
      <w:r w:rsidRPr="000B3105">
        <w:rPr>
          <w:rFonts w:hint="eastAsia"/>
          <w:color w:val="000000"/>
          <w:spacing w:val="4"/>
          <w:kern w:val="0"/>
          <w:sz w:val="24"/>
          <w:szCs w:val="20"/>
          <w:u w:val="single"/>
        </w:rPr>
        <w:t>，并在项目环保验收前向当地环保主管部门报备</w:t>
      </w:r>
      <w:r w:rsidRPr="000B3105">
        <w:rPr>
          <w:color w:val="000000"/>
          <w:spacing w:val="4"/>
          <w:kern w:val="0"/>
          <w:sz w:val="24"/>
          <w:szCs w:val="20"/>
          <w:u w:val="single"/>
        </w:rPr>
        <w:t>：</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1</w:t>
      </w:r>
      <w:r w:rsidRPr="000B3105">
        <w:rPr>
          <w:color w:val="000000"/>
          <w:spacing w:val="4"/>
          <w:kern w:val="0"/>
          <w:sz w:val="24"/>
          <w:szCs w:val="20"/>
          <w:u w:val="single"/>
        </w:rPr>
        <w:t>、应按《突发环境事件应急预案管理暂行办法》（环发</w:t>
      </w:r>
      <w:r w:rsidRPr="000B3105">
        <w:rPr>
          <w:color w:val="000000"/>
          <w:spacing w:val="4"/>
          <w:kern w:val="0"/>
          <w:sz w:val="24"/>
          <w:szCs w:val="20"/>
          <w:u w:val="single"/>
        </w:rPr>
        <w:t>[2010]113</w:t>
      </w:r>
      <w:r w:rsidRPr="000B3105">
        <w:rPr>
          <w:color w:val="000000"/>
          <w:spacing w:val="4"/>
          <w:kern w:val="0"/>
          <w:sz w:val="24"/>
          <w:szCs w:val="20"/>
          <w:u w:val="single"/>
        </w:rPr>
        <w:t>号）、《湖南省突发环境事件应急预案管理办法》等相关规定修订现有《企业突发环境事件应急预案》，将本项目风险管理及应急措施纳入其中，以应对突发事件，将损失和危害降到最低点。</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2</w:t>
      </w:r>
      <w:r w:rsidRPr="000B3105">
        <w:rPr>
          <w:color w:val="000000"/>
          <w:spacing w:val="4"/>
          <w:kern w:val="0"/>
          <w:sz w:val="24"/>
          <w:szCs w:val="20"/>
          <w:u w:val="single"/>
        </w:rPr>
        <w:t>、突发环境事件应急预案编制按《石油化工企业环境应急预案编制指南》进行。</w:t>
      </w:r>
    </w:p>
    <w:p w:rsidR="009F2CBA" w:rsidRPr="000B3105" w:rsidRDefault="009F2CBA" w:rsidP="009F2CBA">
      <w:pPr>
        <w:widowControl/>
        <w:autoSpaceDE w:val="0"/>
        <w:autoSpaceDN w:val="0"/>
        <w:spacing w:line="520" w:lineRule="exact"/>
        <w:ind w:firstLineChars="200" w:firstLine="496"/>
        <w:rPr>
          <w:color w:val="000000"/>
          <w:spacing w:val="4"/>
          <w:kern w:val="0"/>
          <w:sz w:val="24"/>
          <w:szCs w:val="20"/>
          <w:u w:val="single"/>
        </w:rPr>
      </w:pPr>
      <w:r w:rsidRPr="000B3105">
        <w:rPr>
          <w:color w:val="000000"/>
          <w:spacing w:val="4"/>
          <w:kern w:val="0"/>
          <w:sz w:val="24"/>
          <w:szCs w:val="20"/>
          <w:u w:val="single"/>
        </w:rPr>
        <w:t>应急预案基本内容见表</w:t>
      </w:r>
      <w:r w:rsidRPr="000B3105">
        <w:rPr>
          <w:rFonts w:hint="eastAsia"/>
          <w:color w:val="000000"/>
          <w:spacing w:val="4"/>
          <w:kern w:val="0"/>
          <w:sz w:val="24"/>
          <w:szCs w:val="20"/>
          <w:u w:val="single"/>
        </w:rPr>
        <w:t>7</w:t>
      </w:r>
      <w:r w:rsidRPr="000B3105">
        <w:rPr>
          <w:color w:val="000000"/>
          <w:spacing w:val="4"/>
          <w:kern w:val="0"/>
          <w:sz w:val="24"/>
          <w:szCs w:val="20"/>
          <w:u w:val="single"/>
        </w:rPr>
        <w:t>.6-1</w:t>
      </w:r>
      <w:r w:rsidRPr="000B3105">
        <w:rPr>
          <w:color w:val="000000"/>
          <w:spacing w:val="4"/>
          <w:kern w:val="0"/>
          <w:sz w:val="24"/>
          <w:szCs w:val="20"/>
          <w:u w:val="single"/>
        </w:rPr>
        <w:t>。</w:t>
      </w:r>
      <w:bookmarkStart w:id="167" w:name="_Ref221619527"/>
    </w:p>
    <w:p w:rsidR="009F2CBA" w:rsidRPr="000B3105" w:rsidRDefault="009F2CBA" w:rsidP="009F2CBA">
      <w:pPr>
        <w:spacing w:line="520" w:lineRule="exact"/>
        <w:jc w:val="center"/>
        <w:rPr>
          <w:rFonts w:eastAsia="黑体"/>
          <w:color w:val="000000"/>
          <w:sz w:val="24"/>
          <w:u w:val="single"/>
        </w:rPr>
      </w:pPr>
      <w:r w:rsidRPr="000B3105">
        <w:rPr>
          <w:rFonts w:eastAsia="黑体"/>
          <w:color w:val="000000"/>
          <w:sz w:val="24"/>
          <w:u w:val="single"/>
        </w:rPr>
        <w:t>表</w:t>
      </w:r>
      <w:bookmarkEnd w:id="167"/>
      <w:r w:rsidRPr="000B3105">
        <w:rPr>
          <w:rFonts w:eastAsia="黑体" w:hint="eastAsia"/>
          <w:color w:val="000000"/>
          <w:sz w:val="24"/>
          <w:u w:val="single"/>
        </w:rPr>
        <w:t>7</w:t>
      </w:r>
      <w:r w:rsidRPr="000B3105">
        <w:rPr>
          <w:rFonts w:eastAsia="黑体"/>
          <w:color w:val="000000"/>
          <w:sz w:val="24"/>
          <w:u w:val="single"/>
        </w:rPr>
        <w:t xml:space="preserve">.6-1    </w:t>
      </w:r>
      <w:r w:rsidRPr="000B3105">
        <w:rPr>
          <w:rFonts w:eastAsia="黑体"/>
          <w:color w:val="000000"/>
          <w:sz w:val="24"/>
          <w:u w:val="single"/>
        </w:rPr>
        <w:t>应急预案基本内容</w:t>
      </w:r>
    </w:p>
    <w:tbl>
      <w:tblPr>
        <w:tblW w:w="880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624"/>
        <w:gridCol w:w="2515"/>
        <w:gridCol w:w="5667"/>
      </w:tblGrid>
      <w:tr w:rsidR="009F2CBA" w:rsidRPr="000B3105" w:rsidTr="009F2CBA">
        <w:trPr>
          <w:trHeight w:val="340"/>
        </w:trPr>
        <w:tc>
          <w:tcPr>
            <w:tcW w:w="624"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序号</w:t>
            </w:r>
          </w:p>
        </w:tc>
        <w:tc>
          <w:tcPr>
            <w:tcW w:w="2515"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项目</w:t>
            </w:r>
          </w:p>
        </w:tc>
        <w:tc>
          <w:tcPr>
            <w:tcW w:w="5667"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内容及要求</w:t>
            </w:r>
          </w:p>
        </w:tc>
      </w:tr>
      <w:tr w:rsidR="009F2CBA" w:rsidRPr="000B3105" w:rsidTr="009F2CBA">
        <w:trPr>
          <w:trHeight w:val="340"/>
        </w:trPr>
        <w:tc>
          <w:tcPr>
            <w:tcW w:w="624"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1</w:t>
            </w:r>
          </w:p>
        </w:tc>
        <w:tc>
          <w:tcPr>
            <w:tcW w:w="2515"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应急计划区</w:t>
            </w:r>
          </w:p>
        </w:tc>
        <w:tc>
          <w:tcPr>
            <w:tcW w:w="5667"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危险目标、装置区、环境保护目标</w:t>
            </w:r>
          </w:p>
        </w:tc>
      </w:tr>
      <w:tr w:rsidR="009F2CBA" w:rsidRPr="000B3105" w:rsidTr="009F2CBA">
        <w:trPr>
          <w:trHeight w:val="340"/>
        </w:trPr>
        <w:tc>
          <w:tcPr>
            <w:tcW w:w="624"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2</w:t>
            </w:r>
          </w:p>
        </w:tc>
        <w:tc>
          <w:tcPr>
            <w:tcW w:w="2515"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应急组织机构、人员</w:t>
            </w:r>
          </w:p>
        </w:tc>
        <w:tc>
          <w:tcPr>
            <w:tcW w:w="5667"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工厂、地区应急组织机构、人员</w:t>
            </w:r>
          </w:p>
        </w:tc>
      </w:tr>
      <w:tr w:rsidR="009F2CBA" w:rsidRPr="000B3105" w:rsidTr="009F2CBA">
        <w:trPr>
          <w:trHeight w:val="340"/>
        </w:trPr>
        <w:tc>
          <w:tcPr>
            <w:tcW w:w="624"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3</w:t>
            </w:r>
          </w:p>
        </w:tc>
        <w:tc>
          <w:tcPr>
            <w:tcW w:w="2515"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预案分级影响条件</w:t>
            </w:r>
          </w:p>
        </w:tc>
        <w:tc>
          <w:tcPr>
            <w:tcW w:w="5667"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规定预案的级别和分级影响程序</w:t>
            </w:r>
          </w:p>
        </w:tc>
      </w:tr>
      <w:tr w:rsidR="009F2CBA" w:rsidRPr="000B3105" w:rsidTr="009F2CBA">
        <w:trPr>
          <w:trHeight w:val="340"/>
        </w:trPr>
        <w:tc>
          <w:tcPr>
            <w:tcW w:w="624"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4</w:t>
            </w:r>
          </w:p>
        </w:tc>
        <w:tc>
          <w:tcPr>
            <w:tcW w:w="2515"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应急救援保障</w:t>
            </w:r>
          </w:p>
        </w:tc>
        <w:tc>
          <w:tcPr>
            <w:tcW w:w="5667"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应急设施，设备与器材等</w:t>
            </w:r>
          </w:p>
        </w:tc>
      </w:tr>
      <w:tr w:rsidR="009F2CBA" w:rsidRPr="000B3105" w:rsidTr="009F2CBA">
        <w:trPr>
          <w:trHeight w:val="340"/>
        </w:trPr>
        <w:tc>
          <w:tcPr>
            <w:tcW w:w="624"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5</w:t>
            </w:r>
          </w:p>
        </w:tc>
        <w:tc>
          <w:tcPr>
            <w:tcW w:w="2515"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报警、</w:t>
            </w:r>
            <w:proofErr w:type="gramStart"/>
            <w:r w:rsidRPr="000B3105">
              <w:rPr>
                <w:color w:val="000000"/>
                <w:szCs w:val="21"/>
                <w:u w:val="single"/>
              </w:rPr>
              <w:t>通讯联络</w:t>
            </w:r>
            <w:proofErr w:type="gramEnd"/>
            <w:r w:rsidRPr="000B3105">
              <w:rPr>
                <w:color w:val="000000"/>
                <w:szCs w:val="21"/>
                <w:u w:val="single"/>
              </w:rPr>
              <w:t>方式</w:t>
            </w:r>
          </w:p>
        </w:tc>
        <w:tc>
          <w:tcPr>
            <w:tcW w:w="5667"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规定应急状态下的报警通讯方式、通知方式和交通保障、管制</w:t>
            </w:r>
          </w:p>
        </w:tc>
      </w:tr>
      <w:tr w:rsidR="009F2CBA" w:rsidRPr="000B3105" w:rsidTr="009F2CBA">
        <w:trPr>
          <w:trHeight w:val="340"/>
        </w:trPr>
        <w:tc>
          <w:tcPr>
            <w:tcW w:w="624"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6</w:t>
            </w:r>
          </w:p>
        </w:tc>
        <w:tc>
          <w:tcPr>
            <w:tcW w:w="2515"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应急环境监测、抢救、救援及控制措施</w:t>
            </w:r>
          </w:p>
        </w:tc>
        <w:tc>
          <w:tcPr>
            <w:tcW w:w="5667"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由专业队伍负责对事故现场进行侦察监测，对事故性质、参数后果进行评估，为指挥部门提供决策依据。</w:t>
            </w:r>
          </w:p>
        </w:tc>
      </w:tr>
      <w:tr w:rsidR="009F2CBA" w:rsidRPr="000B3105" w:rsidTr="009F2CBA">
        <w:trPr>
          <w:trHeight w:val="340"/>
        </w:trPr>
        <w:tc>
          <w:tcPr>
            <w:tcW w:w="624"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7</w:t>
            </w:r>
          </w:p>
        </w:tc>
        <w:tc>
          <w:tcPr>
            <w:tcW w:w="2515"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应急监测、防护措施、清除泄漏措施和器材</w:t>
            </w:r>
          </w:p>
        </w:tc>
        <w:tc>
          <w:tcPr>
            <w:tcW w:w="5667"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事故现场、邻近区域、控制防火区域、控制清除污染措施及相设施。</w:t>
            </w:r>
          </w:p>
        </w:tc>
      </w:tr>
      <w:tr w:rsidR="009F2CBA" w:rsidRPr="000B3105" w:rsidTr="009F2CBA">
        <w:trPr>
          <w:trHeight w:val="340"/>
        </w:trPr>
        <w:tc>
          <w:tcPr>
            <w:tcW w:w="624"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8</w:t>
            </w:r>
          </w:p>
        </w:tc>
        <w:tc>
          <w:tcPr>
            <w:tcW w:w="2515"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人员紧急撤离、疏散，应急剂量控制、撤离组织计划</w:t>
            </w:r>
          </w:p>
        </w:tc>
        <w:tc>
          <w:tcPr>
            <w:tcW w:w="5667"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事故现场、工厂邻近区、受事故影响的区域人员及公众对毒物应急剂量控制规定，撤离组织计划及救护，人员医疗救护与公众健康。</w:t>
            </w:r>
          </w:p>
        </w:tc>
      </w:tr>
      <w:tr w:rsidR="009F2CBA" w:rsidRPr="000B3105" w:rsidTr="009F2CBA">
        <w:trPr>
          <w:trHeight w:val="340"/>
        </w:trPr>
        <w:tc>
          <w:tcPr>
            <w:tcW w:w="624"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9</w:t>
            </w:r>
          </w:p>
        </w:tc>
        <w:tc>
          <w:tcPr>
            <w:tcW w:w="2515"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事故应急救援关闭程序与恢复措施</w:t>
            </w:r>
          </w:p>
        </w:tc>
        <w:tc>
          <w:tcPr>
            <w:tcW w:w="5667"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规定应急状态终止程序</w:t>
            </w:r>
          </w:p>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事故现场善后处理，恢复措施</w:t>
            </w:r>
          </w:p>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lastRenderedPageBreak/>
              <w:t>邻近区域解除事故警戒及善后恢复措施</w:t>
            </w:r>
          </w:p>
        </w:tc>
      </w:tr>
      <w:tr w:rsidR="009F2CBA" w:rsidRPr="000B3105" w:rsidTr="009F2CBA">
        <w:trPr>
          <w:trHeight w:val="340"/>
        </w:trPr>
        <w:tc>
          <w:tcPr>
            <w:tcW w:w="624"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lastRenderedPageBreak/>
              <w:t>10</w:t>
            </w:r>
          </w:p>
        </w:tc>
        <w:tc>
          <w:tcPr>
            <w:tcW w:w="2515"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应急培训计划</w:t>
            </w:r>
          </w:p>
        </w:tc>
        <w:tc>
          <w:tcPr>
            <w:tcW w:w="5667"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应急计划制定后，平时安排人员培训与演练</w:t>
            </w:r>
          </w:p>
        </w:tc>
      </w:tr>
      <w:tr w:rsidR="009F2CBA" w:rsidRPr="000B3105" w:rsidTr="009F2CBA">
        <w:trPr>
          <w:trHeight w:val="340"/>
        </w:trPr>
        <w:tc>
          <w:tcPr>
            <w:tcW w:w="624"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11</w:t>
            </w:r>
          </w:p>
        </w:tc>
        <w:tc>
          <w:tcPr>
            <w:tcW w:w="2515"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公众教育和信息</w:t>
            </w:r>
          </w:p>
        </w:tc>
        <w:tc>
          <w:tcPr>
            <w:tcW w:w="5667" w:type="dxa"/>
            <w:vAlign w:val="center"/>
          </w:tcPr>
          <w:p w:rsidR="009F2CBA" w:rsidRPr="000B3105" w:rsidRDefault="009F2CBA" w:rsidP="009F2CBA">
            <w:pPr>
              <w:tabs>
                <w:tab w:val="left" w:pos="3600"/>
                <w:tab w:val="left" w:pos="5220"/>
              </w:tabs>
              <w:spacing w:line="240" w:lineRule="auto"/>
              <w:jc w:val="center"/>
              <w:rPr>
                <w:color w:val="000000"/>
                <w:szCs w:val="21"/>
                <w:u w:val="single"/>
              </w:rPr>
            </w:pPr>
            <w:r w:rsidRPr="000B3105">
              <w:rPr>
                <w:color w:val="000000"/>
                <w:szCs w:val="21"/>
                <w:u w:val="single"/>
              </w:rPr>
              <w:t>对工厂邻近地区开展公众教育，培训和发布有关信息</w:t>
            </w:r>
          </w:p>
        </w:tc>
      </w:tr>
    </w:tbl>
    <w:p w:rsidR="009F2CBA" w:rsidRPr="009F2CBA" w:rsidRDefault="009F2CBA" w:rsidP="009F2CBA">
      <w:pPr>
        <w:tabs>
          <w:tab w:val="left" w:pos="8820"/>
          <w:tab w:val="left" w:pos="9000"/>
        </w:tabs>
        <w:autoSpaceDE w:val="0"/>
        <w:autoSpaceDN w:val="0"/>
        <w:adjustRightInd w:val="0"/>
        <w:snapToGrid w:val="0"/>
        <w:spacing w:line="240" w:lineRule="exact"/>
        <w:ind w:firstLineChars="200" w:firstLine="480"/>
        <w:rPr>
          <w:color w:val="000000"/>
          <w:sz w:val="24"/>
        </w:rPr>
      </w:pPr>
    </w:p>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168" w:name="_Toc470007770"/>
      <w:r w:rsidRPr="009F2CBA">
        <w:rPr>
          <w:b/>
          <w:bCs/>
          <w:color w:val="000000"/>
          <w:sz w:val="28"/>
          <w:szCs w:val="32"/>
        </w:rPr>
        <w:t>风险评价结论及建议</w:t>
      </w:r>
      <w:bookmarkEnd w:id="168"/>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风险评价结论</w:t>
      </w:r>
    </w:p>
    <w:p w:rsidR="009F2CBA" w:rsidRPr="009F2CBA" w:rsidRDefault="009F2CBA" w:rsidP="009F2CBA">
      <w:pPr>
        <w:spacing w:line="520" w:lineRule="exact"/>
        <w:ind w:firstLineChars="200" w:firstLine="480"/>
        <w:rPr>
          <w:color w:val="000000"/>
          <w:sz w:val="24"/>
        </w:rPr>
      </w:pPr>
      <w:r w:rsidRPr="009F2CBA">
        <w:rPr>
          <w:color w:val="000000"/>
          <w:sz w:val="24"/>
        </w:rPr>
        <w:t>预测结果表明：工程的</w:t>
      </w:r>
      <w:r w:rsidRPr="009F2CBA">
        <w:rPr>
          <w:rFonts w:hint="eastAsia"/>
          <w:color w:val="000000"/>
          <w:sz w:val="24"/>
        </w:rPr>
        <w:t>环境风险</w:t>
      </w:r>
      <w:r w:rsidRPr="009F2CBA">
        <w:rPr>
          <w:color w:val="000000"/>
          <w:sz w:val="24"/>
        </w:rPr>
        <w:t>值小于化工行业风险统计值（</w:t>
      </w:r>
      <w:r w:rsidRPr="009F2CBA">
        <w:rPr>
          <w:color w:val="000000"/>
          <w:sz w:val="24"/>
        </w:rPr>
        <w:t>8.3×10</w:t>
      </w:r>
      <w:r w:rsidRPr="009F2CBA">
        <w:rPr>
          <w:color w:val="000000"/>
          <w:sz w:val="24"/>
          <w:vertAlign w:val="superscript"/>
        </w:rPr>
        <w:t>-5</w:t>
      </w:r>
      <w:r w:rsidRPr="009F2CBA">
        <w:rPr>
          <w:color w:val="000000"/>
          <w:sz w:val="24"/>
        </w:rPr>
        <w:t>），说明本项目的</w:t>
      </w:r>
      <w:r w:rsidRPr="009F2CBA">
        <w:rPr>
          <w:rFonts w:hint="eastAsia"/>
          <w:color w:val="000000"/>
          <w:sz w:val="24"/>
        </w:rPr>
        <w:t>环境</w:t>
      </w:r>
      <w:r w:rsidRPr="009F2CBA">
        <w:rPr>
          <w:color w:val="000000"/>
          <w:sz w:val="24"/>
        </w:rPr>
        <w:t>风险水平可以接受。</w:t>
      </w:r>
      <w:r w:rsidRPr="009F2CBA">
        <w:rPr>
          <w:color w:val="000000"/>
          <w:sz w:val="24"/>
        </w:rPr>
        <w:t xml:space="preserve"> </w:t>
      </w:r>
    </w:p>
    <w:p w:rsidR="009F2CBA" w:rsidRPr="009F2CBA" w:rsidRDefault="009F2CBA" w:rsidP="009F2CBA">
      <w:pPr>
        <w:spacing w:line="520" w:lineRule="exact"/>
        <w:ind w:firstLineChars="200" w:firstLine="480"/>
        <w:rPr>
          <w:color w:val="000000"/>
          <w:sz w:val="24"/>
        </w:rPr>
      </w:pPr>
      <w:r w:rsidRPr="009F2CBA">
        <w:rPr>
          <w:color w:val="000000"/>
          <w:sz w:val="24"/>
        </w:rPr>
        <w:t>从预测结果分析，本项目存在出现重大污染事故的可能性，尤其是次生污染物</w:t>
      </w:r>
      <w:r w:rsidRPr="009F2CBA">
        <w:rPr>
          <w:color w:val="000000"/>
          <w:sz w:val="24"/>
        </w:rPr>
        <w:t xml:space="preserve"> CO </w:t>
      </w:r>
      <w:r w:rsidRPr="009F2CBA">
        <w:rPr>
          <w:color w:val="000000"/>
          <w:sz w:val="24"/>
        </w:rPr>
        <w:t>对周围人群及环境空气的影响，事故情况下可能造成下风向出现超过</w:t>
      </w:r>
      <w:proofErr w:type="gramStart"/>
      <w:r w:rsidRPr="009F2CBA">
        <w:rPr>
          <w:color w:val="000000"/>
          <w:sz w:val="24"/>
        </w:rPr>
        <w:t>各风险</w:t>
      </w:r>
      <w:proofErr w:type="gramEnd"/>
      <w:r w:rsidRPr="009F2CBA">
        <w:rPr>
          <w:color w:val="000000"/>
          <w:sz w:val="24"/>
        </w:rPr>
        <w:t>因子</w:t>
      </w:r>
      <w:r w:rsidRPr="009F2CBA">
        <w:rPr>
          <w:color w:val="000000"/>
          <w:sz w:val="24"/>
        </w:rPr>
        <w:t xml:space="preserve"> LC50 </w:t>
      </w:r>
      <w:r w:rsidRPr="009F2CBA">
        <w:rPr>
          <w:color w:val="000000"/>
          <w:sz w:val="24"/>
        </w:rPr>
        <w:t>和</w:t>
      </w:r>
      <w:r w:rsidRPr="009F2CBA">
        <w:rPr>
          <w:color w:val="000000"/>
          <w:sz w:val="24"/>
        </w:rPr>
        <w:t xml:space="preserve"> IDLH </w:t>
      </w:r>
      <w:r w:rsidRPr="009F2CBA">
        <w:rPr>
          <w:color w:val="000000"/>
          <w:sz w:val="24"/>
        </w:rPr>
        <w:t>的现象，应引起高度重视，采取切实可行的环境风险预防措施，避免造成重大事件。</w:t>
      </w:r>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建议</w:t>
      </w:r>
    </w:p>
    <w:p w:rsidR="009F2CBA" w:rsidRPr="009F2CBA" w:rsidRDefault="009F2CBA" w:rsidP="009F2CBA">
      <w:pPr>
        <w:spacing w:line="520" w:lineRule="exact"/>
        <w:ind w:firstLineChars="200" w:firstLine="480"/>
        <w:rPr>
          <w:color w:val="000000"/>
          <w:sz w:val="24"/>
        </w:rPr>
      </w:pPr>
      <w:r w:rsidRPr="009F2CBA">
        <w:rPr>
          <w:color w:val="000000"/>
          <w:sz w:val="24"/>
        </w:rPr>
        <w:t>1</w:t>
      </w:r>
      <w:r w:rsidRPr="009F2CBA">
        <w:rPr>
          <w:color w:val="000000"/>
          <w:sz w:val="24"/>
        </w:rPr>
        <w:t>、按要求编制安全评价报告，并落实</w:t>
      </w:r>
      <w:proofErr w:type="gramStart"/>
      <w:r w:rsidRPr="009F2CBA">
        <w:rPr>
          <w:color w:val="000000"/>
          <w:sz w:val="24"/>
        </w:rPr>
        <w:t>安评报告</w:t>
      </w:r>
      <w:proofErr w:type="gramEnd"/>
      <w:r w:rsidRPr="009F2CBA">
        <w:rPr>
          <w:color w:val="000000"/>
          <w:sz w:val="24"/>
        </w:rPr>
        <w:t>中的要求。</w:t>
      </w:r>
    </w:p>
    <w:p w:rsidR="009F2CBA" w:rsidRPr="009F2CBA" w:rsidRDefault="009F2CBA" w:rsidP="009F2CBA">
      <w:pPr>
        <w:spacing w:line="520" w:lineRule="exact"/>
        <w:ind w:firstLineChars="200" w:firstLine="480"/>
        <w:rPr>
          <w:color w:val="000000"/>
          <w:sz w:val="24"/>
        </w:rPr>
      </w:pPr>
      <w:r w:rsidRPr="009F2CBA">
        <w:rPr>
          <w:color w:val="000000"/>
          <w:sz w:val="24"/>
        </w:rPr>
        <w:t>2</w:t>
      </w:r>
      <w:r w:rsidRPr="009F2CBA">
        <w:rPr>
          <w:color w:val="000000"/>
          <w:sz w:val="24"/>
        </w:rPr>
        <w:t>、对现有制度不断修改完善，使之具有可行性、有效性、合理性和科学性。同时，抓好制度的落实贯彻，加强现场管理，及时消除隐患，杜绝事故发生。</w:t>
      </w:r>
    </w:p>
    <w:p w:rsidR="009F2CBA" w:rsidRPr="009F2CBA" w:rsidRDefault="009F2CBA" w:rsidP="009F2CBA">
      <w:pPr>
        <w:spacing w:line="520" w:lineRule="exact"/>
        <w:ind w:firstLineChars="200" w:firstLine="480"/>
        <w:rPr>
          <w:color w:val="000000"/>
          <w:sz w:val="24"/>
        </w:rPr>
      </w:pPr>
      <w:r w:rsidRPr="009F2CBA">
        <w:rPr>
          <w:color w:val="000000"/>
          <w:sz w:val="24"/>
        </w:rPr>
        <w:t>3</w:t>
      </w:r>
      <w:r w:rsidRPr="009F2CBA">
        <w:rPr>
          <w:color w:val="000000"/>
          <w:sz w:val="24"/>
        </w:rPr>
        <w:t>、应不断完善事故应急救援预案，并定期进行演练、总结，不断提高对突发事件的应对能力。</w:t>
      </w:r>
    </w:p>
    <w:p w:rsidR="009F2CBA" w:rsidRPr="009F2CBA" w:rsidRDefault="009F2CBA" w:rsidP="009F2CBA">
      <w:pPr>
        <w:spacing w:line="520" w:lineRule="exact"/>
        <w:ind w:firstLineChars="200" w:firstLine="480"/>
        <w:rPr>
          <w:color w:val="000000"/>
          <w:sz w:val="24"/>
        </w:rPr>
      </w:pPr>
      <w:r w:rsidRPr="009F2CBA">
        <w:rPr>
          <w:color w:val="000000"/>
          <w:sz w:val="24"/>
        </w:rPr>
        <w:t>4</w:t>
      </w:r>
      <w:r w:rsidRPr="009F2CBA">
        <w:rPr>
          <w:color w:val="000000"/>
          <w:sz w:val="24"/>
        </w:rPr>
        <w:t>、企业应加大安全生产管理制度，上下左右协调一致，快捷高效、扎扎实实，严肃认真地做好每一项工作，加强安全生产基础管理，提高安全管理人员素质，严格落实安全生产责任制，确保安全生产。</w:t>
      </w:r>
      <w:r w:rsidRPr="009F2CBA">
        <w:rPr>
          <w:color w:val="000000"/>
          <w:sz w:val="24"/>
        </w:rPr>
        <w:t xml:space="preserve"> </w:t>
      </w:r>
    </w:p>
    <w:p w:rsidR="009F2CBA" w:rsidRPr="009F2CBA" w:rsidRDefault="009F2CBA" w:rsidP="009F2CBA">
      <w:pPr>
        <w:spacing w:line="520" w:lineRule="exact"/>
        <w:ind w:firstLineChars="200" w:firstLine="480"/>
        <w:rPr>
          <w:color w:val="000000"/>
          <w:sz w:val="24"/>
        </w:rPr>
      </w:pPr>
      <w:r w:rsidRPr="009F2CBA">
        <w:rPr>
          <w:color w:val="000000"/>
          <w:sz w:val="24"/>
        </w:rPr>
        <w:t>5</w:t>
      </w:r>
      <w:r w:rsidRPr="009F2CBA">
        <w:rPr>
          <w:color w:val="000000"/>
          <w:sz w:val="24"/>
        </w:rPr>
        <w:t>、应当按照化工容器的相关要求，在设备达到使用寿命时，按时报废。</w:t>
      </w:r>
    </w:p>
    <w:p w:rsidR="009F2CBA" w:rsidRPr="009F2CBA" w:rsidRDefault="009F2CBA" w:rsidP="009F2CBA">
      <w:pPr>
        <w:spacing w:line="520" w:lineRule="exact"/>
        <w:ind w:firstLineChars="200" w:firstLine="480"/>
        <w:rPr>
          <w:color w:val="000000"/>
          <w:sz w:val="24"/>
        </w:rPr>
        <w:sectPr w:rsidR="009F2CBA" w:rsidRPr="009F2CBA">
          <w:pgSz w:w="11907" w:h="16840"/>
          <w:pgMar w:top="1701" w:right="1588" w:bottom="1985" w:left="1588" w:header="851" w:footer="1134" w:gutter="0"/>
          <w:cols w:space="425"/>
          <w:docGrid w:linePitch="312"/>
        </w:sectPr>
      </w:pPr>
    </w:p>
    <w:p w:rsidR="009F2CBA" w:rsidRPr="009F2CBA" w:rsidRDefault="009F2CBA" w:rsidP="009F2CBA">
      <w:pPr>
        <w:keepNext/>
        <w:keepLines/>
        <w:numPr>
          <w:ilvl w:val="0"/>
          <w:numId w:val="1"/>
        </w:numPr>
        <w:adjustRightInd w:val="0"/>
        <w:snapToGrid w:val="0"/>
        <w:spacing w:line="520" w:lineRule="exact"/>
        <w:ind w:left="0" w:firstLine="0"/>
        <w:jc w:val="center"/>
        <w:outlineLvl w:val="0"/>
        <w:rPr>
          <w:rFonts w:eastAsia="黑体"/>
          <w:b/>
          <w:bCs/>
          <w:color w:val="000000"/>
          <w:kern w:val="44"/>
          <w:sz w:val="32"/>
          <w:szCs w:val="32"/>
        </w:rPr>
      </w:pPr>
      <w:bookmarkStart w:id="169" w:name="_Toc413746342"/>
      <w:bookmarkStart w:id="170" w:name="_Toc470007771"/>
      <w:r w:rsidRPr="009F2CBA">
        <w:rPr>
          <w:rFonts w:eastAsia="黑体"/>
          <w:b/>
          <w:bCs/>
          <w:color w:val="000000"/>
          <w:kern w:val="44"/>
          <w:sz w:val="32"/>
          <w:szCs w:val="32"/>
        </w:rPr>
        <w:lastRenderedPageBreak/>
        <w:t>环境保护措施及其技术经济论证</w:t>
      </w:r>
      <w:bookmarkEnd w:id="169"/>
      <w:bookmarkEnd w:id="170"/>
    </w:p>
    <w:p w:rsidR="009F2CBA" w:rsidRPr="002646C3" w:rsidRDefault="0002796F" w:rsidP="009F2CBA">
      <w:pPr>
        <w:keepNext/>
        <w:keepLines/>
        <w:numPr>
          <w:ilvl w:val="1"/>
          <w:numId w:val="1"/>
        </w:numPr>
        <w:adjustRightInd w:val="0"/>
        <w:snapToGrid w:val="0"/>
        <w:spacing w:beforeLines="50" w:before="120" w:line="520" w:lineRule="exact"/>
        <w:ind w:left="0" w:firstLine="0"/>
        <w:outlineLvl w:val="1"/>
        <w:rPr>
          <w:rFonts w:eastAsia="黑体"/>
          <w:b/>
          <w:bCs/>
          <w:color w:val="000000"/>
          <w:sz w:val="28"/>
          <w:szCs w:val="28"/>
          <w:u w:val="single"/>
        </w:rPr>
      </w:pPr>
      <w:bookmarkStart w:id="171" w:name="_Toc470007772"/>
      <w:r w:rsidRPr="002646C3">
        <w:rPr>
          <w:rFonts w:eastAsia="黑体" w:hint="eastAsia"/>
          <w:b/>
          <w:bCs/>
          <w:color w:val="000000"/>
          <w:sz w:val="28"/>
          <w:szCs w:val="28"/>
          <w:u w:val="single"/>
        </w:rPr>
        <w:t>整改后</w:t>
      </w:r>
      <w:r w:rsidR="009F2CBA" w:rsidRPr="002646C3">
        <w:rPr>
          <w:rFonts w:eastAsia="黑体"/>
          <w:b/>
          <w:bCs/>
          <w:color w:val="000000"/>
          <w:sz w:val="28"/>
          <w:szCs w:val="28"/>
          <w:u w:val="single"/>
        </w:rPr>
        <w:t xml:space="preserve"> </w:t>
      </w:r>
      <w:r w:rsidR="009F2CBA" w:rsidRPr="002646C3">
        <w:rPr>
          <w:rFonts w:eastAsia="黑体"/>
          <w:b/>
          <w:bCs/>
          <w:color w:val="000000"/>
          <w:sz w:val="28"/>
          <w:szCs w:val="28"/>
          <w:u w:val="single"/>
        </w:rPr>
        <w:t>环境空气污染防治措施及技术经济可行性分析</w:t>
      </w:r>
      <w:bookmarkEnd w:id="171"/>
    </w:p>
    <w:p w:rsidR="009F2CBA" w:rsidRPr="002646C3" w:rsidRDefault="0002796F" w:rsidP="009F2CBA">
      <w:pPr>
        <w:keepNext/>
        <w:keepLines/>
        <w:numPr>
          <w:ilvl w:val="2"/>
          <w:numId w:val="1"/>
        </w:numPr>
        <w:spacing w:line="520" w:lineRule="exact"/>
        <w:ind w:left="0" w:firstLine="0"/>
        <w:outlineLvl w:val="2"/>
        <w:rPr>
          <w:b/>
          <w:bCs/>
          <w:color w:val="000000"/>
          <w:sz w:val="24"/>
          <w:szCs w:val="32"/>
          <w:u w:val="single"/>
        </w:rPr>
      </w:pPr>
      <w:r w:rsidRPr="002646C3">
        <w:rPr>
          <w:rFonts w:hint="eastAsia"/>
          <w:b/>
          <w:bCs/>
          <w:color w:val="000000"/>
          <w:sz w:val="24"/>
          <w:szCs w:val="32"/>
          <w:u w:val="single"/>
        </w:rPr>
        <w:t>整改后</w:t>
      </w:r>
      <w:r w:rsidR="009F2CBA" w:rsidRPr="002646C3">
        <w:rPr>
          <w:b/>
          <w:bCs/>
          <w:color w:val="000000"/>
          <w:sz w:val="24"/>
          <w:szCs w:val="32"/>
          <w:u w:val="single"/>
        </w:rPr>
        <w:t>项目采取的环境污染防治措施</w:t>
      </w:r>
    </w:p>
    <w:p w:rsidR="009F2CBA" w:rsidRPr="002646C3" w:rsidRDefault="009F2CBA" w:rsidP="009F2CBA">
      <w:pPr>
        <w:spacing w:line="520" w:lineRule="exact"/>
        <w:ind w:firstLineChars="200" w:firstLine="480"/>
        <w:rPr>
          <w:color w:val="000000"/>
          <w:sz w:val="24"/>
          <w:u w:val="single"/>
        </w:rPr>
      </w:pPr>
      <w:r w:rsidRPr="002646C3">
        <w:rPr>
          <w:color w:val="000000"/>
          <w:sz w:val="24"/>
          <w:u w:val="single"/>
        </w:rPr>
        <w:t>项目主要废气为</w:t>
      </w:r>
      <w:r w:rsidRPr="002646C3">
        <w:rPr>
          <w:rFonts w:hint="eastAsia"/>
          <w:color w:val="000000"/>
          <w:sz w:val="24"/>
          <w:u w:val="single"/>
        </w:rPr>
        <w:t>冷凝器</w:t>
      </w:r>
      <w:proofErr w:type="gramStart"/>
      <w:r w:rsidRPr="002646C3">
        <w:rPr>
          <w:color w:val="000000"/>
          <w:sz w:val="24"/>
          <w:u w:val="single"/>
        </w:rPr>
        <w:t>不</w:t>
      </w:r>
      <w:proofErr w:type="gramEnd"/>
      <w:r w:rsidRPr="002646C3">
        <w:rPr>
          <w:color w:val="000000"/>
          <w:sz w:val="24"/>
          <w:u w:val="single"/>
        </w:rPr>
        <w:t>凝气体</w:t>
      </w:r>
      <w:r w:rsidRPr="002646C3">
        <w:rPr>
          <w:rFonts w:hint="eastAsia"/>
          <w:color w:val="000000"/>
          <w:sz w:val="24"/>
          <w:u w:val="single"/>
        </w:rPr>
        <w:t>以及装置区</w:t>
      </w:r>
      <w:r w:rsidRPr="002646C3">
        <w:rPr>
          <w:color w:val="000000"/>
          <w:sz w:val="24"/>
          <w:u w:val="single"/>
        </w:rPr>
        <w:t>无组织排放的废气主要成分以</w:t>
      </w:r>
      <w:r w:rsidRPr="002646C3">
        <w:rPr>
          <w:rFonts w:hint="eastAsia"/>
          <w:color w:val="000000"/>
          <w:sz w:val="24"/>
          <w:u w:val="single"/>
        </w:rPr>
        <w:t>VOCs</w:t>
      </w:r>
      <w:r w:rsidRPr="002646C3">
        <w:rPr>
          <w:color w:val="000000"/>
          <w:sz w:val="24"/>
          <w:u w:val="single"/>
        </w:rPr>
        <w:t>计。</w:t>
      </w:r>
    </w:p>
    <w:p w:rsidR="009F2CBA" w:rsidRPr="002646C3" w:rsidRDefault="009F2CBA" w:rsidP="009F2CBA">
      <w:pPr>
        <w:spacing w:line="520" w:lineRule="exact"/>
        <w:ind w:firstLineChars="200" w:firstLine="480"/>
        <w:rPr>
          <w:color w:val="000000"/>
          <w:sz w:val="24"/>
          <w:u w:val="single"/>
        </w:rPr>
      </w:pPr>
      <w:r w:rsidRPr="002646C3">
        <w:rPr>
          <w:color w:val="000000"/>
          <w:sz w:val="24"/>
          <w:u w:val="single"/>
        </w:rPr>
        <w:t>1</w:t>
      </w:r>
      <w:r w:rsidRPr="002646C3">
        <w:rPr>
          <w:color w:val="000000"/>
          <w:sz w:val="24"/>
          <w:u w:val="single"/>
        </w:rPr>
        <w:t>、</w:t>
      </w:r>
      <w:r w:rsidRPr="002646C3">
        <w:rPr>
          <w:rFonts w:hint="eastAsia"/>
          <w:color w:val="000000"/>
          <w:sz w:val="24"/>
          <w:u w:val="single"/>
        </w:rPr>
        <w:t>项目发生化学反应产品对应的反应釜经过冷凝器回流后，排放浓度较小对环境影响较小。</w:t>
      </w:r>
    </w:p>
    <w:p w:rsidR="009F2CBA" w:rsidRPr="002646C3" w:rsidRDefault="009F2CBA" w:rsidP="009F2CBA">
      <w:pPr>
        <w:spacing w:line="520" w:lineRule="exact"/>
        <w:ind w:firstLineChars="200" w:firstLine="482"/>
        <w:rPr>
          <w:b/>
          <w:color w:val="000000"/>
          <w:sz w:val="24"/>
          <w:u w:val="single"/>
        </w:rPr>
      </w:pPr>
      <w:r w:rsidRPr="002646C3">
        <w:rPr>
          <w:b/>
          <w:color w:val="000000"/>
          <w:sz w:val="24"/>
          <w:u w:val="single"/>
        </w:rPr>
        <w:t>4</w:t>
      </w:r>
      <w:r w:rsidRPr="002646C3">
        <w:rPr>
          <w:b/>
          <w:color w:val="000000"/>
          <w:sz w:val="24"/>
          <w:u w:val="single"/>
        </w:rPr>
        <w:t>、</w:t>
      </w:r>
      <w:r w:rsidRPr="002646C3">
        <w:rPr>
          <w:rFonts w:hint="eastAsia"/>
          <w:b/>
          <w:color w:val="000000"/>
          <w:sz w:val="24"/>
          <w:u w:val="single"/>
        </w:rPr>
        <w:t>无组织废气污染防治措施</w:t>
      </w:r>
    </w:p>
    <w:p w:rsidR="009F2CBA" w:rsidRPr="002646C3" w:rsidRDefault="009F2CBA" w:rsidP="009F2CBA">
      <w:pPr>
        <w:spacing w:line="520" w:lineRule="exact"/>
        <w:ind w:firstLineChars="200" w:firstLine="480"/>
        <w:rPr>
          <w:color w:val="000000"/>
          <w:sz w:val="24"/>
          <w:u w:val="single"/>
        </w:rPr>
      </w:pPr>
      <w:r w:rsidRPr="002646C3">
        <w:rPr>
          <w:rFonts w:hint="eastAsia"/>
          <w:color w:val="000000"/>
          <w:sz w:val="24"/>
          <w:u w:val="single"/>
        </w:rPr>
        <w:t>化工生产中无组织排放贯穿于生产始终，包括物料运输、堆放存贮、投料、反应、出料以及产品储罐大小呼吸等过程，在正常生产情况下，厂界周围环境主要受无组织废气排放影响，为控制无组织废气污染物的排放量，必须以清洁生产的指导思想，对物料的运输、贮存、投料、反应、出料、产品的存贮及尾气吸收等全过程进行分析，调查废气无组织排放的各个环节，并针对各主要排放环节提出相应改进措施，以减少废气无组织排放量。</w:t>
      </w:r>
    </w:p>
    <w:p w:rsidR="009F2CBA" w:rsidRPr="002646C3" w:rsidRDefault="009F2CBA" w:rsidP="009F2CBA">
      <w:pPr>
        <w:spacing w:line="520" w:lineRule="exact"/>
        <w:ind w:firstLineChars="200" w:firstLine="480"/>
        <w:rPr>
          <w:color w:val="000000"/>
          <w:sz w:val="24"/>
          <w:u w:val="single"/>
        </w:rPr>
      </w:pPr>
      <w:r w:rsidRPr="002646C3">
        <w:rPr>
          <w:rFonts w:hint="eastAsia"/>
          <w:color w:val="000000"/>
          <w:sz w:val="24"/>
          <w:u w:val="single"/>
        </w:rPr>
        <w:t>项目液态物料的运输和物料装卸采取全密闭方式进行；</w:t>
      </w:r>
    </w:p>
    <w:p w:rsidR="009F2CBA" w:rsidRPr="002646C3" w:rsidRDefault="009F2CBA" w:rsidP="009F2CBA">
      <w:pPr>
        <w:spacing w:line="520" w:lineRule="exact"/>
        <w:ind w:firstLineChars="200" w:firstLine="480"/>
        <w:rPr>
          <w:color w:val="000000"/>
          <w:sz w:val="24"/>
          <w:u w:val="single"/>
        </w:rPr>
      </w:pPr>
      <w:r w:rsidRPr="002646C3">
        <w:rPr>
          <w:color w:val="000000"/>
          <w:sz w:val="24"/>
          <w:u w:val="single"/>
        </w:rPr>
        <w:t>加强管理，改进操作技术也可以减少有机废气的损耗。</w:t>
      </w:r>
      <w:proofErr w:type="gramStart"/>
      <w:r w:rsidRPr="002646C3">
        <w:rPr>
          <w:color w:val="000000"/>
          <w:sz w:val="24"/>
          <w:u w:val="single"/>
        </w:rPr>
        <w:t>本评价</w:t>
      </w:r>
      <w:proofErr w:type="gramEnd"/>
      <w:r w:rsidRPr="002646C3">
        <w:rPr>
          <w:color w:val="000000"/>
          <w:sz w:val="24"/>
          <w:u w:val="single"/>
        </w:rPr>
        <w:t>建议罐区应强化以下的工艺管理措施：</w:t>
      </w:r>
    </w:p>
    <w:p w:rsidR="009F2CBA" w:rsidRPr="002646C3" w:rsidRDefault="009F2CBA" w:rsidP="009F2CBA">
      <w:pPr>
        <w:spacing w:line="520" w:lineRule="exact"/>
        <w:ind w:firstLineChars="200" w:firstLine="480"/>
        <w:rPr>
          <w:color w:val="000000"/>
          <w:sz w:val="24"/>
          <w:u w:val="single"/>
        </w:rPr>
      </w:pPr>
      <w:r w:rsidRPr="002646C3">
        <w:rPr>
          <w:rFonts w:cs="宋体" w:hint="eastAsia"/>
          <w:color w:val="000000"/>
          <w:sz w:val="24"/>
          <w:u w:val="single"/>
        </w:rPr>
        <w:t>①</w:t>
      </w:r>
      <w:r w:rsidRPr="002646C3">
        <w:rPr>
          <w:color w:val="000000"/>
          <w:sz w:val="24"/>
          <w:u w:val="single"/>
        </w:rPr>
        <w:t>在物料输入操作时，应尽量在降温时作业。</w:t>
      </w:r>
    </w:p>
    <w:p w:rsidR="009F2CBA" w:rsidRPr="002646C3" w:rsidRDefault="009F2CBA" w:rsidP="009F2CBA">
      <w:pPr>
        <w:spacing w:line="520" w:lineRule="exact"/>
        <w:ind w:firstLineChars="200" w:firstLine="480"/>
        <w:rPr>
          <w:color w:val="000000"/>
          <w:sz w:val="24"/>
          <w:u w:val="single"/>
        </w:rPr>
      </w:pPr>
      <w:r w:rsidRPr="002646C3">
        <w:rPr>
          <w:rFonts w:hint="eastAsia"/>
          <w:color w:val="000000"/>
          <w:sz w:val="24"/>
          <w:u w:val="single"/>
        </w:rPr>
        <w:fldChar w:fldCharType="begin"/>
      </w:r>
      <w:r w:rsidRPr="002646C3">
        <w:rPr>
          <w:rFonts w:hint="eastAsia"/>
          <w:color w:val="000000"/>
          <w:sz w:val="24"/>
          <w:u w:val="single"/>
        </w:rPr>
        <w:instrText xml:space="preserve"> = 2 \* GB3 \* MERGEFORMAT </w:instrText>
      </w:r>
      <w:r w:rsidRPr="002646C3">
        <w:rPr>
          <w:rFonts w:hint="eastAsia"/>
          <w:color w:val="000000"/>
          <w:sz w:val="24"/>
          <w:u w:val="single"/>
        </w:rPr>
        <w:fldChar w:fldCharType="separate"/>
      </w:r>
      <w:r w:rsidRPr="002646C3">
        <w:rPr>
          <w:rFonts w:ascii="宋体" w:hAnsi="宋体" w:cs="宋体" w:hint="eastAsia"/>
          <w:sz w:val="24"/>
          <w:u w:val="single"/>
        </w:rPr>
        <w:t>②</w:t>
      </w:r>
      <w:r w:rsidRPr="002646C3">
        <w:rPr>
          <w:rFonts w:hint="eastAsia"/>
          <w:color w:val="000000"/>
          <w:sz w:val="24"/>
          <w:u w:val="single"/>
        </w:rPr>
        <w:fldChar w:fldCharType="end"/>
      </w:r>
      <w:r w:rsidRPr="002646C3">
        <w:rPr>
          <w:color w:val="000000"/>
          <w:sz w:val="24"/>
          <w:u w:val="single"/>
        </w:rPr>
        <w:t>尽量减少</w:t>
      </w:r>
      <w:proofErr w:type="gramStart"/>
      <w:r w:rsidRPr="002646C3">
        <w:rPr>
          <w:color w:val="000000"/>
          <w:sz w:val="24"/>
          <w:u w:val="single"/>
        </w:rPr>
        <w:t>库内输转以</w:t>
      </w:r>
      <w:proofErr w:type="gramEnd"/>
      <w:r w:rsidRPr="002646C3">
        <w:rPr>
          <w:color w:val="000000"/>
          <w:sz w:val="24"/>
          <w:u w:val="single"/>
        </w:rPr>
        <w:t>减少损耗。</w:t>
      </w:r>
    </w:p>
    <w:p w:rsidR="009F2CBA" w:rsidRPr="002646C3" w:rsidRDefault="009F2CBA" w:rsidP="009F2CBA">
      <w:pPr>
        <w:spacing w:line="520" w:lineRule="exact"/>
        <w:ind w:firstLineChars="200" w:firstLine="480"/>
        <w:rPr>
          <w:color w:val="000000"/>
          <w:sz w:val="24"/>
          <w:u w:val="single"/>
        </w:rPr>
      </w:pPr>
      <w:r w:rsidRPr="002646C3">
        <w:rPr>
          <w:rFonts w:cs="宋体" w:hint="eastAsia"/>
          <w:color w:val="000000"/>
          <w:sz w:val="24"/>
          <w:u w:val="single"/>
        </w:rPr>
        <w:fldChar w:fldCharType="begin"/>
      </w:r>
      <w:r w:rsidRPr="002646C3">
        <w:rPr>
          <w:rFonts w:cs="宋体" w:hint="eastAsia"/>
          <w:color w:val="000000"/>
          <w:sz w:val="24"/>
          <w:u w:val="single"/>
        </w:rPr>
        <w:instrText xml:space="preserve"> = 3 \* GB3 \* MERGEFORMAT </w:instrText>
      </w:r>
      <w:r w:rsidRPr="002646C3">
        <w:rPr>
          <w:rFonts w:cs="宋体" w:hint="eastAsia"/>
          <w:color w:val="000000"/>
          <w:sz w:val="24"/>
          <w:u w:val="single"/>
        </w:rPr>
        <w:fldChar w:fldCharType="separate"/>
      </w:r>
      <w:r w:rsidRPr="002646C3">
        <w:rPr>
          <w:rFonts w:ascii="宋体" w:hAnsi="宋体" w:cs="宋体" w:hint="eastAsia"/>
          <w:sz w:val="24"/>
          <w:u w:val="single"/>
        </w:rPr>
        <w:t>③</w:t>
      </w:r>
      <w:r w:rsidRPr="002646C3">
        <w:rPr>
          <w:rFonts w:cs="宋体" w:hint="eastAsia"/>
          <w:color w:val="000000"/>
          <w:sz w:val="24"/>
          <w:u w:val="single"/>
        </w:rPr>
        <w:fldChar w:fldCharType="end"/>
      </w:r>
      <w:r w:rsidRPr="002646C3">
        <w:rPr>
          <w:color w:val="000000"/>
          <w:sz w:val="24"/>
          <w:u w:val="single"/>
        </w:rPr>
        <w:t>加强</w:t>
      </w:r>
      <w:r w:rsidRPr="002646C3">
        <w:rPr>
          <w:rFonts w:hint="eastAsia"/>
          <w:color w:val="000000"/>
          <w:sz w:val="24"/>
          <w:u w:val="single"/>
        </w:rPr>
        <w:t>塑料桶</w:t>
      </w:r>
      <w:r w:rsidRPr="002646C3">
        <w:rPr>
          <w:color w:val="000000"/>
          <w:sz w:val="24"/>
          <w:u w:val="single"/>
        </w:rPr>
        <w:t>日常管理，定期检查</w:t>
      </w:r>
      <w:r w:rsidRPr="002646C3">
        <w:rPr>
          <w:rFonts w:hint="eastAsia"/>
          <w:color w:val="000000"/>
          <w:sz w:val="24"/>
          <w:u w:val="single"/>
        </w:rPr>
        <w:t>塑料桶</w:t>
      </w:r>
      <w:r w:rsidRPr="002646C3">
        <w:rPr>
          <w:color w:val="000000"/>
          <w:sz w:val="24"/>
          <w:u w:val="single"/>
        </w:rPr>
        <w:t>的密封情况，发现漏洞及时</w:t>
      </w:r>
      <w:r w:rsidRPr="002646C3">
        <w:rPr>
          <w:rFonts w:hint="eastAsia"/>
          <w:color w:val="000000"/>
          <w:sz w:val="24"/>
          <w:u w:val="single"/>
        </w:rPr>
        <w:t>处理</w:t>
      </w:r>
      <w:r w:rsidRPr="002646C3">
        <w:rPr>
          <w:color w:val="000000"/>
          <w:sz w:val="24"/>
          <w:u w:val="single"/>
        </w:rPr>
        <w:t>。</w:t>
      </w:r>
    </w:p>
    <w:p w:rsidR="009F2CBA" w:rsidRPr="002646C3" w:rsidRDefault="0002796F" w:rsidP="009F2CBA">
      <w:pPr>
        <w:keepNext/>
        <w:keepLines/>
        <w:numPr>
          <w:ilvl w:val="2"/>
          <w:numId w:val="1"/>
        </w:numPr>
        <w:spacing w:line="520" w:lineRule="exact"/>
        <w:ind w:left="0" w:firstLine="0"/>
        <w:outlineLvl w:val="2"/>
        <w:rPr>
          <w:b/>
          <w:bCs/>
          <w:color w:val="000000"/>
          <w:sz w:val="24"/>
          <w:szCs w:val="32"/>
          <w:u w:val="single"/>
        </w:rPr>
      </w:pPr>
      <w:r w:rsidRPr="002646C3">
        <w:rPr>
          <w:rFonts w:hint="eastAsia"/>
          <w:b/>
          <w:bCs/>
          <w:color w:val="000000"/>
          <w:sz w:val="24"/>
          <w:szCs w:val="32"/>
          <w:u w:val="single"/>
        </w:rPr>
        <w:t>整改后</w:t>
      </w:r>
      <w:r w:rsidR="009F2CBA" w:rsidRPr="002646C3">
        <w:rPr>
          <w:b/>
          <w:bCs/>
          <w:color w:val="000000"/>
          <w:sz w:val="24"/>
          <w:szCs w:val="32"/>
          <w:u w:val="single"/>
        </w:rPr>
        <w:t>废气污染防治措施的可行性</w:t>
      </w:r>
    </w:p>
    <w:p w:rsidR="009F2CBA" w:rsidRPr="002646C3" w:rsidRDefault="009F2CBA" w:rsidP="009F2CBA">
      <w:pPr>
        <w:spacing w:line="520" w:lineRule="exact"/>
        <w:ind w:firstLineChars="200" w:firstLine="480"/>
        <w:rPr>
          <w:color w:val="000000"/>
          <w:sz w:val="24"/>
          <w:u w:val="single"/>
        </w:rPr>
      </w:pPr>
      <w:r w:rsidRPr="002646C3">
        <w:rPr>
          <w:color w:val="000000"/>
          <w:sz w:val="24"/>
          <w:u w:val="single"/>
        </w:rPr>
        <w:t>1</w:t>
      </w:r>
      <w:r w:rsidRPr="002646C3">
        <w:rPr>
          <w:color w:val="000000"/>
          <w:sz w:val="24"/>
          <w:u w:val="single"/>
        </w:rPr>
        <w:t>、</w:t>
      </w:r>
      <w:r w:rsidRPr="002646C3">
        <w:rPr>
          <w:rFonts w:hint="eastAsia"/>
          <w:color w:val="000000"/>
          <w:sz w:val="24"/>
          <w:u w:val="single"/>
        </w:rPr>
        <w:t>冷凝废气</w:t>
      </w:r>
    </w:p>
    <w:p w:rsidR="009F2CBA" w:rsidRPr="002646C3" w:rsidRDefault="009F2CBA" w:rsidP="009F2CBA">
      <w:pPr>
        <w:spacing w:line="520" w:lineRule="exact"/>
        <w:ind w:firstLineChars="200" w:firstLine="480"/>
        <w:rPr>
          <w:color w:val="000000"/>
          <w:sz w:val="24"/>
          <w:u w:val="single"/>
        </w:rPr>
      </w:pPr>
      <w:r w:rsidRPr="002646C3">
        <w:rPr>
          <w:color w:val="000000"/>
          <w:sz w:val="24"/>
          <w:u w:val="single"/>
        </w:rPr>
        <w:t>本项目</w:t>
      </w:r>
      <w:r w:rsidRPr="002646C3">
        <w:rPr>
          <w:rFonts w:hint="eastAsia"/>
          <w:color w:val="000000"/>
          <w:sz w:val="24"/>
          <w:u w:val="single"/>
        </w:rPr>
        <w:t>反应釜产生废气经过冷凝回流处理后</w:t>
      </w:r>
      <w:r w:rsidRPr="002646C3">
        <w:rPr>
          <w:color w:val="000000"/>
          <w:kern w:val="0"/>
          <w:sz w:val="24"/>
          <w:u w:val="single"/>
        </w:rPr>
        <w:t>产生浓度</w:t>
      </w:r>
      <w:r w:rsidRPr="002646C3">
        <w:rPr>
          <w:color w:val="000000"/>
          <w:sz w:val="24"/>
          <w:u w:val="single"/>
        </w:rPr>
        <w:t>能满足《石油化学工业污染物排放标准》（</w:t>
      </w:r>
      <w:r w:rsidRPr="002646C3">
        <w:rPr>
          <w:color w:val="000000"/>
          <w:sz w:val="24"/>
          <w:u w:val="single"/>
        </w:rPr>
        <w:t>GB 31571-2015</w:t>
      </w:r>
      <w:r w:rsidRPr="002646C3">
        <w:rPr>
          <w:color w:val="000000"/>
          <w:sz w:val="24"/>
          <w:u w:val="single"/>
        </w:rPr>
        <w:t>）中表</w:t>
      </w:r>
      <w:r w:rsidRPr="002646C3">
        <w:rPr>
          <w:color w:val="000000"/>
          <w:sz w:val="24"/>
          <w:u w:val="single"/>
        </w:rPr>
        <w:t>4</w:t>
      </w:r>
      <w:r w:rsidRPr="002646C3">
        <w:rPr>
          <w:color w:val="000000"/>
          <w:sz w:val="24"/>
          <w:u w:val="single"/>
        </w:rPr>
        <w:t>相关限值要求</w:t>
      </w:r>
      <w:r w:rsidRPr="002646C3">
        <w:rPr>
          <w:rFonts w:hint="eastAsia"/>
          <w:color w:val="000000"/>
          <w:sz w:val="24"/>
          <w:u w:val="single"/>
        </w:rPr>
        <w:t>。</w:t>
      </w:r>
    </w:p>
    <w:p w:rsidR="009F2CBA" w:rsidRPr="002646C3" w:rsidRDefault="009F2CBA" w:rsidP="009F2CBA">
      <w:pPr>
        <w:spacing w:line="520" w:lineRule="exact"/>
        <w:ind w:firstLineChars="200" w:firstLine="480"/>
        <w:rPr>
          <w:color w:val="000000"/>
          <w:sz w:val="24"/>
          <w:u w:val="single"/>
        </w:rPr>
      </w:pPr>
      <w:r w:rsidRPr="002646C3">
        <w:rPr>
          <w:rFonts w:hint="eastAsia"/>
          <w:color w:val="000000"/>
          <w:sz w:val="24"/>
          <w:u w:val="single"/>
        </w:rPr>
        <w:t>2</w:t>
      </w:r>
      <w:r w:rsidRPr="002646C3">
        <w:rPr>
          <w:color w:val="000000"/>
          <w:sz w:val="24"/>
          <w:u w:val="single"/>
        </w:rPr>
        <w:t>、无组织逸散废气</w:t>
      </w:r>
    </w:p>
    <w:p w:rsidR="009F2CBA" w:rsidRPr="002646C3" w:rsidRDefault="009F2CBA" w:rsidP="009F2CBA">
      <w:pPr>
        <w:spacing w:line="520" w:lineRule="exact"/>
        <w:ind w:firstLineChars="200" w:firstLine="480"/>
        <w:rPr>
          <w:color w:val="000000"/>
          <w:sz w:val="24"/>
          <w:u w:val="single"/>
        </w:rPr>
      </w:pPr>
      <w:r w:rsidRPr="002646C3">
        <w:rPr>
          <w:rFonts w:hint="eastAsia"/>
          <w:color w:val="000000"/>
          <w:sz w:val="24"/>
          <w:u w:val="single"/>
        </w:rPr>
        <w:lastRenderedPageBreak/>
        <w:t>项目液态物料的运输和物料装卸采取全密闭等方式进行，能有效避免挥发性有机废气泄漏和逸散，同时在生产使用过程均加强对装置区泵、阀门、法兰等的泄漏监测与控制，一旦装置区生产设备机泵等发生泄漏即进行</w:t>
      </w:r>
      <w:r w:rsidR="00463281" w:rsidRPr="002646C3">
        <w:rPr>
          <w:rFonts w:hint="eastAsia"/>
          <w:color w:val="000000"/>
          <w:sz w:val="24"/>
          <w:u w:val="single"/>
        </w:rPr>
        <w:t>修复，防止或减少跑、冒、滴、漏现象，因此项目物料的泄漏量减小</w:t>
      </w:r>
      <w:r w:rsidRPr="002646C3">
        <w:rPr>
          <w:color w:val="000000"/>
          <w:sz w:val="24"/>
          <w:u w:val="single"/>
        </w:rPr>
        <w:t>。</w:t>
      </w:r>
      <w:r w:rsidRPr="002646C3">
        <w:rPr>
          <w:rFonts w:hint="eastAsia"/>
          <w:color w:val="000000"/>
          <w:sz w:val="24"/>
          <w:u w:val="single"/>
        </w:rPr>
        <w:t>经过预测，项目无组织排放的废气对环境的影响较小。</w:t>
      </w:r>
    </w:p>
    <w:p w:rsidR="009F2CBA" w:rsidRPr="002646C3" w:rsidRDefault="009F2CBA" w:rsidP="009F2CBA">
      <w:pPr>
        <w:spacing w:line="520" w:lineRule="exact"/>
        <w:ind w:firstLineChars="200" w:firstLine="480"/>
        <w:rPr>
          <w:color w:val="000000"/>
          <w:sz w:val="24"/>
          <w:u w:val="single"/>
        </w:rPr>
      </w:pPr>
      <w:r w:rsidRPr="002646C3">
        <w:rPr>
          <w:color w:val="000000"/>
          <w:sz w:val="24"/>
          <w:u w:val="single"/>
        </w:rPr>
        <w:t>在分别采取上述措施后，污染物排放量较少，外排大气污染物实现达标排放，无组织排放也实现排放量最小化，</w:t>
      </w:r>
      <w:proofErr w:type="gramStart"/>
      <w:r w:rsidRPr="002646C3">
        <w:rPr>
          <w:color w:val="000000"/>
          <w:sz w:val="24"/>
          <w:u w:val="single"/>
        </w:rPr>
        <w:t>经预测</w:t>
      </w:r>
      <w:proofErr w:type="gramEnd"/>
      <w:r w:rsidRPr="002646C3">
        <w:rPr>
          <w:color w:val="000000"/>
          <w:sz w:val="24"/>
          <w:u w:val="single"/>
        </w:rPr>
        <w:t>各类废气排放后对环境空气质量影响较小。因此，项目拟采取的环境空气污染防治措施可行。</w:t>
      </w:r>
    </w:p>
    <w:p w:rsidR="009F2CBA" w:rsidRPr="002646C3" w:rsidRDefault="009F2CBA" w:rsidP="009F2CBA">
      <w:pPr>
        <w:keepNext/>
        <w:keepLines/>
        <w:numPr>
          <w:ilvl w:val="2"/>
          <w:numId w:val="1"/>
        </w:numPr>
        <w:spacing w:line="520" w:lineRule="exact"/>
        <w:ind w:left="0" w:firstLine="0"/>
        <w:outlineLvl w:val="2"/>
        <w:rPr>
          <w:b/>
          <w:bCs/>
          <w:color w:val="000000"/>
          <w:sz w:val="24"/>
          <w:szCs w:val="32"/>
          <w:u w:val="single"/>
        </w:rPr>
      </w:pPr>
      <w:r w:rsidRPr="002646C3">
        <w:rPr>
          <w:b/>
          <w:bCs/>
          <w:color w:val="000000"/>
          <w:sz w:val="24"/>
          <w:szCs w:val="32"/>
          <w:u w:val="single"/>
        </w:rPr>
        <w:t>非正常排放污染防范对策措施建议</w:t>
      </w:r>
    </w:p>
    <w:p w:rsidR="009F2CBA" w:rsidRPr="002646C3" w:rsidRDefault="009F2CBA" w:rsidP="009F2CBA">
      <w:pPr>
        <w:spacing w:line="520" w:lineRule="exact"/>
        <w:ind w:firstLineChars="200" w:firstLine="480"/>
        <w:rPr>
          <w:color w:val="000000"/>
          <w:sz w:val="24"/>
          <w:u w:val="single"/>
        </w:rPr>
      </w:pPr>
      <w:r w:rsidRPr="002646C3">
        <w:rPr>
          <w:color w:val="000000"/>
          <w:sz w:val="24"/>
          <w:u w:val="single"/>
        </w:rPr>
        <w:t>项目非正常工况下的废气主要是装置开停车前吹扫废气</w:t>
      </w:r>
      <w:proofErr w:type="gramStart"/>
      <w:r w:rsidRPr="002646C3">
        <w:rPr>
          <w:color w:val="000000"/>
          <w:sz w:val="24"/>
          <w:u w:val="single"/>
        </w:rPr>
        <w:t>和塔类及</w:t>
      </w:r>
      <w:proofErr w:type="gramEnd"/>
      <w:r w:rsidRPr="002646C3">
        <w:rPr>
          <w:color w:val="000000"/>
          <w:sz w:val="24"/>
          <w:u w:val="single"/>
        </w:rPr>
        <w:t>反应器等主装置的紧急泄压排放气，项目非正常工况下的废气同样经气柜混合均匀后后排入火炬管网燃烧，不会产生二次污染。为减低非正常工况下的环境影响，</w:t>
      </w:r>
      <w:proofErr w:type="gramStart"/>
      <w:r w:rsidRPr="002646C3">
        <w:rPr>
          <w:color w:val="000000"/>
          <w:sz w:val="24"/>
          <w:u w:val="single"/>
        </w:rPr>
        <w:t>本评价</w:t>
      </w:r>
      <w:proofErr w:type="gramEnd"/>
      <w:r w:rsidRPr="002646C3">
        <w:rPr>
          <w:color w:val="000000"/>
          <w:sz w:val="24"/>
          <w:u w:val="single"/>
        </w:rPr>
        <w:t>建议：</w:t>
      </w:r>
    </w:p>
    <w:p w:rsidR="009F2CBA" w:rsidRPr="002646C3" w:rsidRDefault="009F2CBA" w:rsidP="009F2CBA">
      <w:pPr>
        <w:spacing w:line="520" w:lineRule="exact"/>
        <w:ind w:firstLineChars="200" w:firstLine="480"/>
        <w:rPr>
          <w:color w:val="000000"/>
          <w:sz w:val="24"/>
          <w:u w:val="single"/>
        </w:rPr>
      </w:pPr>
      <w:r w:rsidRPr="002646C3">
        <w:rPr>
          <w:color w:val="000000"/>
          <w:sz w:val="24"/>
          <w:u w:val="single"/>
        </w:rPr>
        <w:t>（</w:t>
      </w:r>
      <w:r w:rsidRPr="002646C3">
        <w:rPr>
          <w:color w:val="000000"/>
          <w:sz w:val="24"/>
          <w:u w:val="single"/>
        </w:rPr>
        <w:t>1</w:t>
      </w:r>
      <w:r w:rsidRPr="002646C3">
        <w:rPr>
          <w:color w:val="000000"/>
          <w:sz w:val="24"/>
          <w:u w:val="single"/>
        </w:rPr>
        <w:t>）做好各装置尤其是冷凝装置调试及检修工作，尽量减少装置故障及事故停车情况。</w:t>
      </w:r>
    </w:p>
    <w:p w:rsidR="009F2CBA" w:rsidRPr="002646C3" w:rsidRDefault="009F2CBA" w:rsidP="009F2CBA">
      <w:pPr>
        <w:spacing w:line="520" w:lineRule="exact"/>
        <w:ind w:firstLineChars="200" w:firstLine="480"/>
        <w:rPr>
          <w:color w:val="000000"/>
          <w:sz w:val="24"/>
          <w:u w:val="single"/>
        </w:rPr>
      </w:pPr>
      <w:r w:rsidRPr="002646C3">
        <w:rPr>
          <w:color w:val="000000"/>
          <w:sz w:val="24"/>
          <w:u w:val="single"/>
        </w:rPr>
        <w:t>（</w:t>
      </w:r>
      <w:r w:rsidRPr="002646C3">
        <w:rPr>
          <w:color w:val="000000"/>
          <w:sz w:val="24"/>
          <w:u w:val="single"/>
        </w:rPr>
        <w:t>2</w:t>
      </w:r>
      <w:r w:rsidRPr="002646C3">
        <w:rPr>
          <w:color w:val="000000"/>
          <w:sz w:val="24"/>
          <w:u w:val="single"/>
        </w:rPr>
        <w:t>）对各装置定期维护和检修，应加强维护和检修，同时对重要装置应设置双回路供电，杜绝因停电等事故导致临时停车情况，确保系统正常运行。</w:t>
      </w:r>
    </w:p>
    <w:p w:rsidR="009F2CBA" w:rsidRPr="002646C3" w:rsidRDefault="009F2CBA" w:rsidP="009F2CBA">
      <w:pPr>
        <w:keepNext/>
        <w:keepLines/>
        <w:numPr>
          <w:ilvl w:val="2"/>
          <w:numId w:val="1"/>
        </w:numPr>
        <w:spacing w:line="520" w:lineRule="exact"/>
        <w:ind w:left="0" w:firstLine="0"/>
        <w:outlineLvl w:val="2"/>
        <w:rPr>
          <w:b/>
          <w:bCs/>
          <w:color w:val="000000"/>
          <w:sz w:val="24"/>
          <w:szCs w:val="32"/>
          <w:u w:val="single"/>
        </w:rPr>
      </w:pPr>
      <w:r w:rsidRPr="002646C3">
        <w:rPr>
          <w:b/>
          <w:bCs/>
          <w:color w:val="000000"/>
          <w:sz w:val="24"/>
          <w:szCs w:val="32"/>
          <w:u w:val="single"/>
        </w:rPr>
        <w:t>《石油化学工业污染物排放标准》（</w:t>
      </w:r>
      <w:r w:rsidRPr="002646C3">
        <w:rPr>
          <w:b/>
          <w:bCs/>
          <w:color w:val="000000"/>
          <w:sz w:val="24"/>
          <w:szCs w:val="32"/>
          <w:u w:val="single"/>
        </w:rPr>
        <w:t>GB 31571-2015</w:t>
      </w:r>
      <w:r w:rsidRPr="002646C3">
        <w:rPr>
          <w:b/>
          <w:bCs/>
          <w:color w:val="000000"/>
          <w:sz w:val="24"/>
          <w:szCs w:val="32"/>
          <w:u w:val="single"/>
        </w:rPr>
        <w:t>）</w:t>
      </w:r>
      <w:r w:rsidRPr="002646C3">
        <w:rPr>
          <w:rFonts w:hint="eastAsia"/>
          <w:b/>
          <w:bCs/>
          <w:color w:val="000000"/>
          <w:sz w:val="24"/>
          <w:szCs w:val="32"/>
          <w:u w:val="single"/>
        </w:rPr>
        <w:t>、挥发性有机物（</w:t>
      </w:r>
      <w:r w:rsidRPr="002646C3">
        <w:rPr>
          <w:rFonts w:hint="eastAsia"/>
          <w:b/>
          <w:bCs/>
          <w:color w:val="000000"/>
          <w:sz w:val="24"/>
          <w:szCs w:val="32"/>
          <w:u w:val="single"/>
        </w:rPr>
        <w:t>VOCs</w:t>
      </w:r>
      <w:r w:rsidRPr="002646C3">
        <w:rPr>
          <w:rFonts w:hint="eastAsia"/>
          <w:b/>
          <w:bCs/>
          <w:color w:val="000000"/>
          <w:sz w:val="24"/>
          <w:szCs w:val="32"/>
          <w:u w:val="single"/>
        </w:rPr>
        <w:t>）污染防治技术政策及《石化行业挥发性有机物综合整治方案》等相关</w:t>
      </w:r>
      <w:r w:rsidRPr="002646C3">
        <w:rPr>
          <w:b/>
          <w:bCs/>
          <w:color w:val="000000"/>
          <w:sz w:val="24"/>
          <w:szCs w:val="32"/>
          <w:u w:val="single"/>
        </w:rPr>
        <w:t>要求</w:t>
      </w:r>
    </w:p>
    <w:p w:rsidR="009F2CBA" w:rsidRPr="002646C3" w:rsidRDefault="009F2CBA" w:rsidP="009F2CBA">
      <w:pPr>
        <w:spacing w:line="520" w:lineRule="exact"/>
        <w:ind w:firstLineChars="200" w:firstLine="480"/>
        <w:rPr>
          <w:color w:val="000000"/>
          <w:sz w:val="24"/>
          <w:u w:val="single"/>
        </w:rPr>
      </w:pPr>
      <w:r w:rsidRPr="002646C3">
        <w:rPr>
          <w:color w:val="000000"/>
          <w:sz w:val="24"/>
          <w:u w:val="single"/>
        </w:rPr>
        <w:t>根据《石油化学工业污染物排放标准》（</w:t>
      </w:r>
      <w:r w:rsidRPr="002646C3">
        <w:rPr>
          <w:color w:val="000000"/>
          <w:sz w:val="24"/>
          <w:u w:val="single"/>
        </w:rPr>
        <w:t>GB 31571-2015</w:t>
      </w:r>
      <w:r w:rsidRPr="002646C3">
        <w:rPr>
          <w:color w:val="000000"/>
          <w:sz w:val="24"/>
          <w:u w:val="single"/>
        </w:rPr>
        <w:t>），本项目大气污染物除满足上述要求外，还应满足以下要求：</w:t>
      </w:r>
      <w:r w:rsidRPr="002646C3">
        <w:rPr>
          <w:color w:val="000000"/>
          <w:sz w:val="24"/>
          <w:u w:val="single"/>
        </w:rPr>
        <w:t xml:space="preserve"> </w:t>
      </w:r>
    </w:p>
    <w:p w:rsidR="009F2CBA" w:rsidRPr="002646C3" w:rsidRDefault="009F2CBA" w:rsidP="009F2CBA">
      <w:pPr>
        <w:spacing w:line="520" w:lineRule="exact"/>
        <w:ind w:firstLineChars="200" w:firstLine="480"/>
        <w:rPr>
          <w:color w:val="000000"/>
          <w:sz w:val="24"/>
          <w:u w:val="single"/>
        </w:rPr>
      </w:pPr>
      <w:r w:rsidRPr="002646C3">
        <w:rPr>
          <w:color w:val="000000"/>
          <w:sz w:val="24"/>
          <w:u w:val="single"/>
        </w:rPr>
        <w:t>1</w:t>
      </w:r>
      <w:r w:rsidRPr="002646C3">
        <w:rPr>
          <w:color w:val="000000"/>
          <w:sz w:val="24"/>
          <w:u w:val="single"/>
        </w:rPr>
        <w:t>、设备与管线组件泄漏污染控制要求</w:t>
      </w:r>
    </w:p>
    <w:p w:rsidR="009F2CBA" w:rsidRPr="002646C3" w:rsidRDefault="009F2CBA" w:rsidP="009F2CBA">
      <w:pPr>
        <w:spacing w:line="520" w:lineRule="exact"/>
        <w:ind w:firstLineChars="200" w:firstLine="480"/>
        <w:rPr>
          <w:color w:val="000000"/>
          <w:sz w:val="24"/>
          <w:u w:val="single"/>
        </w:rPr>
      </w:pPr>
      <w:r w:rsidRPr="002646C3">
        <w:rPr>
          <w:color w:val="000000"/>
          <w:sz w:val="24"/>
          <w:u w:val="single"/>
        </w:rPr>
        <w:t>（</w:t>
      </w:r>
      <w:r w:rsidRPr="002646C3">
        <w:rPr>
          <w:color w:val="000000"/>
          <w:sz w:val="24"/>
          <w:u w:val="single"/>
        </w:rPr>
        <w:t>1</w:t>
      </w:r>
      <w:r w:rsidRPr="002646C3">
        <w:rPr>
          <w:color w:val="000000"/>
          <w:sz w:val="24"/>
          <w:u w:val="single"/>
        </w:rPr>
        <w:t>）挥发性有机物流经泵、压缩机、阀门、开口阀或开口管线、法兰及其他连接件、泄压设备、取样连接系统、其他密封设备等设备与管线组件时，应进行泄漏检测与控制。</w:t>
      </w:r>
      <w:r w:rsidRPr="002646C3">
        <w:rPr>
          <w:color w:val="000000"/>
          <w:sz w:val="24"/>
          <w:u w:val="single"/>
        </w:rPr>
        <w:t xml:space="preserve"> </w:t>
      </w:r>
    </w:p>
    <w:p w:rsidR="009F2CBA" w:rsidRPr="002646C3" w:rsidRDefault="009F2CBA" w:rsidP="009F2CBA">
      <w:pPr>
        <w:spacing w:line="520" w:lineRule="exact"/>
        <w:ind w:firstLineChars="200" w:firstLine="480"/>
        <w:rPr>
          <w:color w:val="000000"/>
          <w:sz w:val="24"/>
          <w:u w:val="single"/>
        </w:rPr>
      </w:pPr>
      <w:r w:rsidRPr="002646C3">
        <w:rPr>
          <w:color w:val="000000"/>
          <w:sz w:val="24"/>
          <w:u w:val="single"/>
        </w:rPr>
        <w:t>（</w:t>
      </w:r>
      <w:r w:rsidRPr="002646C3">
        <w:rPr>
          <w:color w:val="000000"/>
          <w:sz w:val="24"/>
          <w:u w:val="single"/>
        </w:rPr>
        <w:t>2</w:t>
      </w:r>
      <w:r w:rsidRPr="002646C3">
        <w:rPr>
          <w:color w:val="000000"/>
          <w:sz w:val="24"/>
          <w:u w:val="single"/>
        </w:rPr>
        <w:t>）泄漏检测周期</w:t>
      </w:r>
    </w:p>
    <w:p w:rsidR="009F2CBA" w:rsidRPr="002646C3" w:rsidRDefault="009F2CBA" w:rsidP="009F2CBA">
      <w:pPr>
        <w:spacing w:line="520" w:lineRule="exact"/>
        <w:ind w:firstLineChars="200" w:firstLine="480"/>
        <w:rPr>
          <w:color w:val="000000"/>
          <w:sz w:val="24"/>
          <w:u w:val="single"/>
        </w:rPr>
      </w:pPr>
      <w:r w:rsidRPr="002646C3">
        <w:rPr>
          <w:color w:val="000000"/>
          <w:sz w:val="24"/>
          <w:u w:val="single"/>
        </w:rPr>
        <w:lastRenderedPageBreak/>
        <w:t>根据设备与管线组件的类型，采用不同的泄漏检测周期：</w:t>
      </w:r>
      <w:r w:rsidRPr="002646C3">
        <w:rPr>
          <w:color w:val="000000"/>
          <w:sz w:val="24"/>
          <w:u w:val="single"/>
        </w:rPr>
        <w:t xml:space="preserve"> </w:t>
      </w:r>
    </w:p>
    <w:p w:rsidR="009F2CBA" w:rsidRPr="002646C3" w:rsidRDefault="009F2CBA" w:rsidP="009F2CBA">
      <w:pPr>
        <w:spacing w:line="520" w:lineRule="exact"/>
        <w:ind w:firstLineChars="200" w:firstLine="480"/>
        <w:rPr>
          <w:color w:val="000000"/>
          <w:sz w:val="24"/>
          <w:u w:val="single"/>
        </w:rPr>
      </w:pPr>
      <w:r w:rsidRPr="002646C3">
        <w:rPr>
          <w:rFonts w:cs="宋体" w:hint="eastAsia"/>
          <w:color w:val="000000"/>
          <w:sz w:val="24"/>
          <w:u w:val="single"/>
        </w:rPr>
        <w:t>①</w:t>
      </w:r>
      <w:r w:rsidRPr="002646C3">
        <w:rPr>
          <w:color w:val="000000"/>
          <w:sz w:val="24"/>
          <w:u w:val="single"/>
        </w:rPr>
        <w:t>泵、压缩机、阀门、开口阀或开口管线、气体</w:t>
      </w:r>
      <w:r w:rsidRPr="002646C3">
        <w:rPr>
          <w:color w:val="000000"/>
          <w:sz w:val="24"/>
          <w:u w:val="single"/>
        </w:rPr>
        <w:t>/</w:t>
      </w:r>
      <w:proofErr w:type="gramStart"/>
      <w:r w:rsidRPr="002646C3">
        <w:rPr>
          <w:color w:val="000000"/>
          <w:sz w:val="24"/>
          <w:u w:val="single"/>
        </w:rPr>
        <w:t>蒸气</w:t>
      </w:r>
      <w:proofErr w:type="gramEnd"/>
      <w:r w:rsidRPr="002646C3">
        <w:rPr>
          <w:color w:val="000000"/>
          <w:sz w:val="24"/>
          <w:u w:val="single"/>
        </w:rPr>
        <w:t>泄压设备、取样连接系统每</w:t>
      </w:r>
      <w:r w:rsidRPr="002646C3">
        <w:rPr>
          <w:color w:val="000000"/>
          <w:sz w:val="24"/>
          <w:u w:val="single"/>
        </w:rPr>
        <w:t>3</w:t>
      </w:r>
      <w:r w:rsidRPr="002646C3">
        <w:rPr>
          <w:color w:val="000000"/>
          <w:sz w:val="24"/>
          <w:u w:val="single"/>
        </w:rPr>
        <w:t>个月检测一次。</w:t>
      </w:r>
      <w:r w:rsidRPr="002646C3">
        <w:rPr>
          <w:color w:val="000000"/>
          <w:sz w:val="24"/>
          <w:u w:val="single"/>
        </w:rPr>
        <w:t xml:space="preserve"> </w:t>
      </w:r>
    </w:p>
    <w:p w:rsidR="009F2CBA" w:rsidRPr="002646C3" w:rsidRDefault="009F2CBA" w:rsidP="009F2CBA">
      <w:pPr>
        <w:spacing w:line="520" w:lineRule="exact"/>
        <w:ind w:firstLineChars="200" w:firstLine="480"/>
        <w:rPr>
          <w:color w:val="000000"/>
          <w:sz w:val="24"/>
          <w:u w:val="single"/>
        </w:rPr>
      </w:pPr>
      <w:r w:rsidRPr="002646C3">
        <w:rPr>
          <w:rFonts w:cs="宋体" w:hint="eastAsia"/>
          <w:color w:val="000000"/>
          <w:sz w:val="24"/>
          <w:u w:val="single"/>
        </w:rPr>
        <w:t>②</w:t>
      </w:r>
      <w:r w:rsidRPr="002646C3">
        <w:rPr>
          <w:color w:val="000000"/>
          <w:sz w:val="24"/>
          <w:u w:val="single"/>
        </w:rPr>
        <w:t>法兰及其他连接件、其它密封设备每</w:t>
      </w:r>
      <w:r w:rsidRPr="002646C3">
        <w:rPr>
          <w:color w:val="000000"/>
          <w:sz w:val="24"/>
          <w:u w:val="single"/>
        </w:rPr>
        <w:t>6</w:t>
      </w:r>
      <w:r w:rsidRPr="002646C3">
        <w:rPr>
          <w:color w:val="000000"/>
          <w:sz w:val="24"/>
          <w:u w:val="single"/>
        </w:rPr>
        <w:t>个月检测一次。</w:t>
      </w:r>
      <w:r w:rsidRPr="002646C3">
        <w:rPr>
          <w:color w:val="000000"/>
          <w:sz w:val="24"/>
          <w:u w:val="single"/>
        </w:rPr>
        <w:t xml:space="preserve"> </w:t>
      </w:r>
    </w:p>
    <w:p w:rsidR="009F2CBA" w:rsidRPr="002646C3" w:rsidRDefault="009F2CBA" w:rsidP="009F2CBA">
      <w:pPr>
        <w:spacing w:line="520" w:lineRule="exact"/>
        <w:ind w:firstLineChars="200" w:firstLine="480"/>
        <w:rPr>
          <w:color w:val="000000"/>
          <w:sz w:val="24"/>
          <w:u w:val="single"/>
        </w:rPr>
      </w:pPr>
      <w:r w:rsidRPr="002646C3">
        <w:rPr>
          <w:rFonts w:cs="宋体" w:hint="eastAsia"/>
          <w:color w:val="000000"/>
          <w:sz w:val="24"/>
          <w:u w:val="single"/>
        </w:rPr>
        <w:t>③</w:t>
      </w:r>
      <w:r w:rsidRPr="002646C3">
        <w:rPr>
          <w:color w:val="000000"/>
          <w:sz w:val="24"/>
          <w:u w:val="single"/>
        </w:rPr>
        <w:t>对于挥发性有机物流经的初次开工开始运转的设备和管线组件，应在开工后</w:t>
      </w:r>
      <w:r w:rsidRPr="002646C3">
        <w:rPr>
          <w:color w:val="000000"/>
          <w:sz w:val="24"/>
          <w:u w:val="single"/>
        </w:rPr>
        <w:t>30</w:t>
      </w:r>
      <w:r w:rsidRPr="002646C3">
        <w:rPr>
          <w:color w:val="000000"/>
          <w:sz w:val="24"/>
          <w:u w:val="single"/>
        </w:rPr>
        <w:t>日内对其进行第一次检测。</w:t>
      </w:r>
      <w:r w:rsidRPr="002646C3">
        <w:rPr>
          <w:color w:val="000000"/>
          <w:sz w:val="24"/>
          <w:u w:val="single"/>
        </w:rPr>
        <w:t xml:space="preserve"> </w:t>
      </w:r>
    </w:p>
    <w:p w:rsidR="009F2CBA" w:rsidRPr="002646C3" w:rsidRDefault="009F2CBA" w:rsidP="009F2CBA">
      <w:pPr>
        <w:spacing w:line="520" w:lineRule="exact"/>
        <w:ind w:firstLineChars="200" w:firstLine="480"/>
        <w:rPr>
          <w:color w:val="000000"/>
          <w:sz w:val="24"/>
          <w:u w:val="single"/>
        </w:rPr>
      </w:pPr>
      <w:r w:rsidRPr="002646C3">
        <w:rPr>
          <w:rFonts w:cs="宋体" w:hint="eastAsia"/>
          <w:color w:val="000000"/>
          <w:sz w:val="24"/>
          <w:u w:val="single"/>
        </w:rPr>
        <w:t>④</w:t>
      </w:r>
      <w:r w:rsidRPr="002646C3">
        <w:rPr>
          <w:color w:val="000000"/>
          <w:sz w:val="24"/>
          <w:u w:val="single"/>
        </w:rPr>
        <w:t>挥发性有机液体流经的设备和管线组件每周应进行目视观察，检查其密封处是否出现滴液迹象。</w:t>
      </w:r>
    </w:p>
    <w:p w:rsidR="009F2CBA" w:rsidRPr="002646C3" w:rsidRDefault="009F2CBA" w:rsidP="009F2CBA">
      <w:pPr>
        <w:spacing w:line="520" w:lineRule="exact"/>
        <w:ind w:firstLineChars="200" w:firstLine="480"/>
        <w:rPr>
          <w:color w:val="000000"/>
          <w:sz w:val="24"/>
          <w:u w:val="single"/>
        </w:rPr>
      </w:pPr>
      <w:r w:rsidRPr="002646C3">
        <w:rPr>
          <w:color w:val="000000"/>
          <w:sz w:val="24"/>
          <w:u w:val="single"/>
        </w:rPr>
        <w:t>（</w:t>
      </w:r>
      <w:r w:rsidRPr="002646C3">
        <w:rPr>
          <w:color w:val="000000"/>
          <w:sz w:val="24"/>
          <w:u w:val="single"/>
        </w:rPr>
        <w:t>3</w:t>
      </w:r>
      <w:r w:rsidRPr="002646C3">
        <w:rPr>
          <w:color w:val="000000"/>
          <w:sz w:val="24"/>
          <w:u w:val="single"/>
        </w:rPr>
        <w:t>）泄漏修复</w:t>
      </w:r>
    </w:p>
    <w:p w:rsidR="009F2CBA" w:rsidRPr="002646C3" w:rsidRDefault="009F2CBA" w:rsidP="009F2CBA">
      <w:pPr>
        <w:spacing w:line="520" w:lineRule="exact"/>
        <w:ind w:firstLineChars="200" w:firstLine="480"/>
        <w:rPr>
          <w:color w:val="000000"/>
          <w:sz w:val="24"/>
          <w:u w:val="single"/>
        </w:rPr>
      </w:pPr>
      <w:r w:rsidRPr="002646C3">
        <w:rPr>
          <w:rFonts w:cs="宋体" w:hint="eastAsia"/>
          <w:color w:val="000000"/>
          <w:sz w:val="24"/>
          <w:u w:val="single"/>
        </w:rPr>
        <w:t>①</w:t>
      </w:r>
      <w:r w:rsidRPr="002646C3">
        <w:rPr>
          <w:color w:val="000000"/>
          <w:sz w:val="24"/>
          <w:u w:val="single"/>
        </w:rPr>
        <w:t>当检测到泄漏时，在可行条件下应尽快维修，一般不晚于发现泄漏后</w:t>
      </w:r>
      <w:r w:rsidRPr="002646C3">
        <w:rPr>
          <w:color w:val="000000"/>
          <w:sz w:val="24"/>
          <w:u w:val="single"/>
        </w:rPr>
        <w:t>15</w:t>
      </w:r>
      <w:r w:rsidRPr="002646C3">
        <w:rPr>
          <w:color w:val="000000"/>
          <w:sz w:val="24"/>
          <w:u w:val="single"/>
        </w:rPr>
        <w:t>日。</w:t>
      </w:r>
      <w:r w:rsidRPr="002646C3">
        <w:rPr>
          <w:color w:val="000000"/>
          <w:sz w:val="24"/>
          <w:u w:val="single"/>
        </w:rPr>
        <w:t xml:space="preserve"> </w:t>
      </w:r>
    </w:p>
    <w:p w:rsidR="009F2CBA" w:rsidRPr="002646C3" w:rsidRDefault="009F2CBA" w:rsidP="009F2CBA">
      <w:pPr>
        <w:spacing w:line="520" w:lineRule="exact"/>
        <w:ind w:firstLineChars="200" w:firstLine="480"/>
        <w:rPr>
          <w:color w:val="000000"/>
          <w:sz w:val="24"/>
          <w:u w:val="single"/>
        </w:rPr>
      </w:pPr>
      <w:r w:rsidRPr="002646C3">
        <w:rPr>
          <w:rFonts w:cs="宋体" w:hint="eastAsia"/>
          <w:color w:val="000000"/>
          <w:sz w:val="24"/>
          <w:u w:val="single"/>
        </w:rPr>
        <w:t>②</w:t>
      </w:r>
      <w:r w:rsidRPr="002646C3">
        <w:rPr>
          <w:color w:val="000000"/>
          <w:sz w:val="24"/>
          <w:u w:val="single"/>
        </w:rPr>
        <w:t>首次（尝试）维修不应晚于检测到泄漏后</w:t>
      </w:r>
      <w:r w:rsidRPr="002646C3">
        <w:rPr>
          <w:color w:val="000000"/>
          <w:sz w:val="24"/>
          <w:u w:val="single"/>
        </w:rPr>
        <w:t>5</w:t>
      </w:r>
      <w:r w:rsidRPr="002646C3">
        <w:rPr>
          <w:color w:val="000000"/>
          <w:sz w:val="24"/>
          <w:u w:val="single"/>
        </w:rPr>
        <w:t>日。首次尝试维修应当包括（但不限于）以下描述的相关措施：拧紧密封螺母或压盖、在设计压力及温度下密封冲洗。</w:t>
      </w:r>
      <w:r w:rsidRPr="002646C3">
        <w:rPr>
          <w:color w:val="000000"/>
          <w:sz w:val="24"/>
          <w:u w:val="single"/>
        </w:rPr>
        <w:t xml:space="preserve"> </w:t>
      </w:r>
    </w:p>
    <w:p w:rsidR="009F2CBA" w:rsidRPr="002646C3" w:rsidRDefault="009F2CBA" w:rsidP="009F2CBA">
      <w:pPr>
        <w:spacing w:line="520" w:lineRule="exact"/>
        <w:ind w:firstLineChars="200" w:firstLine="480"/>
        <w:rPr>
          <w:color w:val="000000"/>
          <w:sz w:val="24"/>
          <w:u w:val="single"/>
        </w:rPr>
      </w:pPr>
      <w:r w:rsidRPr="002646C3">
        <w:rPr>
          <w:rFonts w:cs="宋体" w:hint="eastAsia"/>
          <w:color w:val="000000"/>
          <w:sz w:val="24"/>
          <w:u w:val="single"/>
        </w:rPr>
        <w:t>③</w:t>
      </w:r>
      <w:r w:rsidRPr="002646C3">
        <w:rPr>
          <w:color w:val="000000"/>
          <w:sz w:val="24"/>
          <w:u w:val="single"/>
        </w:rPr>
        <w:t>若检测到泄漏后，在不关闭工艺单元的条件下，在</w:t>
      </w:r>
      <w:r w:rsidRPr="002646C3">
        <w:rPr>
          <w:color w:val="000000"/>
          <w:sz w:val="24"/>
          <w:u w:val="single"/>
        </w:rPr>
        <w:t>15</w:t>
      </w:r>
      <w:r w:rsidRPr="002646C3">
        <w:rPr>
          <w:color w:val="000000"/>
          <w:sz w:val="24"/>
          <w:u w:val="single"/>
        </w:rPr>
        <w:t>日内进行维修技术上不可行，则可以延迟维修，但不应晚于最近一个停工期。</w:t>
      </w:r>
    </w:p>
    <w:p w:rsidR="009F2CBA" w:rsidRPr="002646C3" w:rsidRDefault="009F2CBA" w:rsidP="009F2CBA">
      <w:pPr>
        <w:spacing w:line="520" w:lineRule="exact"/>
        <w:ind w:firstLineChars="200" w:firstLine="480"/>
        <w:rPr>
          <w:color w:val="000000"/>
          <w:sz w:val="24"/>
          <w:u w:val="single"/>
        </w:rPr>
      </w:pPr>
      <w:r w:rsidRPr="002646C3">
        <w:rPr>
          <w:color w:val="000000"/>
          <w:sz w:val="24"/>
          <w:u w:val="single"/>
        </w:rPr>
        <w:t>（</w:t>
      </w:r>
      <w:r w:rsidRPr="002646C3">
        <w:rPr>
          <w:color w:val="000000"/>
          <w:sz w:val="24"/>
          <w:u w:val="single"/>
        </w:rPr>
        <w:t>4</w:t>
      </w:r>
      <w:r w:rsidRPr="002646C3">
        <w:rPr>
          <w:color w:val="000000"/>
          <w:sz w:val="24"/>
          <w:u w:val="single"/>
        </w:rPr>
        <w:t>）记录要求</w:t>
      </w:r>
    </w:p>
    <w:p w:rsidR="009F2CBA" w:rsidRPr="002646C3" w:rsidRDefault="009F2CBA" w:rsidP="009F2CBA">
      <w:pPr>
        <w:spacing w:line="520" w:lineRule="exact"/>
        <w:ind w:firstLineChars="200" w:firstLine="480"/>
        <w:rPr>
          <w:color w:val="000000"/>
          <w:sz w:val="24"/>
          <w:u w:val="single"/>
        </w:rPr>
      </w:pPr>
      <w:r w:rsidRPr="002646C3">
        <w:rPr>
          <w:color w:val="000000"/>
          <w:sz w:val="24"/>
          <w:u w:val="single"/>
        </w:rPr>
        <w:t>泄漏检测应记录检测时间、检测仪器读数；修复时应记录修复时间和确认已完成修复的时间，记录修复后检测仪器读数，记录应保存</w:t>
      </w:r>
      <w:r w:rsidRPr="002646C3">
        <w:rPr>
          <w:color w:val="000000"/>
          <w:sz w:val="24"/>
          <w:u w:val="single"/>
        </w:rPr>
        <w:t xml:space="preserve"> 1 </w:t>
      </w:r>
      <w:r w:rsidRPr="002646C3">
        <w:rPr>
          <w:color w:val="000000"/>
          <w:sz w:val="24"/>
          <w:u w:val="single"/>
        </w:rPr>
        <w:t>年以上。</w:t>
      </w:r>
    </w:p>
    <w:p w:rsidR="009F2CBA" w:rsidRPr="002646C3" w:rsidRDefault="009F2CBA" w:rsidP="009F2CBA">
      <w:pPr>
        <w:spacing w:line="520" w:lineRule="exact"/>
        <w:ind w:firstLineChars="200" w:firstLine="480"/>
        <w:rPr>
          <w:color w:val="000000"/>
          <w:sz w:val="24"/>
          <w:u w:val="single"/>
        </w:rPr>
      </w:pPr>
      <w:r w:rsidRPr="002646C3">
        <w:rPr>
          <w:rFonts w:hint="eastAsia"/>
          <w:color w:val="000000"/>
          <w:sz w:val="24"/>
          <w:u w:val="single"/>
        </w:rPr>
        <w:t>根据《石化行业挥发性有机物综合整治方案》要求项目还应落实以下要求：</w:t>
      </w:r>
    </w:p>
    <w:p w:rsidR="009F2CBA" w:rsidRPr="002646C3" w:rsidRDefault="009F2CBA" w:rsidP="009F2CBA">
      <w:pPr>
        <w:spacing w:line="520" w:lineRule="exact"/>
        <w:ind w:firstLineChars="200" w:firstLine="480"/>
        <w:rPr>
          <w:color w:val="000000"/>
          <w:sz w:val="24"/>
          <w:u w:val="single"/>
        </w:rPr>
      </w:pPr>
      <w:r w:rsidRPr="002646C3">
        <w:rPr>
          <w:rFonts w:hint="eastAsia"/>
          <w:color w:val="000000"/>
          <w:sz w:val="24"/>
          <w:u w:val="single"/>
        </w:rPr>
        <w:t>项目液态物料的运输和装卸应采取全密闭等方式进行，避免挥发性有机废气泄漏和逸散。</w:t>
      </w:r>
    </w:p>
    <w:p w:rsidR="009F2CBA" w:rsidRPr="002646C3" w:rsidRDefault="009F2CBA" w:rsidP="009F2CBA">
      <w:pPr>
        <w:spacing w:line="520" w:lineRule="exact"/>
        <w:ind w:firstLineChars="200" w:firstLine="480"/>
        <w:rPr>
          <w:color w:val="000000"/>
          <w:sz w:val="24"/>
          <w:u w:val="single"/>
        </w:rPr>
      </w:pPr>
      <w:r w:rsidRPr="002646C3">
        <w:rPr>
          <w:rFonts w:hint="eastAsia"/>
          <w:color w:val="000000"/>
          <w:sz w:val="24"/>
          <w:u w:val="single"/>
        </w:rPr>
        <w:t>加强非正常工况污染控制，制定开停车、检维修、生产异常等非正常工况的操作规程和污染控制措施。</w:t>
      </w:r>
    </w:p>
    <w:p w:rsidR="009F2CBA" w:rsidRPr="009F2CBA" w:rsidRDefault="009F2CBA" w:rsidP="009F2CBA">
      <w:pPr>
        <w:keepNext/>
        <w:keepLines/>
        <w:numPr>
          <w:ilvl w:val="1"/>
          <w:numId w:val="1"/>
        </w:numPr>
        <w:adjustRightInd w:val="0"/>
        <w:snapToGrid w:val="0"/>
        <w:spacing w:beforeLines="50" w:before="120" w:line="520" w:lineRule="exact"/>
        <w:ind w:left="0" w:firstLine="0"/>
        <w:outlineLvl w:val="1"/>
        <w:rPr>
          <w:rFonts w:eastAsia="黑体"/>
          <w:b/>
          <w:bCs/>
          <w:color w:val="000000"/>
          <w:sz w:val="28"/>
          <w:szCs w:val="28"/>
        </w:rPr>
      </w:pPr>
      <w:bookmarkStart w:id="172" w:name="_Toc470007773"/>
      <w:r w:rsidRPr="009F2CBA">
        <w:rPr>
          <w:rFonts w:eastAsia="黑体"/>
          <w:b/>
          <w:bCs/>
          <w:color w:val="000000"/>
          <w:sz w:val="28"/>
          <w:szCs w:val="28"/>
        </w:rPr>
        <w:t>废水污染防治措施及技术经济可行性分析</w:t>
      </w:r>
      <w:bookmarkEnd w:id="172"/>
    </w:p>
    <w:p w:rsidR="009F2CBA" w:rsidRPr="009F2CBA" w:rsidRDefault="009F2CBA" w:rsidP="009F2CBA">
      <w:pPr>
        <w:spacing w:line="520" w:lineRule="exact"/>
        <w:ind w:firstLineChars="200" w:firstLine="480"/>
        <w:rPr>
          <w:color w:val="000000"/>
          <w:sz w:val="24"/>
        </w:rPr>
      </w:pPr>
      <w:r w:rsidRPr="009F2CBA">
        <w:rPr>
          <w:color w:val="000000"/>
          <w:sz w:val="24"/>
        </w:rPr>
        <w:t>本项目污水防治是依托巴陵石化分公司现有的污水处理站进行处理。项目区污</w:t>
      </w:r>
      <w:r w:rsidRPr="009F2CBA">
        <w:rPr>
          <w:color w:val="000000"/>
          <w:sz w:val="24"/>
        </w:rPr>
        <w:lastRenderedPageBreak/>
        <w:t>水系统分为生活污水排水系统、</w:t>
      </w:r>
      <w:r w:rsidRPr="009F2CBA">
        <w:rPr>
          <w:rFonts w:hint="eastAsia"/>
          <w:color w:val="000000"/>
          <w:sz w:val="24"/>
        </w:rPr>
        <w:t>冲洗</w:t>
      </w:r>
      <w:r w:rsidRPr="009F2CBA">
        <w:rPr>
          <w:color w:val="000000"/>
          <w:sz w:val="24"/>
        </w:rPr>
        <w:t>污水排水系统、雨水排水系统三个管网系统进行分类排放，确保污水能够得到有效的处理。</w:t>
      </w:r>
    </w:p>
    <w:p w:rsidR="009F2CBA" w:rsidRPr="009F2CBA" w:rsidRDefault="009F2CBA" w:rsidP="009F2CBA">
      <w:pPr>
        <w:keepNext/>
        <w:keepLines/>
        <w:numPr>
          <w:ilvl w:val="2"/>
          <w:numId w:val="1"/>
        </w:numPr>
        <w:spacing w:line="520" w:lineRule="exact"/>
        <w:ind w:left="0" w:firstLine="0"/>
        <w:outlineLvl w:val="2"/>
        <w:rPr>
          <w:b/>
          <w:bCs/>
          <w:color w:val="000000"/>
          <w:sz w:val="24"/>
        </w:rPr>
      </w:pPr>
      <w:bookmarkStart w:id="173" w:name="_Toc359485697"/>
      <w:r w:rsidRPr="009F2CBA">
        <w:rPr>
          <w:b/>
          <w:bCs/>
          <w:color w:val="000000"/>
          <w:sz w:val="24"/>
        </w:rPr>
        <w:t>污水收集排放系统</w:t>
      </w:r>
      <w:bookmarkEnd w:id="173"/>
    </w:p>
    <w:p w:rsidR="009F2CBA" w:rsidRPr="009F2CBA" w:rsidRDefault="009F2CBA" w:rsidP="009F2CBA">
      <w:pPr>
        <w:spacing w:line="520" w:lineRule="exact"/>
        <w:ind w:firstLineChars="200" w:firstLine="480"/>
        <w:rPr>
          <w:color w:val="000000"/>
          <w:sz w:val="24"/>
        </w:rPr>
      </w:pPr>
      <w:r w:rsidRPr="009F2CBA">
        <w:rPr>
          <w:color w:val="000000"/>
          <w:sz w:val="24"/>
        </w:rPr>
        <w:t>本项目污水收集排放系统分类情况如下：</w:t>
      </w:r>
    </w:p>
    <w:p w:rsidR="009F2CBA" w:rsidRPr="009F2CBA" w:rsidRDefault="009F2CBA" w:rsidP="009F2CBA">
      <w:pPr>
        <w:spacing w:line="520" w:lineRule="exact"/>
        <w:ind w:firstLineChars="200" w:firstLine="480"/>
        <w:rPr>
          <w:color w:val="000000"/>
          <w:sz w:val="24"/>
        </w:rPr>
      </w:pPr>
      <w:r w:rsidRPr="009F2CBA">
        <w:rPr>
          <w:color w:val="000000"/>
          <w:sz w:val="24"/>
        </w:rPr>
        <w:t>（</w:t>
      </w:r>
      <w:r w:rsidRPr="009F2CBA">
        <w:rPr>
          <w:color w:val="000000"/>
          <w:sz w:val="24"/>
        </w:rPr>
        <w:t>1</w:t>
      </w:r>
      <w:r w:rsidRPr="009F2CBA">
        <w:rPr>
          <w:color w:val="000000"/>
          <w:sz w:val="24"/>
        </w:rPr>
        <w:t>）</w:t>
      </w:r>
      <w:r w:rsidRPr="009F2CBA">
        <w:rPr>
          <w:rFonts w:hint="eastAsia"/>
          <w:color w:val="000000"/>
          <w:sz w:val="24"/>
        </w:rPr>
        <w:t>冲洗</w:t>
      </w:r>
      <w:r w:rsidRPr="009F2CBA">
        <w:rPr>
          <w:color w:val="000000"/>
          <w:sz w:val="24"/>
        </w:rPr>
        <w:t>废水收集排放系统</w:t>
      </w:r>
    </w:p>
    <w:p w:rsidR="009F2CBA" w:rsidRPr="009F2CBA" w:rsidRDefault="009F2CBA" w:rsidP="009F2CBA">
      <w:pPr>
        <w:spacing w:line="520" w:lineRule="exact"/>
        <w:ind w:firstLineChars="200" w:firstLine="480"/>
        <w:rPr>
          <w:color w:val="000000"/>
          <w:sz w:val="24"/>
        </w:rPr>
      </w:pPr>
      <w:r w:rsidRPr="009F2CBA">
        <w:rPr>
          <w:color w:val="000000"/>
          <w:sz w:val="24"/>
        </w:rPr>
        <w:t>项目</w:t>
      </w:r>
      <w:r w:rsidRPr="009F2CBA">
        <w:rPr>
          <w:rFonts w:hint="eastAsia"/>
          <w:color w:val="000000"/>
          <w:sz w:val="24"/>
        </w:rPr>
        <w:t>装置区</w:t>
      </w:r>
      <w:r w:rsidRPr="009F2CBA">
        <w:rPr>
          <w:color w:val="000000"/>
          <w:sz w:val="24"/>
        </w:rPr>
        <w:t>冲洗水由管道收集后进入巴陵石化分公司污水处理站处理后达标排放。</w:t>
      </w:r>
    </w:p>
    <w:p w:rsidR="009F2CBA" w:rsidRPr="009F2CBA" w:rsidRDefault="009F2CBA" w:rsidP="009F2CBA">
      <w:pPr>
        <w:spacing w:line="520" w:lineRule="exact"/>
        <w:ind w:firstLineChars="200" w:firstLine="480"/>
        <w:rPr>
          <w:color w:val="000000"/>
          <w:sz w:val="24"/>
        </w:rPr>
      </w:pPr>
      <w:r w:rsidRPr="009F2CBA">
        <w:rPr>
          <w:color w:val="000000"/>
          <w:sz w:val="24"/>
        </w:rPr>
        <w:t>（</w:t>
      </w:r>
      <w:r w:rsidRPr="009F2CBA">
        <w:rPr>
          <w:color w:val="000000"/>
          <w:sz w:val="24"/>
        </w:rPr>
        <w:t>2</w:t>
      </w:r>
      <w:r w:rsidRPr="009F2CBA">
        <w:rPr>
          <w:color w:val="000000"/>
          <w:sz w:val="24"/>
        </w:rPr>
        <w:t>）生活污水收集排放系统</w:t>
      </w:r>
    </w:p>
    <w:p w:rsidR="009F2CBA" w:rsidRPr="009F2CBA" w:rsidRDefault="009F2CBA" w:rsidP="009F2CBA">
      <w:pPr>
        <w:spacing w:line="520" w:lineRule="exact"/>
        <w:ind w:firstLineChars="200" w:firstLine="480"/>
        <w:rPr>
          <w:color w:val="000000"/>
          <w:sz w:val="24"/>
        </w:rPr>
      </w:pPr>
      <w:r w:rsidRPr="009F2CBA">
        <w:rPr>
          <w:color w:val="000000"/>
          <w:sz w:val="24"/>
        </w:rPr>
        <w:t>生活污水经化粪池预处理后，与其他废水混合后由管网收集后排入巴陵石化分公司污水处理站处理后达标排放。</w:t>
      </w:r>
    </w:p>
    <w:p w:rsidR="009F2CBA" w:rsidRPr="009F2CBA" w:rsidRDefault="009F2CBA" w:rsidP="009F2CBA">
      <w:pPr>
        <w:spacing w:line="520" w:lineRule="exact"/>
        <w:ind w:firstLineChars="200" w:firstLine="480"/>
        <w:rPr>
          <w:color w:val="000000"/>
          <w:sz w:val="24"/>
        </w:rPr>
      </w:pPr>
      <w:r w:rsidRPr="009F2CBA">
        <w:rPr>
          <w:color w:val="000000"/>
          <w:sz w:val="24"/>
        </w:rPr>
        <w:t>（</w:t>
      </w:r>
      <w:r w:rsidRPr="009F2CBA">
        <w:rPr>
          <w:color w:val="000000"/>
          <w:sz w:val="24"/>
        </w:rPr>
        <w:t>3</w:t>
      </w:r>
      <w:r w:rsidRPr="009F2CBA">
        <w:rPr>
          <w:color w:val="000000"/>
          <w:sz w:val="24"/>
        </w:rPr>
        <w:t>）初期雨水收集排放系统</w:t>
      </w:r>
    </w:p>
    <w:p w:rsidR="009F2CBA" w:rsidRPr="009F2CBA" w:rsidRDefault="009F2CBA" w:rsidP="009F2CBA">
      <w:pPr>
        <w:topLinePunct/>
        <w:spacing w:line="520" w:lineRule="exact"/>
        <w:ind w:firstLineChars="200" w:firstLine="480"/>
        <w:rPr>
          <w:color w:val="000000"/>
          <w:sz w:val="24"/>
        </w:rPr>
      </w:pPr>
      <w:bookmarkStart w:id="174" w:name="_Toc359485698"/>
      <w:r w:rsidRPr="009F2CBA">
        <w:rPr>
          <w:color w:val="000000"/>
          <w:sz w:val="24"/>
        </w:rPr>
        <w:t>项目初期雨水通过装置区南侧的污水管网送至巴陵石化分公司污水处理站，后期雨水通过阀门切换进入厂区雨水管道系统。</w:t>
      </w:r>
    </w:p>
    <w:p w:rsidR="009F2CBA" w:rsidRPr="009F2CBA" w:rsidRDefault="009F2CBA" w:rsidP="009F2CBA">
      <w:pPr>
        <w:keepNext/>
        <w:keepLines/>
        <w:spacing w:before="120" w:after="60"/>
        <w:outlineLvl w:val="2"/>
        <w:rPr>
          <w:b/>
          <w:bCs/>
          <w:color w:val="000000"/>
          <w:kern w:val="24"/>
          <w:sz w:val="24"/>
          <w:szCs w:val="32"/>
        </w:rPr>
      </w:pPr>
      <w:r w:rsidRPr="009F2CBA">
        <w:rPr>
          <w:b/>
          <w:bCs/>
          <w:color w:val="000000"/>
          <w:kern w:val="24"/>
          <w:sz w:val="24"/>
          <w:szCs w:val="32"/>
        </w:rPr>
        <w:t>8.3.2</w:t>
      </w:r>
      <w:r w:rsidRPr="009F2CBA">
        <w:rPr>
          <w:b/>
          <w:bCs/>
          <w:color w:val="000000"/>
          <w:kern w:val="24"/>
          <w:sz w:val="24"/>
          <w:szCs w:val="32"/>
        </w:rPr>
        <w:t>事故废水防治措施</w:t>
      </w:r>
      <w:bookmarkEnd w:id="174"/>
    </w:p>
    <w:p w:rsidR="009F2CBA" w:rsidRPr="009F2CBA" w:rsidRDefault="009F2CBA" w:rsidP="009F2CBA">
      <w:pPr>
        <w:ind w:firstLineChars="200" w:firstLine="480"/>
        <w:rPr>
          <w:color w:val="000000"/>
          <w:sz w:val="24"/>
        </w:rPr>
      </w:pPr>
      <w:r w:rsidRPr="009F2CBA">
        <w:rPr>
          <w:color w:val="000000"/>
          <w:sz w:val="24"/>
        </w:rPr>
        <w:t>本项目厂址周围已设有连接至应急处理池的管网系统，中间有两根</w:t>
      </w:r>
      <w:r w:rsidRPr="009F2CBA">
        <w:rPr>
          <w:color w:val="000000"/>
          <w:sz w:val="24"/>
        </w:rPr>
        <w:t>DN800</w:t>
      </w:r>
      <w:r w:rsidRPr="009F2CBA">
        <w:rPr>
          <w:color w:val="000000"/>
          <w:sz w:val="24"/>
        </w:rPr>
        <w:t>和</w:t>
      </w:r>
      <w:r w:rsidRPr="009F2CBA">
        <w:rPr>
          <w:color w:val="000000"/>
          <w:sz w:val="24"/>
        </w:rPr>
        <w:t>DN600</w:t>
      </w:r>
      <w:r w:rsidRPr="009F2CBA">
        <w:rPr>
          <w:color w:val="000000"/>
          <w:sz w:val="24"/>
        </w:rPr>
        <w:t>的管线连接，因此本工程泄漏事故预防可利用巴陵石化分公司的应急池，不再另外建设污水事故池，本工程消防时的污染消防水以及污染雨水，均排水巴陵石化分公司的事故应急池。若装置出现事故或消防时，大量污染物进入雨水管网系统时，关闭雨水干管末端阀门，将污染水切入巴陵石化分公司事故应急池。</w:t>
      </w:r>
    </w:p>
    <w:p w:rsidR="009F2CBA" w:rsidRPr="009F2CBA" w:rsidRDefault="009F2CBA" w:rsidP="009F2CBA">
      <w:pPr>
        <w:keepNext/>
        <w:keepLines/>
        <w:spacing w:before="120" w:after="60"/>
        <w:outlineLvl w:val="2"/>
        <w:rPr>
          <w:b/>
          <w:bCs/>
          <w:color w:val="000000"/>
          <w:kern w:val="24"/>
          <w:sz w:val="24"/>
          <w:szCs w:val="32"/>
        </w:rPr>
      </w:pPr>
      <w:bookmarkStart w:id="175" w:name="_Toc359485699"/>
      <w:r w:rsidRPr="009F2CBA">
        <w:rPr>
          <w:b/>
          <w:bCs/>
          <w:color w:val="000000"/>
          <w:kern w:val="24"/>
          <w:sz w:val="24"/>
          <w:szCs w:val="32"/>
        </w:rPr>
        <w:t xml:space="preserve">8.3.3 </w:t>
      </w:r>
      <w:r w:rsidRPr="009F2CBA">
        <w:rPr>
          <w:b/>
          <w:bCs/>
          <w:color w:val="000000"/>
          <w:kern w:val="24"/>
          <w:sz w:val="24"/>
          <w:szCs w:val="32"/>
        </w:rPr>
        <w:t>污水处理场对本工程废水的可接纳性分析</w:t>
      </w:r>
      <w:bookmarkEnd w:id="175"/>
    </w:p>
    <w:p w:rsidR="009F2CBA" w:rsidRPr="009F2CBA" w:rsidRDefault="009F2CBA" w:rsidP="009F2CBA">
      <w:pPr>
        <w:ind w:firstLineChars="200" w:firstLine="480"/>
        <w:rPr>
          <w:color w:val="000000"/>
          <w:sz w:val="24"/>
        </w:rPr>
      </w:pPr>
      <w:r w:rsidRPr="009F2CBA">
        <w:rPr>
          <w:color w:val="000000"/>
          <w:sz w:val="24"/>
        </w:rPr>
        <w:t>本项目产生的生产污水、生活污水和初期雨水均依托巴陵石化分公司已建的污水处理站进行处理，因此，需对项目产生的污水处理可行性进行分析。</w:t>
      </w:r>
    </w:p>
    <w:p w:rsidR="009F2CBA" w:rsidRPr="009F2CBA" w:rsidRDefault="009F2CBA" w:rsidP="009F2CBA">
      <w:pPr>
        <w:spacing w:line="520" w:lineRule="exact"/>
        <w:ind w:firstLine="480"/>
        <w:rPr>
          <w:color w:val="000000"/>
          <w:sz w:val="24"/>
        </w:rPr>
      </w:pPr>
      <w:r w:rsidRPr="009F2CBA">
        <w:rPr>
          <w:color w:val="000000"/>
          <w:sz w:val="24"/>
        </w:rPr>
        <w:t>巴陵石化分公司现废水排放量为</w:t>
      </w:r>
      <w:r w:rsidRPr="009F2CBA">
        <w:rPr>
          <w:color w:val="000000"/>
          <w:sz w:val="24"/>
        </w:rPr>
        <w:t>880m</w:t>
      </w:r>
      <w:r w:rsidRPr="009F2CBA">
        <w:rPr>
          <w:color w:val="000000"/>
          <w:sz w:val="24"/>
          <w:vertAlign w:val="superscript"/>
        </w:rPr>
        <w:t>3</w:t>
      </w:r>
      <w:r w:rsidRPr="009F2CBA">
        <w:rPr>
          <w:color w:val="000000"/>
          <w:sz w:val="24"/>
        </w:rPr>
        <w:t>/h</w:t>
      </w:r>
      <w:r w:rsidRPr="009F2CBA">
        <w:rPr>
          <w:color w:val="000000"/>
          <w:sz w:val="24"/>
        </w:rPr>
        <w:t>（其中生化处理系统</w:t>
      </w:r>
      <w:r w:rsidRPr="009F2CBA">
        <w:rPr>
          <w:color w:val="000000"/>
          <w:sz w:val="24"/>
        </w:rPr>
        <w:t>520m</w:t>
      </w:r>
      <w:r w:rsidRPr="009F2CBA">
        <w:rPr>
          <w:color w:val="000000"/>
          <w:sz w:val="24"/>
          <w:vertAlign w:val="superscript"/>
        </w:rPr>
        <w:t>3</w:t>
      </w:r>
      <w:r w:rsidRPr="009F2CBA">
        <w:rPr>
          <w:color w:val="000000"/>
          <w:sz w:val="24"/>
        </w:rPr>
        <w:t>/h</w:t>
      </w:r>
      <w:r w:rsidRPr="009F2CBA">
        <w:rPr>
          <w:color w:val="000000"/>
          <w:sz w:val="24"/>
        </w:rPr>
        <w:t>），巴陵石化分公司污水处理系统设计处理能力为</w:t>
      </w:r>
      <w:r w:rsidRPr="009F2CBA">
        <w:rPr>
          <w:color w:val="000000"/>
          <w:sz w:val="24"/>
        </w:rPr>
        <w:t>1200m</w:t>
      </w:r>
      <w:r w:rsidRPr="009F2CBA">
        <w:rPr>
          <w:color w:val="000000"/>
          <w:sz w:val="24"/>
          <w:vertAlign w:val="superscript"/>
        </w:rPr>
        <w:t>3</w:t>
      </w:r>
      <w:r w:rsidRPr="009F2CBA">
        <w:rPr>
          <w:color w:val="000000"/>
          <w:sz w:val="24"/>
        </w:rPr>
        <w:t>/h</w:t>
      </w:r>
      <w:r w:rsidRPr="009F2CBA">
        <w:rPr>
          <w:color w:val="000000"/>
          <w:sz w:val="24"/>
        </w:rPr>
        <w:t>（其中生化处理系统</w:t>
      </w:r>
      <w:r w:rsidRPr="009F2CBA">
        <w:rPr>
          <w:color w:val="000000"/>
          <w:sz w:val="24"/>
        </w:rPr>
        <w:t>700m</w:t>
      </w:r>
      <w:r w:rsidRPr="009F2CBA">
        <w:rPr>
          <w:color w:val="000000"/>
          <w:sz w:val="24"/>
          <w:vertAlign w:val="superscript"/>
        </w:rPr>
        <w:t>3</w:t>
      </w:r>
      <w:r w:rsidRPr="009F2CBA">
        <w:rPr>
          <w:color w:val="000000"/>
          <w:sz w:val="24"/>
        </w:rPr>
        <w:t>/h</w:t>
      </w:r>
      <w:r w:rsidRPr="009F2CBA">
        <w:rPr>
          <w:color w:val="000000"/>
          <w:sz w:val="24"/>
        </w:rPr>
        <w:t>），现污水处理系统还有</w:t>
      </w:r>
      <w:r w:rsidRPr="009F2CBA">
        <w:rPr>
          <w:color w:val="000000"/>
          <w:sz w:val="24"/>
        </w:rPr>
        <w:t>340m</w:t>
      </w:r>
      <w:r w:rsidRPr="009F2CBA">
        <w:rPr>
          <w:color w:val="000000"/>
          <w:sz w:val="24"/>
          <w:vertAlign w:val="superscript"/>
        </w:rPr>
        <w:t>3</w:t>
      </w:r>
      <w:r w:rsidRPr="009F2CBA">
        <w:rPr>
          <w:color w:val="000000"/>
          <w:sz w:val="24"/>
        </w:rPr>
        <w:t>/h</w:t>
      </w:r>
      <w:r w:rsidRPr="009F2CBA">
        <w:rPr>
          <w:color w:val="000000"/>
          <w:sz w:val="24"/>
        </w:rPr>
        <w:t>的余量（其中生化处理系统</w:t>
      </w:r>
      <w:r w:rsidRPr="009F2CBA">
        <w:rPr>
          <w:color w:val="000000"/>
          <w:sz w:val="24"/>
        </w:rPr>
        <w:t>180m</w:t>
      </w:r>
      <w:r w:rsidRPr="009F2CBA">
        <w:rPr>
          <w:color w:val="000000"/>
          <w:sz w:val="24"/>
          <w:vertAlign w:val="superscript"/>
        </w:rPr>
        <w:t>3</w:t>
      </w:r>
      <w:r w:rsidRPr="009F2CBA">
        <w:rPr>
          <w:color w:val="000000"/>
          <w:sz w:val="24"/>
        </w:rPr>
        <w:t>/h</w:t>
      </w:r>
      <w:r w:rsidRPr="009F2CBA">
        <w:rPr>
          <w:color w:val="000000"/>
          <w:sz w:val="24"/>
        </w:rPr>
        <w:t>）。现有污水处理</w:t>
      </w:r>
      <w:r w:rsidRPr="009F2CBA">
        <w:rPr>
          <w:color w:val="000000"/>
          <w:sz w:val="24"/>
        </w:rPr>
        <w:lastRenderedPageBreak/>
        <w:t>站有足够的剩余容量接纳本项目废水。</w:t>
      </w:r>
    </w:p>
    <w:p w:rsidR="00B33F5E" w:rsidRPr="00B33F5E" w:rsidRDefault="009F2CBA" w:rsidP="009F2CBA">
      <w:pPr>
        <w:spacing w:line="520" w:lineRule="exact"/>
        <w:ind w:firstLine="480"/>
        <w:rPr>
          <w:color w:val="000000"/>
          <w:sz w:val="24"/>
        </w:rPr>
      </w:pPr>
      <w:r w:rsidRPr="009F2CBA">
        <w:rPr>
          <w:color w:val="000000"/>
          <w:sz w:val="24"/>
        </w:rPr>
        <w:t>根据工程分析</w:t>
      </w:r>
      <w:r w:rsidRPr="009F2CBA">
        <w:rPr>
          <w:rFonts w:hint="eastAsia"/>
          <w:color w:val="000000"/>
          <w:sz w:val="24"/>
        </w:rPr>
        <w:t>章节</w:t>
      </w:r>
      <w:r w:rsidRPr="009F2CBA">
        <w:rPr>
          <w:color w:val="000000"/>
          <w:sz w:val="24"/>
        </w:rPr>
        <w:t>，项目</w:t>
      </w:r>
      <w:r w:rsidR="00B33F5E">
        <w:rPr>
          <w:rFonts w:hint="eastAsia"/>
          <w:color w:val="000000"/>
          <w:sz w:val="24"/>
        </w:rPr>
        <w:t>外排废水中</w:t>
      </w:r>
      <w:r w:rsidR="00B33F5E">
        <w:rPr>
          <w:rFonts w:hint="eastAsia"/>
          <w:color w:val="000000"/>
          <w:sz w:val="24"/>
        </w:rPr>
        <w:t>COD</w:t>
      </w:r>
      <w:r w:rsidR="00B33F5E">
        <w:rPr>
          <w:rFonts w:hint="eastAsia"/>
          <w:color w:val="000000"/>
          <w:sz w:val="24"/>
        </w:rPr>
        <w:t>平均浓度为</w:t>
      </w:r>
      <w:r w:rsidR="00B33F5E">
        <w:rPr>
          <w:rFonts w:hint="eastAsia"/>
          <w:color w:val="000000"/>
          <w:sz w:val="24"/>
        </w:rPr>
        <w:t>450</w:t>
      </w:r>
    </w:p>
    <w:p w:rsidR="00B33F5E" w:rsidRDefault="00B33F5E" w:rsidP="009F2CBA">
      <w:pPr>
        <w:spacing w:line="520" w:lineRule="exact"/>
        <w:ind w:firstLine="480"/>
        <w:rPr>
          <w:color w:val="000000"/>
          <w:sz w:val="24"/>
        </w:rPr>
      </w:pPr>
    </w:p>
    <w:p w:rsidR="009F2CBA" w:rsidRPr="009F2CBA" w:rsidRDefault="009F2CBA" w:rsidP="009F2CBA">
      <w:pPr>
        <w:spacing w:line="520" w:lineRule="exact"/>
        <w:ind w:firstLine="480"/>
        <w:rPr>
          <w:color w:val="000000"/>
          <w:sz w:val="24"/>
        </w:rPr>
      </w:pPr>
      <w:r w:rsidRPr="009F2CBA">
        <w:rPr>
          <w:rFonts w:hint="eastAsia"/>
          <w:color w:val="000000"/>
          <w:sz w:val="24"/>
        </w:rPr>
        <w:t>COD</w:t>
      </w:r>
      <w:r w:rsidRPr="009F2CBA">
        <w:rPr>
          <w:rFonts w:hint="eastAsia"/>
          <w:color w:val="000000"/>
          <w:sz w:val="24"/>
        </w:rPr>
        <w:t>浓度为</w:t>
      </w:r>
      <w:r w:rsidRPr="009F2CBA">
        <w:rPr>
          <w:rFonts w:hint="eastAsia"/>
          <w:color w:val="000000"/>
          <w:sz w:val="24"/>
        </w:rPr>
        <w:t>1418</w:t>
      </w:r>
      <w:r w:rsidRPr="009F2CBA">
        <w:rPr>
          <w:color w:val="000000"/>
          <w:sz w:val="24"/>
        </w:rPr>
        <w:t xml:space="preserve"> mg/L</w:t>
      </w:r>
      <w:r w:rsidRPr="009F2CBA">
        <w:rPr>
          <w:rFonts w:hint="eastAsia"/>
          <w:color w:val="000000"/>
          <w:sz w:val="24"/>
        </w:rPr>
        <w:t>，石油类浓度为</w:t>
      </w:r>
      <w:r w:rsidRPr="009F2CBA">
        <w:rPr>
          <w:rFonts w:hint="eastAsia"/>
          <w:color w:val="000000"/>
          <w:sz w:val="24"/>
        </w:rPr>
        <w:t>10</w:t>
      </w:r>
      <w:r w:rsidRPr="009F2CBA">
        <w:rPr>
          <w:color w:val="000000"/>
          <w:sz w:val="24"/>
        </w:rPr>
        <w:t xml:space="preserve"> mg/L</w:t>
      </w:r>
      <w:r w:rsidRPr="009F2CBA">
        <w:rPr>
          <w:rFonts w:hint="eastAsia"/>
          <w:color w:val="000000"/>
          <w:sz w:val="24"/>
        </w:rPr>
        <w:t>，初期雨水中</w:t>
      </w:r>
      <w:r w:rsidRPr="009F2CBA">
        <w:rPr>
          <w:rFonts w:hint="eastAsia"/>
          <w:color w:val="000000"/>
          <w:sz w:val="24"/>
        </w:rPr>
        <w:t>COD</w:t>
      </w:r>
      <w:r w:rsidRPr="009F2CBA">
        <w:rPr>
          <w:rFonts w:hint="eastAsia"/>
          <w:color w:val="000000"/>
          <w:sz w:val="24"/>
        </w:rPr>
        <w:t>和石油类浓度分别为</w:t>
      </w:r>
      <w:r w:rsidRPr="009F2CBA">
        <w:rPr>
          <w:rFonts w:hint="eastAsia"/>
          <w:color w:val="000000"/>
          <w:sz w:val="24"/>
        </w:rPr>
        <w:t>450</w:t>
      </w:r>
      <w:r w:rsidRPr="009F2CBA">
        <w:rPr>
          <w:color w:val="000000"/>
          <w:sz w:val="24"/>
        </w:rPr>
        <w:t xml:space="preserve"> mg/L</w:t>
      </w:r>
      <w:r w:rsidRPr="009F2CBA">
        <w:rPr>
          <w:rFonts w:hint="eastAsia"/>
          <w:color w:val="000000"/>
          <w:sz w:val="24"/>
        </w:rPr>
        <w:t>和</w:t>
      </w:r>
      <w:r w:rsidRPr="009F2CBA">
        <w:rPr>
          <w:rFonts w:hint="eastAsia"/>
          <w:color w:val="000000"/>
          <w:sz w:val="24"/>
        </w:rPr>
        <w:t>10</w:t>
      </w:r>
      <w:r w:rsidRPr="009F2CBA">
        <w:rPr>
          <w:color w:val="000000"/>
          <w:sz w:val="24"/>
        </w:rPr>
        <w:t xml:space="preserve"> mg/L</w:t>
      </w:r>
      <w:r w:rsidRPr="009F2CBA">
        <w:rPr>
          <w:rFonts w:hint="eastAsia"/>
          <w:color w:val="000000"/>
          <w:sz w:val="24"/>
        </w:rPr>
        <w:t>，均能满足巴陵石化分公司的污水接纳协议中要求的</w:t>
      </w:r>
      <w:r w:rsidRPr="009F2CBA">
        <w:rPr>
          <w:rFonts w:hint="eastAsia"/>
          <w:color w:val="000000"/>
          <w:sz w:val="24"/>
        </w:rPr>
        <w:t>COD</w:t>
      </w:r>
      <w:r w:rsidRPr="009F2CBA">
        <w:rPr>
          <w:rFonts w:hint="eastAsia"/>
          <w:color w:val="000000"/>
          <w:sz w:val="24"/>
        </w:rPr>
        <w:t>浓度</w:t>
      </w:r>
      <w:r w:rsidRPr="009F2CBA">
        <w:rPr>
          <w:rFonts w:hint="eastAsia"/>
          <w:color w:val="000000"/>
          <w:sz w:val="24"/>
        </w:rPr>
        <w:t>2500</w:t>
      </w:r>
      <w:r w:rsidRPr="009F2CBA">
        <w:rPr>
          <w:color w:val="000000"/>
          <w:sz w:val="24"/>
        </w:rPr>
        <w:t xml:space="preserve"> mg/ L</w:t>
      </w:r>
      <w:r w:rsidRPr="009F2CBA">
        <w:rPr>
          <w:rFonts w:hint="eastAsia"/>
          <w:color w:val="000000"/>
          <w:sz w:val="24"/>
        </w:rPr>
        <w:t>和石油类浓度</w:t>
      </w:r>
      <w:r w:rsidRPr="009F2CBA">
        <w:rPr>
          <w:rFonts w:hint="eastAsia"/>
          <w:color w:val="000000"/>
          <w:sz w:val="24"/>
        </w:rPr>
        <w:t>10</w:t>
      </w:r>
      <w:r w:rsidRPr="009F2CBA">
        <w:rPr>
          <w:color w:val="000000"/>
          <w:sz w:val="24"/>
        </w:rPr>
        <w:t xml:space="preserve"> mg/L</w:t>
      </w:r>
      <w:r w:rsidRPr="009F2CBA">
        <w:rPr>
          <w:rFonts w:hint="eastAsia"/>
          <w:color w:val="000000"/>
          <w:sz w:val="24"/>
        </w:rPr>
        <w:t>的限值要求；根据类比项目后期雨水中</w:t>
      </w:r>
      <w:r w:rsidRPr="009F2CBA">
        <w:rPr>
          <w:rFonts w:hint="eastAsia"/>
          <w:color w:val="000000"/>
          <w:sz w:val="24"/>
        </w:rPr>
        <w:t>COD</w:t>
      </w:r>
      <w:r w:rsidRPr="009F2CBA">
        <w:rPr>
          <w:rFonts w:hint="eastAsia"/>
          <w:color w:val="000000"/>
          <w:sz w:val="24"/>
        </w:rPr>
        <w:t>和石油类浓度分别为</w:t>
      </w:r>
      <w:r w:rsidRPr="009F2CBA">
        <w:rPr>
          <w:rFonts w:hint="eastAsia"/>
          <w:color w:val="000000"/>
          <w:sz w:val="24"/>
        </w:rPr>
        <w:t>30</w:t>
      </w:r>
      <w:r w:rsidRPr="009F2CBA">
        <w:rPr>
          <w:color w:val="000000"/>
          <w:sz w:val="24"/>
        </w:rPr>
        <w:t xml:space="preserve"> mg/L</w:t>
      </w:r>
      <w:r w:rsidRPr="009F2CBA">
        <w:rPr>
          <w:rFonts w:hint="eastAsia"/>
          <w:color w:val="000000"/>
          <w:sz w:val="24"/>
        </w:rPr>
        <w:t>和</w:t>
      </w:r>
      <w:r w:rsidRPr="009F2CBA">
        <w:rPr>
          <w:rFonts w:hint="eastAsia"/>
          <w:color w:val="000000"/>
          <w:sz w:val="24"/>
        </w:rPr>
        <w:t>4</w:t>
      </w:r>
      <w:r w:rsidRPr="009F2CBA">
        <w:rPr>
          <w:color w:val="000000"/>
          <w:sz w:val="24"/>
        </w:rPr>
        <w:t xml:space="preserve"> mg/L</w:t>
      </w:r>
      <w:r w:rsidRPr="009F2CBA">
        <w:rPr>
          <w:rFonts w:hint="eastAsia"/>
          <w:color w:val="000000"/>
          <w:sz w:val="24"/>
        </w:rPr>
        <w:t>，也能满足污水接纳协议中要求的明沟水质。</w:t>
      </w:r>
    </w:p>
    <w:p w:rsidR="009F2CBA" w:rsidRPr="009F2CBA" w:rsidRDefault="009F2CBA" w:rsidP="009F2CBA">
      <w:pPr>
        <w:spacing w:line="520" w:lineRule="exact"/>
        <w:ind w:firstLine="480"/>
        <w:rPr>
          <w:color w:val="000000"/>
          <w:sz w:val="24"/>
        </w:rPr>
      </w:pPr>
      <w:r w:rsidRPr="009F2CBA">
        <w:rPr>
          <w:rFonts w:hint="eastAsia"/>
          <w:color w:val="000000"/>
          <w:sz w:val="24"/>
        </w:rPr>
        <w:t>综上，本项目排放的污水水量水质均满足巴陵石化分公司污水处理站的要求，</w:t>
      </w:r>
      <w:r w:rsidRPr="009F2CBA">
        <w:rPr>
          <w:color w:val="000000"/>
          <w:sz w:val="24"/>
        </w:rPr>
        <w:t>不会对污水处理站</w:t>
      </w:r>
      <w:r w:rsidRPr="009F2CBA">
        <w:rPr>
          <w:rFonts w:hint="eastAsia"/>
          <w:color w:val="000000"/>
          <w:sz w:val="24"/>
        </w:rPr>
        <w:t>的水量</w:t>
      </w:r>
      <w:r w:rsidRPr="009F2CBA">
        <w:rPr>
          <w:color w:val="000000"/>
          <w:sz w:val="24"/>
        </w:rPr>
        <w:t>水质造成冲击。</w:t>
      </w:r>
    </w:p>
    <w:p w:rsidR="009F2CBA" w:rsidRPr="009F2CBA" w:rsidRDefault="009F2CBA" w:rsidP="009F2CBA">
      <w:pPr>
        <w:spacing w:line="520" w:lineRule="exact"/>
        <w:ind w:firstLine="480"/>
        <w:rPr>
          <w:color w:val="000000"/>
          <w:sz w:val="24"/>
        </w:rPr>
      </w:pPr>
      <w:r w:rsidRPr="009F2CBA">
        <w:rPr>
          <w:color w:val="000000"/>
          <w:sz w:val="24"/>
        </w:rPr>
        <w:t>根据</w:t>
      </w:r>
      <w:r w:rsidRPr="009F2CBA">
        <w:rPr>
          <w:rFonts w:hint="eastAsia"/>
          <w:color w:val="000000"/>
          <w:sz w:val="24"/>
        </w:rPr>
        <w:t>3.7</w:t>
      </w:r>
      <w:r w:rsidRPr="009F2CBA">
        <w:rPr>
          <w:rFonts w:hint="eastAsia"/>
          <w:color w:val="000000"/>
          <w:sz w:val="24"/>
        </w:rPr>
        <w:t>节依托工程相关内容可知，巴陵</w:t>
      </w:r>
      <w:r w:rsidRPr="009F2CBA">
        <w:rPr>
          <w:color w:val="000000"/>
          <w:sz w:val="24"/>
        </w:rPr>
        <w:t>石化分公司</w:t>
      </w:r>
      <w:r w:rsidRPr="009F2CBA">
        <w:rPr>
          <w:rFonts w:hint="eastAsia"/>
          <w:color w:val="000000"/>
          <w:sz w:val="24"/>
        </w:rPr>
        <w:t>污水处理站废水经处理后能够满足标准要求。</w:t>
      </w:r>
      <w:r w:rsidRPr="009F2CBA">
        <w:rPr>
          <w:color w:val="000000"/>
          <w:sz w:val="24"/>
        </w:rPr>
        <w:t>本项目建成后废水</w:t>
      </w:r>
      <w:r w:rsidRPr="009F2CBA">
        <w:rPr>
          <w:rFonts w:hint="eastAsia"/>
          <w:color w:val="000000"/>
          <w:sz w:val="24"/>
        </w:rPr>
        <w:t>纳入</w:t>
      </w:r>
      <w:r w:rsidRPr="009F2CBA">
        <w:rPr>
          <w:color w:val="000000"/>
          <w:sz w:val="24"/>
        </w:rPr>
        <w:t>巴陵石化分公司污水处理站</w:t>
      </w:r>
      <w:r w:rsidRPr="009F2CBA">
        <w:rPr>
          <w:rFonts w:hint="eastAsia"/>
          <w:color w:val="000000"/>
          <w:sz w:val="24"/>
        </w:rPr>
        <w:t>进行处理</w:t>
      </w:r>
      <w:r w:rsidRPr="009F2CBA">
        <w:rPr>
          <w:color w:val="000000"/>
          <w:sz w:val="24"/>
        </w:rPr>
        <w:t>，能够实现达标排放，措施可行。</w:t>
      </w:r>
    </w:p>
    <w:p w:rsidR="009F2CBA" w:rsidRPr="009F2CBA" w:rsidRDefault="009F2CBA" w:rsidP="009F2CBA">
      <w:pPr>
        <w:spacing w:line="520" w:lineRule="exact"/>
        <w:ind w:firstLine="480"/>
        <w:rPr>
          <w:color w:val="000000"/>
          <w:sz w:val="24"/>
        </w:rPr>
      </w:pPr>
      <w:r w:rsidRPr="009F2CBA">
        <w:rPr>
          <w:color w:val="000000"/>
          <w:sz w:val="24"/>
        </w:rPr>
        <w:t>综上所述，本项目的废水处理措施技术、经济可行。</w:t>
      </w:r>
    </w:p>
    <w:p w:rsidR="009F2CBA" w:rsidRPr="009F2CBA" w:rsidRDefault="009F2CBA" w:rsidP="009F2CBA">
      <w:pPr>
        <w:spacing w:line="520" w:lineRule="exact"/>
        <w:ind w:firstLine="480"/>
        <w:rPr>
          <w:color w:val="000000"/>
          <w:sz w:val="24"/>
        </w:rPr>
      </w:pPr>
      <w:r w:rsidRPr="009F2CBA">
        <w:rPr>
          <w:rFonts w:hint="eastAsia"/>
          <w:color w:val="000000"/>
          <w:sz w:val="24"/>
        </w:rPr>
        <w:t>由于本项目预测中水质数据是基于中试，项目建成后和实际情况可能会有一定偏差，因此建议建设方预留废水处理设施用地，若实际生产过程中生产废水不能满足《石油化学工业污染物排放标准》（</w:t>
      </w:r>
      <w:r w:rsidRPr="009F2CBA">
        <w:rPr>
          <w:rFonts w:hint="eastAsia"/>
          <w:color w:val="000000"/>
          <w:sz w:val="24"/>
        </w:rPr>
        <w:t>GB 31571-2015</w:t>
      </w:r>
      <w:r w:rsidRPr="009F2CBA">
        <w:rPr>
          <w:rFonts w:hint="eastAsia"/>
          <w:color w:val="000000"/>
          <w:sz w:val="24"/>
        </w:rPr>
        <w:t>）间接排放和巴陵石化分公司污水处理站要求的限值要求，建设方产生的生产废水必须经废水处理设施处理达标后方可排入巴陵石化分公司污水处理站进行处理。</w:t>
      </w:r>
    </w:p>
    <w:p w:rsidR="009F2CBA" w:rsidRPr="009F2CBA" w:rsidRDefault="009F2CBA" w:rsidP="009F2CBA">
      <w:pPr>
        <w:keepNext/>
        <w:keepLines/>
        <w:numPr>
          <w:ilvl w:val="1"/>
          <w:numId w:val="1"/>
        </w:numPr>
        <w:tabs>
          <w:tab w:val="left" w:pos="576"/>
        </w:tabs>
        <w:adjustRightInd w:val="0"/>
        <w:snapToGrid w:val="0"/>
        <w:spacing w:line="520" w:lineRule="exact"/>
        <w:ind w:left="0" w:firstLine="0"/>
        <w:outlineLvl w:val="1"/>
        <w:rPr>
          <w:b/>
          <w:bCs/>
          <w:color w:val="000000"/>
          <w:sz w:val="28"/>
          <w:szCs w:val="28"/>
        </w:rPr>
      </w:pPr>
      <w:bookmarkStart w:id="176" w:name="_Toc470007774"/>
      <w:r w:rsidRPr="009F2CBA">
        <w:rPr>
          <w:b/>
          <w:bCs/>
          <w:color w:val="000000"/>
          <w:sz w:val="28"/>
          <w:szCs w:val="28"/>
        </w:rPr>
        <w:t>地下水污染防治措施</w:t>
      </w:r>
      <w:bookmarkEnd w:id="176"/>
    </w:p>
    <w:p w:rsidR="009F2CBA" w:rsidRPr="009F2CBA" w:rsidRDefault="009F2CBA" w:rsidP="009F2CBA">
      <w:pPr>
        <w:spacing w:line="520" w:lineRule="exact"/>
        <w:ind w:firstLineChars="200" w:firstLine="480"/>
        <w:rPr>
          <w:color w:val="000000"/>
          <w:sz w:val="24"/>
        </w:rPr>
      </w:pPr>
      <w:r w:rsidRPr="009F2CBA">
        <w:rPr>
          <w:color w:val="000000"/>
          <w:sz w:val="24"/>
        </w:rPr>
        <w:t>根据本项目的特点及</w:t>
      </w:r>
      <w:r w:rsidR="001D7980">
        <w:rPr>
          <w:rFonts w:hint="eastAsia"/>
          <w:color w:val="000000"/>
          <w:sz w:val="24"/>
        </w:rPr>
        <w:t>整改后</w:t>
      </w:r>
      <w:r w:rsidRPr="009F2CBA">
        <w:rPr>
          <w:color w:val="000000"/>
          <w:sz w:val="24"/>
        </w:rPr>
        <w:t>运营期间生产废水、生活污水可能产生的主要污染源，制定地下水环境保护措施，进行环境管理。如不采取合理的防治措施，污染物有可能渗入地下潜水，从而影响地下潜水环境。本项目地下水污染防治措施按照</w:t>
      </w:r>
      <w:r w:rsidRPr="009F2CBA">
        <w:rPr>
          <w:color w:val="000000"/>
          <w:sz w:val="24"/>
        </w:rPr>
        <w:t>“</w:t>
      </w:r>
      <w:r w:rsidRPr="009F2CBA">
        <w:rPr>
          <w:color w:val="000000"/>
          <w:sz w:val="24"/>
        </w:rPr>
        <w:t>源头控制、分区防治、污染监控、应急响应</w:t>
      </w:r>
      <w:r w:rsidRPr="009F2CBA">
        <w:rPr>
          <w:color w:val="000000"/>
          <w:sz w:val="24"/>
        </w:rPr>
        <w:t>”</w:t>
      </w:r>
      <w:r w:rsidRPr="009F2CBA">
        <w:rPr>
          <w:color w:val="000000"/>
          <w:sz w:val="24"/>
        </w:rPr>
        <w:t>相结合的原则，从污染物的产生、入渗、扩散、应急响应进行控制。</w:t>
      </w:r>
    </w:p>
    <w:p w:rsidR="009F2CBA" w:rsidRPr="009F2CBA" w:rsidRDefault="009F2CBA" w:rsidP="009F2CBA">
      <w:pPr>
        <w:keepNext/>
        <w:keepLines/>
        <w:numPr>
          <w:ilvl w:val="2"/>
          <w:numId w:val="1"/>
        </w:numPr>
        <w:spacing w:line="520" w:lineRule="exact"/>
        <w:ind w:left="0" w:firstLine="0"/>
        <w:outlineLvl w:val="2"/>
        <w:rPr>
          <w:b/>
          <w:bCs/>
          <w:color w:val="000000"/>
          <w:sz w:val="24"/>
        </w:rPr>
      </w:pPr>
      <w:bookmarkStart w:id="177" w:name="_Toc360204311"/>
      <w:r w:rsidRPr="009F2CBA">
        <w:rPr>
          <w:b/>
          <w:bCs/>
          <w:color w:val="000000"/>
          <w:sz w:val="24"/>
        </w:rPr>
        <w:lastRenderedPageBreak/>
        <w:t>源头控制措施</w:t>
      </w:r>
      <w:bookmarkEnd w:id="177"/>
    </w:p>
    <w:p w:rsidR="009F2CBA" w:rsidRPr="009F2CBA" w:rsidRDefault="009F2CBA" w:rsidP="009F2CBA">
      <w:pPr>
        <w:adjustRightInd w:val="0"/>
        <w:snapToGrid w:val="0"/>
        <w:spacing w:line="520" w:lineRule="exact"/>
        <w:ind w:firstLineChars="200" w:firstLine="480"/>
        <w:jc w:val="left"/>
        <w:rPr>
          <w:color w:val="000000"/>
          <w:sz w:val="24"/>
        </w:rPr>
      </w:pPr>
      <w:r w:rsidRPr="009F2CBA">
        <w:rPr>
          <w:color w:val="000000"/>
          <w:sz w:val="24"/>
        </w:rPr>
        <w:t>项目应积极采用节能减排及清洁生产技术，不断改进生产工艺，降低污染物产生量和排放量，尽可能从源头上减少污染物的产生，防止环境污染；严格按照国家相关规范要求，对工艺、管道、设备、污水储存及处理构建物采取相应的措施，以防止和降低可能污染物的跑、冒、滴、漏，将废水泄漏的环境风险事故降低到最低程度。具体如下：</w:t>
      </w:r>
    </w:p>
    <w:p w:rsidR="009F2CBA" w:rsidRPr="009F2CBA" w:rsidRDefault="009F2CBA" w:rsidP="009F2CBA">
      <w:pPr>
        <w:adjustRightInd w:val="0"/>
        <w:snapToGrid w:val="0"/>
        <w:spacing w:line="520" w:lineRule="exact"/>
        <w:ind w:firstLineChars="200" w:firstLine="480"/>
        <w:jc w:val="left"/>
        <w:rPr>
          <w:color w:val="000000"/>
          <w:sz w:val="24"/>
        </w:rPr>
      </w:pPr>
      <w:r w:rsidRPr="009F2CBA">
        <w:rPr>
          <w:color w:val="000000"/>
          <w:sz w:val="24"/>
        </w:rPr>
        <w:t>1</w:t>
      </w:r>
      <w:r w:rsidRPr="009F2CBA">
        <w:rPr>
          <w:color w:val="000000"/>
          <w:sz w:val="24"/>
        </w:rPr>
        <w:t>、废水排放措施</w:t>
      </w:r>
      <w:r w:rsidRPr="009F2CBA">
        <w:rPr>
          <w:color w:val="000000"/>
          <w:sz w:val="24"/>
        </w:rPr>
        <w:t xml:space="preserve"> </w:t>
      </w:r>
    </w:p>
    <w:p w:rsidR="009F2CBA" w:rsidRPr="009F2CBA" w:rsidRDefault="009F2CBA" w:rsidP="009F2CBA">
      <w:pPr>
        <w:adjustRightInd w:val="0"/>
        <w:snapToGrid w:val="0"/>
        <w:spacing w:line="520" w:lineRule="exact"/>
        <w:ind w:firstLineChars="200" w:firstLine="480"/>
        <w:jc w:val="left"/>
        <w:rPr>
          <w:color w:val="000000"/>
          <w:sz w:val="24"/>
        </w:rPr>
      </w:pPr>
      <w:r w:rsidRPr="009F2CBA">
        <w:rPr>
          <w:color w:val="000000"/>
          <w:sz w:val="24"/>
        </w:rPr>
        <w:t>污水排放是造成地表水污染从而造成地下水污染的重要原因。因此，防止地下水污染最根本的方法就是减少废水中污染物的排放量。采用节能减排及清洁生产技术，降低污染物产生量和排放量，防止环境污染。</w:t>
      </w:r>
      <w:r w:rsidRPr="009F2CBA">
        <w:rPr>
          <w:color w:val="000000"/>
          <w:sz w:val="24"/>
        </w:rPr>
        <w:t xml:space="preserve"> </w:t>
      </w:r>
    </w:p>
    <w:p w:rsidR="009F2CBA" w:rsidRPr="009F2CBA" w:rsidRDefault="009F2CBA" w:rsidP="009F2CBA">
      <w:pPr>
        <w:adjustRightInd w:val="0"/>
        <w:snapToGrid w:val="0"/>
        <w:spacing w:line="520" w:lineRule="exact"/>
        <w:ind w:firstLineChars="200" w:firstLine="480"/>
        <w:jc w:val="left"/>
        <w:rPr>
          <w:color w:val="000000"/>
          <w:sz w:val="24"/>
        </w:rPr>
      </w:pPr>
      <w:r w:rsidRPr="009F2CBA">
        <w:rPr>
          <w:color w:val="000000"/>
          <w:sz w:val="24"/>
        </w:rPr>
        <w:t>2</w:t>
      </w:r>
      <w:r w:rsidRPr="009F2CBA">
        <w:rPr>
          <w:color w:val="000000"/>
          <w:sz w:val="24"/>
        </w:rPr>
        <w:t>、事故污水和污染雨水收集措施</w:t>
      </w:r>
      <w:r w:rsidRPr="009F2CBA">
        <w:rPr>
          <w:color w:val="000000"/>
          <w:sz w:val="24"/>
        </w:rPr>
        <w:t xml:space="preserve"> </w:t>
      </w:r>
    </w:p>
    <w:p w:rsidR="009F2CBA" w:rsidRPr="009F2CBA" w:rsidRDefault="009F2CBA" w:rsidP="009F2CBA">
      <w:pPr>
        <w:adjustRightInd w:val="0"/>
        <w:snapToGrid w:val="0"/>
        <w:spacing w:line="520" w:lineRule="exact"/>
        <w:ind w:firstLineChars="200" w:firstLine="480"/>
        <w:jc w:val="left"/>
        <w:rPr>
          <w:color w:val="000000"/>
          <w:sz w:val="24"/>
        </w:rPr>
      </w:pPr>
      <w:r w:rsidRPr="009F2CBA">
        <w:rPr>
          <w:color w:val="000000"/>
          <w:sz w:val="24"/>
        </w:rPr>
        <w:t>各生产装置及单元，在事故发生时，通过管网或超越管道，将事故水直接引至事故应急池；为了防止初期雨水流入地下造成污染危险，将初期雨水导入污水管网进行统一处理。</w:t>
      </w:r>
    </w:p>
    <w:p w:rsidR="009F2CBA" w:rsidRPr="009F2CBA" w:rsidRDefault="009F2CBA" w:rsidP="009F2CBA">
      <w:pPr>
        <w:adjustRightInd w:val="0"/>
        <w:snapToGrid w:val="0"/>
        <w:spacing w:line="520" w:lineRule="exact"/>
        <w:ind w:firstLineChars="200" w:firstLine="480"/>
        <w:jc w:val="left"/>
        <w:rPr>
          <w:color w:val="000000"/>
          <w:sz w:val="24"/>
        </w:rPr>
      </w:pPr>
      <w:r w:rsidRPr="009F2CBA">
        <w:rPr>
          <w:color w:val="000000"/>
          <w:sz w:val="24"/>
        </w:rPr>
        <w:t>本项目事故水池和污染雨水收集系统依托巴陵石化分公司现有设施，能容纳足够数量的事故水或污染雨水，可有效防止污水渗入地下水。</w:t>
      </w:r>
    </w:p>
    <w:p w:rsidR="009F2CBA" w:rsidRPr="006073A4" w:rsidRDefault="009F2CBA" w:rsidP="009F2CBA">
      <w:pPr>
        <w:keepNext/>
        <w:keepLines/>
        <w:numPr>
          <w:ilvl w:val="2"/>
          <w:numId w:val="1"/>
        </w:numPr>
        <w:spacing w:line="520" w:lineRule="exact"/>
        <w:ind w:left="0" w:firstLine="0"/>
        <w:outlineLvl w:val="2"/>
        <w:rPr>
          <w:b/>
          <w:bCs/>
          <w:color w:val="000000"/>
          <w:sz w:val="24"/>
          <w:u w:val="single"/>
        </w:rPr>
      </w:pPr>
      <w:bookmarkStart w:id="178" w:name="_Toc360204312"/>
      <w:r w:rsidRPr="006073A4">
        <w:rPr>
          <w:b/>
          <w:bCs/>
          <w:color w:val="000000"/>
          <w:sz w:val="24"/>
          <w:u w:val="single"/>
        </w:rPr>
        <w:t>分区防护措施</w:t>
      </w:r>
      <w:bookmarkEnd w:id="178"/>
    </w:p>
    <w:p w:rsidR="009F2CBA" w:rsidRPr="006073A4" w:rsidRDefault="009F2CBA" w:rsidP="009F2CBA">
      <w:pPr>
        <w:spacing w:line="520" w:lineRule="exact"/>
        <w:ind w:firstLineChars="200" w:firstLine="480"/>
        <w:rPr>
          <w:color w:val="000000"/>
          <w:sz w:val="24"/>
          <w:u w:val="single"/>
        </w:rPr>
      </w:pPr>
      <w:r w:rsidRPr="006073A4">
        <w:rPr>
          <w:color w:val="000000"/>
          <w:sz w:val="24"/>
          <w:u w:val="single"/>
        </w:rPr>
        <w:t>防渗是控制污染物进一步下渗的重要措施，可以大大降低地下水被污染的风险。根据《石油化工工程防渗技术规范》</w:t>
      </w:r>
      <w:r w:rsidRPr="006073A4">
        <w:rPr>
          <w:color w:val="000000"/>
          <w:sz w:val="24"/>
          <w:u w:val="single"/>
        </w:rPr>
        <w:t>(GBT50934-2013)</w:t>
      </w:r>
      <w:r w:rsidRPr="006073A4">
        <w:rPr>
          <w:color w:val="000000"/>
          <w:sz w:val="24"/>
          <w:u w:val="single"/>
        </w:rPr>
        <w:t>，将建设场地划分为重点污染防治区、一般污染防治区和非污染防治区。</w:t>
      </w:r>
    </w:p>
    <w:p w:rsidR="009F2CBA" w:rsidRPr="006073A4" w:rsidRDefault="009F2CBA" w:rsidP="009F2CBA">
      <w:pPr>
        <w:spacing w:line="520" w:lineRule="exact"/>
        <w:ind w:firstLineChars="200" w:firstLine="480"/>
        <w:rPr>
          <w:color w:val="000000"/>
          <w:sz w:val="24"/>
          <w:u w:val="single"/>
        </w:rPr>
      </w:pPr>
      <w:r w:rsidRPr="006073A4">
        <w:rPr>
          <w:color w:val="000000"/>
          <w:sz w:val="24"/>
          <w:u w:val="single"/>
        </w:rPr>
        <w:t>1</w:t>
      </w:r>
      <w:r w:rsidRPr="006073A4">
        <w:rPr>
          <w:color w:val="000000"/>
          <w:sz w:val="24"/>
          <w:u w:val="single"/>
        </w:rPr>
        <w:t>、重点污染防治区</w:t>
      </w:r>
    </w:p>
    <w:p w:rsidR="009F2CBA" w:rsidRPr="006073A4" w:rsidRDefault="009F2CBA" w:rsidP="009F2CBA">
      <w:pPr>
        <w:spacing w:line="520" w:lineRule="exact"/>
        <w:ind w:firstLineChars="200" w:firstLine="480"/>
        <w:rPr>
          <w:color w:val="000000"/>
          <w:sz w:val="24"/>
          <w:u w:val="single"/>
        </w:rPr>
      </w:pPr>
      <w:r w:rsidRPr="006073A4">
        <w:rPr>
          <w:color w:val="000000"/>
          <w:sz w:val="24"/>
          <w:u w:val="single"/>
        </w:rPr>
        <w:t>对于位于地下或者半地下的生产功能单元，发生物料泄漏后不容易及时发现和处理的区域或部位，将其划分为重点污染防治区，包括地下管道、地下容器、储罐、</w:t>
      </w:r>
      <w:r w:rsidRPr="006073A4">
        <w:rPr>
          <w:rFonts w:hint="eastAsia"/>
          <w:color w:val="000000"/>
          <w:sz w:val="24"/>
          <w:u w:val="single"/>
        </w:rPr>
        <w:t>仓库</w:t>
      </w:r>
      <w:r w:rsidRPr="006073A4">
        <w:rPr>
          <w:color w:val="000000"/>
          <w:sz w:val="24"/>
          <w:u w:val="single"/>
        </w:rPr>
        <w:t>区域或部位。</w:t>
      </w:r>
    </w:p>
    <w:p w:rsidR="009F2CBA" w:rsidRPr="006073A4" w:rsidRDefault="009F2CBA" w:rsidP="009F2CBA">
      <w:pPr>
        <w:spacing w:line="520" w:lineRule="exact"/>
        <w:ind w:firstLineChars="200" w:firstLine="480"/>
        <w:rPr>
          <w:color w:val="000000"/>
          <w:sz w:val="24"/>
          <w:u w:val="single"/>
        </w:rPr>
      </w:pPr>
      <w:r w:rsidRPr="006073A4">
        <w:rPr>
          <w:color w:val="000000"/>
          <w:sz w:val="24"/>
          <w:u w:val="single"/>
        </w:rPr>
        <w:t>本项目罐区均为钢筋混凝土独立基础，按照《石油化工工程防渗技术规范》</w:t>
      </w:r>
      <w:r w:rsidRPr="006073A4">
        <w:rPr>
          <w:color w:val="000000"/>
          <w:sz w:val="24"/>
          <w:u w:val="single"/>
        </w:rPr>
        <w:lastRenderedPageBreak/>
        <w:t>(GBT50934-2013)</w:t>
      </w:r>
      <w:r w:rsidRPr="006073A4">
        <w:rPr>
          <w:color w:val="000000"/>
          <w:sz w:val="24"/>
          <w:u w:val="single"/>
        </w:rPr>
        <w:t>石油化工储运工程区的典型污染防治分区原则，应划分为重点污染防治区，其渗透性能应不低于</w:t>
      </w:r>
      <w:r w:rsidRPr="006073A4">
        <w:rPr>
          <w:color w:val="000000"/>
          <w:sz w:val="24"/>
          <w:u w:val="single"/>
        </w:rPr>
        <w:t>6m</w:t>
      </w:r>
      <w:r w:rsidRPr="006073A4">
        <w:rPr>
          <w:color w:val="000000"/>
          <w:sz w:val="24"/>
          <w:u w:val="single"/>
        </w:rPr>
        <w:t>厚渗透系数为</w:t>
      </w:r>
      <w:r w:rsidRPr="006073A4">
        <w:rPr>
          <w:color w:val="000000"/>
          <w:sz w:val="24"/>
          <w:u w:val="single"/>
        </w:rPr>
        <w:t>1.0×10</w:t>
      </w:r>
      <w:r w:rsidRPr="006073A4">
        <w:rPr>
          <w:color w:val="000000"/>
          <w:sz w:val="24"/>
          <w:u w:val="single"/>
          <w:vertAlign w:val="superscript"/>
        </w:rPr>
        <w:t>-7</w:t>
      </w:r>
      <w:r w:rsidRPr="006073A4">
        <w:rPr>
          <w:color w:val="000000"/>
          <w:sz w:val="24"/>
          <w:u w:val="single"/>
        </w:rPr>
        <w:t>cm/s</w:t>
      </w:r>
      <w:r w:rsidRPr="006073A4">
        <w:rPr>
          <w:color w:val="000000"/>
          <w:sz w:val="24"/>
          <w:u w:val="single"/>
        </w:rPr>
        <w:t>的黏土层防渗性能。</w:t>
      </w:r>
    </w:p>
    <w:p w:rsidR="009F2CBA" w:rsidRPr="006073A4" w:rsidRDefault="009F2CBA" w:rsidP="009F2CBA">
      <w:pPr>
        <w:spacing w:line="520" w:lineRule="exact"/>
        <w:ind w:firstLineChars="200" w:firstLine="480"/>
        <w:rPr>
          <w:color w:val="000000"/>
          <w:sz w:val="24"/>
          <w:u w:val="single"/>
        </w:rPr>
      </w:pPr>
      <w:r w:rsidRPr="006073A4">
        <w:rPr>
          <w:color w:val="000000"/>
          <w:sz w:val="24"/>
          <w:u w:val="single"/>
        </w:rPr>
        <w:t>2</w:t>
      </w:r>
      <w:r w:rsidRPr="006073A4">
        <w:rPr>
          <w:color w:val="000000"/>
          <w:sz w:val="24"/>
          <w:u w:val="single"/>
        </w:rPr>
        <w:t>、一般污染防治区</w:t>
      </w:r>
    </w:p>
    <w:p w:rsidR="009F2CBA" w:rsidRPr="006073A4" w:rsidRDefault="009F2CBA" w:rsidP="009F2CBA">
      <w:pPr>
        <w:spacing w:line="520" w:lineRule="exact"/>
        <w:ind w:firstLineChars="200" w:firstLine="480"/>
        <w:rPr>
          <w:color w:val="000000"/>
          <w:sz w:val="24"/>
          <w:u w:val="single"/>
        </w:rPr>
      </w:pPr>
      <w:r w:rsidRPr="006073A4">
        <w:rPr>
          <w:color w:val="000000"/>
          <w:sz w:val="24"/>
          <w:u w:val="single"/>
        </w:rPr>
        <w:t>按照《石油化工工程防渗技术规范》</w:t>
      </w:r>
      <w:r w:rsidRPr="006073A4">
        <w:rPr>
          <w:color w:val="000000"/>
          <w:sz w:val="24"/>
          <w:u w:val="single"/>
        </w:rPr>
        <w:t>(GBT50934-2013)</w:t>
      </w:r>
      <w:r w:rsidRPr="006073A4">
        <w:rPr>
          <w:color w:val="000000"/>
          <w:sz w:val="24"/>
          <w:u w:val="single"/>
        </w:rPr>
        <w:t>石油化工储运工程区的典型污染防治分区原则，本项目地面、明沟、循环水系统、冷冻站、加氢站、加热炉系统均为一般污染防治区。其渗透性能应不低于</w:t>
      </w:r>
      <w:r w:rsidRPr="006073A4">
        <w:rPr>
          <w:color w:val="000000"/>
          <w:sz w:val="24"/>
          <w:u w:val="single"/>
        </w:rPr>
        <w:t>1.5m</w:t>
      </w:r>
      <w:r w:rsidRPr="006073A4">
        <w:rPr>
          <w:color w:val="000000"/>
          <w:sz w:val="24"/>
          <w:u w:val="single"/>
        </w:rPr>
        <w:t>厚渗透系数为</w:t>
      </w:r>
      <w:r w:rsidRPr="006073A4">
        <w:rPr>
          <w:color w:val="000000"/>
          <w:sz w:val="24"/>
          <w:u w:val="single"/>
        </w:rPr>
        <w:t>1.0×10</w:t>
      </w:r>
      <w:r w:rsidRPr="006073A4">
        <w:rPr>
          <w:color w:val="000000"/>
          <w:sz w:val="24"/>
          <w:u w:val="single"/>
          <w:vertAlign w:val="superscript"/>
        </w:rPr>
        <w:t>-7</w:t>
      </w:r>
      <w:r w:rsidRPr="006073A4">
        <w:rPr>
          <w:color w:val="000000"/>
          <w:sz w:val="24"/>
          <w:u w:val="single"/>
        </w:rPr>
        <w:t>cm/s</w:t>
      </w:r>
      <w:r w:rsidRPr="006073A4">
        <w:rPr>
          <w:color w:val="000000"/>
          <w:sz w:val="24"/>
          <w:u w:val="single"/>
        </w:rPr>
        <w:t>的黏土层防渗性能。。</w:t>
      </w:r>
    </w:p>
    <w:p w:rsidR="009F2CBA" w:rsidRPr="006073A4" w:rsidRDefault="009F2CBA" w:rsidP="009F2CBA">
      <w:pPr>
        <w:spacing w:line="520" w:lineRule="exact"/>
        <w:ind w:firstLineChars="200" w:firstLine="480"/>
        <w:rPr>
          <w:color w:val="000000"/>
          <w:sz w:val="24"/>
          <w:u w:val="single"/>
        </w:rPr>
      </w:pPr>
      <w:r w:rsidRPr="006073A4">
        <w:rPr>
          <w:color w:val="000000"/>
          <w:sz w:val="24"/>
          <w:u w:val="single"/>
        </w:rPr>
        <w:t>3</w:t>
      </w:r>
      <w:r w:rsidRPr="006073A4">
        <w:rPr>
          <w:color w:val="000000"/>
          <w:sz w:val="24"/>
          <w:u w:val="single"/>
        </w:rPr>
        <w:t>、非污染防治区</w:t>
      </w:r>
    </w:p>
    <w:p w:rsidR="009F2CBA" w:rsidRPr="006073A4" w:rsidRDefault="009F2CBA" w:rsidP="009F2CBA">
      <w:pPr>
        <w:spacing w:line="520" w:lineRule="exact"/>
        <w:ind w:firstLineChars="200" w:firstLine="480"/>
        <w:rPr>
          <w:color w:val="000000"/>
          <w:sz w:val="24"/>
          <w:u w:val="single"/>
        </w:rPr>
      </w:pPr>
      <w:r w:rsidRPr="006073A4">
        <w:rPr>
          <w:color w:val="000000"/>
          <w:sz w:val="24"/>
          <w:u w:val="single"/>
        </w:rPr>
        <w:t>非污染防治区主要是指没有污染物泄漏的区域或部位，不会对地下水环境造成污染。如管理区、集中控制室等辅助区域，装置区以外的系统管廊区（除集中阀门区外）等。本项目的非污染防治区主要为中控区和绿化带等无污染产生的区域。对于非污染区，地面进行水泥硬化可以满足该区域装置区防渗的要求。</w:t>
      </w:r>
    </w:p>
    <w:p w:rsidR="009F2CBA" w:rsidRPr="006073A4" w:rsidRDefault="009F2CBA" w:rsidP="009F2CBA">
      <w:pPr>
        <w:keepNext/>
        <w:keepLines/>
        <w:numPr>
          <w:ilvl w:val="2"/>
          <w:numId w:val="1"/>
        </w:numPr>
        <w:spacing w:line="520" w:lineRule="exact"/>
        <w:ind w:left="0" w:firstLine="0"/>
        <w:outlineLvl w:val="2"/>
        <w:rPr>
          <w:b/>
          <w:bCs/>
          <w:color w:val="000000"/>
          <w:sz w:val="24"/>
          <w:u w:val="single"/>
        </w:rPr>
      </w:pPr>
      <w:r w:rsidRPr="006073A4">
        <w:rPr>
          <w:b/>
          <w:bCs/>
          <w:color w:val="000000"/>
          <w:sz w:val="24"/>
          <w:u w:val="single"/>
        </w:rPr>
        <w:t>地下水监控</w:t>
      </w:r>
    </w:p>
    <w:p w:rsidR="009F2CBA" w:rsidRPr="006073A4" w:rsidRDefault="009F2CBA" w:rsidP="009F2CBA">
      <w:pPr>
        <w:spacing w:line="520" w:lineRule="exact"/>
        <w:ind w:firstLineChars="200" w:firstLine="480"/>
        <w:rPr>
          <w:color w:val="000000"/>
          <w:sz w:val="24"/>
          <w:u w:val="single"/>
        </w:rPr>
      </w:pPr>
      <w:r w:rsidRPr="006073A4">
        <w:rPr>
          <w:color w:val="000000"/>
          <w:sz w:val="24"/>
          <w:u w:val="single"/>
        </w:rPr>
        <w:t>建设单位应根据整个巴陵石化分公司的情况，统一设置监控井。实时观察项目生产及事故时对地下水的影响。</w:t>
      </w:r>
    </w:p>
    <w:p w:rsidR="009F2CBA" w:rsidRPr="006073A4" w:rsidRDefault="009F2CBA" w:rsidP="009F2CBA">
      <w:pPr>
        <w:keepNext/>
        <w:keepLines/>
        <w:numPr>
          <w:ilvl w:val="1"/>
          <w:numId w:val="1"/>
        </w:numPr>
        <w:tabs>
          <w:tab w:val="left" w:pos="576"/>
        </w:tabs>
        <w:adjustRightInd w:val="0"/>
        <w:snapToGrid w:val="0"/>
        <w:spacing w:line="520" w:lineRule="exact"/>
        <w:ind w:left="0" w:firstLine="0"/>
        <w:outlineLvl w:val="1"/>
        <w:rPr>
          <w:b/>
          <w:bCs/>
          <w:color w:val="000000"/>
          <w:sz w:val="28"/>
          <w:szCs w:val="28"/>
          <w:u w:val="single"/>
        </w:rPr>
      </w:pPr>
      <w:bookmarkStart w:id="179" w:name="_Toc470007775"/>
      <w:r w:rsidRPr="006073A4">
        <w:rPr>
          <w:b/>
          <w:bCs/>
          <w:color w:val="000000"/>
          <w:sz w:val="28"/>
          <w:szCs w:val="28"/>
          <w:u w:val="single"/>
        </w:rPr>
        <w:t>噪声污染防治措施及其经济技术论证</w:t>
      </w:r>
      <w:bookmarkEnd w:id="179"/>
    </w:p>
    <w:p w:rsidR="009F2CBA" w:rsidRPr="006073A4" w:rsidRDefault="009F2CBA" w:rsidP="009F2CBA">
      <w:pPr>
        <w:spacing w:line="520" w:lineRule="exact"/>
        <w:ind w:firstLine="480"/>
        <w:rPr>
          <w:color w:val="000000"/>
          <w:sz w:val="24"/>
          <w:u w:val="single"/>
        </w:rPr>
      </w:pPr>
      <w:r w:rsidRPr="006073A4">
        <w:rPr>
          <w:color w:val="000000"/>
          <w:sz w:val="24"/>
          <w:u w:val="single"/>
        </w:rPr>
        <w:t>本项目噪声源主要为</w:t>
      </w:r>
      <w:r w:rsidRPr="006073A4">
        <w:rPr>
          <w:rFonts w:hint="eastAsia"/>
          <w:color w:val="000000"/>
          <w:sz w:val="24"/>
          <w:u w:val="single"/>
        </w:rPr>
        <w:t>反应釜</w:t>
      </w:r>
      <w:r w:rsidRPr="006073A4">
        <w:rPr>
          <w:color w:val="000000"/>
          <w:sz w:val="24"/>
          <w:u w:val="single"/>
        </w:rPr>
        <w:t>、泵类等，</w:t>
      </w:r>
      <w:proofErr w:type="gramStart"/>
      <w:r w:rsidRPr="006073A4">
        <w:rPr>
          <w:color w:val="000000"/>
          <w:sz w:val="24"/>
          <w:u w:val="single"/>
        </w:rPr>
        <w:t>本评价</w:t>
      </w:r>
      <w:proofErr w:type="gramEnd"/>
      <w:r w:rsidRPr="006073A4">
        <w:rPr>
          <w:color w:val="000000"/>
          <w:sz w:val="24"/>
          <w:u w:val="single"/>
        </w:rPr>
        <w:t>将针对其影响采取一定的降噪措施，具体如下：</w:t>
      </w:r>
    </w:p>
    <w:p w:rsidR="009F2CBA" w:rsidRPr="006073A4" w:rsidRDefault="009F2CBA" w:rsidP="009F2CBA">
      <w:pPr>
        <w:spacing w:line="520" w:lineRule="exact"/>
        <w:ind w:firstLine="480"/>
        <w:rPr>
          <w:color w:val="000000"/>
          <w:sz w:val="24"/>
          <w:u w:val="single"/>
        </w:rPr>
      </w:pPr>
      <w:r w:rsidRPr="006073A4">
        <w:rPr>
          <w:color w:val="000000"/>
          <w:sz w:val="24"/>
          <w:u w:val="single"/>
        </w:rPr>
        <w:t>1</w:t>
      </w:r>
      <w:r w:rsidRPr="006073A4">
        <w:rPr>
          <w:color w:val="000000"/>
          <w:sz w:val="24"/>
          <w:u w:val="single"/>
        </w:rPr>
        <w:t>、降低噪声源，即在采购设备时优先选用低噪声设备。</w:t>
      </w:r>
      <w:r w:rsidRPr="006073A4">
        <w:rPr>
          <w:color w:val="000000"/>
          <w:sz w:val="24"/>
          <w:u w:val="single"/>
        </w:rPr>
        <w:t xml:space="preserve"> </w:t>
      </w:r>
    </w:p>
    <w:p w:rsidR="009F2CBA" w:rsidRPr="006073A4" w:rsidRDefault="009F2CBA" w:rsidP="009F2CBA">
      <w:pPr>
        <w:spacing w:line="520" w:lineRule="exact"/>
        <w:ind w:firstLine="480"/>
        <w:rPr>
          <w:color w:val="000000"/>
          <w:sz w:val="24"/>
          <w:u w:val="single"/>
        </w:rPr>
      </w:pPr>
      <w:r w:rsidRPr="006073A4">
        <w:rPr>
          <w:color w:val="000000"/>
          <w:sz w:val="24"/>
          <w:u w:val="single"/>
        </w:rPr>
        <w:t>2</w:t>
      </w:r>
      <w:r w:rsidRPr="006073A4">
        <w:rPr>
          <w:color w:val="000000"/>
          <w:sz w:val="24"/>
          <w:u w:val="single"/>
        </w:rPr>
        <w:t>、</w:t>
      </w:r>
      <w:r w:rsidRPr="006073A4">
        <w:rPr>
          <w:rFonts w:hint="eastAsia"/>
          <w:color w:val="000000"/>
          <w:sz w:val="24"/>
          <w:u w:val="single"/>
        </w:rPr>
        <w:t>泵类</w:t>
      </w:r>
      <w:r w:rsidRPr="006073A4">
        <w:rPr>
          <w:color w:val="000000"/>
          <w:sz w:val="24"/>
          <w:u w:val="single"/>
        </w:rPr>
        <w:t>为本项目主要噪声源，评价要求采取隔声门、隔声窗、墙体全部进行吸声处理。</w:t>
      </w:r>
    </w:p>
    <w:p w:rsidR="009F2CBA" w:rsidRPr="006073A4" w:rsidRDefault="009F2CBA" w:rsidP="009F2CBA">
      <w:pPr>
        <w:spacing w:line="520" w:lineRule="exact"/>
        <w:ind w:firstLine="480"/>
        <w:rPr>
          <w:color w:val="000000"/>
          <w:sz w:val="24"/>
          <w:u w:val="single"/>
        </w:rPr>
      </w:pPr>
      <w:r w:rsidRPr="006073A4">
        <w:rPr>
          <w:color w:val="000000"/>
          <w:sz w:val="24"/>
          <w:u w:val="single"/>
        </w:rPr>
        <w:t>3</w:t>
      </w:r>
      <w:r w:rsidRPr="006073A4">
        <w:rPr>
          <w:color w:val="000000"/>
          <w:sz w:val="24"/>
          <w:u w:val="single"/>
        </w:rPr>
        <w:t>、循环水系统和冷冻站采用隔声措施</w:t>
      </w:r>
    </w:p>
    <w:p w:rsidR="009F2CBA" w:rsidRPr="006073A4" w:rsidRDefault="009F2CBA" w:rsidP="009F2CBA">
      <w:pPr>
        <w:spacing w:line="520" w:lineRule="exact"/>
        <w:ind w:firstLine="480"/>
        <w:rPr>
          <w:color w:val="000000"/>
          <w:sz w:val="24"/>
          <w:u w:val="single"/>
        </w:rPr>
      </w:pPr>
      <w:r w:rsidRPr="006073A4">
        <w:rPr>
          <w:color w:val="000000"/>
          <w:sz w:val="24"/>
          <w:u w:val="single"/>
        </w:rPr>
        <w:t xml:space="preserve"> 4</w:t>
      </w:r>
      <w:r w:rsidRPr="006073A4">
        <w:rPr>
          <w:color w:val="000000"/>
          <w:sz w:val="24"/>
          <w:u w:val="single"/>
        </w:rPr>
        <w:t>、本项目泵类噪声控制在满足特性参数的情况下优选低噪声泵类，采用基础减振措施。</w:t>
      </w:r>
      <w:r w:rsidRPr="006073A4">
        <w:rPr>
          <w:color w:val="000000"/>
          <w:sz w:val="24"/>
          <w:u w:val="single"/>
        </w:rPr>
        <w:t xml:space="preserve"> </w:t>
      </w:r>
    </w:p>
    <w:p w:rsidR="009F2CBA" w:rsidRPr="006073A4" w:rsidRDefault="009F2CBA" w:rsidP="009F2CBA">
      <w:pPr>
        <w:spacing w:line="520" w:lineRule="exact"/>
        <w:ind w:firstLine="480"/>
        <w:rPr>
          <w:color w:val="000000"/>
          <w:sz w:val="24"/>
          <w:u w:val="single"/>
        </w:rPr>
      </w:pPr>
      <w:r w:rsidRPr="006073A4">
        <w:rPr>
          <w:color w:val="000000"/>
          <w:sz w:val="24"/>
          <w:u w:val="single"/>
        </w:rPr>
        <w:t>5</w:t>
      </w:r>
      <w:r w:rsidRPr="006073A4">
        <w:rPr>
          <w:color w:val="000000"/>
          <w:sz w:val="24"/>
          <w:u w:val="single"/>
        </w:rPr>
        <w:t>、正确安装设备，校准设备中心，以保证设备的动平衡，同时加强设备的日常</w:t>
      </w:r>
      <w:r w:rsidRPr="006073A4">
        <w:rPr>
          <w:color w:val="000000"/>
          <w:sz w:val="24"/>
          <w:u w:val="single"/>
        </w:rPr>
        <w:lastRenderedPageBreak/>
        <w:t>维护，确保设备处于良好的运转状态，杜绝因设备不正常运转时产生的高噪声现象。</w:t>
      </w:r>
    </w:p>
    <w:p w:rsidR="009F2CBA" w:rsidRPr="006073A4" w:rsidRDefault="009F2CBA" w:rsidP="009F2CBA">
      <w:pPr>
        <w:spacing w:line="520" w:lineRule="exact"/>
        <w:ind w:firstLine="480"/>
        <w:rPr>
          <w:color w:val="000000"/>
          <w:sz w:val="24"/>
          <w:u w:val="single"/>
        </w:rPr>
      </w:pPr>
      <w:r w:rsidRPr="006073A4">
        <w:rPr>
          <w:color w:val="000000"/>
          <w:sz w:val="24"/>
          <w:u w:val="single"/>
        </w:rPr>
        <w:t>6</w:t>
      </w:r>
      <w:r w:rsidRPr="006073A4">
        <w:rPr>
          <w:color w:val="000000"/>
          <w:sz w:val="24"/>
          <w:u w:val="single"/>
        </w:rPr>
        <w:t>、从在平面布局考虑，</w:t>
      </w:r>
      <w:proofErr w:type="gramStart"/>
      <w:r w:rsidRPr="006073A4">
        <w:rPr>
          <w:color w:val="000000"/>
          <w:sz w:val="24"/>
          <w:u w:val="single"/>
        </w:rPr>
        <w:t>高噪设备</w:t>
      </w:r>
      <w:proofErr w:type="gramEnd"/>
      <w:r w:rsidRPr="006073A4">
        <w:rPr>
          <w:color w:val="000000"/>
          <w:sz w:val="24"/>
          <w:u w:val="single"/>
        </w:rPr>
        <w:t>布置时应充分考虑</w:t>
      </w:r>
      <w:proofErr w:type="gramStart"/>
      <w:r w:rsidRPr="006073A4">
        <w:rPr>
          <w:color w:val="000000"/>
          <w:sz w:val="24"/>
          <w:u w:val="single"/>
        </w:rPr>
        <w:t>强噪设备</w:t>
      </w:r>
      <w:proofErr w:type="gramEnd"/>
      <w:r w:rsidRPr="006073A4">
        <w:rPr>
          <w:color w:val="000000"/>
          <w:sz w:val="24"/>
          <w:u w:val="single"/>
        </w:rPr>
        <w:t>与厂界的距离及厂界噪声限值，布置位置尽可能远离厂界。</w:t>
      </w:r>
    </w:p>
    <w:p w:rsidR="009F2CBA" w:rsidRPr="006073A4" w:rsidRDefault="009F2CBA" w:rsidP="009F2CBA">
      <w:pPr>
        <w:spacing w:line="520" w:lineRule="exact"/>
        <w:ind w:firstLine="480"/>
        <w:rPr>
          <w:color w:val="000000"/>
          <w:sz w:val="24"/>
          <w:u w:val="single"/>
        </w:rPr>
      </w:pPr>
      <w:r w:rsidRPr="006073A4">
        <w:rPr>
          <w:color w:val="000000"/>
          <w:sz w:val="24"/>
          <w:u w:val="single"/>
        </w:rPr>
        <w:t>通过采取上述降噪措施后，噪声对周围环境的影响可得到减缓，项目拟采取的噪声控制措施具有较好的降噪效果，可减轻项目噪声源对厂界环境的影响。项目厂界噪声昼间、夜间均可满足《工业企业厂界环境噪声排放标准》</w:t>
      </w:r>
      <w:r w:rsidRPr="006073A4">
        <w:rPr>
          <w:color w:val="000000"/>
          <w:sz w:val="24"/>
          <w:u w:val="single"/>
        </w:rPr>
        <w:t>(GB12348-2008)</w:t>
      </w:r>
      <w:r w:rsidRPr="006073A4">
        <w:rPr>
          <w:color w:val="000000"/>
          <w:sz w:val="24"/>
          <w:u w:val="single"/>
        </w:rPr>
        <w:t>中</w:t>
      </w:r>
      <w:r w:rsidRPr="006073A4">
        <w:rPr>
          <w:color w:val="000000"/>
          <w:sz w:val="24"/>
          <w:u w:val="single"/>
        </w:rPr>
        <w:t>3</w:t>
      </w:r>
      <w:r w:rsidRPr="006073A4">
        <w:rPr>
          <w:color w:val="000000"/>
          <w:sz w:val="24"/>
          <w:u w:val="single"/>
        </w:rPr>
        <w:t>类标准的要求。以上处理措施在各行业噪声防治中广泛应用，处理效果较好，对于本工程是可行的。</w:t>
      </w:r>
    </w:p>
    <w:p w:rsidR="009F2CBA" w:rsidRPr="009F2CBA" w:rsidRDefault="009F2CBA" w:rsidP="009F2CBA">
      <w:pPr>
        <w:keepNext/>
        <w:keepLines/>
        <w:numPr>
          <w:ilvl w:val="1"/>
          <w:numId w:val="1"/>
        </w:numPr>
        <w:tabs>
          <w:tab w:val="left" w:pos="576"/>
        </w:tabs>
        <w:adjustRightInd w:val="0"/>
        <w:snapToGrid w:val="0"/>
        <w:spacing w:line="520" w:lineRule="exact"/>
        <w:ind w:left="0" w:firstLine="0"/>
        <w:outlineLvl w:val="1"/>
        <w:rPr>
          <w:b/>
          <w:bCs/>
          <w:color w:val="000000"/>
          <w:sz w:val="28"/>
          <w:szCs w:val="28"/>
        </w:rPr>
      </w:pPr>
      <w:bookmarkStart w:id="180" w:name="_Toc470007776"/>
      <w:r w:rsidRPr="009F2CBA">
        <w:rPr>
          <w:b/>
          <w:bCs/>
          <w:color w:val="000000"/>
          <w:sz w:val="28"/>
          <w:szCs w:val="28"/>
        </w:rPr>
        <w:t>固</w:t>
      </w:r>
      <w:proofErr w:type="gramStart"/>
      <w:r w:rsidRPr="009F2CBA">
        <w:rPr>
          <w:b/>
          <w:bCs/>
          <w:color w:val="000000"/>
          <w:sz w:val="28"/>
          <w:szCs w:val="28"/>
        </w:rPr>
        <w:t>废处理</w:t>
      </w:r>
      <w:proofErr w:type="gramEnd"/>
      <w:r w:rsidRPr="009F2CBA">
        <w:rPr>
          <w:b/>
          <w:bCs/>
          <w:color w:val="000000"/>
          <w:sz w:val="28"/>
          <w:szCs w:val="28"/>
        </w:rPr>
        <w:t>处置措施</w:t>
      </w:r>
      <w:bookmarkEnd w:id="180"/>
    </w:p>
    <w:p w:rsidR="009F2CBA" w:rsidRPr="009F2CBA" w:rsidRDefault="009F2CBA" w:rsidP="009F2CBA">
      <w:pPr>
        <w:spacing w:line="480" w:lineRule="exact"/>
        <w:ind w:firstLineChars="200" w:firstLine="480"/>
        <w:rPr>
          <w:color w:val="000000"/>
          <w:sz w:val="24"/>
        </w:rPr>
      </w:pPr>
      <w:r w:rsidRPr="009F2CBA">
        <w:rPr>
          <w:color w:val="000000"/>
          <w:sz w:val="24"/>
        </w:rPr>
        <w:t>项目产生的固体废物包括原辅材料包装废弃物和生活垃圾，其中危险废物</w:t>
      </w:r>
      <w:r w:rsidRPr="009F2CBA">
        <w:rPr>
          <w:rFonts w:hint="eastAsia"/>
          <w:color w:val="000000"/>
          <w:sz w:val="24"/>
        </w:rPr>
        <w:t>0.2</w:t>
      </w:r>
      <w:r w:rsidRPr="009F2CBA">
        <w:rPr>
          <w:color w:val="000000"/>
          <w:sz w:val="24"/>
        </w:rPr>
        <w:t>吨</w:t>
      </w:r>
      <w:r w:rsidRPr="009F2CBA">
        <w:rPr>
          <w:color w:val="000000"/>
          <w:sz w:val="24"/>
        </w:rPr>
        <w:t>/</w:t>
      </w:r>
      <w:r w:rsidRPr="009F2CBA">
        <w:rPr>
          <w:color w:val="000000"/>
          <w:sz w:val="24"/>
        </w:rPr>
        <w:t>年、生活垃圾</w:t>
      </w:r>
      <w:r w:rsidRPr="009F2CBA">
        <w:rPr>
          <w:rFonts w:hint="eastAsia"/>
          <w:color w:val="000000"/>
          <w:sz w:val="24"/>
        </w:rPr>
        <w:t>2</w:t>
      </w:r>
      <w:r w:rsidRPr="009F2CBA">
        <w:rPr>
          <w:color w:val="000000"/>
          <w:sz w:val="24"/>
        </w:rPr>
        <w:t>吨</w:t>
      </w:r>
      <w:r w:rsidRPr="009F2CBA">
        <w:rPr>
          <w:color w:val="000000"/>
          <w:sz w:val="24"/>
        </w:rPr>
        <w:t>/</w:t>
      </w:r>
      <w:r w:rsidRPr="009F2CBA">
        <w:rPr>
          <w:color w:val="000000"/>
          <w:sz w:val="24"/>
        </w:rPr>
        <w:t>年。本着对固体废物实行减量化、资源化和无害化的防治要求，项目采取送返回厂家回收处理、综合利用方式进行处置。</w:t>
      </w:r>
      <w:r w:rsidRPr="009F2CBA">
        <w:rPr>
          <w:color w:val="000000"/>
          <w:sz w:val="24"/>
        </w:rPr>
        <w:t xml:space="preserve"> </w:t>
      </w:r>
    </w:p>
    <w:p w:rsidR="009F2CBA" w:rsidRPr="009F2CBA" w:rsidRDefault="009F2CBA" w:rsidP="009F2CBA">
      <w:pPr>
        <w:spacing w:line="480" w:lineRule="exact"/>
        <w:ind w:firstLineChars="200" w:firstLine="480"/>
        <w:rPr>
          <w:color w:val="000000"/>
          <w:sz w:val="24"/>
        </w:rPr>
      </w:pPr>
      <w:r w:rsidRPr="009F2CBA">
        <w:rPr>
          <w:color w:val="000000"/>
          <w:sz w:val="24"/>
        </w:rPr>
        <w:t>根据《危险废物污染防治技术政策》，危险废物的处理应遵循</w:t>
      </w:r>
      <w:r w:rsidRPr="009F2CBA">
        <w:rPr>
          <w:color w:val="000000"/>
          <w:sz w:val="24"/>
        </w:rPr>
        <w:t>“</w:t>
      </w:r>
      <w:r w:rsidRPr="009F2CBA">
        <w:rPr>
          <w:color w:val="000000"/>
          <w:sz w:val="24"/>
        </w:rPr>
        <w:t>减量化、资源化、无害化</w:t>
      </w:r>
      <w:r w:rsidRPr="009F2CBA">
        <w:rPr>
          <w:color w:val="000000"/>
          <w:sz w:val="24"/>
        </w:rPr>
        <w:t>”</w:t>
      </w:r>
      <w:r w:rsidRPr="009F2CBA">
        <w:rPr>
          <w:color w:val="000000"/>
          <w:sz w:val="24"/>
        </w:rPr>
        <w:t>的原则，建设单位应该按照相关法律法规的要求加强危险固废的管理，积极开拓市场，加大固废的综合利用力度。但是建设单位和接受单位均应严格按《危险废物转移联单管理办法》完成各项法定手续和承担各自的义务，以保证危险废物不会对环境造成二次污染。</w:t>
      </w:r>
    </w:p>
    <w:p w:rsidR="009F2CBA" w:rsidRPr="009F2CBA" w:rsidRDefault="009F2CBA" w:rsidP="009F2CBA">
      <w:pPr>
        <w:spacing w:line="480" w:lineRule="exact"/>
        <w:ind w:firstLineChars="200" w:firstLine="480"/>
        <w:rPr>
          <w:color w:val="000000"/>
          <w:sz w:val="24"/>
        </w:rPr>
      </w:pPr>
      <w:r w:rsidRPr="009F2CBA">
        <w:rPr>
          <w:color w:val="000000"/>
          <w:sz w:val="24"/>
        </w:rPr>
        <w:t>1</w:t>
      </w:r>
      <w:r w:rsidRPr="009F2CBA">
        <w:rPr>
          <w:color w:val="000000"/>
          <w:sz w:val="24"/>
        </w:rPr>
        <w:t>、危险废物处理处置</w:t>
      </w:r>
    </w:p>
    <w:p w:rsidR="009F2CBA" w:rsidRPr="009F2CBA" w:rsidRDefault="009F2CBA" w:rsidP="009F2CBA">
      <w:pPr>
        <w:spacing w:line="480" w:lineRule="exact"/>
        <w:ind w:firstLineChars="200" w:firstLine="480"/>
        <w:rPr>
          <w:color w:val="000000"/>
          <w:sz w:val="24"/>
        </w:rPr>
      </w:pPr>
      <w:r w:rsidRPr="009F2CBA">
        <w:rPr>
          <w:rFonts w:hint="eastAsia"/>
          <w:color w:val="000000"/>
          <w:sz w:val="24"/>
        </w:rPr>
        <w:t>项目</w:t>
      </w:r>
      <w:r w:rsidRPr="009F2CBA">
        <w:rPr>
          <w:color w:val="000000"/>
          <w:sz w:val="24"/>
        </w:rPr>
        <w:t>危险废物</w:t>
      </w:r>
      <w:r w:rsidRPr="009F2CBA">
        <w:rPr>
          <w:rFonts w:hint="eastAsia"/>
          <w:color w:val="000000"/>
          <w:sz w:val="24"/>
        </w:rPr>
        <w:t>收集后暂</w:t>
      </w:r>
      <w:proofErr w:type="gramStart"/>
      <w:r w:rsidRPr="009F2CBA">
        <w:rPr>
          <w:rFonts w:hint="eastAsia"/>
          <w:color w:val="000000"/>
          <w:sz w:val="24"/>
        </w:rPr>
        <w:t>存在危废暂存</w:t>
      </w:r>
      <w:proofErr w:type="gramEnd"/>
      <w:r w:rsidRPr="009F2CBA">
        <w:rPr>
          <w:rFonts w:hint="eastAsia"/>
          <w:color w:val="000000"/>
          <w:sz w:val="24"/>
        </w:rPr>
        <w:t>间后交由</w:t>
      </w:r>
      <w:r w:rsidRPr="009F2CBA">
        <w:rPr>
          <w:color w:val="000000"/>
          <w:sz w:val="24"/>
        </w:rPr>
        <w:t>厂家回收利用</w:t>
      </w:r>
      <w:r w:rsidRPr="009F2CBA">
        <w:rPr>
          <w:rFonts w:hint="eastAsia"/>
          <w:color w:val="000000"/>
          <w:sz w:val="24"/>
        </w:rPr>
        <w:t>，</w:t>
      </w:r>
      <w:r w:rsidRPr="009F2CBA">
        <w:rPr>
          <w:color w:val="000000"/>
          <w:sz w:val="24"/>
        </w:rPr>
        <w:t>项目原辅材料包装废弃物返回厂家回收利用，既避免环境污染，又循环利用，提高物质循环率。</w:t>
      </w:r>
      <w:proofErr w:type="gramStart"/>
      <w:r w:rsidRPr="009F2CBA">
        <w:rPr>
          <w:rFonts w:hint="eastAsia"/>
          <w:color w:val="000000"/>
          <w:sz w:val="24"/>
        </w:rPr>
        <w:t>项目危废暂存</w:t>
      </w:r>
      <w:proofErr w:type="gramEnd"/>
      <w:r w:rsidRPr="009F2CBA">
        <w:rPr>
          <w:rFonts w:hint="eastAsia"/>
          <w:color w:val="000000"/>
          <w:sz w:val="24"/>
        </w:rPr>
        <w:t>间应按照《危险废物贮存污染控制标准》（</w:t>
      </w:r>
      <w:r w:rsidRPr="009F2CBA">
        <w:rPr>
          <w:rFonts w:hint="eastAsia"/>
          <w:color w:val="000000"/>
          <w:sz w:val="24"/>
        </w:rPr>
        <w:t>GB18597-2001</w:t>
      </w:r>
      <w:r w:rsidRPr="009F2CBA">
        <w:rPr>
          <w:rFonts w:hint="eastAsia"/>
          <w:color w:val="000000"/>
          <w:sz w:val="24"/>
        </w:rPr>
        <w:t>）及其修改单的要求采取相应措施，同时加强管理。用以存放装载固体危险废物容器的地方，必须有耐腐蚀的硬化地面，做好防腐防渗防漏处置。危险固废储存于阴凉、通风、隔离的库房。</w:t>
      </w:r>
      <w:proofErr w:type="gramStart"/>
      <w:r w:rsidRPr="009F2CBA">
        <w:rPr>
          <w:rFonts w:hint="eastAsia"/>
          <w:color w:val="000000"/>
          <w:sz w:val="24"/>
        </w:rPr>
        <w:t>库温不</w:t>
      </w:r>
      <w:proofErr w:type="gramEnd"/>
      <w:r w:rsidRPr="009F2CBA">
        <w:rPr>
          <w:rFonts w:hint="eastAsia"/>
          <w:color w:val="000000"/>
          <w:sz w:val="24"/>
        </w:rPr>
        <w:t>超过</w:t>
      </w:r>
      <w:r w:rsidRPr="009F2CBA">
        <w:rPr>
          <w:rFonts w:hint="eastAsia"/>
          <w:color w:val="000000"/>
          <w:sz w:val="24"/>
        </w:rPr>
        <w:t>35</w:t>
      </w:r>
      <w:r w:rsidRPr="009F2CBA">
        <w:rPr>
          <w:rFonts w:hint="eastAsia"/>
          <w:color w:val="000000"/>
          <w:sz w:val="24"/>
        </w:rPr>
        <w:t>℃，相对湿度不超过</w:t>
      </w:r>
      <w:r w:rsidRPr="009F2CBA">
        <w:rPr>
          <w:rFonts w:hint="eastAsia"/>
          <w:color w:val="000000"/>
          <w:sz w:val="24"/>
        </w:rPr>
        <w:t>85%</w:t>
      </w:r>
      <w:r w:rsidRPr="009F2CBA">
        <w:rPr>
          <w:rFonts w:hint="eastAsia"/>
          <w:color w:val="000000"/>
          <w:sz w:val="24"/>
        </w:rPr>
        <w:t>，保持储存容器密封。应与禁配物分开存放，切忌混储。</w:t>
      </w:r>
      <w:proofErr w:type="gramStart"/>
      <w:r w:rsidRPr="009F2CBA">
        <w:rPr>
          <w:rFonts w:hint="eastAsia"/>
          <w:color w:val="000000"/>
          <w:sz w:val="24"/>
        </w:rPr>
        <w:t>储区备有</w:t>
      </w:r>
      <w:proofErr w:type="gramEnd"/>
      <w:r w:rsidRPr="009F2CBA">
        <w:rPr>
          <w:rFonts w:hint="eastAsia"/>
          <w:color w:val="000000"/>
          <w:sz w:val="24"/>
        </w:rPr>
        <w:t>泄漏应急处理设备和合适的收容材料。起运时包装要完整，装载应稳妥。运输过程中需要确保容器</w:t>
      </w:r>
      <w:proofErr w:type="gramStart"/>
      <w:r w:rsidRPr="009F2CBA">
        <w:rPr>
          <w:rFonts w:hint="eastAsia"/>
          <w:color w:val="000000"/>
          <w:sz w:val="24"/>
        </w:rPr>
        <w:t>不</w:t>
      </w:r>
      <w:proofErr w:type="gramEnd"/>
      <w:r w:rsidRPr="009F2CBA">
        <w:rPr>
          <w:rFonts w:hint="eastAsia"/>
          <w:color w:val="000000"/>
          <w:sz w:val="24"/>
        </w:rPr>
        <w:t>泄漏、不倒塌、</w:t>
      </w:r>
      <w:proofErr w:type="gramStart"/>
      <w:r w:rsidRPr="009F2CBA">
        <w:rPr>
          <w:rFonts w:hint="eastAsia"/>
          <w:color w:val="000000"/>
          <w:sz w:val="24"/>
        </w:rPr>
        <w:t>不</w:t>
      </w:r>
      <w:proofErr w:type="gramEnd"/>
      <w:r w:rsidRPr="009F2CBA">
        <w:rPr>
          <w:rFonts w:hint="eastAsia"/>
          <w:color w:val="000000"/>
          <w:sz w:val="24"/>
        </w:rPr>
        <w:t>坠落、不损</w:t>
      </w:r>
      <w:r w:rsidRPr="009F2CBA">
        <w:rPr>
          <w:rFonts w:hint="eastAsia"/>
          <w:color w:val="000000"/>
          <w:sz w:val="24"/>
        </w:rPr>
        <w:lastRenderedPageBreak/>
        <w:t>坏。严禁与易燃</w:t>
      </w:r>
      <w:proofErr w:type="gramStart"/>
      <w:r w:rsidRPr="009F2CBA">
        <w:rPr>
          <w:rFonts w:hint="eastAsia"/>
          <w:color w:val="000000"/>
          <w:sz w:val="24"/>
        </w:rPr>
        <w:t>及其它禁配物</w:t>
      </w:r>
      <w:proofErr w:type="gramEnd"/>
      <w:r w:rsidRPr="009F2CBA">
        <w:rPr>
          <w:rFonts w:hint="eastAsia"/>
          <w:color w:val="000000"/>
          <w:sz w:val="24"/>
        </w:rPr>
        <w:t>混装混运。运输时运输车辆应配备泄漏应急处理设备。运输途中应防暴晒、雨淋、防高温。</w:t>
      </w:r>
    </w:p>
    <w:p w:rsidR="009F2CBA" w:rsidRPr="009F2CBA" w:rsidRDefault="009F2CBA" w:rsidP="009F2CBA">
      <w:pPr>
        <w:spacing w:line="480" w:lineRule="exact"/>
        <w:ind w:firstLineChars="200" w:firstLine="480"/>
        <w:rPr>
          <w:color w:val="000000"/>
          <w:sz w:val="24"/>
        </w:rPr>
      </w:pPr>
      <w:r w:rsidRPr="009F2CBA">
        <w:rPr>
          <w:color w:val="000000"/>
          <w:sz w:val="24"/>
        </w:rPr>
        <w:t>2</w:t>
      </w:r>
      <w:r w:rsidRPr="009F2CBA">
        <w:rPr>
          <w:color w:val="000000"/>
          <w:sz w:val="24"/>
        </w:rPr>
        <w:t>、生活垃圾处置</w:t>
      </w:r>
    </w:p>
    <w:p w:rsidR="009F2CBA" w:rsidRPr="009F2CBA" w:rsidRDefault="009F2CBA" w:rsidP="009F2CBA">
      <w:pPr>
        <w:spacing w:line="480" w:lineRule="exact"/>
        <w:ind w:firstLineChars="200" w:firstLine="480"/>
        <w:rPr>
          <w:color w:val="000000"/>
          <w:sz w:val="24"/>
        </w:rPr>
      </w:pPr>
      <w:r w:rsidRPr="009F2CBA">
        <w:rPr>
          <w:color w:val="000000"/>
          <w:sz w:val="24"/>
        </w:rPr>
        <w:t>项目工作人员生活垃圾每年产生量约</w:t>
      </w:r>
      <w:r w:rsidRPr="009F2CBA">
        <w:rPr>
          <w:rFonts w:hint="eastAsia"/>
          <w:color w:val="000000"/>
          <w:sz w:val="24"/>
        </w:rPr>
        <w:t>2</w:t>
      </w:r>
      <w:r w:rsidRPr="009F2CBA">
        <w:rPr>
          <w:color w:val="000000"/>
          <w:sz w:val="24"/>
        </w:rPr>
        <w:t>吨，均依靠巴陵石化分公司已有设施，生活垃圾纳入巴陵石化分公司已有的垃圾转运站，每天由巴陵石化分公司环卫统一收集后集中处理。</w:t>
      </w:r>
    </w:p>
    <w:p w:rsidR="009F2CBA" w:rsidRPr="009F2CBA" w:rsidRDefault="009F2CBA" w:rsidP="009F2CBA">
      <w:pPr>
        <w:keepNext/>
        <w:keepLines/>
        <w:numPr>
          <w:ilvl w:val="1"/>
          <w:numId w:val="1"/>
        </w:numPr>
        <w:tabs>
          <w:tab w:val="left" w:pos="576"/>
        </w:tabs>
        <w:adjustRightInd w:val="0"/>
        <w:snapToGrid w:val="0"/>
        <w:spacing w:line="520" w:lineRule="exact"/>
        <w:ind w:left="0" w:firstLine="0"/>
        <w:outlineLvl w:val="1"/>
        <w:rPr>
          <w:b/>
          <w:bCs/>
          <w:color w:val="000000"/>
          <w:sz w:val="28"/>
          <w:szCs w:val="28"/>
        </w:rPr>
      </w:pPr>
      <w:bookmarkStart w:id="181" w:name="_Toc470007777"/>
      <w:r w:rsidRPr="009F2CBA">
        <w:rPr>
          <w:rFonts w:hint="eastAsia"/>
          <w:b/>
          <w:bCs/>
          <w:color w:val="000000"/>
          <w:sz w:val="28"/>
          <w:szCs w:val="28"/>
        </w:rPr>
        <w:t>项目污染防治措施汇总表</w:t>
      </w:r>
      <w:bookmarkEnd w:id="181"/>
    </w:p>
    <w:p w:rsidR="009F2CBA" w:rsidRPr="009F2CBA" w:rsidRDefault="009F2CBA" w:rsidP="009F2CBA">
      <w:pPr>
        <w:spacing w:line="480" w:lineRule="exact"/>
        <w:ind w:firstLineChars="200" w:firstLine="480"/>
        <w:rPr>
          <w:color w:val="000000"/>
          <w:sz w:val="24"/>
        </w:rPr>
      </w:pPr>
      <w:r w:rsidRPr="009F2CBA">
        <w:rPr>
          <w:rFonts w:hint="eastAsia"/>
          <w:color w:val="000000"/>
          <w:sz w:val="24"/>
        </w:rPr>
        <w:t>项目污染防治措施汇总情况见下表。</w:t>
      </w:r>
    </w:p>
    <w:p w:rsidR="009F2CBA" w:rsidRPr="009F2CBA" w:rsidRDefault="009F2CBA" w:rsidP="009F2CBA">
      <w:pPr>
        <w:spacing w:line="520" w:lineRule="exact"/>
        <w:jc w:val="center"/>
        <w:rPr>
          <w:rFonts w:eastAsia="黑体"/>
          <w:color w:val="000000"/>
          <w:sz w:val="24"/>
        </w:rPr>
      </w:pPr>
      <w:r w:rsidRPr="009F2CBA">
        <w:rPr>
          <w:rFonts w:eastAsia="黑体"/>
          <w:color w:val="000000"/>
          <w:sz w:val="24"/>
        </w:rPr>
        <w:t>表</w:t>
      </w:r>
      <w:r w:rsidRPr="009F2CBA">
        <w:rPr>
          <w:rFonts w:eastAsia="黑体" w:hint="eastAsia"/>
          <w:color w:val="000000"/>
          <w:sz w:val="24"/>
        </w:rPr>
        <w:t>8.6</w:t>
      </w:r>
      <w:r w:rsidRPr="009F2CBA">
        <w:rPr>
          <w:rFonts w:eastAsia="黑体"/>
          <w:color w:val="000000"/>
          <w:sz w:val="24"/>
        </w:rPr>
        <w:t xml:space="preserve">-1   </w:t>
      </w:r>
      <w:r w:rsidRPr="009F2CBA">
        <w:rPr>
          <w:rFonts w:eastAsia="黑体" w:hint="eastAsia"/>
          <w:color w:val="000000"/>
          <w:sz w:val="24"/>
        </w:rPr>
        <w:t>项目污染防治措施汇总表</w:t>
      </w:r>
    </w:p>
    <w:tbl>
      <w:tblPr>
        <w:tblW w:w="8931"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49"/>
        <w:gridCol w:w="3370"/>
        <w:gridCol w:w="4412"/>
      </w:tblGrid>
      <w:tr w:rsidR="009F2CBA" w:rsidRPr="009F2CBA" w:rsidTr="00E0644B">
        <w:trPr>
          <w:trHeight w:val="340"/>
        </w:trPr>
        <w:tc>
          <w:tcPr>
            <w:tcW w:w="1149"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类别</w:t>
            </w:r>
          </w:p>
        </w:tc>
        <w:tc>
          <w:tcPr>
            <w:tcW w:w="337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项目</w:t>
            </w:r>
          </w:p>
        </w:tc>
        <w:tc>
          <w:tcPr>
            <w:tcW w:w="441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治理措施</w:t>
            </w:r>
            <w:r w:rsidRPr="009F2CBA">
              <w:rPr>
                <w:rFonts w:hint="eastAsia"/>
                <w:color w:val="000000"/>
                <w:szCs w:val="21"/>
              </w:rPr>
              <w:t>或作用</w:t>
            </w:r>
          </w:p>
        </w:tc>
      </w:tr>
      <w:tr w:rsidR="009F2CBA" w:rsidRPr="009F2CBA" w:rsidTr="00E0644B">
        <w:trPr>
          <w:trHeight w:val="340"/>
        </w:trPr>
        <w:tc>
          <w:tcPr>
            <w:tcW w:w="1149"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废气</w:t>
            </w:r>
          </w:p>
        </w:tc>
        <w:tc>
          <w:tcPr>
            <w:tcW w:w="337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工艺</w:t>
            </w:r>
            <w:proofErr w:type="gramStart"/>
            <w:r w:rsidRPr="009F2CBA">
              <w:rPr>
                <w:rFonts w:hint="eastAsia"/>
                <w:color w:val="000000"/>
                <w:szCs w:val="21"/>
              </w:rPr>
              <w:t>不</w:t>
            </w:r>
            <w:proofErr w:type="gramEnd"/>
            <w:r w:rsidRPr="009F2CBA">
              <w:rPr>
                <w:rFonts w:hint="eastAsia"/>
                <w:color w:val="000000"/>
                <w:szCs w:val="21"/>
              </w:rPr>
              <w:t>凝废气</w:t>
            </w:r>
          </w:p>
        </w:tc>
        <w:tc>
          <w:tcPr>
            <w:tcW w:w="441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15m</w:t>
            </w:r>
            <w:r w:rsidRPr="009F2CBA">
              <w:rPr>
                <w:rFonts w:hint="eastAsia"/>
                <w:color w:val="000000"/>
                <w:szCs w:val="21"/>
              </w:rPr>
              <w:t>高排气筒排放</w:t>
            </w:r>
          </w:p>
        </w:tc>
      </w:tr>
      <w:tr w:rsidR="009F2CBA" w:rsidRPr="009F2CBA" w:rsidTr="00E0644B">
        <w:trPr>
          <w:trHeight w:val="340"/>
        </w:trPr>
        <w:tc>
          <w:tcPr>
            <w:tcW w:w="1149"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337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无组织废气</w:t>
            </w:r>
          </w:p>
        </w:tc>
        <w:tc>
          <w:tcPr>
            <w:tcW w:w="4412" w:type="dxa"/>
            <w:shd w:val="clear" w:color="auto" w:fill="auto"/>
            <w:vAlign w:val="center"/>
          </w:tcPr>
          <w:p w:rsidR="009F2CBA" w:rsidRPr="009F2CBA" w:rsidRDefault="009F2CBA" w:rsidP="00463281">
            <w:pPr>
              <w:tabs>
                <w:tab w:val="left" w:pos="3600"/>
                <w:tab w:val="left" w:pos="5220"/>
              </w:tabs>
              <w:spacing w:line="240" w:lineRule="auto"/>
              <w:jc w:val="center"/>
              <w:rPr>
                <w:color w:val="000000"/>
                <w:szCs w:val="21"/>
              </w:rPr>
            </w:pPr>
            <w:r w:rsidRPr="009F2CBA">
              <w:rPr>
                <w:rFonts w:hint="eastAsia"/>
                <w:color w:val="000000"/>
                <w:szCs w:val="21"/>
              </w:rPr>
              <w:t>定期对设备与管线进行泄漏检测与控制修复、物料密闭运输、加强非正常工况污染控制</w:t>
            </w:r>
          </w:p>
        </w:tc>
      </w:tr>
      <w:tr w:rsidR="009F2CBA" w:rsidRPr="009F2CBA" w:rsidTr="00E0644B">
        <w:trPr>
          <w:trHeight w:val="340"/>
        </w:trPr>
        <w:tc>
          <w:tcPr>
            <w:tcW w:w="1149"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废水</w:t>
            </w:r>
          </w:p>
        </w:tc>
        <w:tc>
          <w:tcPr>
            <w:tcW w:w="3370" w:type="dxa"/>
            <w:shd w:val="clear" w:color="auto" w:fill="auto"/>
            <w:vAlign w:val="center"/>
          </w:tcPr>
          <w:p w:rsidR="009F2CBA" w:rsidRPr="009F2CBA" w:rsidRDefault="009F2CBA" w:rsidP="009F2CBA">
            <w:pPr>
              <w:widowControl/>
              <w:tabs>
                <w:tab w:val="left" w:pos="3600"/>
                <w:tab w:val="left" w:pos="5220"/>
              </w:tabs>
              <w:spacing w:line="240" w:lineRule="auto"/>
              <w:jc w:val="center"/>
              <w:rPr>
                <w:color w:val="000000"/>
                <w:szCs w:val="21"/>
              </w:rPr>
            </w:pPr>
            <w:r w:rsidRPr="009F2CBA">
              <w:rPr>
                <w:rFonts w:hint="eastAsia"/>
                <w:color w:val="000000"/>
                <w:szCs w:val="21"/>
              </w:rPr>
              <w:t>管网建设</w:t>
            </w:r>
          </w:p>
        </w:tc>
        <w:tc>
          <w:tcPr>
            <w:tcW w:w="4412" w:type="dxa"/>
            <w:shd w:val="clear" w:color="auto" w:fill="auto"/>
            <w:vAlign w:val="center"/>
          </w:tcPr>
          <w:p w:rsidR="009F2CBA" w:rsidRPr="009F2CBA" w:rsidRDefault="009F2CBA" w:rsidP="009F2CBA">
            <w:pPr>
              <w:widowControl/>
              <w:tabs>
                <w:tab w:val="left" w:pos="3600"/>
                <w:tab w:val="left" w:pos="5220"/>
              </w:tabs>
              <w:spacing w:line="240" w:lineRule="auto"/>
              <w:jc w:val="center"/>
              <w:rPr>
                <w:color w:val="000000"/>
                <w:szCs w:val="21"/>
              </w:rPr>
            </w:pPr>
            <w:r w:rsidRPr="009F2CBA">
              <w:rPr>
                <w:rFonts w:hint="eastAsia"/>
                <w:color w:val="000000"/>
                <w:szCs w:val="21"/>
              </w:rPr>
              <w:t>与现有管网对接，收集生产污水，集中排至污水处理站</w:t>
            </w:r>
          </w:p>
        </w:tc>
      </w:tr>
      <w:tr w:rsidR="009F2CBA" w:rsidRPr="009F2CBA" w:rsidTr="00E0644B">
        <w:trPr>
          <w:trHeight w:val="340"/>
        </w:trPr>
        <w:tc>
          <w:tcPr>
            <w:tcW w:w="1149" w:type="dxa"/>
            <w:vMerge/>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p>
        </w:tc>
        <w:tc>
          <w:tcPr>
            <w:tcW w:w="337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生产废水</w:t>
            </w:r>
          </w:p>
        </w:tc>
        <w:tc>
          <w:tcPr>
            <w:tcW w:w="4412"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依托巴陵石化分公司污水处理站</w:t>
            </w:r>
          </w:p>
        </w:tc>
      </w:tr>
      <w:tr w:rsidR="009F2CBA" w:rsidRPr="009F2CBA" w:rsidTr="00E0644B">
        <w:trPr>
          <w:trHeight w:val="340"/>
        </w:trPr>
        <w:tc>
          <w:tcPr>
            <w:tcW w:w="1149"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337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生活污水</w:t>
            </w:r>
          </w:p>
        </w:tc>
        <w:tc>
          <w:tcPr>
            <w:tcW w:w="4412"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r>
      <w:tr w:rsidR="009F2CBA" w:rsidRPr="009F2CBA" w:rsidTr="00E0644B">
        <w:trPr>
          <w:trHeight w:val="340"/>
        </w:trPr>
        <w:tc>
          <w:tcPr>
            <w:tcW w:w="1149"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337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初期雨水</w:t>
            </w:r>
          </w:p>
        </w:tc>
        <w:tc>
          <w:tcPr>
            <w:tcW w:w="441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依托巴陵石化分公司初期雨水收集系统</w:t>
            </w:r>
            <w:r w:rsidRPr="009F2CBA">
              <w:rPr>
                <w:rFonts w:hint="eastAsia"/>
                <w:color w:val="000000"/>
                <w:szCs w:val="21"/>
              </w:rPr>
              <w:t>，建设清水、污水切换装置</w:t>
            </w:r>
          </w:p>
        </w:tc>
      </w:tr>
      <w:tr w:rsidR="009F2CBA" w:rsidRPr="009F2CBA" w:rsidTr="00E0644B">
        <w:trPr>
          <w:trHeight w:val="340"/>
        </w:trPr>
        <w:tc>
          <w:tcPr>
            <w:tcW w:w="1149"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固体废物</w:t>
            </w:r>
          </w:p>
        </w:tc>
        <w:tc>
          <w:tcPr>
            <w:tcW w:w="337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废包装材料</w:t>
            </w:r>
          </w:p>
        </w:tc>
        <w:tc>
          <w:tcPr>
            <w:tcW w:w="441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厂家回收</w:t>
            </w:r>
          </w:p>
        </w:tc>
      </w:tr>
      <w:tr w:rsidR="009F2CBA" w:rsidRPr="009F2CBA" w:rsidTr="00E0644B">
        <w:trPr>
          <w:trHeight w:val="340"/>
        </w:trPr>
        <w:tc>
          <w:tcPr>
            <w:tcW w:w="1149"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337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生活垃圾</w:t>
            </w:r>
          </w:p>
        </w:tc>
        <w:tc>
          <w:tcPr>
            <w:tcW w:w="441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交环卫部门处理</w:t>
            </w:r>
          </w:p>
        </w:tc>
      </w:tr>
      <w:tr w:rsidR="009F2CBA" w:rsidRPr="009F2CBA" w:rsidTr="00E0644B">
        <w:trPr>
          <w:trHeight w:val="340"/>
        </w:trPr>
        <w:tc>
          <w:tcPr>
            <w:tcW w:w="1149"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噪声</w:t>
            </w:r>
          </w:p>
        </w:tc>
        <w:tc>
          <w:tcPr>
            <w:tcW w:w="337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噪声</w:t>
            </w:r>
          </w:p>
        </w:tc>
        <w:tc>
          <w:tcPr>
            <w:tcW w:w="441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选用低噪声设备、</w:t>
            </w:r>
            <w:r w:rsidRPr="009F2CBA">
              <w:rPr>
                <w:color w:val="000000"/>
                <w:szCs w:val="21"/>
              </w:rPr>
              <w:t>隔声、减振、消声</w:t>
            </w:r>
          </w:p>
        </w:tc>
      </w:tr>
      <w:tr w:rsidR="009F2CBA" w:rsidRPr="009F2CBA" w:rsidTr="00E0644B">
        <w:trPr>
          <w:trHeight w:val="340"/>
        </w:trPr>
        <w:tc>
          <w:tcPr>
            <w:tcW w:w="1149" w:type="dxa"/>
            <w:vMerge w:val="restart"/>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风险</w:t>
            </w:r>
          </w:p>
        </w:tc>
        <w:tc>
          <w:tcPr>
            <w:tcW w:w="337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事故应急池</w:t>
            </w:r>
          </w:p>
        </w:tc>
        <w:tc>
          <w:tcPr>
            <w:tcW w:w="441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依托巴陵石化分公司现有设施</w:t>
            </w:r>
          </w:p>
        </w:tc>
      </w:tr>
      <w:tr w:rsidR="009F2CBA" w:rsidRPr="009F2CBA" w:rsidTr="00E0644B">
        <w:trPr>
          <w:trHeight w:val="340"/>
        </w:trPr>
        <w:tc>
          <w:tcPr>
            <w:tcW w:w="1149"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337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仓库</w:t>
            </w:r>
            <w:r w:rsidRPr="009F2CBA">
              <w:rPr>
                <w:color w:val="000000"/>
                <w:szCs w:val="21"/>
              </w:rPr>
              <w:t>围堰</w:t>
            </w:r>
          </w:p>
        </w:tc>
        <w:tc>
          <w:tcPr>
            <w:tcW w:w="441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新建</w:t>
            </w:r>
          </w:p>
        </w:tc>
      </w:tr>
      <w:tr w:rsidR="009F2CBA" w:rsidRPr="009F2CBA" w:rsidTr="00E0644B">
        <w:trPr>
          <w:trHeight w:val="340"/>
        </w:trPr>
        <w:tc>
          <w:tcPr>
            <w:tcW w:w="1149" w:type="dxa"/>
            <w:vMerge/>
            <w:vAlign w:val="center"/>
          </w:tcPr>
          <w:p w:rsidR="009F2CBA" w:rsidRPr="009F2CBA" w:rsidRDefault="009F2CBA" w:rsidP="009F2CBA">
            <w:pPr>
              <w:tabs>
                <w:tab w:val="left" w:pos="3600"/>
                <w:tab w:val="left" w:pos="5220"/>
              </w:tabs>
              <w:spacing w:line="240" w:lineRule="auto"/>
              <w:jc w:val="center"/>
              <w:rPr>
                <w:color w:val="000000"/>
                <w:szCs w:val="21"/>
              </w:rPr>
            </w:pPr>
          </w:p>
        </w:tc>
        <w:tc>
          <w:tcPr>
            <w:tcW w:w="3370"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防渗处理</w:t>
            </w:r>
          </w:p>
        </w:tc>
        <w:tc>
          <w:tcPr>
            <w:tcW w:w="4412" w:type="dxa"/>
            <w:shd w:val="clear" w:color="auto" w:fill="auto"/>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防渗膜等</w:t>
            </w:r>
          </w:p>
        </w:tc>
      </w:tr>
    </w:tbl>
    <w:p w:rsidR="009F2CBA" w:rsidRPr="009F2CBA" w:rsidRDefault="009F2CBA" w:rsidP="009F2CBA">
      <w:pPr>
        <w:spacing w:line="240" w:lineRule="exact"/>
        <w:jc w:val="center"/>
        <w:rPr>
          <w:rFonts w:eastAsia="黑体"/>
          <w:color w:val="000000"/>
          <w:sz w:val="24"/>
        </w:rPr>
      </w:pPr>
    </w:p>
    <w:p w:rsidR="009F2CBA" w:rsidRPr="009F2CBA" w:rsidRDefault="009F2CBA" w:rsidP="009F2CBA">
      <w:pPr>
        <w:spacing w:line="480" w:lineRule="exact"/>
        <w:ind w:firstLineChars="200" w:firstLine="480"/>
        <w:rPr>
          <w:color w:val="000000"/>
          <w:sz w:val="24"/>
        </w:rPr>
      </w:pPr>
    </w:p>
    <w:p w:rsidR="009F2CBA" w:rsidRPr="009F2CBA" w:rsidRDefault="009F2CBA" w:rsidP="009F2CBA">
      <w:pPr>
        <w:keepNext/>
        <w:keepLines/>
        <w:numPr>
          <w:ilvl w:val="0"/>
          <w:numId w:val="1"/>
        </w:numPr>
        <w:adjustRightInd w:val="0"/>
        <w:snapToGrid w:val="0"/>
        <w:spacing w:line="520" w:lineRule="exact"/>
        <w:ind w:left="0" w:firstLine="0"/>
        <w:jc w:val="center"/>
        <w:outlineLvl w:val="0"/>
        <w:rPr>
          <w:b/>
          <w:color w:val="000000"/>
          <w:kern w:val="44"/>
          <w:sz w:val="30"/>
          <w:szCs w:val="30"/>
        </w:rPr>
      </w:pPr>
      <w:r w:rsidRPr="009F2CBA">
        <w:rPr>
          <w:rFonts w:eastAsia="黑体"/>
          <w:bCs/>
          <w:color w:val="000000"/>
          <w:kern w:val="44"/>
          <w:sz w:val="24"/>
          <w:szCs w:val="44"/>
        </w:rPr>
        <w:br w:type="page"/>
      </w:r>
      <w:bookmarkStart w:id="182" w:name="_Toc413746358"/>
      <w:r w:rsidRPr="009F2CBA">
        <w:rPr>
          <w:rFonts w:eastAsia="黑体"/>
          <w:bCs/>
          <w:color w:val="000000"/>
          <w:kern w:val="44"/>
          <w:sz w:val="24"/>
          <w:szCs w:val="44"/>
        </w:rPr>
        <w:lastRenderedPageBreak/>
        <w:t xml:space="preserve"> </w:t>
      </w:r>
      <w:bookmarkStart w:id="183" w:name="_Toc470007778"/>
      <w:r w:rsidRPr="009F2CBA">
        <w:rPr>
          <w:rFonts w:eastAsia="黑体"/>
          <w:b/>
          <w:bCs/>
          <w:color w:val="000000"/>
          <w:kern w:val="44"/>
          <w:sz w:val="32"/>
          <w:szCs w:val="32"/>
        </w:rPr>
        <w:t>清洁生产</w:t>
      </w:r>
      <w:r w:rsidRPr="009F2CBA">
        <w:rPr>
          <w:rFonts w:eastAsia="黑体" w:hint="eastAsia"/>
          <w:b/>
          <w:bCs/>
          <w:color w:val="000000"/>
          <w:kern w:val="44"/>
          <w:sz w:val="32"/>
          <w:szCs w:val="32"/>
        </w:rPr>
        <w:t>、达标排放</w:t>
      </w:r>
      <w:r w:rsidRPr="009F2CBA">
        <w:rPr>
          <w:rFonts w:eastAsia="黑体"/>
          <w:b/>
          <w:bCs/>
          <w:color w:val="000000"/>
          <w:kern w:val="44"/>
          <w:sz w:val="32"/>
          <w:szCs w:val="32"/>
        </w:rPr>
        <w:t>和总量控制</w:t>
      </w:r>
      <w:bookmarkEnd w:id="182"/>
      <w:bookmarkEnd w:id="183"/>
    </w:p>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184" w:name="_Toc470007779"/>
      <w:r w:rsidRPr="009F2CBA">
        <w:rPr>
          <w:b/>
          <w:bCs/>
          <w:color w:val="000000"/>
          <w:sz w:val="28"/>
          <w:szCs w:val="32"/>
        </w:rPr>
        <w:t>清洁生产</w:t>
      </w:r>
      <w:bookmarkEnd w:id="184"/>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清洁生产是指不断采取改进设计、使用清洁的能源和原料、采用先进的工艺技术与设备、改善管理、综合利用等措施，从源头削减污染，提高资源利用效率，减少或者避免生产、服务和产品使用过程中污染物的产生和排放，以减轻或者消除对人类健康和环境的危害。是当代人</w:t>
      </w:r>
      <w:proofErr w:type="gramStart"/>
      <w:r w:rsidRPr="009F2CBA">
        <w:rPr>
          <w:color w:val="000000"/>
          <w:sz w:val="24"/>
        </w:rPr>
        <w:t>类推行</w:t>
      </w:r>
      <w:proofErr w:type="gramEnd"/>
      <w:r w:rsidRPr="009F2CBA">
        <w:rPr>
          <w:color w:val="000000"/>
          <w:sz w:val="24"/>
        </w:rPr>
        <w:t>可持续发展战略，维护生态平衡，而将污染预防持续地应用于生产全过程，通过不断改进管理和推行技术进步，提高资源利用率，减少污染物排放，以降低对人类环境的危害。清洁生产的核心是从源头做起，预防为主，通过全过程控制，以实现经济效益和环境效益的统一。</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根据</w:t>
      </w:r>
      <w:r w:rsidRPr="009F2CBA">
        <w:rPr>
          <w:color w:val="000000"/>
          <w:sz w:val="24"/>
        </w:rPr>
        <w:t>2002</w:t>
      </w:r>
      <w:r w:rsidRPr="009F2CBA">
        <w:rPr>
          <w:color w:val="000000"/>
          <w:sz w:val="24"/>
        </w:rPr>
        <w:t>年</w:t>
      </w:r>
      <w:r w:rsidRPr="009F2CBA">
        <w:rPr>
          <w:color w:val="000000"/>
          <w:sz w:val="24"/>
        </w:rPr>
        <w:t>6</w:t>
      </w:r>
      <w:r w:rsidRPr="009F2CBA">
        <w:rPr>
          <w:color w:val="000000"/>
          <w:sz w:val="24"/>
        </w:rPr>
        <w:t>月颁布</w:t>
      </w:r>
      <w:r w:rsidRPr="009F2CBA">
        <w:rPr>
          <w:color w:val="000000"/>
          <w:sz w:val="24"/>
        </w:rPr>
        <w:t>2003</w:t>
      </w:r>
      <w:r w:rsidRPr="009F2CBA">
        <w:rPr>
          <w:color w:val="000000"/>
          <w:sz w:val="24"/>
        </w:rPr>
        <w:t>年</w:t>
      </w:r>
      <w:r w:rsidRPr="009F2CBA">
        <w:rPr>
          <w:color w:val="000000"/>
          <w:sz w:val="24"/>
        </w:rPr>
        <w:t>1</w:t>
      </w:r>
      <w:r w:rsidRPr="009F2CBA">
        <w:rPr>
          <w:color w:val="000000"/>
          <w:sz w:val="24"/>
        </w:rPr>
        <w:t>月</w:t>
      </w:r>
      <w:r w:rsidRPr="009F2CBA">
        <w:rPr>
          <w:color w:val="000000"/>
          <w:sz w:val="24"/>
        </w:rPr>
        <w:t>1</w:t>
      </w:r>
      <w:r w:rsidRPr="009F2CBA">
        <w:rPr>
          <w:color w:val="000000"/>
          <w:sz w:val="24"/>
        </w:rPr>
        <w:t>日开始实施的《中华人民共和国清洁生产促进法》和《国务院办公厅转发发展改革委等部门关于加快推行清洁生产意见的通知》（国办发</w:t>
      </w:r>
      <w:r w:rsidRPr="009F2CBA">
        <w:rPr>
          <w:color w:val="000000"/>
          <w:sz w:val="24"/>
        </w:rPr>
        <w:t>[2003]100</w:t>
      </w:r>
      <w:r w:rsidRPr="009F2CBA">
        <w:rPr>
          <w:color w:val="000000"/>
          <w:sz w:val="24"/>
        </w:rPr>
        <w:t>号）文件精神，没有相应的行业资源消耗指标及污染物产</w:t>
      </w:r>
      <w:proofErr w:type="gramStart"/>
      <w:r w:rsidRPr="009F2CBA">
        <w:rPr>
          <w:color w:val="000000"/>
          <w:sz w:val="24"/>
        </w:rPr>
        <w:t>生指标</w:t>
      </w:r>
      <w:proofErr w:type="gramEnd"/>
      <w:r w:rsidRPr="009F2CBA">
        <w:rPr>
          <w:color w:val="000000"/>
          <w:sz w:val="24"/>
        </w:rPr>
        <w:t>评分体系，不能对该行业做详细的定量比较分析，</w:t>
      </w:r>
      <w:proofErr w:type="gramStart"/>
      <w:r w:rsidRPr="009F2CBA">
        <w:rPr>
          <w:color w:val="000000"/>
          <w:sz w:val="24"/>
        </w:rPr>
        <w:t>本评价</w:t>
      </w:r>
      <w:proofErr w:type="gramEnd"/>
      <w:r w:rsidRPr="009F2CBA">
        <w:rPr>
          <w:color w:val="000000"/>
          <w:sz w:val="24"/>
        </w:rPr>
        <w:t>从生产工艺及装备要求、资源能源利用指标、产品指标、污染物产生指标、废物回收利用指标和环境管理要求六个方面对本项目进行清洁生产定性分析为主的简单清洁生产评述。</w:t>
      </w:r>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清洁生产水平分析</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1</w:t>
      </w:r>
      <w:r w:rsidRPr="009F2CBA">
        <w:rPr>
          <w:color w:val="000000"/>
          <w:sz w:val="24"/>
        </w:rPr>
        <w:t>、</w:t>
      </w:r>
      <w:r w:rsidRPr="009F2CBA">
        <w:rPr>
          <w:rFonts w:hint="eastAsia"/>
          <w:color w:val="000000"/>
          <w:sz w:val="24"/>
        </w:rPr>
        <w:t>生产工艺与装备</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本项目</w:t>
      </w:r>
      <w:r w:rsidRPr="009F2CBA">
        <w:rPr>
          <w:rFonts w:hint="eastAsia"/>
          <w:color w:val="000000"/>
          <w:sz w:val="24"/>
        </w:rPr>
        <w:t>七种产品主要为搅拌分装和聚合反应</w:t>
      </w:r>
      <w:r w:rsidRPr="009F2CBA">
        <w:rPr>
          <w:color w:val="000000"/>
          <w:sz w:val="24"/>
        </w:rPr>
        <w:t>，能充分利用现有生产装置，从而大大降低生产成本</w:t>
      </w:r>
      <w:r w:rsidRPr="009F2CBA">
        <w:rPr>
          <w:rFonts w:hint="eastAsia"/>
          <w:color w:val="000000"/>
          <w:sz w:val="24"/>
        </w:rPr>
        <w:t>，</w:t>
      </w:r>
      <w:r w:rsidRPr="009F2CBA">
        <w:rPr>
          <w:color w:val="000000"/>
          <w:sz w:val="24"/>
        </w:rPr>
        <w:t>设备无特殊要求，工艺流程短，三废少，此工艺不属于我国淘汰落后的工艺，不违反国家相关的产业政策。本项目工艺设备选型可靠、合理，本项目工艺设备能够稳定连续运行。</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2</w:t>
      </w:r>
      <w:r w:rsidRPr="009F2CBA">
        <w:rPr>
          <w:color w:val="000000"/>
          <w:sz w:val="24"/>
        </w:rPr>
        <w:t>、资源能源利用水平</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本项目所采取的节电、节水、节能等措施有效地降低了各项能耗指标。</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项目采用的生产工艺能耗较低，同时根据工艺流程及时控制了蒸汽的流量，从而在一定程度上减少了能源的消耗。</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lastRenderedPageBreak/>
        <w:t>本项目主要耗能品种为蒸汽、电、水，项目综合能耗指标如表</w:t>
      </w:r>
      <w:r w:rsidRPr="009F2CBA">
        <w:rPr>
          <w:rFonts w:hint="eastAsia"/>
          <w:color w:val="000000"/>
          <w:sz w:val="24"/>
        </w:rPr>
        <w:t>10.1</w:t>
      </w:r>
      <w:r w:rsidRPr="009F2CBA">
        <w:rPr>
          <w:color w:val="000000"/>
          <w:sz w:val="24"/>
        </w:rPr>
        <w:t>-</w:t>
      </w:r>
      <w:r w:rsidRPr="009F2CBA">
        <w:rPr>
          <w:rFonts w:hint="eastAsia"/>
          <w:color w:val="000000"/>
          <w:sz w:val="24"/>
        </w:rPr>
        <w:t>1</w:t>
      </w:r>
      <w:r w:rsidRPr="009F2CBA">
        <w:rPr>
          <w:rFonts w:hint="eastAsia"/>
          <w:color w:val="000000"/>
          <w:sz w:val="24"/>
        </w:rPr>
        <w:t>所示：</w:t>
      </w:r>
    </w:p>
    <w:p w:rsidR="009F2CBA" w:rsidRPr="009F2CBA" w:rsidRDefault="009F2CBA" w:rsidP="009F2CBA">
      <w:pPr>
        <w:adjustRightInd w:val="0"/>
        <w:snapToGrid w:val="0"/>
        <w:spacing w:beforeLines="50" w:before="120"/>
        <w:jc w:val="center"/>
        <w:rPr>
          <w:rFonts w:eastAsia="黑体"/>
          <w:color w:val="000000"/>
          <w:sz w:val="24"/>
          <w:szCs w:val="21"/>
        </w:rPr>
      </w:pPr>
      <w:r w:rsidRPr="009F2CBA">
        <w:rPr>
          <w:rFonts w:eastAsia="黑体" w:hint="eastAsia"/>
          <w:color w:val="000000"/>
          <w:sz w:val="24"/>
          <w:szCs w:val="21"/>
        </w:rPr>
        <w:t>表</w:t>
      </w:r>
      <w:r w:rsidRPr="009F2CBA">
        <w:rPr>
          <w:rFonts w:eastAsia="黑体" w:hint="eastAsia"/>
          <w:color w:val="000000"/>
          <w:sz w:val="24"/>
          <w:szCs w:val="21"/>
        </w:rPr>
        <w:t>9.1-1</w:t>
      </w:r>
      <w:r w:rsidRPr="009F2CBA">
        <w:rPr>
          <w:rFonts w:eastAsia="黑体"/>
          <w:color w:val="000000"/>
          <w:sz w:val="24"/>
          <w:szCs w:val="21"/>
        </w:rPr>
        <w:t xml:space="preserve">   </w:t>
      </w:r>
      <w:r w:rsidRPr="009F2CBA">
        <w:rPr>
          <w:rFonts w:eastAsia="黑体" w:hint="eastAsia"/>
          <w:color w:val="000000"/>
          <w:sz w:val="24"/>
          <w:szCs w:val="21"/>
        </w:rPr>
        <w:t>本项目综合能耗表</w:t>
      </w:r>
    </w:p>
    <w:tbl>
      <w:tblPr>
        <w:tblW w:w="8860"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4A0" w:firstRow="1" w:lastRow="0" w:firstColumn="1" w:lastColumn="0" w:noHBand="0" w:noVBand="1"/>
      </w:tblPr>
      <w:tblGrid>
        <w:gridCol w:w="1889"/>
        <w:gridCol w:w="1270"/>
        <w:gridCol w:w="1694"/>
        <w:gridCol w:w="1726"/>
        <w:gridCol w:w="2281"/>
      </w:tblGrid>
      <w:tr w:rsidR="009F2CBA" w:rsidRPr="009F2CBA" w:rsidTr="009F2CBA">
        <w:trPr>
          <w:trHeight w:val="342"/>
          <w:jc w:val="center"/>
        </w:trPr>
        <w:tc>
          <w:tcPr>
            <w:tcW w:w="1889" w:type="dxa"/>
            <w:tcBorders>
              <w:top w:val="single" w:sz="12" w:space="0" w:color="auto"/>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品名</w:t>
            </w:r>
          </w:p>
        </w:tc>
        <w:tc>
          <w:tcPr>
            <w:tcW w:w="1270" w:type="dxa"/>
            <w:tcBorders>
              <w:top w:val="single" w:sz="12" w:space="0" w:color="auto"/>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单位</w:t>
            </w:r>
          </w:p>
        </w:tc>
        <w:tc>
          <w:tcPr>
            <w:tcW w:w="1694" w:type="dxa"/>
            <w:tcBorders>
              <w:top w:val="single" w:sz="12" w:space="0" w:color="auto"/>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年耗量</w:t>
            </w:r>
          </w:p>
        </w:tc>
        <w:tc>
          <w:tcPr>
            <w:tcW w:w="1726" w:type="dxa"/>
            <w:tcBorders>
              <w:top w:val="single" w:sz="12" w:space="0" w:color="auto"/>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折算标煤系数</w:t>
            </w:r>
          </w:p>
        </w:tc>
        <w:tc>
          <w:tcPr>
            <w:tcW w:w="2281" w:type="dxa"/>
            <w:tcBorders>
              <w:top w:val="single" w:sz="12" w:space="0" w:color="auto"/>
            </w:tcBorders>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折算标煤</w:t>
            </w:r>
            <w:r w:rsidRPr="009F2CBA">
              <w:rPr>
                <w:color w:val="000000"/>
                <w:szCs w:val="21"/>
              </w:rPr>
              <w:t>(</w:t>
            </w:r>
            <w:r w:rsidRPr="009F2CBA">
              <w:rPr>
                <w:rFonts w:hint="eastAsia"/>
                <w:color w:val="000000"/>
                <w:szCs w:val="21"/>
              </w:rPr>
              <w:t>吨</w:t>
            </w:r>
            <w:r w:rsidRPr="009F2CBA">
              <w:rPr>
                <w:color w:val="000000"/>
                <w:szCs w:val="21"/>
              </w:rPr>
              <w:t>)</w:t>
            </w:r>
          </w:p>
        </w:tc>
      </w:tr>
      <w:tr w:rsidR="009F2CBA" w:rsidRPr="009F2CBA" w:rsidTr="009F2CBA">
        <w:trPr>
          <w:trHeight w:val="342"/>
          <w:jc w:val="center"/>
        </w:trPr>
        <w:tc>
          <w:tcPr>
            <w:tcW w:w="1889"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蒸汽</w:t>
            </w:r>
          </w:p>
        </w:tc>
        <w:tc>
          <w:tcPr>
            <w:tcW w:w="127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t</w:t>
            </w:r>
          </w:p>
        </w:tc>
        <w:tc>
          <w:tcPr>
            <w:tcW w:w="1694"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20</w:t>
            </w:r>
          </w:p>
        </w:tc>
        <w:tc>
          <w:tcPr>
            <w:tcW w:w="1726"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0.</w:t>
            </w:r>
            <w:r w:rsidRPr="009F2CBA">
              <w:rPr>
                <w:rFonts w:hint="eastAsia"/>
                <w:color w:val="000000"/>
                <w:szCs w:val="21"/>
              </w:rPr>
              <w:t>108571</w:t>
            </w:r>
            <w:r w:rsidRPr="009F2CBA">
              <w:rPr>
                <w:color w:val="000000"/>
                <w:szCs w:val="21"/>
              </w:rPr>
              <w:t>kgce/</w:t>
            </w:r>
            <w:r w:rsidRPr="009F2CBA">
              <w:rPr>
                <w:rFonts w:hint="eastAsia"/>
                <w:color w:val="000000"/>
                <w:szCs w:val="21"/>
              </w:rPr>
              <w:t>kg</w:t>
            </w:r>
          </w:p>
        </w:tc>
        <w:tc>
          <w:tcPr>
            <w:tcW w:w="2281"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2.17</w:t>
            </w:r>
          </w:p>
        </w:tc>
      </w:tr>
      <w:tr w:rsidR="009F2CBA" w:rsidRPr="009F2CBA" w:rsidTr="009F2CBA">
        <w:trPr>
          <w:trHeight w:val="342"/>
          <w:jc w:val="center"/>
        </w:trPr>
        <w:tc>
          <w:tcPr>
            <w:tcW w:w="1889"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电</w:t>
            </w:r>
          </w:p>
        </w:tc>
        <w:tc>
          <w:tcPr>
            <w:tcW w:w="127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kwh</w:t>
            </w:r>
          </w:p>
        </w:tc>
        <w:tc>
          <w:tcPr>
            <w:tcW w:w="1694"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49000</w:t>
            </w:r>
          </w:p>
        </w:tc>
        <w:tc>
          <w:tcPr>
            <w:tcW w:w="1726"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0.1229 kgce/ kwh</w:t>
            </w:r>
          </w:p>
        </w:tc>
        <w:tc>
          <w:tcPr>
            <w:tcW w:w="2281"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6.02</w:t>
            </w:r>
          </w:p>
        </w:tc>
      </w:tr>
      <w:tr w:rsidR="009F2CBA" w:rsidRPr="009F2CBA" w:rsidTr="009F2CBA">
        <w:trPr>
          <w:trHeight w:val="342"/>
          <w:jc w:val="center"/>
        </w:trPr>
        <w:tc>
          <w:tcPr>
            <w:tcW w:w="1889"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合计</w:t>
            </w:r>
          </w:p>
        </w:tc>
        <w:tc>
          <w:tcPr>
            <w:tcW w:w="1270" w:type="dxa"/>
            <w:vAlign w:val="center"/>
          </w:tcPr>
          <w:p w:rsidR="009F2CBA" w:rsidRPr="009F2CBA" w:rsidRDefault="009F2CBA" w:rsidP="009F2CBA">
            <w:pPr>
              <w:tabs>
                <w:tab w:val="left" w:pos="3600"/>
                <w:tab w:val="left" w:pos="5220"/>
              </w:tabs>
              <w:spacing w:line="240" w:lineRule="auto"/>
              <w:jc w:val="center"/>
              <w:rPr>
                <w:color w:val="000000"/>
                <w:szCs w:val="21"/>
              </w:rPr>
            </w:pPr>
          </w:p>
        </w:tc>
        <w:tc>
          <w:tcPr>
            <w:tcW w:w="1694" w:type="dxa"/>
            <w:vAlign w:val="center"/>
          </w:tcPr>
          <w:p w:rsidR="009F2CBA" w:rsidRPr="009F2CBA" w:rsidRDefault="009F2CBA" w:rsidP="009F2CBA">
            <w:pPr>
              <w:tabs>
                <w:tab w:val="left" w:pos="3600"/>
                <w:tab w:val="left" w:pos="5220"/>
              </w:tabs>
              <w:spacing w:line="240" w:lineRule="auto"/>
              <w:jc w:val="center"/>
              <w:rPr>
                <w:color w:val="000000"/>
                <w:szCs w:val="21"/>
              </w:rPr>
            </w:pPr>
          </w:p>
        </w:tc>
        <w:tc>
          <w:tcPr>
            <w:tcW w:w="1726" w:type="dxa"/>
            <w:vAlign w:val="center"/>
          </w:tcPr>
          <w:p w:rsidR="009F2CBA" w:rsidRPr="009F2CBA" w:rsidRDefault="009F2CBA" w:rsidP="009F2CBA">
            <w:pPr>
              <w:tabs>
                <w:tab w:val="left" w:pos="3600"/>
                <w:tab w:val="left" w:pos="5220"/>
              </w:tabs>
              <w:spacing w:line="240" w:lineRule="auto"/>
              <w:jc w:val="center"/>
              <w:rPr>
                <w:color w:val="000000"/>
                <w:szCs w:val="21"/>
              </w:rPr>
            </w:pPr>
          </w:p>
        </w:tc>
        <w:tc>
          <w:tcPr>
            <w:tcW w:w="2281" w:type="dxa"/>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8.19</w:t>
            </w:r>
          </w:p>
        </w:tc>
      </w:tr>
      <w:tr w:rsidR="009F2CBA" w:rsidRPr="009F2CBA" w:rsidTr="009F2CBA">
        <w:trPr>
          <w:trHeight w:val="342"/>
          <w:jc w:val="center"/>
        </w:trPr>
        <w:tc>
          <w:tcPr>
            <w:tcW w:w="6579" w:type="dxa"/>
            <w:gridSpan w:val="4"/>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万元产值能耗（根据建设单位本项目年产值按</w:t>
            </w:r>
            <w:r w:rsidRPr="009F2CBA">
              <w:rPr>
                <w:rFonts w:hint="eastAsia"/>
                <w:color w:val="000000"/>
                <w:szCs w:val="21"/>
              </w:rPr>
              <w:t>272.73</w:t>
            </w:r>
            <w:r w:rsidRPr="009F2CBA">
              <w:rPr>
                <w:rFonts w:hint="eastAsia"/>
                <w:color w:val="000000"/>
                <w:szCs w:val="21"/>
              </w:rPr>
              <w:t>万元）</w:t>
            </w:r>
          </w:p>
        </w:tc>
        <w:tc>
          <w:tcPr>
            <w:tcW w:w="2281"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0.03</w:t>
            </w:r>
          </w:p>
        </w:tc>
      </w:tr>
    </w:tbl>
    <w:p w:rsidR="009F2CBA" w:rsidRPr="009F2CBA" w:rsidRDefault="009F2CBA" w:rsidP="009F2CBA">
      <w:pPr>
        <w:spacing w:line="520" w:lineRule="exact"/>
        <w:ind w:firstLineChars="200" w:firstLine="480"/>
        <w:rPr>
          <w:color w:val="000000"/>
          <w:kern w:val="28"/>
          <w:sz w:val="24"/>
          <w:szCs w:val="20"/>
        </w:rPr>
      </w:pPr>
      <w:r w:rsidRPr="009F2CBA">
        <w:rPr>
          <w:rFonts w:hint="eastAsia"/>
          <w:color w:val="000000"/>
          <w:kern w:val="28"/>
          <w:sz w:val="24"/>
          <w:szCs w:val="20"/>
        </w:rPr>
        <w:t>根据国家统计局</w:t>
      </w:r>
      <w:r w:rsidRPr="009F2CBA">
        <w:rPr>
          <w:rFonts w:hint="eastAsia"/>
          <w:color w:val="000000"/>
          <w:kern w:val="28"/>
          <w:sz w:val="24"/>
          <w:szCs w:val="20"/>
        </w:rPr>
        <w:t>2014</w:t>
      </w:r>
      <w:r w:rsidRPr="009F2CBA">
        <w:rPr>
          <w:rFonts w:hint="eastAsia"/>
          <w:color w:val="000000"/>
          <w:kern w:val="28"/>
          <w:sz w:val="24"/>
          <w:szCs w:val="20"/>
        </w:rPr>
        <w:t>年统计年鉴数据可知，</w:t>
      </w:r>
      <w:r w:rsidRPr="009F2CBA">
        <w:rPr>
          <w:rFonts w:hint="eastAsia"/>
          <w:color w:val="000000"/>
          <w:kern w:val="28"/>
          <w:sz w:val="24"/>
          <w:szCs w:val="20"/>
        </w:rPr>
        <w:t>2012</w:t>
      </w:r>
      <w:r w:rsidRPr="009F2CBA">
        <w:rPr>
          <w:rFonts w:hint="eastAsia"/>
          <w:color w:val="000000"/>
          <w:kern w:val="28"/>
          <w:sz w:val="24"/>
          <w:szCs w:val="20"/>
        </w:rPr>
        <w:t>年全国万元产值标准煤消耗量为</w:t>
      </w:r>
      <w:r w:rsidRPr="009F2CBA">
        <w:rPr>
          <w:rFonts w:hint="eastAsia"/>
          <w:color w:val="000000"/>
          <w:kern w:val="28"/>
          <w:sz w:val="24"/>
          <w:szCs w:val="20"/>
        </w:rPr>
        <w:t>0.76t</w:t>
      </w:r>
      <w:r w:rsidRPr="009F2CBA">
        <w:rPr>
          <w:rFonts w:hint="eastAsia"/>
          <w:color w:val="000000"/>
          <w:kern w:val="28"/>
          <w:sz w:val="24"/>
          <w:szCs w:val="20"/>
        </w:rPr>
        <w:t>标准煤</w:t>
      </w:r>
      <w:r w:rsidRPr="009F2CBA">
        <w:rPr>
          <w:rFonts w:hint="eastAsia"/>
          <w:color w:val="000000"/>
          <w:kern w:val="28"/>
          <w:sz w:val="24"/>
          <w:szCs w:val="20"/>
        </w:rPr>
        <w:t>/</w:t>
      </w:r>
      <w:r w:rsidRPr="009F2CBA">
        <w:rPr>
          <w:rFonts w:hint="eastAsia"/>
          <w:color w:val="000000"/>
          <w:kern w:val="28"/>
          <w:sz w:val="24"/>
          <w:szCs w:val="20"/>
        </w:rPr>
        <w:t>万元，本项目</w:t>
      </w:r>
      <w:r w:rsidRPr="009F2CBA">
        <w:rPr>
          <w:rFonts w:hint="eastAsia"/>
          <w:color w:val="000000"/>
          <w:kern w:val="0"/>
          <w:sz w:val="24"/>
          <w:szCs w:val="21"/>
        </w:rPr>
        <w:t>万元产值能耗为</w:t>
      </w:r>
      <w:r w:rsidRPr="009F2CBA">
        <w:rPr>
          <w:rFonts w:hint="eastAsia"/>
          <w:color w:val="000000"/>
          <w:kern w:val="0"/>
          <w:sz w:val="24"/>
          <w:szCs w:val="21"/>
        </w:rPr>
        <w:t>0.03</w:t>
      </w:r>
      <w:r w:rsidRPr="009F2CBA">
        <w:rPr>
          <w:rFonts w:hint="eastAsia"/>
          <w:color w:val="000000"/>
          <w:kern w:val="28"/>
          <w:sz w:val="24"/>
          <w:szCs w:val="20"/>
        </w:rPr>
        <w:t>t</w:t>
      </w:r>
      <w:r w:rsidRPr="009F2CBA">
        <w:rPr>
          <w:rFonts w:hint="eastAsia"/>
          <w:color w:val="000000"/>
          <w:kern w:val="28"/>
          <w:sz w:val="24"/>
          <w:szCs w:val="20"/>
        </w:rPr>
        <w:t>标准煤，低于全国平均水平，因此本项目能耗相对较低，达到国内先进水平。</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3</w:t>
      </w:r>
      <w:r w:rsidRPr="009F2CBA">
        <w:rPr>
          <w:color w:val="000000"/>
          <w:sz w:val="24"/>
        </w:rPr>
        <w:t>、产品指标</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本项目</w:t>
      </w:r>
      <w:r w:rsidRPr="009F2CBA">
        <w:rPr>
          <w:rFonts w:hint="eastAsia"/>
          <w:color w:val="000000"/>
          <w:sz w:val="24"/>
        </w:rPr>
        <w:t>中复配型的</w:t>
      </w:r>
      <w:r w:rsidR="00967D4D">
        <w:rPr>
          <w:rFonts w:hint="eastAsia"/>
          <w:color w:val="000000"/>
          <w:sz w:val="24"/>
        </w:rPr>
        <w:t>水处理剂</w:t>
      </w:r>
      <w:r w:rsidRPr="009F2CBA">
        <w:rPr>
          <w:rFonts w:hint="eastAsia"/>
          <w:color w:val="000000"/>
          <w:sz w:val="24"/>
        </w:rPr>
        <w:t>（</w:t>
      </w:r>
      <w:r w:rsidRPr="009F2CBA">
        <w:rPr>
          <w:color w:val="000000"/>
          <w:sz w:val="24"/>
        </w:rPr>
        <w:t>ZH441</w:t>
      </w:r>
      <w:r w:rsidRPr="009F2CBA">
        <w:rPr>
          <w:rFonts w:hint="eastAsia"/>
          <w:color w:val="000000"/>
          <w:sz w:val="24"/>
        </w:rPr>
        <w:t>、</w:t>
      </w:r>
      <w:r w:rsidRPr="009F2CBA">
        <w:rPr>
          <w:color w:val="000000"/>
          <w:sz w:val="24"/>
        </w:rPr>
        <w:t>ZH241</w:t>
      </w:r>
      <w:r w:rsidRPr="009F2CBA">
        <w:rPr>
          <w:rFonts w:hint="eastAsia"/>
          <w:color w:val="000000"/>
          <w:sz w:val="24"/>
        </w:rPr>
        <w:t>、</w:t>
      </w:r>
      <w:r w:rsidRPr="009F2CBA">
        <w:rPr>
          <w:color w:val="000000"/>
          <w:sz w:val="24"/>
        </w:rPr>
        <w:t>ZH243</w:t>
      </w:r>
      <w:r w:rsidRPr="009F2CBA">
        <w:rPr>
          <w:rFonts w:hint="eastAsia"/>
          <w:color w:val="000000"/>
          <w:sz w:val="24"/>
        </w:rPr>
        <w:t>）中</w:t>
      </w:r>
      <w:r w:rsidRPr="009F2CBA">
        <w:rPr>
          <w:rFonts w:hint="eastAsia"/>
          <w:color w:val="000000"/>
          <w:sz w:val="24"/>
        </w:rPr>
        <w:t>2-</w:t>
      </w:r>
      <w:proofErr w:type="gramStart"/>
      <w:r w:rsidRPr="009F2CBA">
        <w:rPr>
          <w:rFonts w:hint="eastAsia"/>
          <w:color w:val="000000"/>
          <w:sz w:val="24"/>
        </w:rPr>
        <w:t>膦酸基</w:t>
      </w:r>
      <w:proofErr w:type="gramEnd"/>
      <w:r w:rsidRPr="009F2CBA">
        <w:rPr>
          <w:rFonts w:hint="eastAsia"/>
          <w:color w:val="000000"/>
          <w:sz w:val="24"/>
        </w:rPr>
        <w:t>-1,2,4-</w:t>
      </w:r>
      <w:r w:rsidRPr="009F2CBA">
        <w:rPr>
          <w:rFonts w:hint="eastAsia"/>
          <w:color w:val="000000"/>
          <w:sz w:val="24"/>
        </w:rPr>
        <w:t>三羧酸丁烷（</w:t>
      </w:r>
      <w:r w:rsidRPr="009F2CBA">
        <w:rPr>
          <w:rFonts w:hint="eastAsia"/>
          <w:color w:val="000000"/>
          <w:sz w:val="24"/>
        </w:rPr>
        <w:t>PBTCA</w:t>
      </w:r>
      <w:r w:rsidRPr="009F2CBA">
        <w:rPr>
          <w:rFonts w:hint="eastAsia"/>
          <w:color w:val="000000"/>
          <w:sz w:val="24"/>
        </w:rPr>
        <w:t>）含磷量低，同时具有</w:t>
      </w:r>
      <w:proofErr w:type="gramStart"/>
      <w:r w:rsidRPr="009F2CBA">
        <w:rPr>
          <w:rFonts w:hint="eastAsia"/>
          <w:color w:val="000000"/>
          <w:sz w:val="24"/>
        </w:rPr>
        <w:t>膦</w:t>
      </w:r>
      <w:proofErr w:type="gramEnd"/>
      <w:r w:rsidRPr="009F2CBA">
        <w:rPr>
          <w:rFonts w:hint="eastAsia"/>
          <w:color w:val="000000"/>
          <w:sz w:val="24"/>
        </w:rPr>
        <w:t>酸和羧酸的结构特性，使其具有良好的阻垢和缓</w:t>
      </w:r>
      <w:proofErr w:type="gramStart"/>
      <w:r w:rsidRPr="009F2CBA">
        <w:rPr>
          <w:rFonts w:hint="eastAsia"/>
          <w:color w:val="000000"/>
          <w:sz w:val="24"/>
        </w:rPr>
        <w:t>蚀</w:t>
      </w:r>
      <w:proofErr w:type="gramEnd"/>
      <w:r w:rsidRPr="009F2CBA">
        <w:rPr>
          <w:rFonts w:hint="eastAsia"/>
          <w:color w:val="000000"/>
          <w:sz w:val="24"/>
        </w:rPr>
        <w:t>性能，优于常用的有机</w:t>
      </w:r>
      <w:proofErr w:type="gramStart"/>
      <w:r w:rsidRPr="009F2CBA">
        <w:rPr>
          <w:rFonts w:hint="eastAsia"/>
          <w:color w:val="000000"/>
          <w:sz w:val="24"/>
        </w:rPr>
        <w:t>膦</w:t>
      </w:r>
      <w:proofErr w:type="gramEnd"/>
      <w:r w:rsidRPr="009F2CBA">
        <w:rPr>
          <w:rFonts w:hint="eastAsia"/>
          <w:color w:val="000000"/>
          <w:sz w:val="24"/>
        </w:rPr>
        <w:t>酸，特别在高温下阻垢性能远优于常用的有机</w:t>
      </w:r>
      <w:proofErr w:type="gramStart"/>
      <w:r w:rsidRPr="009F2CBA">
        <w:rPr>
          <w:rFonts w:hint="eastAsia"/>
          <w:color w:val="000000"/>
          <w:sz w:val="24"/>
        </w:rPr>
        <w:t>膦</w:t>
      </w:r>
      <w:proofErr w:type="gramEnd"/>
      <w:r w:rsidRPr="009F2CBA">
        <w:rPr>
          <w:rFonts w:hint="eastAsia"/>
          <w:color w:val="000000"/>
          <w:sz w:val="24"/>
        </w:rPr>
        <w:t>酸，能提高锌的溶解度，耐氯的氧化性能好，复配协同性好，兼为原料和产品的</w:t>
      </w:r>
      <w:r w:rsidRPr="009F2CBA">
        <w:rPr>
          <w:rFonts w:hint="eastAsia"/>
          <w:color w:val="000000"/>
          <w:sz w:val="24"/>
        </w:rPr>
        <w:t>AA/AMPS</w:t>
      </w:r>
      <w:r w:rsidRPr="009F2CBA">
        <w:rPr>
          <w:rFonts w:hint="eastAsia"/>
          <w:color w:val="000000"/>
          <w:sz w:val="24"/>
        </w:rPr>
        <w:t>（丙烯酸与</w:t>
      </w:r>
      <w:r w:rsidRPr="009F2CBA">
        <w:rPr>
          <w:rFonts w:hint="eastAsia"/>
          <w:color w:val="000000"/>
          <w:sz w:val="24"/>
        </w:rPr>
        <w:t>2-</w:t>
      </w:r>
      <w:r w:rsidRPr="009F2CBA">
        <w:rPr>
          <w:rFonts w:hint="eastAsia"/>
          <w:color w:val="000000"/>
          <w:sz w:val="24"/>
        </w:rPr>
        <w:t>丙烯酰胺</w:t>
      </w:r>
      <w:r w:rsidRPr="009F2CBA">
        <w:rPr>
          <w:rFonts w:hint="eastAsia"/>
          <w:color w:val="000000"/>
          <w:sz w:val="24"/>
        </w:rPr>
        <w:t>-2-</w:t>
      </w:r>
      <w:r w:rsidRPr="009F2CBA">
        <w:rPr>
          <w:rFonts w:hint="eastAsia"/>
          <w:color w:val="000000"/>
          <w:sz w:val="24"/>
        </w:rPr>
        <w:t>甲基丙磺酸共聚物）由于分子结构中含有阻垢分散性能好的羧酸基和强极性的磺酸基，能提高钙容忍度，对水中的磷酸钙、碳酸钙、锌垢等有显著的阻垢作用，防止氧化铁的沉积，尤其对磷酸钙</w:t>
      </w:r>
      <w:proofErr w:type="gramStart"/>
      <w:r w:rsidRPr="009F2CBA">
        <w:rPr>
          <w:rFonts w:hint="eastAsia"/>
          <w:color w:val="000000"/>
          <w:sz w:val="24"/>
        </w:rPr>
        <w:t>阻垢率高</w:t>
      </w:r>
      <w:proofErr w:type="gramEnd"/>
      <w:r w:rsidRPr="009F2CBA">
        <w:rPr>
          <w:rFonts w:hint="eastAsia"/>
          <w:color w:val="000000"/>
          <w:sz w:val="24"/>
        </w:rPr>
        <w:t>。并且分散性能优良。与有机</w:t>
      </w:r>
      <w:proofErr w:type="gramStart"/>
      <w:r w:rsidRPr="009F2CBA">
        <w:rPr>
          <w:rFonts w:hint="eastAsia"/>
          <w:color w:val="000000"/>
          <w:sz w:val="24"/>
        </w:rPr>
        <w:t>膦</w:t>
      </w:r>
      <w:proofErr w:type="gramEnd"/>
      <w:r w:rsidRPr="009F2CBA">
        <w:rPr>
          <w:rFonts w:hint="eastAsia"/>
          <w:color w:val="000000"/>
          <w:sz w:val="24"/>
        </w:rPr>
        <w:t>复配，增效作用明显。特别适合高</w:t>
      </w:r>
      <w:r w:rsidRPr="009F2CBA">
        <w:rPr>
          <w:rFonts w:hint="eastAsia"/>
          <w:color w:val="000000"/>
          <w:sz w:val="24"/>
        </w:rPr>
        <w:t>pH</w:t>
      </w:r>
      <w:r w:rsidRPr="009F2CBA">
        <w:rPr>
          <w:rFonts w:hint="eastAsia"/>
          <w:color w:val="000000"/>
          <w:sz w:val="24"/>
        </w:rPr>
        <w:t>、高碱度、高硬度的水质，是实现高浓缩倍数运行的最理想的阻垢分散剂之一。</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产品</w:t>
      </w:r>
      <w:r w:rsidRPr="009F2CBA">
        <w:rPr>
          <w:color w:val="000000"/>
          <w:sz w:val="24"/>
        </w:rPr>
        <w:t>SS311</w:t>
      </w:r>
      <w:r w:rsidRPr="009F2CBA">
        <w:rPr>
          <w:rFonts w:hint="eastAsia"/>
          <w:color w:val="000000"/>
          <w:sz w:val="24"/>
        </w:rPr>
        <w:t>主要活性成分十二烷基二甲基苄基氯化铵是一种阳离子表面活性剂，属非氧化性杀菌剂，具有广谱、高效的杀菌灭藻能力，其性质稳定，耐光、耐压、耐热、无挥发性，能有效地控制水中菌藻繁殖和粘泥生长，并具有良好的粘泥剥离作用和一定的分散、渗透作用，同时具有一定的去油、除臭能力和缓</w:t>
      </w:r>
      <w:proofErr w:type="gramStart"/>
      <w:r w:rsidRPr="009F2CBA">
        <w:rPr>
          <w:rFonts w:hint="eastAsia"/>
          <w:color w:val="000000"/>
          <w:sz w:val="24"/>
        </w:rPr>
        <w:t>蚀</w:t>
      </w:r>
      <w:proofErr w:type="gramEnd"/>
      <w:r w:rsidRPr="009F2CBA">
        <w:rPr>
          <w:rFonts w:hint="eastAsia"/>
          <w:color w:val="000000"/>
          <w:sz w:val="24"/>
        </w:rPr>
        <w:t>作用。</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双季铵盐的主要活性成分为十二</w:t>
      </w:r>
      <w:r w:rsidRPr="009F2CBA">
        <w:rPr>
          <w:rFonts w:hint="eastAsia"/>
          <w:color w:val="000000"/>
          <w:sz w:val="24"/>
        </w:rPr>
        <w:t>/</w:t>
      </w:r>
      <w:r w:rsidRPr="009F2CBA">
        <w:rPr>
          <w:rFonts w:hint="eastAsia"/>
          <w:color w:val="000000"/>
          <w:sz w:val="24"/>
        </w:rPr>
        <w:t>十四烷基二甲基叔胺与溴辛烷合成物，是在产品</w:t>
      </w:r>
      <w:r w:rsidRPr="009F2CBA">
        <w:rPr>
          <w:rFonts w:hint="eastAsia"/>
          <w:color w:val="000000"/>
          <w:sz w:val="24"/>
        </w:rPr>
        <w:t>SS311</w:t>
      </w:r>
      <w:r w:rsidRPr="009F2CBA">
        <w:rPr>
          <w:rFonts w:hint="eastAsia"/>
          <w:color w:val="000000"/>
          <w:sz w:val="24"/>
        </w:rPr>
        <w:t>的基础上发展而来，其杀菌能力更强，双季铵盐杀菌剂不属危险品，在使用</w:t>
      </w:r>
      <w:r w:rsidRPr="009F2CBA">
        <w:rPr>
          <w:rFonts w:hint="eastAsia"/>
          <w:color w:val="000000"/>
          <w:sz w:val="24"/>
        </w:rPr>
        <w:lastRenderedPageBreak/>
        <w:t>方面是十分安全的化学药剂。在运输、贮存可</w:t>
      </w:r>
      <w:proofErr w:type="gramStart"/>
      <w:r w:rsidRPr="009F2CBA">
        <w:rPr>
          <w:rFonts w:hint="eastAsia"/>
          <w:color w:val="000000"/>
          <w:sz w:val="24"/>
        </w:rPr>
        <w:t>按普遍</w:t>
      </w:r>
      <w:proofErr w:type="gramEnd"/>
      <w:r w:rsidRPr="009F2CBA">
        <w:rPr>
          <w:rFonts w:hint="eastAsia"/>
          <w:color w:val="000000"/>
          <w:sz w:val="24"/>
        </w:rPr>
        <w:t>化学品管理。</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产品</w:t>
      </w:r>
      <w:r w:rsidRPr="009F2CBA">
        <w:rPr>
          <w:color w:val="000000"/>
          <w:sz w:val="24"/>
        </w:rPr>
        <w:t>HS122</w:t>
      </w:r>
      <w:r w:rsidRPr="009F2CBA">
        <w:rPr>
          <w:rFonts w:hint="eastAsia"/>
          <w:color w:val="000000"/>
          <w:sz w:val="24"/>
        </w:rPr>
        <w:t>可以吸附在金属表面形成一层很薄的膜，保护铜及其它金属免受大气及有害介质的腐蚀，在循环冷却水系统中可与多种阻垢剂、杀菌灭藻剂配合使用，对循环冷却水系统</w:t>
      </w:r>
      <w:proofErr w:type="gramStart"/>
      <w:r w:rsidRPr="009F2CBA">
        <w:rPr>
          <w:rFonts w:hint="eastAsia"/>
          <w:color w:val="000000"/>
          <w:sz w:val="24"/>
        </w:rPr>
        <w:t>缓蚀效果</w:t>
      </w:r>
      <w:proofErr w:type="gramEnd"/>
      <w:r w:rsidRPr="009F2CBA">
        <w:rPr>
          <w:rFonts w:hint="eastAsia"/>
          <w:color w:val="000000"/>
          <w:sz w:val="24"/>
        </w:rPr>
        <w:t>良好。</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综上可见，本项目生产的产品为</w:t>
      </w:r>
      <w:r w:rsidR="00967D4D">
        <w:rPr>
          <w:rFonts w:hint="eastAsia"/>
          <w:color w:val="000000"/>
          <w:sz w:val="24"/>
        </w:rPr>
        <w:t>水处理剂</w:t>
      </w:r>
      <w:r w:rsidRPr="009F2CBA">
        <w:rPr>
          <w:rFonts w:hint="eastAsia"/>
          <w:color w:val="000000"/>
          <w:sz w:val="24"/>
        </w:rPr>
        <w:t>，可以提高水资源重复利用率，减少水资源的使用，有效缓解水资源短缺，该类项目产品属于清洁产品。</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4</w:t>
      </w:r>
      <w:r w:rsidRPr="009F2CBA">
        <w:rPr>
          <w:color w:val="000000"/>
          <w:sz w:val="24"/>
        </w:rPr>
        <w:t>、污染物产生</w:t>
      </w:r>
      <w:r w:rsidRPr="009F2CBA">
        <w:rPr>
          <w:rFonts w:hint="eastAsia"/>
          <w:color w:val="000000"/>
          <w:sz w:val="24"/>
        </w:rPr>
        <w:t>及排放</w:t>
      </w:r>
      <w:r w:rsidRPr="009F2CBA">
        <w:rPr>
          <w:color w:val="000000"/>
          <w:sz w:val="24"/>
        </w:rPr>
        <w:t>指标</w:t>
      </w:r>
    </w:p>
    <w:p w:rsidR="009F2CBA" w:rsidRPr="009F2CBA" w:rsidRDefault="009F2CBA" w:rsidP="0002796F">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根据本报告中工程分析可知，依靠有效地治理设施，经处理后本项目所排放的污染物能够做到达标排放。项目</w:t>
      </w:r>
      <w:proofErr w:type="gramStart"/>
      <w:r w:rsidRPr="009F2CBA">
        <w:rPr>
          <w:color w:val="000000"/>
          <w:sz w:val="24"/>
        </w:rPr>
        <w:t>不</w:t>
      </w:r>
      <w:proofErr w:type="gramEnd"/>
      <w:r w:rsidRPr="009F2CBA">
        <w:rPr>
          <w:color w:val="000000"/>
          <w:sz w:val="24"/>
        </w:rPr>
        <w:t>凝气体及紧急排空气等</w:t>
      </w:r>
      <w:r w:rsidRPr="009F2CBA">
        <w:rPr>
          <w:rFonts w:hint="eastAsia"/>
          <w:color w:val="000000"/>
          <w:sz w:val="24"/>
        </w:rPr>
        <w:t>经</w:t>
      </w:r>
      <w:r w:rsidRPr="009F2CBA">
        <w:rPr>
          <w:rFonts w:hint="eastAsia"/>
          <w:color w:val="000000"/>
          <w:sz w:val="24"/>
        </w:rPr>
        <w:t>15m</w:t>
      </w:r>
      <w:r w:rsidRPr="009F2CBA">
        <w:rPr>
          <w:rFonts w:hint="eastAsia"/>
          <w:color w:val="000000"/>
          <w:sz w:val="24"/>
        </w:rPr>
        <w:t>排气筒排放，项目装置区废气无组织产生及排放量均较少</w:t>
      </w:r>
      <w:r w:rsidRPr="009F2CBA">
        <w:rPr>
          <w:color w:val="000000"/>
          <w:sz w:val="24"/>
        </w:rPr>
        <w:t>。项目废水利用巴陵石化分公司污水处理站处理达标后排放，不会对环境产生较大影响。项目废包装材料由厂家回收再利用，少量生活垃圾交当地环卫部门统一处理。本项目对所产生的固体废物的处置措施合理安全。</w:t>
      </w:r>
      <w:r w:rsidRPr="009F2CBA">
        <w:rPr>
          <w:rFonts w:hint="eastAsia"/>
          <w:color w:val="000000"/>
          <w:sz w:val="24"/>
        </w:rPr>
        <w:t>本项目污染物产生及排放指标水平较低，符合清洁生产相关要求。</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项目资源能源及污染物产排指标如下：</w:t>
      </w:r>
    </w:p>
    <w:p w:rsidR="009F2CBA" w:rsidRPr="009F2CBA" w:rsidRDefault="009F2CBA" w:rsidP="009F2CBA">
      <w:pPr>
        <w:numPr>
          <w:ilvl w:val="12"/>
          <w:numId w:val="0"/>
        </w:numPr>
        <w:snapToGrid w:val="0"/>
        <w:jc w:val="center"/>
        <w:rPr>
          <w:rFonts w:eastAsia="黑体"/>
          <w:color w:val="000000"/>
          <w:sz w:val="24"/>
          <w:szCs w:val="21"/>
        </w:rPr>
      </w:pPr>
      <w:r w:rsidRPr="009F2CBA">
        <w:rPr>
          <w:rFonts w:eastAsia="黑体"/>
          <w:color w:val="000000"/>
          <w:sz w:val="24"/>
          <w:szCs w:val="21"/>
        </w:rPr>
        <w:t>表</w:t>
      </w:r>
      <w:r w:rsidRPr="009F2CBA">
        <w:rPr>
          <w:rFonts w:eastAsia="黑体" w:hint="eastAsia"/>
          <w:color w:val="000000"/>
          <w:sz w:val="24"/>
          <w:szCs w:val="21"/>
        </w:rPr>
        <w:t>9</w:t>
      </w:r>
      <w:r w:rsidRPr="009F2CBA">
        <w:rPr>
          <w:rFonts w:eastAsia="黑体"/>
          <w:color w:val="000000"/>
          <w:sz w:val="24"/>
          <w:szCs w:val="21"/>
        </w:rPr>
        <w:t>.1-</w:t>
      </w:r>
      <w:r w:rsidRPr="009F2CBA">
        <w:rPr>
          <w:rFonts w:eastAsia="黑体" w:hint="eastAsia"/>
          <w:color w:val="000000"/>
          <w:sz w:val="24"/>
          <w:szCs w:val="21"/>
        </w:rPr>
        <w:t>2</w:t>
      </w:r>
      <w:r w:rsidRPr="009F2CBA">
        <w:rPr>
          <w:rFonts w:eastAsia="黑体"/>
          <w:color w:val="000000"/>
          <w:sz w:val="24"/>
          <w:szCs w:val="21"/>
        </w:rPr>
        <w:t xml:space="preserve">  </w:t>
      </w:r>
      <w:r w:rsidRPr="009F2CBA">
        <w:rPr>
          <w:rFonts w:eastAsia="黑体"/>
          <w:color w:val="000000"/>
          <w:sz w:val="24"/>
          <w:szCs w:val="21"/>
        </w:rPr>
        <w:t>清洁生产指标对表</w:t>
      </w:r>
    </w:p>
    <w:tbl>
      <w:tblPr>
        <w:tblW w:w="85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83"/>
        <w:gridCol w:w="1695"/>
        <w:gridCol w:w="2573"/>
        <w:gridCol w:w="1714"/>
      </w:tblGrid>
      <w:tr w:rsidR="009F2CBA" w:rsidRPr="009F2CBA" w:rsidTr="009F2CBA">
        <w:trPr>
          <w:trHeight w:val="412"/>
        </w:trPr>
        <w:tc>
          <w:tcPr>
            <w:tcW w:w="258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项目</w:t>
            </w:r>
          </w:p>
        </w:tc>
        <w:tc>
          <w:tcPr>
            <w:tcW w:w="1695"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本项目</w:t>
            </w:r>
            <w:r w:rsidRPr="009F2CBA">
              <w:rPr>
                <w:rFonts w:hint="eastAsia"/>
                <w:color w:val="000000"/>
                <w:szCs w:val="21"/>
              </w:rPr>
              <w:t>指标</w:t>
            </w:r>
          </w:p>
        </w:tc>
        <w:tc>
          <w:tcPr>
            <w:tcW w:w="257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项目</w:t>
            </w:r>
          </w:p>
        </w:tc>
        <w:tc>
          <w:tcPr>
            <w:tcW w:w="1714"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本项目</w:t>
            </w:r>
            <w:r w:rsidRPr="009F2CBA">
              <w:rPr>
                <w:rFonts w:hint="eastAsia"/>
                <w:color w:val="000000"/>
                <w:szCs w:val="21"/>
              </w:rPr>
              <w:t>指标</w:t>
            </w:r>
          </w:p>
        </w:tc>
      </w:tr>
      <w:tr w:rsidR="009F2CBA" w:rsidRPr="009F2CBA" w:rsidTr="009F2CBA">
        <w:trPr>
          <w:trHeight w:val="412"/>
        </w:trPr>
        <w:tc>
          <w:tcPr>
            <w:tcW w:w="258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单位新鲜水损耗量</w:t>
            </w:r>
          </w:p>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（吨新鲜水</w:t>
            </w:r>
            <w:r w:rsidRPr="009F2CBA">
              <w:rPr>
                <w:color w:val="000000"/>
                <w:szCs w:val="21"/>
              </w:rPr>
              <w:t>/</w:t>
            </w:r>
            <w:r w:rsidRPr="009F2CBA">
              <w:rPr>
                <w:color w:val="000000"/>
                <w:szCs w:val="21"/>
              </w:rPr>
              <w:t>吨产品）</w:t>
            </w:r>
          </w:p>
        </w:tc>
        <w:tc>
          <w:tcPr>
            <w:tcW w:w="1695"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3.2</w:t>
            </w:r>
          </w:p>
        </w:tc>
        <w:tc>
          <w:tcPr>
            <w:tcW w:w="257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单位</w:t>
            </w:r>
            <w:r w:rsidRPr="009F2CBA">
              <w:rPr>
                <w:rFonts w:hint="eastAsia"/>
                <w:color w:val="000000"/>
                <w:szCs w:val="21"/>
              </w:rPr>
              <w:t>生产</w:t>
            </w:r>
            <w:r w:rsidRPr="009F2CBA">
              <w:rPr>
                <w:color w:val="000000"/>
                <w:szCs w:val="21"/>
              </w:rPr>
              <w:t>废水产生量（</w:t>
            </w:r>
            <w:proofErr w:type="gramStart"/>
            <w:r w:rsidRPr="009F2CBA">
              <w:rPr>
                <w:color w:val="000000"/>
                <w:szCs w:val="21"/>
              </w:rPr>
              <w:t>立方</w:t>
            </w:r>
            <w:r w:rsidRPr="009F2CBA">
              <w:rPr>
                <w:color w:val="000000"/>
                <w:szCs w:val="21"/>
              </w:rPr>
              <w:t>/</w:t>
            </w:r>
            <w:proofErr w:type="gramEnd"/>
            <w:r w:rsidRPr="009F2CBA">
              <w:rPr>
                <w:color w:val="000000"/>
                <w:szCs w:val="21"/>
              </w:rPr>
              <w:t>吨产品）</w:t>
            </w:r>
          </w:p>
        </w:tc>
        <w:tc>
          <w:tcPr>
            <w:tcW w:w="1714"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2.67</w:t>
            </w:r>
          </w:p>
        </w:tc>
      </w:tr>
      <w:tr w:rsidR="009F2CBA" w:rsidRPr="009F2CBA" w:rsidTr="009F2CBA">
        <w:trPr>
          <w:trHeight w:val="338"/>
        </w:trPr>
        <w:tc>
          <w:tcPr>
            <w:tcW w:w="258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单位耗电量（</w:t>
            </w:r>
            <w:r w:rsidRPr="009F2CBA">
              <w:rPr>
                <w:color w:val="000000"/>
                <w:szCs w:val="21"/>
              </w:rPr>
              <w:t>kwh /</w:t>
            </w:r>
            <w:r w:rsidRPr="009F2CBA">
              <w:rPr>
                <w:color w:val="000000"/>
                <w:szCs w:val="21"/>
              </w:rPr>
              <w:t>吨产品）</w:t>
            </w:r>
          </w:p>
        </w:tc>
        <w:tc>
          <w:tcPr>
            <w:tcW w:w="1695"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163.3</w:t>
            </w:r>
          </w:p>
        </w:tc>
        <w:tc>
          <w:tcPr>
            <w:tcW w:w="2573"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单位废气</w:t>
            </w:r>
            <w:r w:rsidRPr="009F2CBA">
              <w:rPr>
                <w:rFonts w:hint="eastAsia"/>
                <w:color w:val="000000"/>
                <w:szCs w:val="21"/>
              </w:rPr>
              <w:t>VOC</w:t>
            </w:r>
            <w:r w:rsidRPr="009F2CBA">
              <w:rPr>
                <w:rFonts w:hint="eastAsia"/>
                <w:color w:val="000000"/>
                <w:szCs w:val="21"/>
                <w:vertAlign w:val="subscript"/>
              </w:rPr>
              <w:t>S</w:t>
            </w:r>
            <w:r w:rsidRPr="009F2CBA">
              <w:rPr>
                <w:color w:val="000000"/>
                <w:szCs w:val="21"/>
              </w:rPr>
              <w:t>产生量</w:t>
            </w:r>
          </w:p>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w:t>
            </w:r>
            <w:r w:rsidRPr="009F2CBA">
              <w:rPr>
                <w:color w:val="000000"/>
                <w:szCs w:val="21"/>
              </w:rPr>
              <w:t>kg/</w:t>
            </w:r>
            <w:r w:rsidRPr="009F2CBA">
              <w:rPr>
                <w:color w:val="000000"/>
                <w:szCs w:val="21"/>
              </w:rPr>
              <w:t>吨产品）</w:t>
            </w:r>
          </w:p>
        </w:tc>
        <w:tc>
          <w:tcPr>
            <w:tcW w:w="1714"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rFonts w:hint="eastAsia"/>
                <w:color w:val="000000"/>
                <w:szCs w:val="21"/>
              </w:rPr>
              <w:t>0.081</w:t>
            </w:r>
          </w:p>
        </w:tc>
      </w:tr>
    </w:tbl>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5</w:t>
      </w:r>
      <w:r w:rsidRPr="009F2CBA">
        <w:rPr>
          <w:color w:val="000000"/>
          <w:sz w:val="24"/>
        </w:rPr>
        <w:t>、废物回收利用指标</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项目</w:t>
      </w:r>
      <w:r w:rsidRPr="009F2CBA">
        <w:rPr>
          <w:rFonts w:hint="eastAsia"/>
          <w:color w:val="000000"/>
          <w:sz w:val="24"/>
        </w:rPr>
        <w:t>废包装材料全部</w:t>
      </w:r>
      <w:proofErr w:type="gramStart"/>
      <w:r w:rsidRPr="009F2CBA">
        <w:rPr>
          <w:color w:val="000000"/>
          <w:sz w:val="24"/>
        </w:rPr>
        <w:t>交生产</w:t>
      </w:r>
      <w:proofErr w:type="gramEnd"/>
      <w:r w:rsidRPr="009F2CBA">
        <w:rPr>
          <w:color w:val="000000"/>
          <w:sz w:val="24"/>
        </w:rPr>
        <w:t>厂家回收，</w:t>
      </w:r>
      <w:r w:rsidRPr="009F2CBA">
        <w:rPr>
          <w:rFonts w:hint="eastAsia"/>
          <w:color w:val="000000"/>
          <w:sz w:val="24"/>
        </w:rPr>
        <w:t>冷却塔用水均循环使用，减少了新鲜水的用量，本项目较好的实现了</w:t>
      </w:r>
      <w:r w:rsidRPr="009F2CBA">
        <w:rPr>
          <w:color w:val="000000"/>
          <w:sz w:val="24"/>
        </w:rPr>
        <w:t>资源的综合利用。</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6</w:t>
      </w:r>
      <w:r w:rsidRPr="009F2CBA">
        <w:rPr>
          <w:color w:val="000000"/>
          <w:sz w:val="24"/>
        </w:rPr>
        <w:t>、环境管理水平</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企业通过如下环境管理提高清洁生产水平：</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1</w:t>
      </w:r>
      <w:r w:rsidRPr="009F2CBA">
        <w:rPr>
          <w:color w:val="000000"/>
          <w:sz w:val="24"/>
        </w:rPr>
        <w:t>）开展清洁生产培训，提高员工的清洁生产和环保意识。</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2</w:t>
      </w:r>
      <w:r w:rsidRPr="009F2CBA">
        <w:rPr>
          <w:color w:val="000000"/>
          <w:sz w:val="24"/>
        </w:rPr>
        <w:t>）安装计量仪表，对生产工艺用水、用电和用气等制定严格的定量考核制度，</w:t>
      </w:r>
      <w:r w:rsidRPr="009F2CBA">
        <w:rPr>
          <w:color w:val="000000"/>
          <w:sz w:val="24"/>
        </w:rPr>
        <w:lastRenderedPageBreak/>
        <w:t>为清洁生产审计提供数据基础；</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3</w:t>
      </w:r>
      <w:r w:rsidRPr="009F2CBA">
        <w:rPr>
          <w:color w:val="000000"/>
          <w:sz w:val="24"/>
        </w:rPr>
        <w:t>）制定节水、节能、节约原材料措施和环保设施操作规程，开展岗位操作人员技术培训，提高操作、管理水平。</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4</w:t>
      </w:r>
      <w:r w:rsidRPr="009F2CBA">
        <w:rPr>
          <w:color w:val="000000"/>
          <w:sz w:val="24"/>
        </w:rPr>
        <w:t>）建立健全相应的清洁生产规章制度及奖惩原则，落实岗位责任制，实施节奖超罚的管理制度。</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5</w:t>
      </w:r>
      <w:r w:rsidRPr="009F2CBA">
        <w:rPr>
          <w:color w:val="000000"/>
          <w:sz w:val="24"/>
        </w:rPr>
        <w:t>）制定企业持续清洁生产计划。</w:t>
      </w:r>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清洁生产水平结论</w:t>
      </w:r>
      <w:r w:rsidRPr="009F2CBA">
        <w:rPr>
          <w:b/>
          <w:bCs/>
          <w:color w:val="000000"/>
          <w:sz w:val="24"/>
          <w:szCs w:val="32"/>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综上所述，本项目采用</w:t>
      </w:r>
      <w:r w:rsidRPr="009F2CBA">
        <w:rPr>
          <w:color w:val="000000"/>
          <w:sz w:val="24"/>
        </w:rPr>
        <w:t>生产工艺与装备水平</w:t>
      </w:r>
      <w:r w:rsidRPr="009F2CBA">
        <w:rPr>
          <w:rFonts w:hint="eastAsia"/>
          <w:color w:val="000000"/>
          <w:sz w:val="24"/>
        </w:rPr>
        <w:t>较高，装置废气、废水、固</w:t>
      </w:r>
      <w:proofErr w:type="gramStart"/>
      <w:r w:rsidRPr="009F2CBA">
        <w:rPr>
          <w:rFonts w:hint="eastAsia"/>
          <w:color w:val="000000"/>
          <w:sz w:val="24"/>
        </w:rPr>
        <w:t>废资源</w:t>
      </w:r>
      <w:proofErr w:type="gramEnd"/>
      <w:r w:rsidRPr="009F2CBA">
        <w:rPr>
          <w:rFonts w:hint="eastAsia"/>
          <w:color w:val="000000"/>
          <w:sz w:val="24"/>
        </w:rPr>
        <w:t>能尽量综合利用或实现达标排放，产品质量、单位产品能耗均处于国内先进水平。总体上达到国内清洁生产先进水平。</w:t>
      </w:r>
    </w:p>
    <w:p w:rsidR="009F2CBA" w:rsidRPr="009F2CBA" w:rsidRDefault="009F2CBA" w:rsidP="009F2CBA">
      <w:pPr>
        <w:keepNext/>
        <w:keepLines/>
        <w:numPr>
          <w:ilvl w:val="2"/>
          <w:numId w:val="1"/>
        </w:numPr>
        <w:spacing w:line="520" w:lineRule="exact"/>
        <w:ind w:left="0" w:firstLine="0"/>
        <w:outlineLvl w:val="2"/>
        <w:rPr>
          <w:b/>
          <w:bCs/>
          <w:color w:val="000000"/>
          <w:sz w:val="24"/>
          <w:szCs w:val="32"/>
        </w:rPr>
      </w:pPr>
      <w:r w:rsidRPr="009F2CBA">
        <w:rPr>
          <w:b/>
          <w:bCs/>
          <w:color w:val="000000"/>
          <w:sz w:val="24"/>
          <w:szCs w:val="32"/>
        </w:rPr>
        <w:t>进一步提高清洁生产水平的要求</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开展清洁生产审核，通过研究、开发清洁生产技术，不断提高企业清洁生产水平。</w:t>
      </w:r>
      <w:proofErr w:type="gramStart"/>
      <w:r w:rsidRPr="009F2CBA">
        <w:rPr>
          <w:color w:val="000000"/>
          <w:sz w:val="24"/>
        </w:rPr>
        <w:t>本评价</w:t>
      </w:r>
      <w:proofErr w:type="gramEnd"/>
      <w:r w:rsidRPr="009F2CBA">
        <w:rPr>
          <w:color w:val="000000"/>
          <w:sz w:val="24"/>
        </w:rPr>
        <w:t>建议：</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1</w:t>
      </w:r>
      <w:r w:rsidRPr="009F2CBA">
        <w:rPr>
          <w:color w:val="000000"/>
          <w:sz w:val="24"/>
        </w:rPr>
        <w:t>）优化过程控制</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吸收国内外先进的生产技术，结合本项目的实际，实现生产工艺参数的优化控制和提高过程控制水平，提高资源利用率，减少污染物产生与排放，节约资源。</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2</w:t>
      </w:r>
      <w:r w:rsidRPr="009F2CBA">
        <w:rPr>
          <w:color w:val="000000"/>
          <w:sz w:val="24"/>
        </w:rPr>
        <w:t>）节能降耗</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减少生产过程的跑、冒、滴、漏现象，控制无组织排放，保证设备的完好率，采用新技术、新材料和新设备，不断提高能源和资源的利用效率，提高生产系统中有用物质的回收利用率。</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3</w:t>
      </w:r>
      <w:r w:rsidRPr="009F2CBA">
        <w:rPr>
          <w:color w:val="000000"/>
          <w:sz w:val="24"/>
        </w:rPr>
        <w:t>）防范事故</w:t>
      </w:r>
      <w:r w:rsidRPr="009F2CBA">
        <w:rPr>
          <w:color w:val="000000"/>
          <w:sz w:val="24"/>
        </w:rPr>
        <w:t xml:space="preserve"> </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事故是导致生产停滞、资源浪费和环境污染事故的主要原因，因此，应加强制度化管理，采取监控措施，杜绝事故发生。</w:t>
      </w:r>
    </w:p>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185" w:name="_Toc470007780"/>
      <w:r w:rsidRPr="009F2CBA">
        <w:rPr>
          <w:rFonts w:hint="eastAsia"/>
          <w:b/>
          <w:bCs/>
          <w:color w:val="000000"/>
          <w:sz w:val="28"/>
          <w:szCs w:val="32"/>
        </w:rPr>
        <w:t>达标排放分析</w:t>
      </w:r>
      <w:bookmarkEnd w:id="185"/>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1</w:t>
      </w:r>
      <w:r w:rsidRPr="009F2CBA">
        <w:rPr>
          <w:rFonts w:hint="eastAsia"/>
          <w:color w:val="000000"/>
          <w:sz w:val="24"/>
        </w:rPr>
        <w:t>、</w:t>
      </w:r>
      <w:r w:rsidRPr="009F2CBA">
        <w:rPr>
          <w:color w:val="000000"/>
          <w:sz w:val="24"/>
        </w:rPr>
        <w:t>废气</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lastRenderedPageBreak/>
        <w:t>本项目冷凝器的</w:t>
      </w:r>
      <w:proofErr w:type="gramStart"/>
      <w:r w:rsidRPr="009F2CBA">
        <w:rPr>
          <w:rFonts w:hint="eastAsia"/>
          <w:color w:val="000000"/>
          <w:sz w:val="24"/>
        </w:rPr>
        <w:t>不</w:t>
      </w:r>
      <w:proofErr w:type="gramEnd"/>
      <w:r w:rsidRPr="009F2CBA">
        <w:rPr>
          <w:rFonts w:hint="eastAsia"/>
          <w:color w:val="000000"/>
          <w:sz w:val="24"/>
        </w:rPr>
        <w:t>凝气体以及非正常工况下的紧急</w:t>
      </w:r>
      <w:proofErr w:type="gramStart"/>
      <w:r w:rsidRPr="009F2CBA">
        <w:rPr>
          <w:rFonts w:hint="eastAsia"/>
          <w:color w:val="000000"/>
          <w:sz w:val="24"/>
        </w:rPr>
        <w:t>泄</w:t>
      </w:r>
      <w:proofErr w:type="gramEnd"/>
      <w:r w:rsidRPr="009F2CBA">
        <w:rPr>
          <w:rFonts w:hint="eastAsia"/>
          <w:color w:val="000000"/>
          <w:sz w:val="24"/>
        </w:rPr>
        <w:t>压气、吹扫废气等</w:t>
      </w:r>
      <w:r w:rsidR="003D5869">
        <w:rPr>
          <w:rFonts w:hint="eastAsia"/>
          <w:color w:val="000000"/>
          <w:sz w:val="24"/>
        </w:rPr>
        <w:t>经过冷凝回流后</w:t>
      </w:r>
      <w:r w:rsidRPr="009F2CBA">
        <w:rPr>
          <w:rFonts w:hint="eastAsia"/>
          <w:color w:val="000000"/>
          <w:sz w:val="24"/>
        </w:rPr>
        <w:t>能够满足</w:t>
      </w:r>
      <w:r w:rsidR="003D5869" w:rsidRPr="003D5869">
        <w:rPr>
          <w:rFonts w:hint="eastAsia"/>
          <w:color w:val="000000"/>
          <w:sz w:val="24"/>
        </w:rPr>
        <w:t>《天津市工业企业挥发性有机物排放控制标准》（</w:t>
      </w:r>
      <w:r w:rsidR="003D5869" w:rsidRPr="003D5869">
        <w:rPr>
          <w:rFonts w:hint="eastAsia"/>
          <w:color w:val="000000"/>
          <w:sz w:val="24"/>
        </w:rPr>
        <w:t>DB12/524-2014</w:t>
      </w:r>
      <w:r w:rsidR="003D5869" w:rsidRPr="003D5869">
        <w:rPr>
          <w:rFonts w:hint="eastAsia"/>
          <w:color w:val="000000"/>
          <w:sz w:val="24"/>
        </w:rPr>
        <w:t>）中表</w:t>
      </w:r>
      <w:r w:rsidR="003D5869" w:rsidRPr="003D5869">
        <w:rPr>
          <w:rFonts w:hint="eastAsia"/>
          <w:color w:val="000000"/>
          <w:sz w:val="24"/>
        </w:rPr>
        <w:t>1</w:t>
      </w:r>
      <w:r w:rsidR="003D5869" w:rsidRPr="003D5869">
        <w:rPr>
          <w:rFonts w:hint="eastAsia"/>
          <w:color w:val="000000"/>
          <w:sz w:val="24"/>
        </w:rPr>
        <w:t>石油炼制与石油化学类标准限值</w:t>
      </w:r>
      <w:r w:rsidR="003D5869" w:rsidRPr="003D5869">
        <w:rPr>
          <w:rFonts w:hint="eastAsia"/>
          <w:color w:val="000000"/>
          <w:sz w:val="24"/>
        </w:rPr>
        <w:t>100 mg/m</w:t>
      </w:r>
      <w:r w:rsidR="003D5869" w:rsidRPr="003D5869">
        <w:rPr>
          <w:rFonts w:hint="eastAsia"/>
          <w:color w:val="000000"/>
          <w:sz w:val="24"/>
          <w:vertAlign w:val="superscript"/>
        </w:rPr>
        <w:t>3</w:t>
      </w:r>
      <w:r w:rsidR="003D5869">
        <w:rPr>
          <w:rFonts w:hint="eastAsia"/>
          <w:color w:val="000000"/>
          <w:sz w:val="24"/>
        </w:rPr>
        <w:t>。</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2</w:t>
      </w:r>
      <w:r w:rsidRPr="009F2CBA">
        <w:rPr>
          <w:rFonts w:hint="eastAsia"/>
          <w:color w:val="000000"/>
          <w:sz w:val="24"/>
        </w:rPr>
        <w:t>、</w:t>
      </w:r>
      <w:r w:rsidRPr="009F2CBA">
        <w:rPr>
          <w:color w:val="000000"/>
          <w:sz w:val="24"/>
        </w:rPr>
        <w:t>废水</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本项目营运期产生的</w:t>
      </w:r>
      <w:r w:rsidRPr="009F2CBA">
        <w:rPr>
          <w:rFonts w:hint="eastAsia"/>
          <w:color w:val="000000"/>
          <w:sz w:val="24"/>
        </w:rPr>
        <w:t>生活污水经化粪池处理后经污水管网进入巴陵石化分公司污水处理站处理；生产废水和初期雨水经污水管网进入巴陵石化分公司污水处理站处理。项目外排水</w:t>
      </w:r>
      <w:proofErr w:type="gramStart"/>
      <w:r w:rsidRPr="009F2CBA">
        <w:rPr>
          <w:rFonts w:hint="eastAsia"/>
          <w:color w:val="000000"/>
          <w:sz w:val="24"/>
        </w:rPr>
        <w:t>质能够</w:t>
      </w:r>
      <w:proofErr w:type="gramEnd"/>
      <w:r w:rsidRPr="009F2CBA">
        <w:rPr>
          <w:rFonts w:hint="eastAsia"/>
          <w:color w:val="000000"/>
          <w:sz w:val="24"/>
        </w:rPr>
        <w:t>满足《石油化学工业污染物排放标准》（</w:t>
      </w:r>
      <w:r w:rsidRPr="009F2CBA">
        <w:rPr>
          <w:rFonts w:hint="eastAsia"/>
          <w:color w:val="000000"/>
          <w:sz w:val="24"/>
        </w:rPr>
        <w:t>GB 31571-2015</w:t>
      </w:r>
      <w:r w:rsidRPr="009F2CBA">
        <w:rPr>
          <w:rFonts w:hint="eastAsia"/>
          <w:color w:val="000000"/>
          <w:sz w:val="24"/>
        </w:rPr>
        <w:t>）间接排放和巴陵石化分公司污水处理站要求的限值要求。</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3</w:t>
      </w:r>
      <w:r w:rsidRPr="009F2CBA">
        <w:rPr>
          <w:rFonts w:hint="eastAsia"/>
          <w:color w:val="000000"/>
          <w:sz w:val="24"/>
        </w:rPr>
        <w:t>、</w:t>
      </w:r>
      <w:r w:rsidRPr="009F2CBA">
        <w:rPr>
          <w:color w:val="000000"/>
          <w:sz w:val="24"/>
        </w:rPr>
        <w:t>噪声</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本项目对主要噪声设备采取减振、隔声、消声措施降噪后，厂界噪声的排放可以达到《工业企业厂界环境噪声排放标准》（</w:t>
      </w:r>
      <w:r w:rsidRPr="009F2CBA">
        <w:rPr>
          <w:color w:val="000000"/>
          <w:sz w:val="24"/>
        </w:rPr>
        <w:t>GB12348-2008</w:t>
      </w:r>
      <w:r w:rsidRPr="009F2CBA">
        <w:rPr>
          <w:color w:val="000000"/>
          <w:sz w:val="24"/>
        </w:rPr>
        <w:t>）中的</w:t>
      </w:r>
      <w:r w:rsidRPr="009F2CBA">
        <w:rPr>
          <w:color w:val="000000"/>
          <w:sz w:val="24"/>
        </w:rPr>
        <w:t>3</w:t>
      </w:r>
      <w:r w:rsidRPr="009F2CBA">
        <w:rPr>
          <w:color w:val="000000"/>
          <w:sz w:val="24"/>
        </w:rPr>
        <w:t>类标准限值。因此，经上述处理措施处理后，厂界噪声能做到达标排放。</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4</w:t>
      </w:r>
      <w:r w:rsidRPr="009F2CBA">
        <w:rPr>
          <w:rFonts w:hint="eastAsia"/>
          <w:color w:val="000000"/>
          <w:sz w:val="24"/>
        </w:rPr>
        <w:t>、</w:t>
      </w:r>
      <w:r w:rsidRPr="009F2CBA">
        <w:rPr>
          <w:color w:val="000000"/>
          <w:sz w:val="24"/>
        </w:rPr>
        <w:t>固体废物</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本项目产生的固体废物均得到妥善的处理处置。故本项目产生的固体废物可以做到</w:t>
      </w:r>
      <w:r w:rsidRPr="009F2CBA">
        <w:rPr>
          <w:rFonts w:hint="eastAsia"/>
          <w:color w:val="000000"/>
          <w:sz w:val="24"/>
        </w:rPr>
        <w:t>满足国家要求</w:t>
      </w:r>
      <w:r w:rsidRPr="009F2CBA">
        <w:rPr>
          <w:color w:val="000000"/>
          <w:sz w:val="24"/>
        </w:rPr>
        <w:t>。</w:t>
      </w:r>
    </w:p>
    <w:p w:rsid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186" w:name="_Toc470007781"/>
      <w:r w:rsidRPr="009F2CBA">
        <w:rPr>
          <w:b/>
          <w:bCs/>
          <w:color w:val="000000"/>
          <w:sz w:val="28"/>
          <w:szCs w:val="32"/>
        </w:rPr>
        <w:t>总量控制</w:t>
      </w:r>
      <w:bookmarkEnd w:id="186"/>
    </w:p>
    <w:p w:rsidR="00530E49" w:rsidRPr="00530E49" w:rsidRDefault="00711B66" w:rsidP="00530E49">
      <w:pPr>
        <w:tabs>
          <w:tab w:val="left" w:pos="8820"/>
          <w:tab w:val="left" w:pos="9000"/>
        </w:tabs>
        <w:autoSpaceDE w:val="0"/>
        <w:autoSpaceDN w:val="0"/>
        <w:adjustRightInd w:val="0"/>
        <w:snapToGrid w:val="0"/>
        <w:spacing w:line="520" w:lineRule="exact"/>
        <w:ind w:firstLineChars="200" w:firstLine="480"/>
        <w:rPr>
          <w:sz w:val="24"/>
        </w:rPr>
      </w:pPr>
      <w:r w:rsidRPr="00530E49">
        <w:rPr>
          <w:sz w:val="24"/>
        </w:rPr>
        <w:t>根据本项目的工程分析和采用的污染防治措施，</w:t>
      </w:r>
      <w:r w:rsidRPr="00530E49">
        <w:rPr>
          <w:rFonts w:hint="eastAsia"/>
          <w:sz w:val="24"/>
        </w:rPr>
        <w:t>本项目废水排入巴陵石化污水管道经巴陵石化污水处理站处理达到《污水综合排放标准》（</w:t>
      </w:r>
      <w:r w:rsidRPr="00530E49">
        <w:rPr>
          <w:rFonts w:hint="eastAsia"/>
          <w:sz w:val="24"/>
        </w:rPr>
        <w:t>GB8978-1996</w:t>
      </w:r>
      <w:r w:rsidRPr="00530E49">
        <w:rPr>
          <w:rFonts w:hint="eastAsia"/>
          <w:sz w:val="24"/>
        </w:rPr>
        <w:t>）及其修改单后（</w:t>
      </w:r>
      <w:r w:rsidRPr="00530E49">
        <w:rPr>
          <w:rFonts w:hint="eastAsia"/>
          <w:sz w:val="24"/>
        </w:rPr>
        <w:t>COD 60mg/l</w:t>
      </w:r>
      <w:r w:rsidRPr="00530E49">
        <w:rPr>
          <w:rFonts w:hint="eastAsia"/>
          <w:sz w:val="24"/>
        </w:rPr>
        <w:t>，</w:t>
      </w:r>
      <w:r w:rsidRPr="00530E49">
        <w:rPr>
          <w:rFonts w:hint="eastAsia"/>
          <w:sz w:val="24"/>
        </w:rPr>
        <w:t>NH</w:t>
      </w:r>
      <w:r w:rsidRPr="00530E49">
        <w:rPr>
          <w:rFonts w:hint="eastAsia"/>
          <w:sz w:val="24"/>
          <w:vertAlign w:val="subscript"/>
        </w:rPr>
        <w:t>3</w:t>
      </w:r>
      <w:r w:rsidRPr="00530E49">
        <w:rPr>
          <w:rFonts w:hint="eastAsia"/>
          <w:sz w:val="24"/>
        </w:rPr>
        <w:t>-N 15mg/l</w:t>
      </w:r>
      <w:r w:rsidRPr="00530E49">
        <w:rPr>
          <w:rFonts w:hint="eastAsia"/>
          <w:sz w:val="24"/>
        </w:rPr>
        <w:t>）排入长江。项目外排废水量约为</w:t>
      </w:r>
      <w:r w:rsidRPr="00530E49">
        <w:rPr>
          <w:rFonts w:hint="eastAsia"/>
          <w:sz w:val="24"/>
        </w:rPr>
        <w:t>1909.86m</w:t>
      </w:r>
      <w:r w:rsidRPr="00530E49">
        <w:rPr>
          <w:rFonts w:hint="eastAsia"/>
          <w:sz w:val="24"/>
          <w:vertAlign w:val="superscript"/>
        </w:rPr>
        <w:t>3</w:t>
      </w:r>
      <w:r w:rsidRPr="00530E49">
        <w:rPr>
          <w:rFonts w:hint="eastAsia"/>
          <w:sz w:val="24"/>
        </w:rPr>
        <w:t>/a</w:t>
      </w:r>
      <w:r w:rsidRPr="00530E49">
        <w:rPr>
          <w:rFonts w:hint="eastAsia"/>
          <w:sz w:val="24"/>
        </w:rPr>
        <w:t>，则排入环境的</w:t>
      </w:r>
      <w:r w:rsidRPr="00530E49">
        <w:rPr>
          <w:rFonts w:hint="eastAsia"/>
          <w:sz w:val="24"/>
        </w:rPr>
        <w:t>COD</w:t>
      </w:r>
      <w:r w:rsidRPr="00530E49">
        <w:rPr>
          <w:rFonts w:hint="eastAsia"/>
          <w:sz w:val="24"/>
        </w:rPr>
        <w:t>为</w:t>
      </w:r>
      <w:r w:rsidR="00530E49" w:rsidRPr="00530E49">
        <w:rPr>
          <w:rFonts w:hint="eastAsia"/>
          <w:sz w:val="24"/>
        </w:rPr>
        <w:t>0.115</w:t>
      </w:r>
      <w:r w:rsidRPr="00530E49">
        <w:rPr>
          <w:rFonts w:hint="eastAsia"/>
          <w:sz w:val="24"/>
        </w:rPr>
        <w:t>t/a</w:t>
      </w:r>
      <w:r w:rsidRPr="00530E49">
        <w:rPr>
          <w:rFonts w:hint="eastAsia"/>
          <w:sz w:val="24"/>
        </w:rPr>
        <w:t>，</w:t>
      </w:r>
      <w:r w:rsidRPr="00530E49">
        <w:rPr>
          <w:rFonts w:hint="eastAsia"/>
          <w:sz w:val="24"/>
        </w:rPr>
        <w:t>NH3-N</w:t>
      </w:r>
      <w:r w:rsidRPr="00530E49">
        <w:rPr>
          <w:rFonts w:hint="eastAsia"/>
          <w:sz w:val="24"/>
        </w:rPr>
        <w:t>为</w:t>
      </w:r>
      <w:r w:rsidRPr="00530E49">
        <w:rPr>
          <w:rFonts w:hint="eastAsia"/>
          <w:sz w:val="24"/>
        </w:rPr>
        <w:t>0.0</w:t>
      </w:r>
      <w:r w:rsidR="00530E49" w:rsidRPr="00530E49">
        <w:rPr>
          <w:rFonts w:hint="eastAsia"/>
          <w:sz w:val="24"/>
        </w:rPr>
        <w:t>29</w:t>
      </w:r>
      <w:r w:rsidRPr="00530E49">
        <w:rPr>
          <w:rFonts w:hint="eastAsia"/>
          <w:sz w:val="24"/>
        </w:rPr>
        <w:t>t/a</w:t>
      </w:r>
      <w:r w:rsidR="00530E49" w:rsidRPr="00530E49">
        <w:rPr>
          <w:rFonts w:hint="eastAsia"/>
          <w:sz w:val="24"/>
        </w:rPr>
        <w:t>。</w:t>
      </w:r>
    </w:p>
    <w:p w:rsidR="00711B66" w:rsidRPr="00530E49" w:rsidRDefault="00711B66" w:rsidP="00530E49">
      <w:pPr>
        <w:tabs>
          <w:tab w:val="left" w:pos="8820"/>
          <w:tab w:val="left" w:pos="9000"/>
        </w:tabs>
        <w:autoSpaceDE w:val="0"/>
        <w:autoSpaceDN w:val="0"/>
        <w:adjustRightInd w:val="0"/>
        <w:snapToGrid w:val="0"/>
        <w:spacing w:line="520" w:lineRule="exact"/>
        <w:ind w:firstLineChars="200" w:firstLine="480"/>
        <w:rPr>
          <w:sz w:val="24"/>
        </w:rPr>
      </w:pPr>
      <w:r w:rsidRPr="00530E49">
        <w:rPr>
          <w:rFonts w:hint="eastAsia"/>
          <w:sz w:val="24"/>
        </w:rPr>
        <w:t>项目</w:t>
      </w:r>
      <w:r w:rsidRPr="00530E49">
        <w:rPr>
          <w:rFonts w:hint="eastAsia"/>
          <w:sz w:val="24"/>
        </w:rPr>
        <w:t>VOCs</w:t>
      </w:r>
      <w:r w:rsidRPr="00530E49">
        <w:rPr>
          <w:rFonts w:hint="eastAsia"/>
          <w:sz w:val="24"/>
        </w:rPr>
        <w:t>排放量为</w:t>
      </w:r>
      <w:r w:rsidR="00530E49" w:rsidRPr="00530E49">
        <w:rPr>
          <w:rFonts w:hint="eastAsia"/>
          <w:sz w:val="24"/>
        </w:rPr>
        <w:t>0.027</w:t>
      </w:r>
      <w:r w:rsidRPr="00530E49">
        <w:rPr>
          <w:rFonts w:hint="eastAsia"/>
          <w:sz w:val="24"/>
        </w:rPr>
        <w:t>t/a</w:t>
      </w:r>
      <w:r w:rsidRPr="00530E49">
        <w:rPr>
          <w:rFonts w:hint="eastAsia"/>
          <w:sz w:val="24"/>
        </w:rPr>
        <w:t>。</w:t>
      </w:r>
    </w:p>
    <w:p w:rsidR="009F2CBA" w:rsidRPr="00530E49" w:rsidRDefault="00530E49" w:rsidP="00530E49">
      <w:pPr>
        <w:tabs>
          <w:tab w:val="left" w:pos="8820"/>
          <w:tab w:val="left" w:pos="9000"/>
        </w:tabs>
        <w:autoSpaceDE w:val="0"/>
        <w:autoSpaceDN w:val="0"/>
        <w:adjustRightInd w:val="0"/>
        <w:snapToGrid w:val="0"/>
        <w:spacing w:line="520" w:lineRule="exact"/>
        <w:ind w:firstLineChars="200" w:firstLine="480"/>
        <w:rPr>
          <w:sz w:val="24"/>
        </w:rPr>
      </w:pPr>
      <w:r w:rsidRPr="00530E49">
        <w:rPr>
          <w:rFonts w:hint="eastAsia"/>
          <w:sz w:val="24"/>
        </w:rPr>
        <w:t>项目建设主要污染物总量控制建议指标为：</w:t>
      </w:r>
      <w:r w:rsidRPr="00530E49">
        <w:rPr>
          <w:rFonts w:hint="eastAsia"/>
          <w:sz w:val="24"/>
        </w:rPr>
        <w:t>COD 0.115t/a</w:t>
      </w:r>
      <w:r w:rsidRPr="00530E49">
        <w:rPr>
          <w:rFonts w:hint="eastAsia"/>
          <w:sz w:val="24"/>
        </w:rPr>
        <w:t>，氨氮</w:t>
      </w:r>
      <w:r w:rsidRPr="00530E49">
        <w:rPr>
          <w:rFonts w:hint="eastAsia"/>
          <w:sz w:val="24"/>
        </w:rPr>
        <w:t>0.029t/a</w:t>
      </w:r>
      <w:r w:rsidRPr="00530E49">
        <w:rPr>
          <w:rFonts w:hint="eastAsia"/>
          <w:sz w:val="24"/>
        </w:rPr>
        <w:t>，</w:t>
      </w:r>
      <w:r w:rsidRPr="00530E49">
        <w:rPr>
          <w:rFonts w:hint="eastAsia"/>
          <w:sz w:val="24"/>
        </w:rPr>
        <w:t>VOCs</w:t>
      </w:r>
      <w:r>
        <w:rPr>
          <w:rFonts w:hint="eastAsia"/>
          <w:sz w:val="24"/>
        </w:rPr>
        <w:t xml:space="preserve"> </w:t>
      </w:r>
      <w:r w:rsidRPr="00530E49">
        <w:rPr>
          <w:rFonts w:hint="eastAsia"/>
          <w:sz w:val="24"/>
        </w:rPr>
        <w:t>0.027t/a</w:t>
      </w:r>
      <w:r w:rsidRPr="00530E49">
        <w:rPr>
          <w:rFonts w:hint="eastAsia"/>
          <w:sz w:val="24"/>
        </w:rPr>
        <w:t>。</w:t>
      </w:r>
      <w:r w:rsidR="009F2CBA" w:rsidRPr="00530E49">
        <w:rPr>
          <w:rFonts w:hint="eastAsia"/>
          <w:sz w:val="24"/>
        </w:rPr>
        <w:t>建议</w:t>
      </w:r>
      <w:r w:rsidR="009F2CBA" w:rsidRPr="00530E49">
        <w:rPr>
          <w:sz w:val="24"/>
        </w:rPr>
        <w:t>本项目</w:t>
      </w:r>
      <w:r w:rsidR="009F2CBA" w:rsidRPr="00530E49">
        <w:rPr>
          <w:rFonts w:hint="eastAsia"/>
          <w:sz w:val="24"/>
        </w:rPr>
        <w:t>所需</w:t>
      </w:r>
      <w:r w:rsidR="009F2CBA" w:rsidRPr="00530E49">
        <w:rPr>
          <w:sz w:val="24"/>
        </w:rPr>
        <w:t>总量指标由企业向</w:t>
      </w:r>
      <w:r w:rsidR="009F2CBA" w:rsidRPr="00530E49">
        <w:rPr>
          <w:rFonts w:hint="eastAsia"/>
          <w:sz w:val="24"/>
        </w:rPr>
        <w:t>当地环保局提出</w:t>
      </w:r>
      <w:r w:rsidR="009F2CBA" w:rsidRPr="00530E49">
        <w:rPr>
          <w:sz w:val="24"/>
        </w:rPr>
        <w:t>申请</w:t>
      </w:r>
      <w:r w:rsidR="009F2CBA" w:rsidRPr="00530E49">
        <w:rPr>
          <w:rFonts w:hint="eastAsia"/>
          <w:sz w:val="24"/>
        </w:rPr>
        <w:t>并采取排污权交易方式获得</w:t>
      </w:r>
      <w:r w:rsidR="009F2CBA" w:rsidRPr="00530E49">
        <w:rPr>
          <w:sz w:val="24"/>
        </w:rPr>
        <w:t>。</w:t>
      </w:r>
    </w:p>
    <w:p w:rsidR="009F2CBA" w:rsidRPr="00530E49" w:rsidRDefault="009F2CBA" w:rsidP="009F2CBA">
      <w:pPr>
        <w:tabs>
          <w:tab w:val="left" w:pos="8820"/>
          <w:tab w:val="left" w:pos="9000"/>
        </w:tabs>
        <w:autoSpaceDE w:val="0"/>
        <w:autoSpaceDN w:val="0"/>
        <w:adjustRightInd w:val="0"/>
        <w:snapToGrid w:val="0"/>
        <w:spacing w:line="520" w:lineRule="exact"/>
        <w:ind w:firstLineChars="200" w:firstLine="480"/>
        <w:rPr>
          <w:sz w:val="24"/>
        </w:rPr>
        <w:sectPr w:rsidR="009F2CBA" w:rsidRPr="00530E49">
          <w:pgSz w:w="11907" w:h="16840"/>
          <w:pgMar w:top="1701" w:right="1588" w:bottom="1985" w:left="1588" w:header="851" w:footer="1134" w:gutter="0"/>
          <w:cols w:space="425"/>
          <w:docGrid w:linePitch="312"/>
        </w:sectPr>
      </w:pPr>
    </w:p>
    <w:p w:rsidR="009F2CBA" w:rsidRPr="009F2CBA" w:rsidRDefault="009F2CBA" w:rsidP="009F2CBA">
      <w:pPr>
        <w:keepNext/>
        <w:keepLines/>
        <w:numPr>
          <w:ilvl w:val="0"/>
          <w:numId w:val="1"/>
        </w:numPr>
        <w:adjustRightInd w:val="0"/>
        <w:snapToGrid w:val="0"/>
        <w:spacing w:line="520" w:lineRule="exact"/>
        <w:ind w:left="0" w:firstLine="0"/>
        <w:jc w:val="center"/>
        <w:outlineLvl w:val="0"/>
        <w:rPr>
          <w:rFonts w:eastAsia="黑体"/>
          <w:b/>
          <w:bCs/>
          <w:color w:val="000000"/>
          <w:kern w:val="44"/>
          <w:sz w:val="32"/>
          <w:szCs w:val="32"/>
        </w:rPr>
      </w:pPr>
      <w:bookmarkStart w:id="187" w:name="_Toc413746361"/>
      <w:bookmarkStart w:id="188" w:name="_Toc470007782"/>
      <w:r w:rsidRPr="009F2CBA">
        <w:rPr>
          <w:rFonts w:eastAsia="黑体"/>
          <w:b/>
          <w:bCs/>
          <w:color w:val="000000"/>
          <w:kern w:val="44"/>
          <w:sz w:val="32"/>
          <w:szCs w:val="32"/>
        </w:rPr>
        <w:lastRenderedPageBreak/>
        <w:t>环境经济损益分析</w:t>
      </w:r>
      <w:bookmarkEnd w:id="187"/>
      <w:bookmarkEnd w:id="188"/>
    </w:p>
    <w:p w:rsidR="009F2CBA" w:rsidRPr="004F137E" w:rsidRDefault="009F2CBA" w:rsidP="009F2CBA">
      <w:pPr>
        <w:keepNext/>
        <w:keepLines/>
        <w:numPr>
          <w:ilvl w:val="1"/>
          <w:numId w:val="1"/>
        </w:numPr>
        <w:adjustRightInd w:val="0"/>
        <w:snapToGrid w:val="0"/>
        <w:spacing w:line="520" w:lineRule="exact"/>
        <w:ind w:left="0" w:firstLine="0"/>
        <w:outlineLvl w:val="1"/>
        <w:rPr>
          <w:b/>
          <w:bCs/>
          <w:color w:val="000000"/>
          <w:sz w:val="28"/>
          <w:szCs w:val="32"/>
          <w:u w:val="single"/>
        </w:rPr>
      </w:pPr>
      <w:bookmarkStart w:id="189" w:name="_Toc413746362"/>
      <w:bookmarkStart w:id="190" w:name="_Toc470007783"/>
      <w:r w:rsidRPr="004F137E">
        <w:rPr>
          <w:b/>
          <w:bCs/>
          <w:color w:val="000000"/>
          <w:sz w:val="28"/>
          <w:szCs w:val="32"/>
          <w:u w:val="single"/>
        </w:rPr>
        <w:t>环保投资</w:t>
      </w:r>
      <w:bookmarkEnd w:id="189"/>
      <w:bookmarkEnd w:id="190"/>
    </w:p>
    <w:p w:rsidR="009F2CBA" w:rsidRPr="004F137E" w:rsidRDefault="009F2CBA" w:rsidP="00AC36F5">
      <w:pPr>
        <w:tabs>
          <w:tab w:val="left" w:pos="8820"/>
          <w:tab w:val="left" w:pos="9000"/>
        </w:tabs>
        <w:autoSpaceDE w:val="0"/>
        <w:autoSpaceDN w:val="0"/>
        <w:adjustRightInd w:val="0"/>
        <w:snapToGrid w:val="0"/>
        <w:ind w:firstLineChars="200" w:firstLine="480"/>
        <w:rPr>
          <w:color w:val="000000"/>
          <w:sz w:val="24"/>
          <w:u w:val="single"/>
        </w:rPr>
      </w:pPr>
      <w:r w:rsidRPr="004F137E">
        <w:rPr>
          <w:rFonts w:hint="eastAsia"/>
          <w:color w:val="000000"/>
          <w:sz w:val="24"/>
          <w:u w:val="single"/>
        </w:rPr>
        <w:t>本项目总投资</w:t>
      </w:r>
      <w:r w:rsidRPr="004F137E">
        <w:rPr>
          <w:rFonts w:hint="eastAsia"/>
          <w:color w:val="000000"/>
          <w:sz w:val="24"/>
          <w:u w:val="single"/>
        </w:rPr>
        <w:t>100</w:t>
      </w:r>
      <w:r w:rsidRPr="004F137E">
        <w:rPr>
          <w:rFonts w:hint="eastAsia"/>
          <w:color w:val="000000"/>
          <w:sz w:val="24"/>
          <w:u w:val="single"/>
        </w:rPr>
        <w:t>万元，项目在充分依托巴陵石化分公司污染治理设施（如巴陵石化分公司污水处理站、事故应急池等）条件下，还需投入项目建设投资的</w:t>
      </w:r>
      <w:r w:rsidR="009C6B42">
        <w:rPr>
          <w:rFonts w:hint="eastAsia"/>
          <w:color w:val="000000"/>
          <w:sz w:val="24"/>
          <w:u w:val="single"/>
        </w:rPr>
        <w:t>4</w:t>
      </w:r>
      <w:r w:rsidR="004F137E" w:rsidRPr="004F137E">
        <w:rPr>
          <w:rFonts w:hint="eastAsia"/>
          <w:color w:val="000000"/>
          <w:sz w:val="24"/>
          <w:u w:val="single"/>
        </w:rPr>
        <w:t>.5</w:t>
      </w:r>
      <w:r w:rsidRPr="004F137E">
        <w:rPr>
          <w:rFonts w:hint="eastAsia"/>
          <w:color w:val="000000"/>
          <w:sz w:val="24"/>
          <w:u w:val="single"/>
        </w:rPr>
        <w:t>%</w:t>
      </w:r>
      <w:r w:rsidRPr="004F137E">
        <w:rPr>
          <w:rFonts w:hint="eastAsia"/>
          <w:color w:val="000000"/>
          <w:sz w:val="24"/>
          <w:u w:val="single"/>
        </w:rPr>
        <w:t>（</w:t>
      </w:r>
      <w:r w:rsidR="009C6B42">
        <w:rPr>
          <w:rFonts w:hint="eastAsia"/>
          <w:color w:val="000000"/>
          <w:sz w:val="24"/>
          <w:u w:val="single"/>
        </w:rPr>
        <w:t>4</w:t>
      </w:r>
      <w:r w:rsidR="004F137E" w:rsidRPr="004F137E">
        <w:rPr>
          <w:rFonts w:hint="eastAsia"/>
          <w:color w:val="000000"/>
          <w:sz w:val="24"/>
          <w:u w:val="single"/>
        </w:rPr>
        <w:t>.5</w:t>
      </w:r>
      <w:r w:rsidRPr="004F137E">
        <w:rPr>
          <w:rFonts w:hint="eastAsia"/>
          <w:color w:val="000000"/>
          <w:sz w:val="24"/>
          <w:u w:val="single"/>
        </w:rPr>
        <w:t>万元）用于环保措施补充、完善。</w:t>
      </w:r>
      <w:r w:rsidRPr="004F137E">
        <w:rPr>
          <w:color w:val="000000"/>
          <w:sz w:val="24"/>
          <w:u w:val="single"/>
        </w:rPr>
        <w:t>详见表</w:t>
      </w:r>
      <w:r w:rsidRPr="004F137E">
        <w:rPr>
          <w:color w:val="000000"/>
          <w:sz w:val="24"/>
          <w:u w:val="single"/>
        </w:rPr>
        <w:t>11.1-1</w:t>
      </w:r>
      <w:r w:rsidRPr="004F137E">
        <w:rPr>
          <w:color w:val="000000"/>
          <w:sz w:val="24"/>
          <w:u w:val="single"/>
        </w:rPr>
        <w:t>。</w:t>
      </w:r>
    </w:p>
    <w:p w:rsidR="009F2CBA" w:rsidRPr="004F137E" w:rsidRDefault="009F2CBA" w:rsidP="009F2CBA">
      <w:pPr>
        <w:spacing w:line="520" w:lineRule="exact"/>
        <w:jc w:val="center"/>
        <w:rPr>
          <w:rFonts w:eastAsia="黑体"/>
          <w:color w:val="000000"/>
          <w:sz w:val="24"/>
          <w:u w:val="single"/>
        </w:rPr>
      </w:pPr>
      <w:r w:rsidRPr="004F137E">
        <w:rPr>
          <w:rFonts w:eastAsia="黑体"/>
          <w:color w:val="000000"/>
          <w:sz w:val="24"/>
          <w:u w:val="single"/>
        </w:rPr>
        <w:t>表</w:t>
      </w:r>
      <w:r w:rsidRPr="004F137E">
        <w:rPr>
          <w:rFonts w:eastAsia="黑体"/>
          <w:color w:val="000000"/>
          <w:sz w:val="24"/>
          <w:u w:val="single"/>
        </w:rPr>
        <w:t>1</w:t>
      </w:r>
      <w:r w:rsidRPr="004F137E">
        <w:rPr>
          <w:rFonts w:eastAsia="黑体" w:hint="eastAsia"/>
          <w:color w:val="000000"/>
          <w:sz w:val="24"/>
          <w:u w:val="single"/>
        </w:rPr>
        <w:t>0</w:t>
      </w:r>
      <w:r w:rsidRPr="004F137E">
        <w:rPr>
          <w:rFonts w:eastAsia="黑体"/>
          <w:color w:val="000000"/>
          <w:sz w:val="24"/>
          <w:u w:val="single"/>
        </w:rPr>
        <w:t xml:space="preserve">.1-1   </w:t>
      </w:r>
      <w:r w:rsidRPr="004F137E">
        <w:rPr>
          <w:rFonts w:eastAsia="黑体"/>
          <w:color w:val="000000"/>
          <w:sz w:val="24"/>
          <w:u w:val="single"/>
        </w:rPr>
        <w:t>环保措施投资估算</w:t>
      </w:r>
    </w:p>
    <w:tbl>
      <w:tblPr>
        <w:tblW w:w="8634"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78"/>
        <w:gridCol w:w="1939"/>
        <w:gridCol w:w="2847"/>
        <w:gridCol w:w="1149"/>
        <w:gridCol w:w="1721"/>
      </w:tblGrid>
      <w:tr w:rsidR="009F2CBA" w:rsidRPr="004F137E" w:rsidTr="009F2CBA">
        <w:trPr>
          <w:trHeight w:val="341"/>
        </w:trPr>
        <w:tc>
          <w:tcPr>
            <w:tcW w:w="978"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类别</w:t>
            </w:r>
          </w:p>
        </w:tc>
        <w:tc>
          <w:tcPr>
            <w:tcW w:w="1939"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项目</w:t>
            </w:r>
          </w:p>
        </w:tc>
        <w:tc>
          <w:tcPr>
            <w:tcW w:w="2847"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治理措施</w:t>
            </w:r>
          </w:p>
        </w:tc>
        <w:tc>
          <w:tcPr>
            <w:tcW w:w="1149" w:type="dxa"/>
            <w:shd w:val="clear" w:color="auto" w:fill="auto"/>
            <w:vAlign w:val="center"/>
          </w:tcPr>
          <w:p w:rsidR="009F2CBA" w:rsidRPr="004F137E" w:rsidRDefault="009F2CBA" w:rsidP="00AC36F5">
            <w:pPr>
              <w:tabs>
                <w:tab w:val="left" w:pos="3600"/>
                <w:tab w:val="left" w:pos="5220"/>
              </w:tabs>
              <w:spacing w:line="240" w:lineRule="auto"/>
              <w:ind w:leftChars="-50" w:left="-105" w:rightChars="-50" w:right="-105"/>
              <w:jc w:val="center"/>
              <w:rPr>
                <w:color w:val="000000"/>
                <w:szCs w:val="21"/>
                <w:u w:val="single"/>
              </w:rPr>
            </w:pPr>
            <w:r w:rsidRPr="004F137E">
              <w:rPr>
                <w:color w:val="000000"/>
                <w:szCs w:val="21"/>
                <w:u w:val="single"/>
              </w:rPr>
              <w:t>投资</w:t>
            </w:r>
          </w:p>
          <w:p w:rsidR="009F2CBA" w:rsidRPr="004F137E" w:rsidRDefault="009F2CBA" w:rsidP="00AC36F5">
            <w:pPr>
              <w:tabs>
                <w:tab w:val="left" w:pos="3600"/>
                <w:tab w:val="left" w:pos="5220"/>
              </w:tabs>
              <w:spacing w:line="240" w:lineRule="auto"/>
              <w:ind w:leftChars="-50" w:left="-105" w:rightChars="-50" w:right="-105"/>
              <w:jc w:val="center"/>
              <w:rPr>
                <w:color w:val="000000"/>
                <w:szCs w:val="21"/>
                <w:u w:val="single"/>
              </w:rPr>
            </w:pPr>
            <w:r w:rsidRPr="004F137E">
              <w:rPr>
                <w:color w:val="000000"/>
                <w:szCs w:val="21"/>
                <w:u w:val="single"/>
              </w:rPr>
              <w:t>（万元）</w:t>
            </w:r>
          </w:p>
        </w:tc>
        <w:tc>
          <w:tcPr>
            <w:tcW w:w="1721"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备注</w:t>
            </w:r>
          </w:p>
        </w:tc>
      </w:tr>
      <w:tr w:rsidR="009F2CBA" w:rsidRPr="004F137E" w:rsidTr="009F2CBA">
        <w:trPr>
          <w:trHeight w:val="341"/>
        </w:trPr>
        <w:tc>
          <w:tcPr>
            <w:tcW w:w="978" w:type="dxa"/>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rFonts w:hint="eastAsia"/>
                <w:color w:val="000000"/>
                <w:szCs w:val="21"/>
                <w:u w:val="single"/>
              </w:rPr>
              <w:t>废气</w:t>
            </w:r>
          </w:p>
        </w:tc>
        <w:tc>
          <w:tcPr>
            <w:tcW w:w="1939"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工艺尾气</w:t>
            </w:r>
          </w:p>
        </w:tc>
        <w:tc>
          <w:tcPr>
            <w:tcW w:w="2847"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rFonts w:hint="eastAsia"/>
                <w:color w:val="000000"/>
                <w:szCs w:val="21"/>
                <w:u w:val="single"/>
              </w:rPr>
              <w:t>15m</w:t>
            </w:r>
            <w:r w:rsidRPr="004F137E">
              <w:rPr>
                <w:rFonts w:hint="eastAsia"/>
                <w:color w:val="000000"/>
                <w:szCs w:val="21"/>
                <w:u w:val="single"/>
              </w:rPr>
              <w:t>排气筒排放</w:t>
            </w:r>
          </w:p>
        </w:tc>
        <w:tc>
          <w:tcPr>
            <w:tcW w:w="1149" w:type="dxa"/>
            <w:shd w:val="clear" w:color="auto" w:fill="auto"/>
            <w:vAlign w:val="center"/>
          </w:tcPr>
          <w:p w:rsidR="009F2CBA" w:rsidRPr="004F137E" w:rsidRDefault="00FD43AA" w:rsidP="00AC36F5">
            <w:pPr>
              <w:tabs>
                <w:tab w:val="left" w:pos="3600"/>
                <w:tab w:val="left" w:pos="5220"/>
              </w:tabs>
              <w:spacing w:line="240" w:lineRule="auto"/>
              <w:jc w:val="center"/>
              <w:rPr>
                <w:color w:val="000000"/>
                <w:szCs w:val="21"/>
                <w:u w:val="single"/>
              </w:rPr>
            </w:pPr>
            <w:r w:rsidRPr="004F137E">
              <w:rPr>
                <w:rFonts w:hint="eastAsia"/>
                <w:color w:val="000000"/>
                <w:szCs w:val="21"/>
                <w:u w:val="single"/>
              </w:rPr>
              <w:t>0.</w:t>
            </w:r>
            <w:r w:rsidR="004F137E" w:rsidRPr="004F137E">
              <w:rPr>
                <w:rFonts w:hint="eastAsia"/>
                <w:color w:val="000000"/>
                <w:szCs w:val="21"/>
                <w:u w:val="single"/>
              </w:rPr>
              <w:t>5</w:t>
            </w:r>
          </w:p>
        </w:tc>
        <w:tc>
          <w:tcPr>
            <w:tcW w:w="1721" w:type="dxa"/>
            <w:shd w:val="clear" w:color="auto" w:fill="auto"/>
            <w:vAlign w:val="center"/>
          </w:tcPr>
          <w:p w:rsidR="009F2CBA" w:rsidRPr="004F137E" w:rsidRDefault="00FD43AA" w:rsidP="00AC36F5">
            <w:pPr>
              <w:tabs>
                <w:tab w:val="left" w:pos="3600"/>
                <w:tab w:val="left" w:pos="5220"/>
              </w:tabs>
              <w:spacing w:line="240" w:lineRule="auto"/>
              <w:jc w:val="center"/>
              <w:rPr>
                <w:color w:val="000000"/>
                <w:szCs w:val="21"/>
                <w:u w:val="single"/>
              </w:rPr>
            </w:pPr>
            <w:r w:rsidRPr="004F137E">
              <w:rPr>
                <w:rFonts w:hint="eastAsia"/>
                <w:color w:val="000000"/>
                <w:szCs w:val="21"/>
                <w:u w:val="single"/>
              </w:rPr>
              <w:t>整改</w:t>
            </w:r>
          </w:p>
        </w:tc>
      </w:tr>
      <w:tr w:rsidR="009F2CBA" w:rsidRPr="004F137E" w:rsidTr="009F2CBA">
        <w:trPr>
          <w:trHeight w:val="729"/>
        </w:trPr>
        <w:tc>
          <w:tcPr>
            <w:tcW w:w="978" w:type="dxa"/>
            <w:vMerge w:val="restart"/>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废水</w:t>
            </w:r>
          </w:p>
        </w:tc>
        <w:tc>
          <w:tcPr>
            <w:tcW w:w="1939"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生活污水</w:t>
            </w:r>
          </w:p>
        </w:tc>
        <w:tc>
          <w:tcPr>
            <w:tcW w:w="2847"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依托巴陵石化分公司污水处理站</w:t>
            </w:r>
          </w:p>
        </w:tc>
        <w:tc>
          <w:tcPr>
            <w:tcW w:w="1149"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w:t>
            </w:r>
          </w:p>
        </w:tc>
        <w:tc>
          <w:tcPr>
            <w:tcW w:w="1721"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依托</w:t>
            </w:r>
          </w:p>
        </w:tc>
      </w:tr>
      <w:tr w:rsidR="009F2CBA" w:rsidRPr="004F137E" w:rsidTr="009F2CBA">
        <w:trPr>
          <w:trHeight w:val="341"/>
        </w:trPr>
        <w:tc>
          <w:tcPr>
            <w:tcW w:w="978" w:type="dxa"/>
            <w:vMerge/>
            <w:vAlign w:val="center"/>
          </w:tcPr>
          <w:p w:rsidR="009F2CBA" w:rsidRPr="004F137E" w:rsidRDefault="009F2CBA" w:rsidP="00AC36F5">
            <w:pPr>
              <w:tabs>
                <w:tab w:val="left" w:pos="3600"/>
                <w:tab w:val="left" w:pos="5220"/>
              </w:tabs>
              <w:spacing w:line="240" w:lineRule="auto"/>
              <w:jc w:val="center"/>
              <w:rPr>
                <w:color w:val="000000"/>
                <w:szCs w:val="21"/>
                <w:u w:val="single"/>
              </w:rPr>
            </w:pPr>
          </w:p>
        </w:tc>
        <w:tc>
          <w:tcPr>
            <w:tcW w:w="1939"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初期雨水</w:t>
            </w:r>
          </w:p>
        </w:tc>
        <w:tc>
          <w:tcPr>
            <w:tcW w:w="2847"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依托巴陵石化分公司初期雨水收集系统</w:t>
            </w:r>
          </w:p>
        </w:tc>
        <w:tc>
          <w:tcPr>
            <w:tcW w:w="1149"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w:t>
            </w:r>
          </w:p>
        </w:tc>
        <w:tc>
          <w:tcPr>
            <w:tcW w:w="1721"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依托</w:t>
            </w:r>
          </w:p>
        </w:tc>
      </w:tr>
      <w:tr w:rsidR="009F2CBA" w:rsidRPr="004F137E" w:rsidTr="009F2CBA">
        <w:trPr>
          <w:trHeight w:val="754"/>
        </w:trPr>
        <w:tc>
          <w:tcPr>
            <w:tcW w:w="978" w:type="dxa"/>
            <w:vMerge w:val="restart"/>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固体废物</w:t>
            </w:r>
          </w:p>
        </w:tc>
        <w:tc>
          <w:tcPr>
            <w:tcW w:w="1939"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废包装材料</w:t>
            </w:r>
          </w:p>
        </w:tc>
        <w:tc>
          <w:tcPr>
            <w:tcW w:w="2847"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厂家回收</w:t>
            </w:r>
          </w:p>
        </w:tc>
        <w:tc>
          <w:tcPr>
            <w:tcW w:w="1149"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w:t>
            </w:r>
          </w:p>
        </w:tc>
        <w:tc>
          <w:tcPr>
            <w:tcW w:w="1721"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w:t>
            </w:r>
            <w:r w:rsidRPr="004F137E">
              <w:rPr>
                <w:color w:val="000000"/>
                <w:szCs w:val="21"/>
                <w:u w:val="single"/>
              </w:rPr>
              <w:t xml:space="preserve">　</w:t>
            </w:r>
          </w:p>
        </w:tc>
      </w:tr>
      <w:tr w:rsidR="009F2CBA" w:rsidRPr="004F137E" w:rsidTr="009F2CBA">
        <w:trPr>
          <w:trHeight w:val="341"/>
        </w:trPr>
        <w:tc>
          <w:tcPr>
            <w:tcW w:w="978" w:type="dxa"/>
            <w:vMerge/>
            <w:vAlign w:val="center"/>
          </w:tcPr>
          <w:p w:rsidR="009F2CBA" w:rsidRPr="004F137E" w:rsidRDefault="009F2CBA" w:rsidP="00AC36F5">
            <w:pPr>
              <w:tabs>
                <w:tab w:val="left" w:pos="3600"/>
                <w:tab w:val="left" w:pos="5220"/>
              </w:tabs>
              <w:spacing w:line="240" w:lineRule="auto"/>
              <w:jc w:val="center"/>
              <w:rPr>
                <w:color w:val="000000"/>
                <w:szCs w:val="21"/>
                <w:u w:val="single"/>
              </w:rPr>
            </w:pPr>
          </w:p>
        </w:tc>
        <w:tc>
          <w:tcPr>
            <w:tcW w:w="1939"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生活垃圾</w:t>
            </w:r>
          </w:p>
        </w:tc>
        <w:tc>
          <w:tcPr>
            <w:tcW w:w="2847"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垃圾桶</w:t>
            </w:r>
          </w:p>
        </w:tc>
        <w:tc>
          <w:tcPr>
            <w:tcW w:w="1149"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w:t>
            </w:r>
          </w:p>
        </w:tc>
        <w:tc>
          <w:tcPr>
            <w:tcW w:w="1721"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依托现有</w:t>
            </w:r>
          </w:p>
        </w:tc>
      </w:tr>
      <w:tr w:rsidR="009F2CBA" w:rsidRPr="004F137E" w:rsidTr="009F2CBA">
        <w:trPr>
          <w:trHeight w:val="341"/>
        </w:trPr>
        <w:tc>
          <w:tcPr>
            <w:tcW w:w="978"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噪声</w:t>
            </w:r>
          </w:p>
        </w:tc>
        <w:tc>
          <w:tcPr>
            <w:tcW w:w="1939"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噪声</w:t>
            </w:r>
          </w:p>
        </w:tc>
        <w:tc>
          <w:tcPr>
            <w:tcW w:w="2847"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隔声、减振、消声</w:t>
            </w:r>
          </w:p>
        </w:tc>
        <w:tc>
          <w:tcPr>
            <w:tcW w:w="1149" w:type="dxa"/>
            <w:shd w:val="clear" w:color="auto" w:fill="auto"/>
            <w:vAlign w:val="center"/>
          </w:tcPr>
          <w:p w:rsidR="009F2CBA" w:rsidRPr="004F137E" w:rsidRDefault="009C6B42" w:rsidP="00AC36F5">
            <w:pPr>
              <w:tabs>
                <w:tab w:val="left" w:pos="3600"/>
                <w:tab w:val="left" w:pos="5220"/>
              </w:tabs>
              <w:spacing w:line="240" w:lineRule="auto"/>
              <w:jc w:val="center"/>
              <w:rPr>
                <w:color w:val="000000"/>
                <w:szCs w:val="21"/>
                <w:u w:val="single"/>
              </w:rPr>
            </w:pPr>
            <w:r>
              <w:rPr>
                <w:rFonts w:hint="eastAsia"/>
                <w:color w:val="000000"/>
                <w:szCs w:val="21"/>
                <w:u w:val="single"/>
              </w:rPr>
              <w:t>/</w:t>
            </w:r>
          </w:p>
        </w:tc>
        <w:tc>
          <w:tcPr>
            <w:tcW w:w="1721" w:type="dxa"/>
            <w:shd w:val="clear" w:color="auto" w:fill="auto"/>
            <w:vAlign w:val="center"/>
          </w:tcPr>
          <w:p w:rsidR="009F2CBA" w:rsidRPr="004F137E" w:rsidRDefault="009C6B42" w:rsidP="00AC36F5">
            <w:pPr>
              <w:tabs>
                <w:tab w:val="left" w:pos="3600"/>
                <w:tab w:val="left" w:pos="5220"/>
              </w:tabs>
              <w:spacing w:line="240" w:lineRule="auto"/>
              <w:jc w:val="center"/>
              <w:rPr>
                <w:color w:val="000000"/>
                <w:szCs w:val="21"/>
                <w:u w:val="single"/>
              </w:rPr>
            </w:pPr>
            <w:r>
              <w:rPr>
                <w:rFonts w:hint="eastAsia"/>
                <w:color w:val="000000"/>
                <w:szCs w:val="21"/>
                <w:u w:val="single"/>
              </w:rPr>
              <w:t>依托现有</w:t>
            </w:r>
          </w:p>
        </w:tc>
      </w:tr>
      <w:tr w:rsidR="009F2CBA" w:rsidRPr="004F137E" w:rsidTr="009F2CBA">
        <w:trPr>
          <w:trHeight w:val="341"/>
        </w:trPr>
        <w:tc>
          <w:tcPr>
            <w:tcW w:w="978" w:type="dxa"/>
            <w:vMerge w:val="restart"/>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风险</w:t>
            </w:r>
          </w:p>
        </w:tc>
        <w:tc>
          <w:tcPr>
            <w:tcW w:w="1939"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事故应急池</w:t>
            </w:r>
          </w:p>
        </w:tc>
        <w:tc>
          <w:tcPr>
            <w:tcW w:w="2847"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依托巴陵石化分公司现有设施</w:t>
            </w:r>
          </w:p>
        </w:tc>
        <w:tc>
          <w:tcPr>
            <w:tcW w:w="1149"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w:t>
            </w:r>
          </w:p>
        </w:tc>
        <w:tc>
          <w:tcPr>
            <w:tcW w:w="1721"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w:t>
            </w:r>
            <w:r w:rsidRPr="004F137E">
              <w:rPr>
                <w:color w:val="000000"/>
                <w:szCs w:val="21"/>
                <w:u w:val="single"/>
              </w:rPr>
              <w:t xml:space="preserve">　</w:t>
            </w:r>
          </w:p>
        </w:tc>
      </w:tr>
      <w:tr w:rsidR="009F2CBA" w:rsidRPr="004F137E" w:rsidTr="009F2CBA">
        <w:trPr>
          <w:trHeight w:val="341"/>
        </w:trPr>
        <w:tc>
          <w:tcPr>
            <w:tcW w:w="978" w:type="dxa"/>
            <w:vMerge/>
            <w:vAlign w:val="center"/>
          </w:tcPr>
          <w:p w:rsidR="009F2CBA" w:rsidRPr="004F137E" w:rsidRDefault="009F2CBA" w:rsidP="00AC36F5">
            <w:pPr>
              <w:tabs>
                <w:tab w:val="left" w:pos="3600"/>
                <w:tab w:val="left" w:pos="5220"/>
              </w:tabs>
              <w:spacing w:line="240" w:lineRule="auto"/>
              <w:jc w:val="center"/>
              <w:rPr>
                <w:color w:val="000000"/>
                <w:szCs w:val="21"/>
                <w:u w:val="single"/>
              </w:rPr>
            </w:pPr>
          </w:p>
        </w:tc>
        <w:tc>
          <w:tcPr>
            <w:tcW w:w="1939"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围堰</w:t>
            </w:r>
          </w:p>
        </w:tc>
        <w:tc>
          <w:tcPr>
            <w:tcW w:w="2847"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rFonts w:hint="eastAsia"/>
                <w:color w:val="000000"/>
                <w:szCs w:val="21"/>
                <w:u w:val="single"/>
              </w:rPr>
              <w:t>新建</w:t>
            </w:r>
          </w:p>
        </w:tc>
        <w:tc>
          <w:tcPr>
            <w:tcW w:w="1149"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rFonts w:hint="eastAsia"/>
                <w:color w:val="000000"/>
                <w:szCs w:val="21"/>
                <w:u w:val="single"/>
              </w:rPr>
              <w:t>1</w:t>
            </w:r>
          </w:p>
        </w:tc>
        <w:tc>
          <w:tcPr>
            <w:tcW w:w="1721" w:type="dxa"/>
            <w:shd w:val="clear" w:color="auto" w:fill="auto"/>
            <w:vAlign w:val="center"/>
          </w:tcPr>
          <w:p w:rsidR="009F2CBA" w:rsidRPr="004F137E" w:rsidRDefault="00FD43AA" w:rsidP="00AC36F5">
            <w:pPr>
              <w:tabs>
                <w:tab w:val="left" w:pos="3600"/>
                <w:tab w:val="left" w:pos="5220"/>
              </w:tabs>
              <w:spacing w:line="240" w:lineRule="auto"/>
              <w:jc w:val="center"/>
              <w:rPr>
                <w:color w:val="000000"/>
                <w:szCs w:val="21"/>
                <w:u w:val="single"/>
              </w:rPr>
            </w:pPr>
            <w:r w:rsidRPr="004F137E">
              <w:rPr>
                <w:rFonts w:hint="eastAsia"/>
                <w:color w:val="000000"/>
                <w:szCs w:val="21"/>
                <w:u w:val="single"/>
              </w:rPr>
              <w:t>整改</w:t>
            </w:r>
          </w:p>
        </w:tc>
      </w:tr>
      <w:tr w:rsidR="009F2CBA" w:rsidRPr="004F137E" w:rsidTr="009F2CBA">
        <w:trPr>
          <w:trHeight w:val="341"/>
        </w:trPr>
        <w:tc>
          <w:tcPr>
            <w:tcW w:w="978" w:type="dxa"/>
            <w:vMerge/>
            <w:vAlign w:val="center"/>
          </w:tcPr>
          <w:p w:rsidR="009F2CBA" w:rsidRPr="004F137E" w:rsidRDefault="009F2CBA" w:rsidP="00AC36F5">
            <w:pPr>
              <w:tabs>
                <w:tab w:val="left" w:pos="3600"/>
                <w:tab w:val="left" w:pos="5220"/>
              </w:tabs>
              <w:spacing w:line="240" w:lineRule="auto"/>
              <w:jc w:val="center"/>
              <w:rPr>
                <w:color w:val="000000"/>
                <w:szCs w:val="21"/>
                <w:u w:val="single"/>
              </w:rPr>
            </w:pPr>
          </w:p>
        </w:tc>
        <w:tc>
          <w:tcPr>
            <w:tcW w:w="1939"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防渗处理</w:t>
            </w:r>
          </w:p>
        </w:tc>
        <w:tc>
          <w:tcPr>
            <w:tcW w:w="2847"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防渗膜等</w:t>
            </w:r>
          </w:p>
        </w:tc>
        <w:tc>
          <w:tcPr>
            <w:tcW w:w="1149"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rFonts w:hint="eastAsia"/>
                <w:color w:val="000000"/>
                <w:szCs w:val="21"/>
                <w:u w:val="single"/>
              </w:rPr>
              <w:t>3</w:t>
            </w:r>
          </w:p>
        </w:tc>
        <w:tc>
          <w:tcPr>
            <w:tcW w:w="1721" w:type="dxa"/>
            <w:shd w:val="clear" w:color="auto" w:fill="auto"/>
            <w:vAlign w:val="center"/>
          </w:tcPr>
          <w:p w:rsidR="009F2CBA" w:rsidRPr="004F137E" w:rsidRDefault="00FD43AA" w:rsidP="00AC36F5">
            <w:pPr>
              <w:tabs>
                <w:tab w:val="left" w:pos="3600"/>
                <w:tab w:val="left" w:pos="5220"/>
              </w:tabs>
              <w:spacing w:line="240" w:lineRule="auto"/>
              <w:jc w:val="center"/>
              <w:rPr>
                <w:color w:val="000000"/>
                <w:szCs w:val="21"/>
                <w:u w:val="single"/>
              </w:rPr>
            </w:pPr>
            <w:r w:rsidRPr="004F137E">
              <w:rPr>
                <w:rFonts w:hint="eastAsia"/>
                <w:color w:val="000000"/>
                <w:szCs w:val="21"/>
                <w:u w:val="single"/>
              </w:rPr>
              <w:t>整改</w:t>
            </w:r>
          </w:p>
        </w:tc>
      </w:tr>
      <w:tr w:rsidR="009F2CBA" w:rsidRPr="004F137E" w:rsidTr="009F2CBA">
        <w:trPr>
          <w:trHeight w:val="341"/>
        </w:trPr>
        <w:tc>
          <w:tcPr>
            <w:tcW w:w="5764" w:type="dxa"/>
            <w:gridSpan w:val="3"/>
            <w:vAlign w:val="center"/>
          </w:tcPr>
          <w:p w:rsidR="009F2CBA" w:rsidRPr="004F137E" w:rsidRDefault="009F2CBA" w:rsidP="00AC36F5">
            <w:pPr>
              <w:tabs>
                <w:tab w:val="left" w:pos="3600"/>
                <w:tab w:val="left" w:pos="5220"/>
              </w:tabs>
              <w:spacing w:line="240" w:lineRule="auto"/>
              <w:jc w:val="center"/>
              <w:rPr>
                <w:color w:val="000000"/>
                <w:szCs w:val="21"/>
                <w:u w:val="single"/>
              </w:rPr>
            </w:pPr>
            <w:r w:rsidRPr="004F137E">
              <w:rPr>
                <w:color w:val="000000"/>
                <w:szCs w:val="21"/>
                <w:u w:val="single"/>
              </w:rPr>
              <w:t>合计</w:t>
            </w:r>
          </w:p>
        </w:tc>
        <w:tc>
          <w:tcPr>
            <w:tcW w:w="1149" w:type="dxa"/>
            <w:shd w:val="clear" w:color="auto" w:fill="auto"/>
            <w:vAlign w:val="center"/>
          </w:tcPr>
          <w:p w:rsidR="009F2CBA" w:rsidRPr="004F137E" w:rsidRDefault="009C6B42" w:rsidP="00AC36F5">
            <w:pPr>
              <w:tabs>
                <w:tab w:val="left" w:pos="3600"/>
                <w:tab w:val="left" w:pos="5220"/>
              </w:tabs>
              <w:spacing w:line="240" w:lineRule="auto"/>
              <w:jc w:val="center"/>
              <w:rPr>
                <w:color w:val="000000"/>
                <w:szCs w:val="21"/>
                <w:u w:val="single"/>
              </w:rPr>
            </w:pPr>
            <w:r>
              <w:rPr>
                <w:rFonts w:hint="eastAsia"/>
                <w:color w:val="000000"/>
                <w:szCs w:val="21"/>
                <w:u w:val="single"/>
              </w:rPr>
              <w:t>4</w:t>
            </w:r>
            <w:r w:rsidR="004F137E" w:rsidRPr="004F137E">
              <w:rPr>
                <w:rFonts w:hint="eastAsia"/>
                <w:color w:val="000000"/>
                <w:szCs w:val="21"/>
                <w:u w:val="single"/>
              </w:rPr>
              <w:t>.5</w:t>
            </w:r>
          </w:p>
        </w:tc>
        <w:tc>
          <w:tcPr>
            <w:tcW w:w="1721" w:type="dxa"/>
            <w:shd w:val="clear" w:color="auto" w:fill="auto"/>
            <w:vAlign w:val="center"/>
          </w:tcPr>
          <w:p w:rsidR="009F2CBA" w:rsidRPr="004F137E" w:rsidRDefault="009F2CBA" w:rsidP="00AC36F5">
            <w:pPr>
              <w:tabs>
                <w:tab w:val="left" w:pos="3600"/>
                <w:tab w:val="left" w:pos="5220"/>
              </w:tabs>
              <w:spacing w:line="240" w:lineRule="auto"/>
              <w:jc w:val="center"/>
              <w:rPr>
                <w:color w:val="000000"/>
                <w:szCs w:val="21"/>
                <w:u w:val="single"/>
              </w:rPr>
            </w:pPr>
          </w:p>
        </w:tc>
      </w:tr>
    </w:tbl>
    <w:p w:rsidR="009F2CBA" w:rsidRPr="009F2CBA" w:rsidRDefault="009F2CBA" w:rsidP="00AC36F5">
      <w:pPr>
        <w:keepNext/>
        <w:keepLines/>
        <w:numPr>
          <w:ilvl w:val="1"/>
          <w:numId w:val="1"/>
        </w:numPr>
        <w:adjustRightInd w:val="0"/>
        <w:snapToGrid w:val="0"/>
        <w:ind w:left="0" w:firstLine="0"/>
        <w:outlineLvl w:val="1"/>
        <w:rPr>
          <w:b/>
          <w:bCs/>
          <w:color w:val="000000"/>
          <w:sz w:val="28"/>
          <w:szCs w:val="32"/>
        </w:rPr>
      </w:pPr>
      <w:bookmarkStart w:id="191" w:name="_Toc470007784"/>
      <w:r w:rsidRPr="009F2CBA">
        <w:rPr>
          <w:b/>
          <w:bCs/>
          <w:color w:val="000000"/>
          <w:sz w:val="28"/>
          <w:szCs w:val="32"/>
        </w:rPr>
        <w:t>环境保护效益分析</w:t>
      </w:r>
      <w:bookmarkEnd w:id="191"/>
    </w:p>
    <w:p w:rsidR="009F2CBA" w:rsidRPr="009F2CBA" w:rsidRDefault="009F2CBA" w:rsidP="00AC36F5">
      <w:pPr>
        <w:tabs>
          <w:tab w:val="left" w:pos="8820"/>
          <w:tab w:val="left" w:pos="9000"/>
        </w:tabs>
        <w:autoSpaceDE w:val="0"/>
        <w:autoSpaceDN w:val="0"/>
        <w:adjustRightInd w:val="0"/>
        <w:snapToGrid w:val="0"/>
        <w:ind w:firstLineChars="200" w:firstLine="480"/>
        <w:rPr>
          <w:color w:val="000000"/>
          <w:sz w:val="24"/>
        </w:rPr>
      </w:pPr>
      <w:r w:rsidRPr="009F2CBA">
        <w:rPr>
          <w:color w:val="000000"/>
          <w:sz w:val="24"/>
        </w:rPr>
        <w:t>本项目各污染物经处理后可达标排放，对环境的影响很小。环境影响预测结果表明工程投产后，污染防治措施合理有效。</w:t>
      </w:r>
    </w:p>
    <w:p w:rsidR="009F2CBA" w:rsidRPr="009F2CBA" w:rsidRDefault="009F2CBA" w:rsidP="00AC36F5">
      <w:pPr>
        <w:keepNext/>
        <w:keepLines/>
        <w:numPr>
          <w:ilvl w:val="1"/>
          <w:numId w:val="1"/>
        </w:numPr>
        <w:adjustRightInd w:val="0"/>
        <w:snapToGrid w:val="0"/>
        <w:ind w:left="0" w:firstLine="0"/>
        <w:outlineLvl w:val="1"/>
        <w:rPr>
          <w:b/>
          <w:bCs/>
          <w:color w:val="000000"/>
          <w:sz w:val="28"/>
          <w:szCs w:val="32"/>
        </w:rPr>
      </w:pPr>
      <w:bookmarkStart w:id="192" w:name="_Toc470007785"/>
      <w:r w:rsidRPr="009F2CBA">
        <w:rPr>
          <w:b/>
          <w:bCs/>
          <w:color w:val="000000"/>
          <w:sz w:val="28"/>
          <w:szCs w:val="32"/>
        </w:rPr>
        <w:t>工程经济效益分析</w:t>
      </w:r>
      <w:bookmarkEnd w:id="192"/>
    </w:p>
    <w:p w:rsidR="0047092C" w:rsidRDefault="009F2CBA" w:rsidP="00AC36F5">
      <w:pPr>
        <w:tabs>
          <w:tab w:val="left" w:pos="8820"/>
          <w:tab w:val="left" w:pos="9000"/>
        </w:tabs>
        <w:autoSpaceDE w:val="0"/>
        <w:autoSpaceDN w:val="0"/>
        <w:adjustRightInd w:val="0"/>
        <w:snapToGrid w:val="0"/>
        <w:ind w:firstLineChars="200" w:firstLine="480"/>
        <w:rPr>
          <w:color w:val="000000"/>
          <w:sz w:val="24"/>
        </w:rPr>
      </w:pPr>
      <w:r w:rsidRPr="009F2CBA">
        <w:rPr>
          <w:color w:val="000000"/>
          <w:sz w:val="24"/>
        </w:rPr>
        <w:t>工程建成投产后，产品市场前景广阔，各项生产技术经济指标也优于行业基准指标。</w:t>
      </w:r>
      <w:bookmarkStart w:id="193" w:name="_Toc227484785"/>
    </w:p>
    <w:p w:rsidR="009F2CBA" w:rsidRPr="009F2CBA" w:rsidRDefault="009F2CBA" w:rsidP="00AC36F5">
      <w:pPr>
        <w:tabs>
          <w:tab w:val="left" w:pos="8820"/>
          <w:tab w:val="left" w:pos="9000"/>
        </w:tabs>
        <w:autoSpaceDE w:val="0"/>
        <w:autoSpaceDN w:val="0"/>
        <w:adjustRightInd w:val="0"/>
        <w:snapToGrid w:val="0"/>
        <w:ind w:firstLineChars="200" w:firstLine="562"/>
        <w:rPr>
          <w:b/>
          <w:bCs/>
          <w:color w:val="000000"/>
          <w:sz w:val="28"/>
          <w:szCs w:val="32"/>
        </w:rPr>
      </w:pPr>
      <w:r w:rsidRPr="009F2CBA">
        <w:rPr>
          <w:b/>
          <w:bCs/>
          <w:color w:val="000000"/>
          <w:sz w:val="28"/>
          <w:szCs w:val="32"/>
        </w:rPr>
        <w:t>工程社会效益分析</w:t>
      </w:r>
      <w:bookmarkEnd w:id="193"/>
    </w:p>
    <w:p w:rsidR="009F2CBA" w:rsidRPr="009F2CBA" w:rsidRDefault="009F2CBA" w:rsidP="00AC36F5">
      <w:pPr>
        <w:tabs>
          <w:tab w:val="left" w:pos="8820"/>
          <w:tab w:val="left" w:pos="9000"/>
        </w:tabs>
        <w:autoSpaceDE w:val="0"/>
        <w:autoSpaceDN w:val="0"/>
        <w:adjustRightInd w:val="0"/>
        <w:snapToGrid w:val="0"/>
        <w:ind w:firstLineChars="200" w:firstLine="480"/>
        <w:rPr>
          <w:color w:val="000000"/>
          <w:sz w:val="24"/>
        </w:rPr>
      </w:pPr>
      <w:bookmarkStart w:id="194" w:name="_Toc135649801"/>
      <w:bookmarkStart w:id="195" w:name="_Toc139308721"/>
      <w:bookmarkStart w:id="196" w:name="_Toc133924753"/>
      <w:bookmarkStart w:id="197" w:name="_Toc133924630"/>
      <w:r w:rsidRPr="009F2CBA">
        <w:rPr>
          <w:color w:val="000000"/>
          <w:sz w:val="24"/>
        </w:rPr>
        <w:t>实施本项目将有效缓解市场供不应求的矛盾。此外，本项目工程的建设能促进当地经济的发展，为企业未来自身的发展奠定基础。因此，本工程具有显著的社会效益。</w:t>
      </w:r>
      <w:bookmarkEnd w:id="194"/>
      <w:bookmarkEnd w:id="195"/>
      <w:bookmarkEnd w:id="196"/>
      <w:bookmarkEnd w:id="197"/>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sectPr w:rsidR="009F2CBA" w:rsidRPr="009F2CBA">
          <w:pgSz w:w="11907" w:h="16840"/>
          <w:pgMar w:top="1701" w:right="1588" w:bottom="1985" w:left="1588" w:header="851" w:footer="1134" w:gutter="0"/>
          <w:cols w:space="425"/>
          <w:docGrid w:linePitch="312"/>
        </w:sectPr>
      </w:pPr>
    </w:p>
    <w:p w:rsidR="009F2CBA" w:rsidRPr="009F2CBA" w:rsidRDefault="009F2CBA" w:rsidP="009F2CBA">
      <w:pPr>
        <w:keepNext/>
        <w:keepLines/>
        <w:numPr>
          <w:ilvl w:val="0"/>
          <w:numId w:val="1"/>
        </w:numPr>
        <w:adjustRightInd w:val="0"/>
        <w:snapToGrid w:val="0"/>
        <w:spacing w:line="520" w:lineRule="exact"/>
        <w:ind w:left="0" w:firstLine="0"/>
        <w:jc w:val="center"/>
        <w:outlineLvl w:val="0"/>
        <w:rPr>
          <w:rFonts w:eastAsia="黑体"/>
          <w:b/>
          <w:bCs/>
          <w:color w:val="000000"/>
          <w:kern w:val="44"/>
          <w:sz w:val="32"/>
          <w:szCs w:val="32"/>
        </w:rPr>
      </w:pPr>
      <w:bookmarkStart w:id="198" w:name="_Toc413746363"/>
      <w:r w:rsidRPr="009F2CBA">
        <w:rPr>
          <w:rFonts w:eastAsia="黑体"/>
          <w:b/>
          <w:bCs/>
          <w:color w:val="000000"/>
          <w:kern w:val="44"/>
          <w:sz w:val="32"/>
          <w:szCs w:val="32"/>
        </w:rPr>
        <w:lastRenderedPageBreak/>
        <w:t xml:space="preserve"> </w:t>
      </w:r>
      <w:bookmarkStart w:id="199" w:name="_Toc470007786"/>
      <w:r w:rsidRPr="009F2CBA">
        <w:rPr>
          <w:rFonts w:eastAsia="黑体"/>
          <w:b/>
          <w:bCs/>
          <w:color w:val="000000"/>
          <w:kern w:val="44"/>
          <w:sz w:val="32"/>
          <w:szCs w:val="32"/>
        </w:rPr>
        <w:t>环境管理与环境监测</w:t>
      </w:r>
      <w:bookmarkEnd w:id="198"/>
      <w:bookmarkEnd w:id="199"/>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环境管理和监测是以防止工程建设对环境造成污染为主要目的</w:t>
      </w:r>
      <w:proofErr w:type="gramStart"/>
      <w:r w:rsidRPr="009F2CBA">
        <w:rPr>
          <w:color w:val="000000"/>
          <w:sz w:val="24"/>
        </w:rPr>
        <w:t>的</w:t>
      </w:r>
      <w:proofErr w:type="gramEnd"/>
      <w:r w:rsidRPr="009F2CBA">
        <w:rPr>
          <w:color w:val="000000"/>
          <w:sz w:val="24"/>
        </w:rPr>
        <w:t>。在工程项目的施工和营运过程中将对周围环境产生一定的污染影响，将通过采用环境污染控制措施减轻污染影响，环境管理和监控计划的实行将监督和评价工程项目实施过程中的污染控制水平，随时对污染控制措施的实施提出要求，确保环境保护目标的实现。</w:t>
      </w:r>
    </w:p>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200" w:name="_Toc470007787"/>
      <w:r w:rsidRPr="009F2CBA">
        <w:rPr>
          <w:b/>
          <w:bCs/>
          <w:color w:val="000000"/>
          <w:sz w:val="28"/>
          <w:szCs w:val="32"/>
        </w:rPr>
        <w:t>环境管理</w:t>
      </w:r>
      <w:bookmarkEnd w:id="200"/>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建设单位应按岳阳市环保局和云溪区分局的要求加强企业环境管理，建立健全环保监督、管理制度和管理机构。</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1</w:t>
      </w:r>
      <w:r w:rsidRPr="009F2CBA">
        <w:rPr>
          <w:color w:val="000000"/>
          <w:sz w:val="24"/>
        </w:rPr>
        <w:t>）要求环境管理机构精干高效。设立专门的环境管理机构，由专人负责环保管理，其职责是贯彻执行环保方针、政策，确定管理机构和人员的职责制定、实施环保工作计划、规划、审查，提出建设项目建设期和营运期环境保护管理和监测范围，监督建设项目的</w:t>
      </w:r>
      <w:r w:rsidRPr="009F2CBA">
        <w:rPr>
          <w:color w:val="000000"/>
          <w:sz w:val="24"/>
        </w:rPr>
        <w:t>“</w:t>
      </w:r>
      <w:r w:rsidRPr="009F2CBA">
        <w:rPr>
          <w:color w:val="000000"/>
          <w:sz w:val="24"/>
        </w:rPr>
        <w:t>三同时</w:t>
      </w:r>
      <w:r w:rsidRPr="009F2CBA">
        <w:rPr>
          <w:color w:val="000000"/>
          <w:sz w:val="24"/>
        </w:rPr>
        <w:t>”</w:t>
      </w:r>
      <w:r w:rsidRPr="009F2CBA">
        <w:rPr>
          <w:color w:val="000000"/>
          <w:sz w:val="24"/>
        </w:rPr>
        <w:t>工作，组织环保工作的实施、验收及考核，监督</w:t>
      </w:r>
      <w:r w:rsidRPr="009F2CBA">
        <w:rPr>
          <w:color w:val="000000"/>
          <w:sz w:val="24"/>
        </w:rPr>
        <w:t>“</w:t>
      </w:r>
      <w:r w:rsidRPr="009F2CBA">
        <w:rPr>
          <w:color w:val="000000"/>
          <w:sz w:val="24"/>
        </w:rPr>
        <w:t>三废</w:t>
      </w:r>
      <w:r w:rsidRPr="009F2CBA">
        <w:rPr>
          <w:color w:val="000000"/>
          <w:sz w:val="24"/>
        </w:rPr>
        <w:t>”</w:t>
      </w:r>
      <w:r w:rsidRPr="009F2CBA">
        <w:rPr>
          <w:color w:val="000000"/>
          <w:sz w:val="24"/>
        </w:rPr>
        <w:t>的达标排放及作业场所的劳动保护，指导和组织环境监测，负责事故的调查、分析和处理。并在各生产线设兼职环境监督人员。</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2</w:t>
      </w:r>
      <w:r w:rsidRPr="009F2CBA">
        <w:rPr>
          <w:color w:val="000000"/>
          <w:sz w:val="24"/>
        </w:rPr>
        <w:t>）建议该机构由总经理亲自负责，分管副经理和安全环保总监担任副职，成员由各生产车间负责人组成，设安全环保部，配备专职技术人员及环境监测人员，担任企业日常环境管理与监测的具体工作，确保各项环保措施、环保制度的贯彻落实。设安全环保部：定员</w:t>
      </w:r>
      <w:r w:rsidRPr="009F2CBA">
        <w:rPr>
          <w:color w:val="000000"/>
          <w:sz w:val="24"/>
        </w:rPr>
        <w:t>3</w:t>
      </w:r>
      <w:r w:rsidRPr="009F2CBA">
        <w:rPr>
          <w:color w:val="000000"/>
          <w:sz w:val="24"/>
        </w:rPr>
        <w:t>名，其中部长（由安全环保总监兼任）</w:t>
      </w:r>
      <w:r w:rsidRPr="009F2CBA">
        <w:rPr>
          <w:color w:val="000000"/>
          <w:sz w:val="24"/>
        </w:rPr>
        <w:t>1</w:t>
      </w:r>
      <w:r w:rsidRPr="009F2CBA">
        <w:rPr>
          <w:color w:val="000000"/>
          <w:sz w:val="24"/>
        </w:rPr>
        <w:t>名，全面负责全公司环保工作。管理人员</w:t>
      </w:r>
      <w:r w:rsidRPr="009F2CBA">
        <w:rPr>
          <w:color w:val="000000"/>
          <w:sz w:val="24"/>
        </w:rPr>
        <w:t>2</w:t>
      </w:r>
      <w:r w:rsidRPr="009F2CBA">
        <w:rPr>
          <w:color w:val="000000"/>
          <w:sz w:val="24"/>
        </w:rPr>
        <w:t>名，分别负责项目的环保设施的正常运行，对出现的问题及时解决。要求监测机构须有</w:t>
      </w:r>
      <w:r w:rsidRPr="009F2CBA">
        <w:rPr>
          <w:color w:val="000000"/>
          <w:sz w:val="24"/>
        </w:rPr>
        <w:t>3</w:t>
      </w:r>
      <w:r w:rsidRPr="009F2CBA">
        <w:rPr>
          <w:color w:val="000000"/>
          <w:sz w:val="24"/>
        </w:rPr>
        <w:t>名专职环保监测人员，其中专职负责人</w:t>
      </w:r>
      <w:r w:rsidRPr="009F2CBA">
        <w:rPr>
          <w:color w:val="000000"/>
          <w:sz w:val="24"/>
        </w:rPr>
        <w:t>1</w:t>
      </w:r>
      <w:r w:rsidRPr="009F2CBA">
        <w:rPr>
          <w:color w:val="000000"/>
          <w:sz w:val="24"/>
        </w:rPr>
        <w:t>名，负责指导本公司环境工作，监督企业各项污染物的监测过程，使监测数据真实有效；监测分析人员</w:t>
      </w:r>
      <w:r w:rsidRPr="009F2CBA">
        <w:rPr>
          <w:color w:val="000000"/>
          <w:sz w:val="24"/>
        </w:rPr>
        <w:t>2</w:t>
      </w:r>
      <w:r w:rsidRPr="009F2CBA">
        <w:rPr>
          <w:color w:val="000000"/>
          <w:sz w:val="24"/>
        </w:rPr>
        <w:t>名，分别从事各项污染物的监测和分析化验。</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3</w:t>
      </w:r>
      <w:r w:rsidRPr="009F2CBA">
        <w:rPr>
          <w:color w:val="000000"/>
          <w:sz w:val="24"/>
        </w:rPr>
        <w:t>）建立污染处理设施管理制度。项目运营过程中，必须确保污染治理设施长期、稳定、有效地运行，不得擅自拆除或者闲置除尘设备和污水治理设施，不得故意不正常使用污染治理设施。污染治理设施的管理必须与公司的生产经营活动一起</w:t>
      </w:r>
      <w:r w:rsidRPr="009F2CBA">
        <w:rPr>
          <w:color w:val="000000"/>
          <w:sz w:val="24"/>
        </w:rPr>
        <w:lastRenderedPageBreak/>
        <w:t>纳入到公司日常管理工作的范畴，落实责任人、操作人员、维修人员、运行经费、设备的备品备件和其他原辅材料。同时要建立健全岗位责任制、制定正确的操作规程、建立管理台帐。</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4</w:t>
      </w:r>
      <w:r w:rsidRPr="009F2CBA">
        <w:rPr>
          <w:color w:val="000000"/>
          <w:sz w:val="24"/>
        </w:rPr>
        <w:t>）排污定期报告制度。定期向云溪区环保分局报告污染治理设施运行情况、污染物排放情况以及污染事故、污染纠纷等情况。</w:t>
      </w:r>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r w:rsidRPr="009F2CBA">
        <w:rPr>
          <w:b/>
          <w:bCs/>
          <w:color w:val="000000"/>
          <w:sz w:val="24"/>
          <w:szCs w:val="32"/>
        </w:rPr>
        <w:t>公司环保机构的职能和职责</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1</w:t>
      </w:r>
      <w:r w:rsidRPr="009F2CBA">
        <w:rPr>
          <w:color w:val="000000"/>
          <w:sz w:val="24"/>
        </w:rPr>
        <w:t>）贯彻国家环境保护法，检查督促公司执行国家环境保护的防治、政策、法律、法规；</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2</w:t>
      </w:r>
      <w:r w:rsidRPr="009F2CBA">
        <w:rPr>
          <w:color w:val="000000"/>
          <w:sz w:val="24"/>
        </w:rPr>
        <w:t>）会同有关部门制定公司环境保护的目标以及</w:t>
      </w:r>
      <w:r w:rsidRPr="009F2CBA">
        <w:rPr>
          <w:color w:val="000000"/>
          <w:sz w:val="24"/>
        </w:rPr>
        <w:t>“</w:t>
      </w:r>
      <w:r w:rsidRPr="009F2CBA">
        <w:rPr>
          <w:color w:val="000000"/>
          <w:sz w:val="24"/>
        </w:rPr>
        <w:t>三废</w:t>
      </w:r>
      <w:r w:rsidRPr="009F2CBA">
        <w:rPr>
          <w:color w:val="000000"/>
          <w:sz w:val="24"/>
        </w:rPr>
        <w:t>”</w:t>
      </w:r>
      <w:r w:rsidRPr="009F2CBA">
        <w:rPr>
          <w:color w:val="000000"/>
          <w:sz w:val="24"/>
        </w:rPr>
        <w:t>治理长远规划和年度计划并检查执行情况；</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3</w:t>
      </w:r>
      <w:r w:rsidRPr="009F2CBA">
        <w:rPr>
          <w:color w:val="000000"/>
          <w:sz w:val="24"/>
        </w:rPr>
        <w:t>）执行有关环境保护条例、技术标准和技术规范；</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4</w:t>
      </w:r>
      <w:r w:rsidRPr="009F2CBA">
        <w:rPr>
          <w:color w:val="000000"/>
          <w:sz w:val="24"/>
        </w:rPr>
        <w:t>）督促执行</w:t>
      </w:r>
      <w:r w:rsidRPr="009F2CBA">
        <w:rPr>
          <w:color w:val="000000"/>
          <w:sz w:val="24"/>
        </w:rPr>
        <w:t>“</w:t>
      </w:r>
      <w:r w:rsidRPr="009F2CBA">
        <w:rPr>
          <w:color w:val="000000"/>
          <w:sz w:val="24"/>
        </w:rPr>
        <w:t>三同时</w:t>
      </w:r>
      <w:r w:rsidRPr="009F2CBA">
        <w:rPr>
          <w:color w:val="000000"/>
          <w:sz w:val="24"/>
        </w:rPr>
        <w:t>”</w:t>
      </w:r>
      <w:r w:rsidRPr="009F2CBA">
        <w:rPr>
          <w:color w:val="000000"/>
          <w:sz w:val="24"/>
        </w:rPr>
        <w:t>制度的执行情况，参加新建、改建、扩建及挖潜工程计划任务的审查以及设计方案的会审和工程验收的工作；</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5</w:t>
      </w:r>
      <w:r w:rsidRPr="009F2CBA">
        <w:rPr>
          <w:color w:val="000000"/>
          <w:sz w:val="24"/>
        </w:rPr>
        <w:t>）加强对各车间监督工作的领导，及时掌握</w:t>
      </w:r>
      <w:r w:rsidRPr="009F2CBA">
        <w:rPr>
          <w:color w:val="000000"/>
          <w:sz w:val="24"/>
        </w:rPr>
        <w:t>“</w:t>
      </w:r>
      <w:r w:rsidRPr="009F2CBA">
        <w:rPr>
          <w:color w:val="000000"/>
          <w:sz w:val="24"/>
        </w:rPr>
        <w:t>三废</w:t>
      </w:r>
      <w:r w:rsidRPr="009F2CBA">
        <w:rPr>
          <w:color w:val="000000"/>
          <w:sz w:val="24"/>
        </w:rPr>
        <w:t>”</w:t>
      </w:r>
      <w:r w:rsidRPr="009F2CBA">
        <w:rPr>
          <w:color w:val="000000"/>
          <w:sz w:val="24"/>
        </w:rPr>
        <w:t>排放和环境污染情况，按照规定向上级环保部门报告检测结果，促进对超标排污的治理；</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6</w:t>
      </w:r>
      <w:r w:rsidRPr="009F2CBA">
        <w:rPr>
          <w:color w:val="000000"/>
          <w:sz w:val="24"/>
        </w:rPr>
        <w:t>）开展环保科学知识的宣传普及工作，推广国内外保护环境的先进经验和技术，评选先进单位先进个人；</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7</w:t>
      </w:r>
      <w:r w:rsidRPr="009F2CBA">
        <w:rPr>
          <w:color w:val="000000"/>
          <w:sz w:val="24"/>
        </w:rPr>
        <w:t>）负责组织对污染事故的调查，并提出处理意见，重大事故要及时上报，协助有关部门提出防止污染事故的措施。</w:t>
      </w:r>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Cs/>
          <w:color w:val="000000"/>
          <w:sz w:val="24"/>
          <w:szCs w:val="32"/>
        </w:rPr>
      </w:pPr>
      <w:r w:rsidRPr="009F2CBA">
        <w:rPr>
          <w:b/>
          <w:bCs/>
          <w:color w:val="000000"/>
          <w:sz w:val="24"/>
          <w:szCs w:val="32"/>
        </w:rPr>
        <w:t>企业的环境管理体制</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所建立的环境管理体制概括来就是：</w:t>
      </w:r>
      <w:r w:rsidRPr="009F2CBA">
        <w:rPr>
          <w:color w:val="000000"/>
          <w:sz w:val="24"/>
        </w:rPr>
        <w:t>“</w:t>
      </w:r>
      <w:r w:rsidRPr="009F2CBA">
        <w:rPr>
          <w:color w:val="000000"/>
          <w:sz w:val="24"/>
        </w:rPr>
        <w:t>一人主管、分工负责；职能科室，各有专责；落实基层，监督考核</w:t>
      </w:r>
      <w:r w:rsidRPr="009F2CBA">
        <w:rPr>
          <w:color w:val="000000"/>
          <w:sz w:val="24"/>
        </w:rPr>
        <w:t>”</w:t>
      </w:r>
      <w:r w:rsidRPr="009F2CBA">
        <w:rPr>
          <w:color w:val="000000"/>
          <w:sz w:val="24"/>
        </w:rPr>
        <w:t>。</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1</w:t>
      </w:r>
      <w:r w:rsidRPr="009F2CBA">
        <w:rPr>
          <w:color w:val="000000"/>
          <w:sz w:val="24"/>
        </w:rPr>
        <w:t>）</w:t>
      </w:r>
      <w:r w:rsidRPr="009F2CBA">
        <w:rPr>
          <w:color w:val="000000"/>
          <w:sz w:val="24"/>
        </w:rPr>
        <w:t>“</w:t>
      </w:r>
      <w:r w:rsidRPr="009F2CBA">
        <w:rPr>
          <w:color w:val="000000"/>
          <w:sz w:val="24"/>
        </w:rPr>
        <w:t>一人主管，分工负责</w:t>
      </w:r>
      <w:r w:rsidRPr="009F2CBA">
        <w:rPr>
          <w:color w:val="000000"/>
          <w:sz w:val="24"/>
        </w:rPr>
        <w:t>”</w:t>
      </w:r>
      <w:r w:rsidRPr="009F2CBA">
        <w:rPr>
          <w:color w:val="000000"/>
          <w:sz w:val="24"/>
        </w:rPr>
        <w:t>是指经理是法定责任者（在环保方面负法律责任），而分管环境的副经理代为主管具体环保工作，其他副经理在自己分管的范围内负责有关的环保工作。</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lastRenderedPageBreak/>
        <w:t>（</w:t>
      </w:r>
      <w:r w:rsidRPr="009F2CBA">
        <w:rPr>
          <w:color w:val="000000"/>
          <w:sz w:val="24"/>
        </w:rPr>
        <w:t>2</w:t>
      </w:r>
      <w:r w:rsidRPr="009F2CBA">
        <w:rPr>
          <w:color w:val="000000"/>
          <w:sz w:val="24"/>
        </w:rPr>
        <w:t>）</w:t>
      </w:r>
      <w:r w:rsidRPr="009F2CBA">
        <w:rPr>
          <w:color w:val="000000"/>
          <w:sz w:val="24"/>
        </w:rPr>
        <w:t>“</w:t>
      </w:r>
      <w:r w:rsidRPr="009F2CBA">
        <w:rPr>
          <w:color w:val="000000"/>
          <w:sz w:val="24"/>
        </w:rPr>
        <w:t>职能科室，各有专责</w:t>
      </w:r>
      <w:r w:rsidRPr="009F2CBA">
        <w:rPr>
          <w:color w:val="000000"/>
          <w:sz w:val="24"/>
        </w:rPr>
        <w:t>”</w:t>
      </w:r>
      <w:r w:rsidRPr="009F2CBA">
        <w:rPr>
          <w:color w:val="000000"/>
          <w:sz w:val="24"/>
        </w:rPr>
        <w:t>是指公司领导下的各职能科室，除环境保护机构主要负责企业的环境管理工作外，其他各职能科室也要在自己的岗位责任制中，明确应负的环境保护责任。</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w:t>
      </w:r>
      <w:r w:rsidRPr="009F2CBA">
        <w:rPr>
          <w:color w:val="000000"/>
          <w:sz w:val="24"/>
        </w:rPr>
        <w:t>3</w:t>
      </w:r>
      <w:r w:rsidRPr="009F2CBA">
        <w:rPr>
          <w:color w:val="000000"/>
          <w:sz w:val="24"/>
        </w:rPr>
        <w:t>）</w:t>
      </w:r>
      <w:r w:rsidRPr="009F2CBA">
        <w:rPr>
          <w:color w:val="000000"/>
          <w:sz w:val="24"/>
        </w:rPr>
        <w:t>“</w:t>
      </w:r>
      <w:r w:rsidRPr="009F2CBA">
        <w:rPr>
          <w:color w:val="000000"/>
          <w:sz w:val="24"/>
        </w:rPr>
        <w:t>落实基层，监督考核</w:t>
      </w:r>
      <w:r w:rsidRPr="009F2CBA">
        <w:rPr>
          <w:color w:val="000000"/>
          <w:sz w:val="24"/>
        </w:rPr>
        <w:t>”</w:t>
      </w:r>
      <w:r w:rsidRPr="009F2CBA">
        <w:rPr>
          <w:color w:val="000000"/>
          <w:sz w:val="24"/>
        </w:rPr>
        <w:t>是指环境保护机构要负的主要责任。</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在环境管理制度方面，应借鉴其它公司的经验，建立《环境保护管理规定》、《环境污染防治设施管理规定》、《环保安全生产制度》、等一系列管理和考核制度，并对污水检验报告单、环保设施逐日运行考核统计表、环保设施装置统计表、污染物排放申报表及各个车间排污统计表等资料整理归档，使厂内环保工作有章可循、有据可查，为各个车间环保工作开展提供了制度保证。建立并保持</w:t>
      </w:r>
      <w:r w:rsidRPr="009F2CBA">
        <w:rPr>
          <w:color w:val="000000"/>
          <w:sz w:val="24"/>
        </w:rPr>
        <w:t>ISO14000</w:t>
      </w:r>
      <w:r w:rsidRPr="009F2CBA">
        <w:rPr>
          <w:color w:val="000000"/>
          <w:sz w:val="24"/>
        </w:rPr>
        <w:t>环境管理体系，有效地控制污染，以减轻对区域的环境影响，为公司的可持续发展提供保证。</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除上述较完善的环境管理和监督考核制度外，公司还在实际工作中将这些制度具体化，最终落实到对各车间排污的考核上，并将环保工作与生产管理和经济效益挂钩。根据多年统计监测结果和达标排放要求，公司向各车间分配污染物指标，并逐级下发到各班组，分配到个人。在生产运行中，公司还可根据实际排污情况进行打分，对污染物超标排放的单位进行处罚，每月月底总结算。</w:t>
      </w:r>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bookmarkStart w:id="201" w:name="_Toc188279267"/>
      <w:bookmarkStart w:id="202" w:name="_Toc196034790"/>
      <w:bookmarkStart w:id="203" w:name="_Toc189452194"/>
      <w:r w:rsidRPr="009F2CBA">
        <w:rPr>
          <w:b/>
          <w:bCs/>
          <w:color w:val="000000"/>
          <w:sz w:val="24"/>
          <w:szCs w:val="32"/>
        </w:rPr>
        <w:t>环境管理实施计划</w:t>
      </w:r>
      <w:bookmarkEnd w:id="201"/>
      <w:bookmarkEnd w:id="202"/>
      <w:bookmarkEnd w:id="203"/>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项目环境管理工作计划见表</w:t>
      </w:r>
      <w:r w:rsidRPr="009F2CBA">
        <w:rPr>
          <w:color w:val="000000"/>
          <w:sz w:val="24"/>
        </w:rPr>
        <w:t>1</w:t>
      </w:r>
      <w:r w:rsidRPr="009F2CBA">
        <w:rPr>
          <w:rFonts w:hint="eastAsia"/>
          <w:color w:val="000000"/>
          <w:sz w:val="24"/>
        </w:rPr>
        <w:t>1</w:t>
      </w:r>
      <w:r w:rsidRPr="009F2CBA">
        <w:rPr>
          <w:color w:val="000000"/>
          <w:sz w:val="24"/>
        </w:rPr>
        <w:t>.</w:t>
      </w:r>
      <w:r w:rsidRPr="009F2CBA">
        <w:rPr>
          <w:rFonts w:hint="eastAsia"/>
          <w:color w:val="000000"/>
          <w:sz w:val="24"/>
        </w:rPr>
        <w:t>1</w:t>
      </w:r>
      <w:r w:rsidRPr="009F2CBA">
        <w:rPr>
          <w:color w:val="000000"/>
          <w:sz w:val="24"/>
        </w:rPr>
        <w:t>-1</w:t>
      </w:r>
      <w:r w:rsidRPr="009F2CBA">
        <w:rPr>
          <w:color w:val="000000"/>
          <w:sz w:val="24"/>
        </w:rPr>
        <w:t>。</w:t>
      </w:r>
    </w:p>
    <w:p w:rsidR="009F2CBA" w:rsidRPr="009F2CBA" w:rsidRDefault="009F2CBA" w:rsidP="009F2CBA">
      <w:pPr>
        <w:autoSpaceDE w:val="0"/>
        <w:autoSpaceDN w:val="0"/>
        <w:ind w:firstLineChars="200" w:firstLine="480"/>
        <w:jc w:val="center"/>
        <w:rPr>
          <w:rFonts w:eastAsia="黑体"/>
          <w:color w:val="000000"/>
          <w:sz w:val="24"/>
          <w:lang w:val="zh-CN"/>
        </w:rPr>
      </w:pPr>
      <w:r w:rsidRPr="009F2CBA">
        <w:rPr>
          <w:rFonts w:eastAsia="黑体"/>
          <w:color w:val="000000"/>
          <w:sz w:val="24"/>
          <w:lang w:val="zh-CN"/>
        </w:rPr>
        <w:t>表</w:t>
      </w:r>
      <w:r w:rsidRPr="009F2CBA">
        <w:rPr>
          <w:rFonts w:eastAsia="黑体"/>
          <w:color w:val="000000"/>
          <w:sz w:val="24"/>
          <w:lang w:val="zh-CN"/>
        </w:rPr>
        <w:t>1</w:t>
      </w:r>
      <w:r w:rsidRPr="009F2CBA">
        <w:rPr>
          <w:rFonts w:eastAsia="黑体" w:hint="eastAsia"/>
          <w:color w:val="000000"/>
          <w:sz w:val="24"/>
          <w:lang w:val="zh-CN"/>
        </w:rPr>
        <w:t>1</w:t>
      </w:r>
      <w:r w:rsidRPr="009F2CBA">
        <w:rPr>
          <w:rFonts w:eastAsia="黑体"/>
          <w:color w:val="000000"/>
          <w:sz w:val="24"/>
          <w:lang w:val="zh-CN"/>
        </w:rPr>
        <w:t>.</w:t>
      </w:r>
      <w:r w:rsidRPr="009F2CBA">
        <w:rPr>
          <w:rFonts w:eastAsia="黑体" w:hint="eastAsia"/>
          <w:color w:val="000000"/>
          <w:sz w:val="24"/>
          <w:lang w:val="zh-CN"/>
        </w:rPr>
        <w:t>1</w:t>
      </w:r>
      <w:r w:rsidRPr="009F2CBA">
        <w:rPr>
          <w:rFonts w:eastAsia="黑体"/>
          <w:color w:val="000000"/>
          <w:sz w:val="24"/>
          <w:lang w:val="zh-CN"/>
        </w:rPr>
        <w:t xml:space="preserve">-1 </w:t>
      </w:r>
      <w:r w:rsidRPr="009F2CBA">
        <w:rPr>
          <w:rFonts w:eastAsia="黑体"/>
          <w:color w:val="000000"/>
          <w:sz w:val="24"/>
          <w:lang w:val="zh-CN"/>
        </w:rPr>
        <w:t>环境工作计划表</w:t>
      </w:r>
    </w:p>
    <w:tbl>
      <w:tblPr>
        <w:tblW w:w="873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47"/>
        <w:gridCol w:w="7790"/>
      </w:tblGrid>
      <w:tr w:rsidR="009F2CBA" w:rsidRPr="009F2CBA" w:rsidTr="009F2CBA">
        <w:trPr>
          <w:trHeight w:val="144"/>
          <w:jc w:val="center"/>
        </w:trPr>
        <w:tc>
          <w:tcPr>
            <w:tcW w:w="94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阶段</w:t>
            </w:r>
          </w:p>
        </w:tc>
        <w:tc>
          <w:tcPr>
            <w:tcW w:w="7790"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环境管理工作主要内容</w:t>
            </w:r>
          </w:p>
        </w:tc>
      </w:tr>
      <w:tr w:rsidR="009F2CBA" w:rsidRPr="009F2CBA" w:rsidTr="009F2CBA">
        <w:trPr>
          <w:trHeight w:val="144"/>
          <w:jc w:val="center"/>
        </w:trPr>
        <w:tc>
          <w:tcPr>
            <w:tcW w:w="94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环境管理</w:t>
            </w:r>
          </w:p>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机构职能</w:t>
            </w:r>
          </w:p>
        </w:tc>
        <w:tc>
          <w:tcPr>
            <w:tcW w:w="7790" w:type="dxa"/>
            <w:vAlign w:val="center"/>
          </w:tcPr>
          <w:p w:rsidR="009F2CBA" w:rsidRPr="009F2CBA" w:rsidRDefault="009F2CBA" w:rsidP="009F2CBA">
            <w:pPr>
              <w:tabs>
                <w:tab w:val="left" w:pos="3600"/>
                <w:tab w:val="left" w:pos="5220"/>
              </w:tabs>
              <w:spacing w:line="240" w:lineRule="auto"/>
              <w:rPr>
                <w:color w:val="000000"/>
                <w:szCs w:val="21"/>
              </w:rPr>
            </w:pPr>
            <w:r w:rsidRPr="009F2CBA">
              <w:rPr>
                <w:color w:val="000000"/>
                <w:szCs w:val="21"/>
              </w:rPr>
              <w:t>根据国家建设项目环境管理的规定，认真落实各项环保手续，完成各级环保主管部门对公司提出的环境要求，对公司内部各项管理计划的执行及完成情况进行监督、控制，确保环境管理工作真正发挥作用</w:t>
            </w:r>
          </w:p>
        </w:tc>
      </w:tr>
      <w:tr w:rsidR="009F2CBA" w:rsidRPr="009F2CBA" w:rsidTr="009F2CBA">
        <w:trPr>
          <w:trHeight w:val="1713"/>
          <w:jc w:val="center"/>
        </w:trPr>
        <w:tc>
          <w:tcPr>
            <w:tcW w:w="947" w:type="dxa"/>
            <w:vAlign w:val="center"/>
          </w:tcPr>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项目建设</w:t>
            </w:r>
          </w:p>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前期</w:t>
            </w:r>
          </w:p>
        </w:tc>
        <w:tc>
          <w:tcPr>
            <w:tcW w:w="7790" w:type="dxa"/>
            <w:vAlign w:val="center"/>
          </w:tcPr>
          <w:p w:rsidR="009F2CBA" w:rsidRPr="009F2CBA" w:rsidRDefault="009F2CBA" w:rsidP="009F2CBA">
            <w:pPr>
              <w:tabs>
                <w:tab w:val="left" w:pos="3600"/>
                <w:tab w:val="left" w:pos="5220"/>
              </w:tabs>
              <w:spacing w:line="240" w:lineRule="auto"/>
              <w:rPr>
                <w:color w:val="000000"/>
                <w:szCs w:val="21"/>
              </w:rPr>
            </w:pPr>
            <w:r w:rsidRPr="009F2CBA">
              <w:rPr>
                <w:color w:val="000000"/>
                <w:szCs w:val="21"/>
              </w:rPr>
              <w:t xml:space="preserve">1. </w:t>
            </w:r>
            <w:r w:rsidRPr="009F2CBA">
              <w:rPr>
                <w:color w:val="000000"/>
                <w:szCs w:val="21"/>
              </w:rPr>
              <w:t>与项目可行性研究同期，委托环评单位进行项目的环境影响评价工作；</w:t>
            </w:r>
          </w:p>
          <w:p w:rsidR="009F2CBA" w:rsidRPr="009F2CBA" w:rsidRDefault="009F2CBA" w:rsidP="009F2CBA">
            <w:pPr>
              <w:tabs>
                <w:tab w:val="left" w:pos="3600"/>
                <w:tab w:val="left" w:pos="5220"/>
              </w:tabs>
              <w:spacing w:line="240" w:lineRule="auto"/>
              <w:rPr>
                <w:color w:val="000000"/>
                <w:szCs w:val="21"/>
              </w:rPr>
            </w:pPr>
            <w:r w:rsidRPr="009F2CBA">
              <w:rPr>
                <w:color w:val="000000"/>
                <w:szCs w:val="21"/>
              </w:rPr>
              <w:t xml:space="preserve">2. </w:t>
            </w:r>
            <w:r w:rsidRPr="009F2CBA">
              <w:rPr>
                <w:color w:val="000000"/>
                <w:szCs w:val="21"/>
              </w:rPr>
              <w:t>积极配合可</w:t>
            </w:r>
            <w:proofErr w:type="gramStart"/>
            <w:r w:rsidRPr="009F2CBA">
              <w:rPr>
                <w:color w:val="000000"/>
                <w:szCs w:val="21"/>
              </w:rPr>
              <w:t>研</w:t>
            </w:r>
            <w:proofErr w:type="gramEnd"/>
            <w:r w:rsidRPr="009F2CBA">
              <w:rPr>
                <w:color w:val="000000"/>
                <w:szCs w:val="21"/>
              </w:rPr>
              <w:t>和环评工作所需进行现场调研；</w:t>
            </w:r>
          </w:p>
          <w:p w:rsidR="009F2CBA" w:rsidRPr="009F2CBA" w:rsidRDefault="009F2CBA" w:rsidP="009F2CBA">
            <w:pPr>
              <w:tabs>
                <w:tab w:val="left" w:pos="3600"/>
                <w:tab w:val="left" w:pos="5220"/>
              </w:tabs>
              <w:spacing w:line="240" w:lineRule="auto"/>
              <w:rPr>
                <w:color w:val="000000"/>
                <w:szCs w:val="21"/>
              </w:rPr>
            </w:pPr>
            <w:r w:rsidRPr="009F2CBA">
              <w:rPr>
                <w:color w:val="000000"/>
                <w:szCs w:val="21"/>
              </w:rPr>
              <w:t xml:space="preserve">3. </w:t>
            </w:r>
            <w:r w:rsidRPr="009F2CBA">
              <w:rPr>
                <w:color w:val="000000"/>
                <w:szCs w:val="21"/>
              </w:rPr>
              <w:t>针对项目的具体情况，补充完善环境管理与监测制度；</w:t>
            </w:r>
          </w:p>
          <w:p w:rsidR="009F2CBA" w:rsidRPr="009F2CBA" w:rsidRDefault="009F2CBA" w:rsidP="009F2CBA">
            <w:pPr>
              <w:tabs>
                <w:tab w:val="left" w:pos="3600"/>
                <w:tab w:val="left" w:pos="5220"/>
              </w:tabs>
              <w:spacing w:line="240" w:lineRule="auto"/>
              <w:rPr>
                <w:color w:val="000000"/>
                <w:szCs w:val="21"/>
              </w:rPr>
            </w:pPr>
            <w:r w:rsidRPr="009F2CBA">
              <w:rPr>
                <w:color w:val="000000"/>
                <w:szCs w:val="21"/>
              </w:rPr>
              <w:t xml:space="preserve">4. </w:t>
            </w:r>
            <w:r w:rsidRPr="009F2CBA">
              <w:rPr>
                <w:color w:val="000000"/>
                <w:szCs w:val="21"/>
              </w:rPr>
              <w:t>对所聘生产工人进行岗位培训；</w:t>
            </w:r>
          </w:p>
          <w:p w:rsidR="009F2CBA" w:rsidRPr="009F2CBA" w:rsidRDefault="009F2CBA" w:rsidP="009F2CBA">
            <w:pPr>
              <w:tabs>
                <w:tab w:val="left" w:pos="3600"/>
                <w:tab w:val="left" w:pos="5220"/>
              </w:tabs>
              <w:spacing w:line="240" w:lineRule="auto"/>
              <w:rPr>
                <w:color w:val="000000"/>
                <w:szCs w:val="21"/>
              </w:rPr>
            </w:pPr>
            <w:r w:rsidRPr="009F2CBA">
              <w:rPr>
                <w:color w:val="000000"/>
                <w:szCs w:val="21"/>
              </w:rPr>
              <w:t xml:space="preserve">5. </w:t>
            </w:r>
            <w:r w:rsidRPr="009F2CBA">
              <w:rPr>
                <w:color w:val="000000"/>
                <w:szCs w:val="21"/>
              </w:rPr>
              <w:t>与设计单位联系，确定对工程实施的具体计划</w:t>
            </w:r>
            <w:r w:rsidRPr="009F2CBA">
              <w:rPr>
                <w:rFonts w:hint="eastAsia"/>
                <w:color w:val="000000"/>
                <w:szCs w:val="21"/>
              </w:rPr>
              <w:t>；</w:t>
            </w:r>
          </w:p>
          <w:p w:rsidR="009F2CBA" w:rsidRPr="009F2CBA" w:rsidRDefault="009F2CBA" w:rsidP="009F2CBA">
            <w:pPr>
              <w:tabs>
                <w:tab w:val="left" w:pos="3600"/>
                <w:tab w:val="left" w:pos="5220"/>
              </w:tabs>
              <w:spacing w:line="240" w:lineRule="auto"/>
              <w:rPr>
                <w:color w:val="000000"/>
                <w:szCs w:val="21"/>
              </w:rPr>
            </w:pPr>
            <w:r w:rsidRPr="009F2CBA">
              <w:rPr>
                <w:rFonts w:hint="eastAsia"/>
                <w:color w:val="000000"/>
                <w:szCs w:val="21"/>
              </w:rPr>
              <w:t>6.</w:t>
            </w:r>
            <w:r w:rsidRPr="009F2CBA">
              <w:rPr>
                <w:rFonts w:hint="eastAsia"/>
                <w:color w:val="000000"/>
                <w:szCs w:val="21"/>
              </w:rPr>
              <w:t>对设备供应商和物料供应商提出环保要求；</w:t>
            </w:r>
          </w:p>
        </w:tc>
      </w:tr>
      <w:tr w:rsidR="009F2CBA" w:rsidRPr="009F2CBA" w:rsidTr="009F2CBA">
        <w:trPr>
          <w:trHeight w:val="2570"/>
          <w:jc w:val="center"/>
        </w:trPr>
        <w:tc>
          <w:tcPr>
            <w:tcW w:w="947" w:type="dxa"/>
            <w:vAlign w:val="center"/>
          </w:tcPr>
          <w:p w:rsidR="001D7980" w:rsidRDefault="001D7980" w:rsidP="009F2CBA">
            <w:pPr>
              <w:tabs>
                <w:tab w:val="left" w:pos="3600"/>
                <w:tab w:val="left" w:pos="5220"/>
              </w:tabs>
              <w:spacing w:line="240" w:lineRule="auto"/>
              <w:jc w:val="center"/>
              <w:rPr>
                <w:color w:val="000000"/>
                <w:szCs w:val="21"/>
              </w:rPr>
            </w:pPr>
            <w:r>
              <w:rPr>
                <w:rFonts w:hint="eastAsia"/>
                <w:color w:val="000000"/>
                <w:szCs w:val="21"/>
              </w:rPr>
              <w:lastRenderedPageBreak/>
              <w:t>整改后</w:t>
            </w:r>
          </w:p>
          <w:p w:rsidR="009F2CBA" w:rsidRPr="009F2CBA" w:rsidRDefault="009F2CBA" w:rsidP="009F2CBA">
            <w:pPr>
              <w:tabs>
                <w:tab w:val="left" w:pos="3600"/>
                <w:tab w:val="left" w:pos="5220"/>
              </w:tabs>
              <w:spacing w:line="240" w:lineRule="auto"/>
              <w:jc w:val="center"/>
              <w:rPr>
                <w:color w:val="000000"/>
                <w:szCs w:val="21"/>
              </w:rPr>
            </w:pPr>
            <w:r w:rsidRPr="009F2CBA">
              <w:rPr>
                <w:color w:val="000000"/>
                <w:szCs w:val="21"/>
              </w:rPr>
              <w:t>运营期</w:t>
            </w:r>
          </w:p>
        </w:tc>
        <w:tc>
          <w:tcPr>
            <w:tcW w:w="7790" w:type="dxa"/>
            <w:vAlign w:val="center"/>
          </w:tcPr>
          <w:p w:rsidR="009F2CBA" w:rsidRPr="009F2CBA" w:rsidRDefault="009F2CBA" w:rsidP="009F2CBA">
            <w:pPr>
              <w:tabs>
                <w:tab w:val="left" w:pos="3600"/>
                <w:tab w:val="left" w:pos="5220"/>
              </w:tabs>
              <w:spacing w:line="240" w:lineRule="auto"/>
              <w:rPr>
                <w:color w:val="000000"/>
                <w:szCs w:val="21"/>
              </w:rPr>
            </w:pPr>
            <w:r w:rsidRPr="009F2CBA">
              <w:rPr>
                <w:color w:val="000000"/>
                <w:szCs w:val="21"/>
              </w:rPr>
              <w:t xml:space="preserve">1. </w:t>
            </w:r>
            <w:r w:rsidRPr="009F2CBA">
              <w:rPr>
                <w:color w:val="000000"/>
                <w:szCs w:val="21"/>
              </w:rPr>
              <w:t>严格执行各项生产及环境管理制度，保证生产的正常进行；</w:t>
            </w:r>
          </w:p>
          <w:p w:rsidR="009F2CBA" w:rsidRPr="009F2CBA" w:rsidRDefault="009F2CBA" w:rsidP="009F2CBA">
            <w:pPr>
              <w:tabs>
                <w:tab w:val="left" w:pos="3600"/>
                <w:tab w:val="left" w:pos="5220"/>
              </w:tabs>
              <w:spacing w:line="240" w:lineRule="auto"/>
              <w:rPr>
                <w:color w:val="000000"/>
                <w:szCs w:val="21"/>
              </w:rPr>
            </w:pPr>
            <w:r w:rsidRPr="009F2CBA">
              <w:rPr>
                <w:color w:val="000000"/>
                <w:szCs w:val="21"/>
              </w:rPr>
              <w:t xml:space="preserve">2. </w:t>
            </w:r>
            <w:r w:rsidRPr="009F2CBA">
              <w:rPr>
                <w:color w:val="000000"/>
                <w:szCs w:val="21"/>
              </w:rPr>
              <w:t>设立环保设施档案，对环保设施定期进行检查、维护，做到勤查、勤记、勤养护；</w:t>
            </w:r>
          </w:p>
          <w:p w:rsidR="009F2CBA" w:rsidRPr="009F2CBA" w:rsidRDefault="009F2CBA" w:rsidP="009F2CBA">
            <w:pPr>
              <w:tabs>
                <w:tab w:val="left" w:pos="3600"/>
                <w:tab w:val="left" w:pos="5220"/>
              </w:tabs>
              <w:spacing w:line="240" w:lineRule="auto"/>
              <w:rPr>
                <w:color w:val="000000"/>
                <w:szCs w:val="21"/>
              </w:rPr>
            </w:pPr>
            <w:r w:rsidRPr="009F2CBA">
              <w:rPr>
                <w:color w:val="000000"/>
                <w:szCs w:val="21"/>
              </w:rPr>
              <w:t xml:space="preserve">3. </w:t>
            </w:r>
            <w:r w:rsidRPr="009F2CBA">
              <w:rPr>
                <w:color w:val="000000"/>
                <w:szCs w:val="21"/>
              </w:rPr>
              <w:t>按照监测计划定期组织公司的污染源监测，对不达标的排放</w:t>
            </w:r>
            <w:proofErr w:type="gramStart"/>
            <w:r w:rsidRPr="009F2CBA">
              <w:rPr>
                <w:color w:val="000000"/>
                <w:szCs w:val="21"/>
              </w:rPr>
              <w:t>源立即</w:t>
            </w:r>
            <w:proofErr w:type="gramEnd"/>
            <w:r w:rsidRPr="009F2CBA">
              <w:rPr>
                <w:color w:val="000000"/>
                <w:szCs w:val="21"/>
              </w:rPr>
              <w:t>寻找原因，及时处理；</w:t>
            </w:r>
          </w:p>
          <w:p w:rsidR="009F2CBA" w:rsidRPr="009F2CBA" w:rsidRDefault="009F2CBA" w:rsidP="009F2CBA">
            <w:pPr>
              <w:tabs>
                <w:tab w:val="left" w:pos="3600"/>
                <w:tab w:val="left" w:pos="5220"/>
              </w:tabs>
              <w:spacing w:line="240" w:lineRule="auto"/>
              <w:rPr>
                <w:color w:val="000000"/>
                <w:szCs w:val="21"/>
              </w:rPr>
            </w:pPr>
            <w:r w:rsidRPr="009F2CBA">
              <w:rPr>
                <w:color w:val="000000"/>
                <w:szCs w:val="21"/>
              </w:rPr>
              <w:t xml:space="preserve">4. </w:t>
            </w:r>
            <w:r w:rsidRPr="009F2CBA">
              <w:rPr>
                <w:color w:val="000000"/>
                <w:szCs w:val="21"/>
              </w:rPr>
              <w:t>不断加强技术培训，组织技术交流，提高操作水平，保持操作队伍的稳定；</w:t>
            </w:r>
          </w:p>
          <w:p w:rsidR="009F2CBA" w:rsidRPr="009F2CBA" w:rsidRDefault="009F2CBA" w:rsidP="009F2CBA">
            <w:pPr>
              <w:tabs>
                <w:tab w:val="left" w:pos="3600"/>
                <w:tab w:val="left" w:pos="5220"/>
              </w:tabs>
              <w:spacing w:line="240" w:lineRule="auto"/>
              <w:rPr>
                <w:color w:val="000000"/>
                <w:szCs w:val="21"/>
              </w:rPr>
            </w:pPr>
            <w:r w:rsidRPr="009F2CBA">
              <w:rPr>
                <w:color w:val="000000"/>
                <w:szCs w:val="21"/>
              </w:rPr>
              <w:t xml:space="preserve">5. </w:t>
            </w:r>
            <w:r w:rsidRPr="009F2CBA">
              <w:rPr>
                <w:color w:val="000000"/>
                <w:szCs w:val="21"/>
              </w:rPr>
              <w:t>重视群众监督作用，提高全员环境意识，鼓励职工及外部人员对公司运行状况提意见，并通过积极吸收宝贵意见，提高公司环境管理水平；</w:t>
            </w:r>
          </w:p>
          <w:p w:rsidR="009F2CBA" w:rsidRPr="009F2CBA" w:rsidRDefault="009F2CBA" w:rsidP="009F2CBA">
            <w:pPr>
              <w:tabs>
                <w:tab w:val="left" w:pos="3600"/>
                <w:tab w:val="left" w:pos="5220"/>
              </w:tabs>
              <w:spacing w:line="240" w:lineRule="auto"/>
              <w:rPr>
                <w:color w:val="000000"/>
                <w:szCs w:val="21"/>
              </w:rPr>
            </w:pPr>
            <w:r w:rsidRPr="009F2CBA">
              <w:rPr>
                <w:color w:val="000000"/>
                <w:szCs w:val="21"/>
              </w:rPr>
              <w:t xml:space="preserve">6. </w:t>
            </w:r>
            <w:r w:rsidRPr="009F2CBA">
              <w:rPr>
                <w:color w:val="000000"/>
                <w:szCs w:val="21"/>
              </w:rPr>
              <w:t>积极配合环保部门的检查、验收。</w:t>
            </w:r>
          </w:p>
        </w:tc>
      </w:tr>
    </w:tbl>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204" w:name="_Toc214010700"/>
      <w:bookmarkStart w:id="205" w:name="_Toc208220904"/>
      <w:bookmarkStart w:id="206" w:name="_Toc470007788"/>
      <w:bookmarkEnd w:id="204"/>
      <w:r w:rsidRPr="009F2CBA">
        <w:rPr>
          <w:b/>
          <w:bCs/>
          <w:color w:val="000000"/>
          <w:sz w:val="28"/>
          <w:szCs w:val="32"/>
        </w:rPr>
        <w:t>环境监测计划</w:t>
      </w:r>
      <w:bookmarkEnd w:id="205"/>
      <w:bookmarkEnd w:id="206"/>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为了加强监督管理，本项目设置独立的环境管理部门，并委托岳阳市环境监测站负责日常的废水和噪声的常规监测。</w:t>
      </w:r>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r w:rsidRPr="009F2CBA">
        <w:rPr>
          <w:b/>
          <w:bCs/>
          <w:color w:val="000000"/>
          <w:sz w:val="24"/>
          <w:szCs w:val="32"/>
        </w:rPr>
        <w:t>环境监测制度</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本项目企业</w:t>
      </w:r>
      <w:r w:rsidRPr="009F2CBA">
        <w:rPr>
          <w:rFonts w:hint="eastAsia"/>
          <w:color w:val="000000"/>
          <w:sz w:val="24"/>
        </w:rPr>
        <w:t>应</w:t>
      </w:r>
      <w:r w:rsidRPr="009F2CBA">
        <w:rPr>
          <w:color w:val="000000"/>
          <w:sz w:val="24"/>
        </w:rPr>
        <w:t>设置环境监测机构并建立和完善相应的监测手段。环境监测的任务是：</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1</w:t>
      </w:r>
      <w:r w:rsidRPr="009F2CBA">
        <w:rPr>
          <w:color w:val="000000"/>
          <w:sz w:val="24"/>
        </w:rPr>
        <w:t>、制定全厂的监测计划和工作方案；</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2</w:t>
      </w:r>
      <w:r w:rsidRPr="009F2CBA">
        <w:rPr>
          <w:color w:val="000000"/>
          <w:sz w:val="24"/>
        </w:rPr>
        <w:t>、定期监测本厂污染源所排放污染物是否符合国家或地方所规定的排放标准；</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3</w:t>
      </w:r>
      <w:r w:rsidRPr="009F2CBA">
        <w:rPr>
          <w:color w:val="000000"/>
          <w:sz w:val="24"/>
        </w:rPr>
        <w:t>、分析所排污染物的变化规律，为制定污染控制措施提供可靠的依据；</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4</w:t>
      </w:r>
      <w:r w:rsidRPr="009F2CBA">
        <w:rPr>
          <w:color w:val="000000"/>
          <w:sz w:val="24"/>
        </w:rPr>
        <w:t>、参加本厂环保设施竣工验收，负责污染事故的监测及报告。</w:t>
      </w:r>
    </w:p>
    <w:p w:rsidR="009F2CBA" w:rsidRPr="009F2CBA" w:rsidRDefault="009F2CBA" w:rsidP="009F2CBA">
      <w:pPr>
        <w:keepNext/>
        <w:keepLines/>
        <w:numPr>
          <w:ilvl w:val="2"/>
          <w:numId w:val="1"/>
        </w:numPr>
        <w:adjustRightInd w:val="0"/>
        <w:snapToGrid w:val="0"/>
        <w:ind w:left="482" w:hangingChars="200" w:hanging="482"/>
        <w:outlineLvl w:val="2"/>
        <w:rPr>
          <w:b/>
          <w:bCs/>
          <w:color w:val="000000"/>
          <w:sz w:val="24"/>
          <w:szCs w:val="32"/>
        </w:rPr>
      </w:pPr>
      <w:r w:rsidRPr="009F2CBA">
        <w:rPr>
          <w:b/>
          <w:bCs/>
          <w:color w:val="000000"/>
          <w:sz w:val="24"/>
          <w:szCs w:val="32"/>
        </w:rPr>
        <w:t>环境监测内容</w:t>
      </w:r>
    </w:p>
    <w:p w:rsidR="009F2CBA" w:rsidRPr="009F2CBA" w:rsidRDefault="009F2CBA" w:rsidP="009F2CBA">
      <w:pPr>
        <w:tabs>
          <w:tab w:val="left" w:pos="8820"/>
          <w:tab w:val="left" w:pos="9000"/>
        </w:tabs>
        <w:autoSpaceDE w:val="0"/>
        <w:autoSpaceDN w:val="0"/>
        <w:adjustRightInd w:val="0"/>
        <w:snapToGrid w:val="0"/>
        <w:ind w:firstLineChars="200" w:firstLine="480"/>
        <w:rPr>
          <w:color w:val="000000"/>
          <w:sz w:val="24"/>
        </w:rPr>
      </w:pPr>
      <w:r w:rsidRPr="009F2CBA">
        <w:rPr>
          <w:color w:val="000000"/>
          <w:sz w:val="24"/>
        </w:rPr>
        <w:t>本项目环境监测主要包括废气、废水排放和厂界噪声监测，</w:t>
      </w:r>
      <w:r w:rsidRPr="009F2CBA">
        <w:rPr>
          <w:rFonts w:hint="eastAsia"/>
          <w:color w:val="000000"/>
          <w:sz w:val="24"/>
        </w:rPr>
        <w:t>根据</w:t>
      </w:r>
      <w:r w:rsidR="006306B8" w:rsidRPr="006306B8">
        <w:rPr>
          <w:rFonts w:hint="eastAsia"/>
          <w:color w:val="000000"/>
          <w:sz w:val="24"/>
        </w:rPr>
        <w:t>《天津市工业企业挥发性有机物排放控制标准》（</w:t>
      </w:r>
      <w:r w:rsidR="006306B8" w:rsidRPr="006306B8">
        <w:rPr>
          <w:rFonts w:hint="eastAsia"/>
          <w:color w:val="000000"/>
          <w:sz w:val="24"/>
        </w:rPr>
        <w:t>DB12/524-2014</w:t>
      </w:r>
      <w:r w:rsidR="006306B8" w:rsidRPr="006306B8">
        <w:rPr>
          <w:rFonts w:hint="eastAsia"/>
          <w:color w:val="000000"/>
          <w:sz w:val="24"/>
        </w:rPr>
        <w:t>）</w:t>
      </w:r>
      <w:r w:rsidR="006306B8">
        <w:rPr>
          <w:rFonts w:hint="eastAsia"/>
          <w:color w:val="000000"/>
          <w:sz w:val="24"/>
        </w:rPr>
        <w:t>与</w:t>
      </w:r>
      <w:r w:rsidRPr="009F2CBA">
        <w:rPr>
          <w:rFonts w:hint="eastAsia"/>
          <w:color w:val="000000"/>
          <w:sz w:val="24"/>
        </w:rPr>
        <w:t>《石油化学工业污染物排放标准》（</w:t>
      </w:r>
      <w:r w:rsidRPr="009F2CBA">
        <w:rPr>
          <w:rFonts w:hint="eastAsia"/>
          <w:color w:val="000000"/>
          <w:sz w:val="24"/>
        </w:rPr>
        <w:t>GB 31571-2015</w:t>
      </w:r>
      <w:r w:rsidRPr="009F2CBA">
        <w:rPr>
          <w:rFonts w:hint="eastAsia"/>
          <w:color w:val="000000"/>
          <w:sz w:val="24"/>
        </w:rPr>
        <w:t>），</w:t>
      </w:r>
      <w:r w:rsidRPr="009F2CBA">
        <w:rPr>
          <w:color w:val="000000"/>
          <w:sz w:val="24"/>
        </w:rPr>
        <w:t>监测项目和监测频率详见表</w:t>
      </w:r>
      <w:r w:rsidRPr="009F2CBA">
        <w:rPr>
          <w:color w:val="000000"/>
          <w:sz w:val="24"/>
        </w:rPr>
        <w:t>11.2-2</w:t>
      </w:r>
      <w:r w:rsidRPr="009F2CBA">
        <w:rPr>
          <w:color w:val="000000"/>
          <w:sz w:val="24"/>
        </w:rPr>
        <w:t>。</w:t>
      </w:r>
    </w:p>
    <w:p w:rsidR="009F2CBA" w:rsidRPr="009F2CBA" w:rsidRDefault="009F2CBA" w:rsidP="009F2CBA">
      <w:pPr>
        <w:autoSpaceDE w:val="0"/>
        <w:autoSpaceDN w:val="0"/>
        <w:ind w:firstLineChars="200" w:firstLine="480"/>
        <w:jc w:val="center"/>
        <w:rPr>
          <w:rFonts w:eastAsia="黑体"/>
          <w:color w:val="000000"/>
          <w:sz w:val="24"/>
          <w:lang w:val="zh-CN"/>
        </w:rPr>
      </w:pPr>
      <w:r w:rsidRPr="009F2CBA">
        <w:rPr>
          <w:rFonts w:eastAsia="黑体"/>
          <w:color w:val="000000"/>
          <w:sz w:val="24"/>
          <w:lang w:val="zh-CN"/>
        </w:rPr>
        <w:t>表</w:t>
      </w:r>
      <w:r w:rsidRPr="009F2CBA">
        <w:rPr>
          <w:rFonts w:eastAsia="黑体"/>
          <w:color w:val="000000"/>
          <w:sz w:val="24"/>
          <w:lang w:val="zh-CN"/>
        </w:rPr>
        <w:t>11.2-</w:t>
      </w:r>
      <w:r w:rsidRPr="009F2CBA">
        <w:rPr>
          <w:rFonts w:eastAsia="黑体" w:hint="eastAsia"/>
          <w:color w:val="000000"/>
          <w:sz w:val="24"/>
          <w:lang w:val="zh-CN"/>
        </w:rPr>
        <w:t>1</w:t>
      </w:r>
      <w:r w:rsidRPr="009F2CBA">
        <w:rPr>
          <w:rFonts w:eastAsia="黑体"/>
          <w:color w:val="000000"/>
          <w:sz w:val="24"/>
          <w:lang w:val="zh-CN"/>
        </w:rPr>
        <w:t xml:space="preserve">   </w:t>
      </w:r>
      <w:r w:rsidRPr="009F2CBA">
        <w:rPr>
          <w:rFonts w:eastAsia="黑体"/>
          <w:color w:val="000000"/>
          <w:sz w:val="24"/>
          <w:lang w:val="zh-CN"/>
        </w:rPr>
        <w:t>监测项目及频率一览表</w:t>
      </w:r>
    </w:p>
    <w:tbl>
      <w:tblPr>
        <w:tblW w:w="875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1101"/>
        <w:gridCol w:w="3685"/>
        <w:gridCol w:w="1418"/>
        <w:gridCol w:w="2551"/>
      </w:tblGrid>
      <w:tr w:rsidR="009F2CBA" w:rsidRPr="009F2CBA" w:rsidTr="006306B8">
        <w:trPr>
          <w:trHeight w:val="340"/>
        </w:trPr>
        <w:tc>
          <w:tcPr>
            <w:tcW w:w="1101" w:type="dxa"/>
            <w:vAlign w:val="center"/>
          </w:tcPr>
          <w:p w:rsidR="009F2CBA" w:rsidRPr="009F2CBA" w:rsidRDefault="009F2CBA" w:rsidP="00E0644B">
            <w:pPr>
              <w:tabs>
                <w:tab w:val="left" w:pos="3600"/>
                <w:tab w:val="left" w:pos="5220"/>
              </w:tabs>
              <w:spacing w:line="232" w:lineRule="exact"/>
              <w:jc w:val="center"/>
              <w:rPr>
                <w:color w:val="000000"/>
                <w:szCs w:val="21"/>
              </w:rPr>
            </w:pPr>
            <w:r w:rsidRPr="009F2CBA">
              <w:rPr>
                <w:color w:val="000000"/>
                <w:szCs w:val="21"/>
              </w:rPr>
              <w:t>监测内容</w:t>
            </w:r>
          </w:p>
        </w:tc>
        <w:tc>
          <w:tcPr>
            <w:tcW w:w="3685" w:type="dxa"/>
            <w:vAlign w:val="center"/>
          </w:tcPr>
          <w:p w:rsidR="009F2CBA" w:rsidRPr="009F2CBA" w:rsidRDefault="009F2CBA" w:rsidP="00E0644B">
            <w:pPr>
              <w:tabs>
                <w:tab w:val="left" w:pos="3600"/>
                <w:tab w:val="left" w:pos="5220"/>
              </w:tabs>
              <w:spacing w:line="232" w:lineRule="exact"/>
              <w:jc w:val="center"/>
              <w:rPr>
                <w:color w:val="000000"/>
                <w:szCs w:val="21"/>
              </w:rPr>
            </w:pPr>
            <w:r w:rsidRPr="009F2CBA">
              <w:rPr>
                <w:color w:val="000000"/>
                <w:szCs w:val="21"/>
              </w:rPr>
              <w:t>监测点</w:t>
            </w:r>
          </w:p>
        </w:tc>
        <w:tc>
          <w:tcPr>
            <w:tcW w:w="1418" w:type="dxa"/>
            <w:vAlign w:val="center"/>
          </w:tcPr>
          <w:p w:rsidR="009F2CBA" w:rsidRPr="009F2CBA" w:rsidRDefault="009F2CBA" w:rsidP="00E0644B">
            <w:pPr>
              <w:tabs>
                <w:tab w:val="left" w:pos="3600"/>
                <w:tab w:val="left" w:pos="5220"/>
              </w:tabs>
              <w:spacing w:line="232" w:lineRule="exact"/>
              <w:jc w:val="center"/>
              <w:rPr>
                <w:color w:val="000000"/>
                <w:szCs w:val="21"/>
              </w:rPr>
            </w:pPr>
            <w:r w:rsidRPr="009F2CBA">
              <w:rPr>
                <w:color w:val="000000"/>
                <w:szCs w:val="21"/>
              </w:rPr>
              <w:t>频率</w:t>
            </w:r>
          </w:p>
        </w:tc>
        <w:tc>
          <w:tcPr>
            <w:tcW w:w="2551" w:type="dxa"/>
            <w:vAlign w:val="center"/>
          </w:tcPr>
          <w:p w:rsidR="009F2CBA" w:rsidRPr="009F2CBA" w:rsidRDefault="009F2CBA" w:rsidP="00E0644B">
            <w:pPr>
              <w:tabs>
                <w:tab w:val="left" w:pos="3600"/>
                <w:tab w:val="left" w:pos="5220"/>
              </w:tabs>
              <w:spacing w:line="232" w:lineRule="exact"/>
              <w:jc w:val="center"/>
              <w:rPr>
                <w:color w:val="000000"/>
                <w:szCs w:val="21"/>
              </w:rPr>
            </w:pPr>
            <w:r w:rsidRPr="009F2CBA">
              <w:rPr>
                <w:color w:val="000000"/>
                <w:szCs w:val="21"/>
              </w:rPr>
              <w:t>监测项目</w:t>
            </w:r>
          </w:p>
        </w:tc>
      </w:tr>
      <w:tr w:rsidR="009F2CBA" w:rsidRPr="009F2CBA" w:rsidTr="006306B8">
        <w:trPr>
          <w:trHeight w:val="340"/>
        </w:trPr>
        <w:tc>
          <w:tcPr>
            <w:tcW w:w="1101" w:type="dxa"/>
            <w:vMerge w:val="restart"/>
            <w:vAlign w:val="center"/>
          </w:tcPr>
          <w:p w:rsidR="009F2CBA" w:rsidRPr="009F2CBA" w:rsidRDefault="009F2CBA" w:rsidP="00E0644B">
            <w:pPr>
              <w:tabs>
                <w:tab w:val="left" w:pos="3600"/>
                <w:tab w:val="left" w:pos="5220"/>
              </w:tabs>
              <w:spacing w:line="232" w:lineRule="exact"/>
              <w:jc w:val="center"/>
              <w:rPr>
                <w:color w:val="000000"/>
                <w:szCs w:val="21"/>
              </w:rPr>
            </w:pPr>
            <w:r w:rsidRPr="009F2CBA">
              <w:rPr>
                <w:color w:val="000000"/>
                <w:szCs w:val="21"/>
              </w:rPr>
              <w:t>废气</w:t>
            </w:r>
          </w:p>
        </w:tc>
        <w:tc>
          <w:tcPr>
            <w:tcW w:w="3685" w:type="dxa"/>
            <w:vAlign w:val="center"/>
          </w:tcPr>
          <w:p w:rsidR="009F2CBA" w:rsidRPr="009F2CBA" w:rsidRDefault="009F2CBA" w:rsidP="00E0644B">
            <w:pPr>
              <w:tabs>
                <w:tab w:val="left" w:pos="3600"/>
                <w:tab w:val="left" w:pos="5220"/>
              </w:tabs>
              <w:spacing w:line="232" w:lineRule="exact"/>
              <w:jc w:val="center"/>
              <w:rPr>
                <w:color w:val="000000"/>
                <w:szCs w:val="21"/>
              </w:rPr>
            </w:pPr>
            <w:r w:rsidRPr="009F2CBA">
              <w:rPr>
                <w:rFonts w:hint="eastAsia"/>
                <w:color w:val="000000"/>
                <w:szCs w:val="21"/>
              </w:rPr>
              <w:t>冷凝</w:t>
            </w:r>
            <w:r w:rsidRPr="009F2CBA">
              <w:rPr>
                <w:color w:val="000000"/>
                <w:szCs w:val="21"/>
              </w:rPr>
              <w:t>废气排气筒</w:t>
            </w:r>
          </w:p>
        </w:tc>
        <w:tc>
          <w:tcPr>
            <w:tcW w:w="1418" w:type="dxa"/>
            <w:vAlign w:val="center"/>
          </w:tcPr>
          <w:p w:rsidR="009F2CBA" w:rsidRPr="009F2CBA" w:rsidRDefault="009F2CBA" w:rsidP="00E0644B">
            <w:pPr>
              <w:tabs>
                <w:tab w:val="left" w:pos="3600"/>
                <w:tab w:val="left" w:pos="5220"/>
              </w:tabs>
              <w:spacing w:line="232" w:lineRule="exact"/>
              <w:jc w:val="center"/>
              <w:rPr>
                <w:color w:val="000000"/>
                <w:szCs w:val="21"/>
              </w:rPr>
            </w:pPr>
            <w:r w:rsidRPr="009F2CBA">
              <w:rPr>
                <w:color w:val="000000"/>
                <w:szCs w:val="21"/>
              </w:rPr>
              <w:t>1</w:t>
            </w:r>
            <w:r w:rsidRPr="009F2CBA">
              <w:rPr>
                <w:color w:val="000000"/>
                <w:szCs w:val="21"/>
              </w:rPr>
              <w:t>次</w:t>
            </w:r>
            <w:r w:rsidRPr="009F2CBA">
              <w:rPr>
                <w:color w:val="000000"/>
                <w:szCs w:val="21"/>
              </w:rPr>
              <w:t>/</w:t>
            </w:r>
            <w:r w:rsidRPr="009F2CBA">
              <w:rPr>
                <w:color w:val="000000"/>
                <w:szCs w:val="21"/>
              </w:rPr>
              <w:t>季</w:t>
            </w:r>
          </w:p>
        </w:tc>
        <w:tc>
          <w:tcPr>
            <w:tcW w:w="2551" w:type="dxa"/>
            <w:vAlign w:val="center"/>
          </w:tcPr>
          <w:p w:rsidR="009F2CBA" w:rsidRPr="009F2CBA" w:rsidRDefault="009F2CBA" w:rsidP="00E0644B">
            <w:pPr>
              <w:tabs>
                <w:tab w:val="left" w:pos="3600"/>
                <w:tab w:val="left" w:pos="5220"/>
              </w:tabs>
              <w:spacing w:line="232" w:lineRule="exact"/>
              <w:jc w:val="center"/>
              <w:rPr>
                <w:color w:val="000000"/>
                <w:szCs w:val="21"/>
              </w:rPr>
            </w:pPr>
            <w:r w:rsidRPr="007A02F9">
              <w:rPr>
                <w:rFonts w:hint="eastAsia"/>
                <w:color w:val="000000"/>
                <w:szCs w:val="21"/>
              </w:rPr>
              <w:t>非甲烷总烃</w:t>
            </w:r>
            <w:r w:rsidR="007A02F9" w:rsidRPr="007A02F9">
              <w:rPr>
                <w:rFonts w:hint="eastAsia"/>
                <w:color w:val="000000"/>
                <w:szCs w:val="21"/>
              </w:rPr>
              <w:t>和</w:t>
            </w:r>
            <w:r w:rsidR="007A02F9" w:rsidRPr="007A02F9">
              <w:rPr>
                <w:rFonts w:hint="eastAsia"/>
                <w:color w:val="000000"/>
                <w:szCs w:val="21"/>
              </w:rPr>
              <w:t>VOC</w:t>
            </w:r>
            <w:r w:rsidR="007A02F9" w:rsidRPr="007A02F9">
              <w:rPr>
                <w:rFonts w:hint="eastAsia"/>
                <w:color w:val="000000"/>
                <w:szCs w:val="21"/>
                <w:vertAlign w:val="subscript"/>
              </w:rPr>
              <w:t>S</w:t>
            </w:r>
          </w:p>
        </w:tc>
      </w:tr>
      <w:tr w:rsidR="009F2CBA" w:rsidRPr="009F2CBA" w:rsidTr="006306B8">
        <w:trPr>
          <w:trHeight w:val="340"/>
        </w:trPr>
        <w:tc>
          <w:tcPr>
            <w:tcW w:w="1101" w:type="dxa"/>
            <w:vMerge/>
            <w:vAlign w:val="center"/>
          </w:tcPr>
          <w:p w:rsidR="009F2CBA" w:rsidRPr="009F2CBA" w:rsidRDefault="009F2CBA" w:rsidP="00E0644B">
            <w:pPr>
              <w:tabs>
                <w:tab w:val="left" w:pos="3600"/>
                <w:tab w:val="left" w:pos="5220"/>
              </w:tabs>
              <w:spacing w:line="232" w:lineRule="exact"/>
              <w:jc w:val="center"/>
              <w:rPr>
                <w:color w:val="000000"/>
                <w:szCs w:val="21"/>
              </w:rPr>
            </w:pPr>
          </w:p>
        </w:tc>
        <w:tc>
          <w:tcPr>
            <w:tcW w:w="3685" w:type="dxa"/>
            <w:vAlign w:val="center"/>
          </w:tcPr>
          <w:p w:rsidR="009F2CBA" w:rsidRPr="009F2CBA" w:rsidRDefault="009F2CBA" w:rsidP="00E0644B">
            <w:pPr>
              <w:tabs>
                <w:tab w:val="left" w:pos="3600"/>
                <w:tab w:val="left" w:pos="5220"/>
              </w:tabs>
              <w:spacing w:line="232" w:lineRule="exact"/>
              <w:jc w:val="center"/>
              <w:rPr>
                <w:color w:val="000000"/>
                <w:szCs w:val="21"/>
              </w:rPr>
            </w:pPr>
            <w:r w:rsidRPr="009F2CBA">
              <w:rPr>
                <w:color w:val="000000"/>
                <w:szCs w:val="21"/>
              </w:rPr>
              <w:t>厂界（无组织排放）</w:t>
            </w:r>
          </w:p>
        </w:tc>
        <w:tc>
          <w:tcPr>
            <w:tcW w:w="1418" w:type="dxa"/>
            <w:vAlign w:val="center"/>
          </w:tcPr>
          <w:p w:rsidR="009F2CBA" w:rsidRPr="009F2CBA" w:rsidRDefault="009F2CBA" w:rsidP="00E0644B">
            <w:pPr>
              <w:tabs>
                <w:tab w:val="left" w:pos="3600"/>
                <w:tab w:val="left" w:pos="5220"/>
              </w:tabs>
              <w:spacing w:line="232" w:lineRule="exact"/>
              <w:jc w:val="center"/>
              <w:rPr>
                <w:color w:val="000000"/>
                <w:szCs w:val="21"/>
              </w:rPr>
            </w:pPr>
            <w:r w:rsidRPr="009F2CBA">
              <w:rPr>
                <w:color w:val="000000"/>
                <w:szCs w:val="21"/>
              </w:rPr>
              <w:t>1</w:t>
            </w:r>
            <w:r w:rsidRPr="009F2CBA">
              <w:rPr>
                <w:color w:val="000000"/>
                <w:szCs w:val="21"/>
              </w:rPr>
              <w:t>次</w:t>
            </w:r>
            <w:r w:rsidRPr="009F2CBA">
              <w:rPr>
                <w:color w:val="000000"/>
                <w:szCs w:val="21"/>
              </w:rPr>
              <w:t>/</w:t>
            </w:r>
            <w:r w:rsidRPr="009F2CBA">
              <w:rPr>
                <w:color w:val="000000"/>
                <w:szCs w:val="21"/>
              </w:rPr>
              <w:t>季</w:t>
            </w:r>
          </w:p>
        </w:tc>
        <w:tc>
          <w:tcPr>
            <w:tcW w:w="2551" w:type="dxa"/>
            <w:vAlign w:val="center"/>
          </w:tcPr>
          <w:p w:rsidR="009F2CBA" w:rsidRPr="009F2CBA" w:rsidRDefault="009F2CBA" w:rsidP="00E0644B">
            <w:pPr>
              <w:tabs>
                <w:tab w:val="left" w:pos="3600"/>
                <w:tab w:val="left" w:pos="5220"/>
              </w:tabs>
              <w:spacing w:line="232" w:lineRule="exact"/>
              <w:jc w:val="center"/>
              <w:rPr>
                <w:color w:val="000000"/>
                <w:szCs w:val="21"/>
              </w:rPr>
            </w:pPr>
            <w:r w:rsidRPr="007A02F9">
              <w:rPr>
                <w:rFonts w:hint="eastAsia"/>
                <w:color w:val="000000"/>
                <w:szCs w:val="21"/>
              </w:rPr>
              <w:t>非甲烷总烃</w:t>
            </w:r>
            <w:r w:rsidR="007A02F9" w:rsidRPr="007A02F9">
              <w:rPr>
                <w:rFonts w:hint="eastAsia"/>
                <w:color w:val="000000"/>
                <w:szCs w:val="21"/>
              </w:rPr>
              <w:t>VOC</w:t>
            </w:r>
            <w:r w:rsidR="007A02F9" w:rsidRPr="007A02F9">
              <w:rPr>
                <w:rFonts w:hint="eastAsia"/>
                <w:color w:val="000000"/>
                <w:szCs w:val="21"/>
                <w:vertAlign w:val="subscript"/>
              </w:rPr>
              <w:t>S</w:t>
            </w:r>
          </w:p>
        </w:tc>
      </w:tr>
      <w:tr w:rsidR="0047092C" w:rsidRPr="009F2CBA" w:rsidTr="006306B8">
        <w:trPr>
          <w:trHeight w:val="340"/>
        </w:trPr>
        <w:tc>
          <w:tcPr>
            <w:tcW w:w="1101" w:type="dxa"/>
            <w:vMerge w:val="restart"/>
            <w:vAlign w:val="center"/>
          </w:tcPr>
          <w:p w:rsidR="0047092C" w:rsidRPr="009F2CBA" w:rsidRDefault="0047092C" w:rsidP="00E0644B">
            <w:pPr>
              <w:tabs>
                <w:tab w:val="left" w:pos="3600"/>
                <w:tab w:val="left" w:pos="5220"/>
              </w:tabs>
              <w:spacing w:line="232" w:lineRule="exact"/>
              <w:jc w:val="center"/>
              <w:rPr>
                <w:color w:val="000000"/>
                <w:szCs w:val="21"/>
              </w:rPr>
            </w:pPr>
            <w:r w:rsidRPr="009F2CBA">
              <w:rPr>
                <w:rFonts w:hint="eastAsia"/>
                <w:color w:val="000000"/>
                <w:szCs w:val="21"/>
              </w:rPr>
              <w:t>泄漏</w:t>
            </w:r>
          </w:p>
        </w:tc>
        <w:tc>
          <w:tcPr>
            <w:tcW w:w="3685" w:type="dxa"/>
            <w:vMerge w:val="restart"/>
            <w:vAlign w:val="center"/>
          </w:tcPr>
          <w:p w:rsidR="0047092C" w:rsidRPr="0047092C" w:rsidRDefault="0047092C" w:rsidP="0047092C">
            <w:pPr>
              <w:tabs>
                <w:tab w:val="left" w:pos="3600"/>
                <w:tab w:val="left" w:pos="5220"/>
              </w:tabs>
              <w:spacing w:line="232" w:lineRule="exact"/>
              <w:jc w:val="center"/>
              <w:rPr>
                <w:strike/>
                <w:color w:val="000000"/>
                <w:szCs w:val="21"/>
              </w:rPr>
            </w:pPr>
            <w:r w:rsidRPr="009F2CBA">
              <w:rPr>
                <w:rFonts w:hint="eastAsia"/>
                <w:color w:val="000000"/>
                <w:szCs w:val="21"/>
              </w:rPr>
              <w:t>设备与管线</w:t>
            </w:r>
          </w:p>
        </w:tc>
        <w:tc>
          <w:tcPr>
            <w:tcW w:w="1418" w:type="dxa"/>
            <w:vAlign w:val="center"/>
          </w:tcPr>
          <w:p w:rsidR="0047092C" w:rsidRPr="009F2CBA" w:rsidRDefault="0047092C" w:rsidP="00E0644B">
            <w:pPr>
              <w:tabs>
                <w:tab w:val="left" w:pos="3600"/>
                <w:tab w:val="left" w:pos="5220"/>
              </w:tabs>
              <w:spacing w:line="232" w:lineRule="exact"/>
              <w:jc w:val="center"/>
              <w:rPr>
                <w:color w:val="000000"/>
                <w:szCs w:val="21"/>
              </w:rPr>
            </w:pPr>
            <w:r w:rsidRPr="009F2CBA">
              <w:rPr>
                <w:rFonts w:hint="eastAsia"/>
                <w:color w:val="000000"/>
                <w:szCs w:val="21"/>
              </w:rPr>
              <w:t>3</w:t>
            </w:r>
            <w:r w:rsidRPr="009F2CBA">
              <w:rPr>
                <w:rFonts w:hint="eastAsia"/>
                <w:color w:val="000000"/>
                <w:szCs w:val="21"/>
              </w:rPr>
              <w:t>个月一次</w:t>
            </w:r>
          </w:p>
        </w:tc>
        <w:tc>
          <w:tcPr>
            <w:tcW w:w="2551" w:type="dxa"/>
            <w:vAlign w:val="center"/>
          </w:tcPr>
          <w:p w:rsidR="0047092C" w:rsidRPr="009F2CBA" w:rsidRDefault="0047092C" w:rsidP="00E0644B">
            <w:pPr>
              <w:tabs>
                <w:tab w:val="left" w:pos="3600"/>
                <w:tab w:val="left" w:pos="5220"/>
              </w:tabs>
              <w:spacing w:line="232" w:lineRule="exact"/>
              <w:jc w:val="center"/>
              <w:rPr>
                <w:color w:val="000000"/>
                <w:szCs w:val="21"/>
              </w:rPr>
            </w:pPr>
            <w:r w:rsidRPr="009F2CBA">
              <w:rPr>
                <w:rFonts w:hint="eastAsia"/>
                <w:color w:val="000000"/>
                <w:szCs w:val="21"/>
              </w:rPr>
              <w:t>设备与管线中相应物料</w:t>
            </w:r>
          </w:p>
        </w:tc>
      </w:tr>
      <w:tr w:rsidR="0047092C" w:rsidRPr="009F2CBA" w:rsidTr="006306B8">
        <w:trPr>
          <w:trHeight w:val="340"/>
        </w:trPr>
        <w:tc>
          <w:tcPr>
            <w:tcW w:w="1101" w:type="dxa"/>
            <w:vMerge/>
            <w:vAlign w:val="center"/>
          </w:tcPr>
          <w:p w:rsidR="0047092C" w:rsidRPr="009F2CBA" w:rsidRDefault="0047092C" w:rsidP="00E0644B">
            <w:pPr>
              <w:tabs>
                <w:tab w:val="left" w:pos="3600"/>
                <w:tab w:val="left" w:pos="5220"/>
              </w:tabs>
              <w:spacing w:line="232" w:lineRule="exact"/>
              <w:jc w:val="center"/>
              <w:rPr>
                <w:color w:val="000000"/>
                <w:szCs w:val="21"/>
              </w:rPr>
            </w:pPr>
          </w:p>
        </w:tc>
        <w:tc>
          <w:tcPr>
            <w:tcW w:w="3685" w:type="dxa"/>
            <w:vMerge/>
            <w:vAlign w:val="center"/>
          </w:tcPr>
          <w:p w:rsidR="0047092C" w:rsidRPr="0047092C" w:rsidRDefault="0047092C" w:rsidP="00E0644B">
            <w:pPr>
              <w:tabs>
                <w:tab w:val="left" w:pos="3600"/>
                <w:tab w:val="left" w:pos="5220"/>
              </w:tabs>
              <w:spacing w:line="232" w:lineRule="exact"/>
              <w:jc w:val="center"/>
              <w:rPr>
                <w:strike/>
                <w:color w:val="000000"/>
                <w:szCs w:val="21"/>
              </w:rPr>
            </w:pPr>
          </w:p>
        </w:tc>
        <w:tc>
          <w:tcPr>
            <w:tcW w:w="1418" w:type="dxa"/>
            <w:vAlign w:val="center"/>
          </w:tcPr>
          <w:p w:rsidR="0047092C" w:rsidRPr="009F2CBA" w:rsidRDefault="0047092C" w:rsidP="00E0644B">
            <w:pPr>
              <w:tabs>
                <w:tab w:val="left" w:pos="3600"/>
                <w:tab w:val="left" w:pos="5220"/>
              </w:tabs>
              <w:spacing w:line="232" w:lineRule="exact"/>
              <w:jc w:val="center"/>
              <w:rPr>
                <w:color w:val="000000"/>
                <w:szCs w:val="21"/>
              </w:rPr>
            </w:pPr>
            <w:r w:rsidRPr="009F2CBA">
              <w:rPr>
                <w:rFonts w:hint="eastAsia"/>
                <w:color w:val="000000"/>
                <w:szCs w:val="21"/>
              </w:rPr>
              <w:t>6</w:t>
            </w:r>
            <w:r w:rsidRPr="009F2CBA">
              <w:rPr>
                <w:rFonts w:hint="eastAsia"/>
                <w:color w:val="000000"/>
                <w:szCs w:val="21"/>
              </w:rPr>
              <w:t>个月一次</w:t>
            </w:r>
          </w:p>
        </w:tc>
        <w:tc>
          <w:tcPr>
            <w:tcW w:w="2551" w:type="dxa"/>
            <w:vAlign w:val="center"/>
          </w:tcPr>
          <w:p w:rsidR="0047092C" w:rsidRPr="009F2CBA" w:rsidRDefault="0047092C" w:rsidP="00E0644B">
            <w:pPr>
              <w:tabs>
                <w:tab w:val="left" w:pos="3600"/>
                <w:tab w:val="left" w:pos="5220"/>
              </w:tabs>
              <w:spacing w:line="232" w:lineRule="exact"/>
              <w:jc w:val="center"/>
              <w:rPr>
                <w:color w:val="000000"/>
                <w:szCs w:val="21"/>
              </w:rPr>
            </w:pPr>
            <w:r w:rsidRPr="009F2CBA">
              <w:rPr>
                <w:rFonts w:hint="eastAsia"/>
                <w:color w:val="000000"/>
                <w:szCs w:val="21"/>
              </w:rPr>
              <w:t>设备与管线中相应物料</w:t>
            </w:r>
          </w:p>
        </w:tc>
      </w:tr>
      <w:tr w:rsidR="009F2CBA" w:rsidRPr="009F2CBA" w:rsidTr="006306B8">
        <w:trPr>
          <w:trHeight w:val="340"/>
        </w:trPr>
        <w:tc>
          <w:tcPr>
            <w:tcW w:w="1101" w:type="dxa"/>
            <w:vAlign w:val="center"/>
          </w:tcPr>
          <w:p w:rsidR="009F2CBA" w:rsidRPr="009F2CBA" w:rsidRDefault="009F2CBA" w:rsidP="00E0644B">
            <w:pPr>
              <w:tabs>
                <w:tab w:val="left" w:pos="3600"/>
                <w:tab w:val="left" w:pos="5220"/>
              </w:tabs>
              <w:spacing w:line="232" w:lineRule="exact"/>
              <w:jc w:val="center"/>
              <w:rPr>
                <w:color w:val="000000"/>
                <w:szCs w:val="21"/>
              </w:rPr>
            </w:pPr>
            <w:r w:rsidRPr="009F2CBA">
              <w:rPr>
                <w:color w:val="000000"/>
                <w:szCs w:val="21"/>
              </w:rPr>
              <w:t>废水</w:t>
            </w:r>
          </w:p>
        </w:tc>
        <w:tc>
          <w:tcPr>
            <w:tcW w:w="3685" w:type="dxa"/>
            <w:vAlign w:val="center"/>
          </w:tcPr>
          <w:p w:rsidR="009F2CBA" w:rsidRPr="009F2CBA" w:rsidRDefault="009F2CBA" w:rsidP="00E0644B">
            <w:pPr>
              <w:tabs>
                <w:tab w:val="left" w:pos="3600"/>
                <w:tab w:val="left" w:pos="5220"/>
              </w:tabs>
              <w:spacing w:line="232" w:lineRule="exact"/>
              <w:jc w:val="center"/>
              <w:rPr>
                <w:color w:val="000000"/>
                <w:szCs w:val="21"/>
              </w:rPr>
            </w:pPr>
            <w:r w:rsidRPr="009F2CBA">
              <w:rPr>
                <w:color w:val="000000"/>
                <w:szCs w:val="21"/>
              </w:rPr>
              <w:t>本厂排污口</w:t>
            </w:r>
          </w:p>
        </w:tc>
        <w:tc>
          <w:tcPr>
            <w:tcW w:w="1418" w:type="dxa"/>
            <w:vAlign w:val="center"/>
          </w:tcPr>
          <w:p w:rsidR="009F2CBA" w:rsidRPr="009F2CBA" w:rsidRDefault="009F2CBA" w:rsidP="00E0644B">
            <w:pPr>
              <w:tabs>
                <w:tab w:val="left" w:pos="3600"/>
                <w:tab w:val="left" w:pos="5220"/>
              </w:tabs>
              <w:spacing w:line="232" w:lineRule="exact"/>
              <w:jc w:val="center"/>
              <w:rPr>
                <w:color w:val="000000"/>
                <w:szCs w:val="21"/>
              </w:rPr>
            </w:pPr>
            <w:r w:rsidRPr="009F2CBA">
              <w:rPr>
                <w:color w:val="000000"/>
                <w:szCs w:val="21"/>
              </w:rPr>
              <w:t>1</w:t>
            </w:r>
            <w:r w:rsidRPr="009F2CBA">
              <w:rPr>
                <w:color w:val="000000"/>
                <w:szCs w:val="21"/>
              </w:rPr>
              <w:t>次</w:t>
            </w:r>
            <w:r w:rsidRPr="009F2CBA">
              <w:rPr>
                <w:color w:val="000000"/>
                <w:szCs w:val="21"/>
              </w:rPr>
              <w:t>/</w:t>
            </w:r>
            <w:r w:rsidRPr="009F2CBA">
              <w:rPr>
                <w:color w:val="000000"/>
                <w:szCs w:val="21"/>
              </w:rPr>
              <w:t>季</w:t>
            </w:r>
          </w:p>
        </w:tc>
        <w:tc>
          <w:tcPr>
            <w:tcW w:w="2551" w:type="dxa"/>
            <w:vAlign w:val="center"/>
          </w:tcPr>
          <w:p w:rsidR="009F2CBA" w:rsidRPr="009F2CBA" w:rsidRDefault="009F2CBA" w:rsidP="00E0644B">
            <w:pPr>
              <w:tabs>
                <w:tab w:val="left" w:pos="3600"/>
                <w:tab w:val="left" w:pos="5220"/>
              </w:tabs>
              <w:spacing w:line="232" w:lineRule="exact"/>
              <w:jc w:val="center"/>
              <w:rPr>
                <w:color w:val="000000"/>
                <w:szCs w:val="21"/>
              </w:rPr>
            </w:pPr>
            <w:r w:rsidRPr="009F2CBA">
              <w:rPr>
                <w:color w:val="000000"/>
                <w:szCs w:val="21"/>
              </w:rPr>
              <w:t>pH</w:t>
            </w:r>
            <w:r w:rsidRPr="009F2CBA">
              <w:rPr>
                <w:color w:val="000000"/>
                <w:szCs w:val="21"/>
              </w:rPr>
              <w:t>、</w:t>
            </w:r>
            <w:r w:rsidRPr="009F2CBA">
              <w:rPr>
                <w:color w:val="000000"/>
                <w:szCs w:val="21"/>
              </w:rPr>
              <w:t>COD</w:t>
            </w:r>
            <w:r w:rsidRPr="009F2CBA">
              <w:rPr>
                <w:color w:val="000000"/>
                <w:szCs w:val="21"/>
              </w:rPr>
              <w:t>、</w:t>
            </w:r>
            <w:r w:rsidRPr="009F2CBA">
              <w:rPr>
                <w:color w:val="000000"/>
                <w:szCs w:val="21"/>
              </w:rPr>
              <w:t>NH3-N</w:t>
            </w:r>
            <w:r w:rsidRPr="009F2CBA">
              <w:rPr>
                <w:color w:val="000000"/>
                <w:szCs w:val="21"/>
              </w:rPr>
              <w:t>、</w:t>
            </w:r>
            <w:r w:rsidRPr="009F2CBA">
              <w:rPr>
                <w:color w:val="000000"/>
                <w:szCs w:val="21"/>
              </w:rPr>
              <w:t>SS</w:t>
            </w:r>
            <w:r w:rsidRPr="009F2CBA">
              <w:rPr>
                <w:color w:val="000000"/>
                <w:szCs w:val="21"/>
              </w:rPr>
              <w:t>、石油类</w:t>
            </w:r>
          </w:p>
        </w:tc>
      </w:tr>
      <w:tr w:rsidR="009F2CBA" w:rsidRPr="009F2CBA" w:rsidTr="006306B8">
        <w:trPr>
          <w:trHeight w:val="340"/>
        </w:trPr>
        <w:tc>
          <w:tcPr>
            <w:tcW w:w="1101" w:type="dxa"/>
            <w:vAlign w:val="center"/>
          </w:tcPr>
          <w:p w:rsidR="009F2CBA" w:rsidRPr="009F2CBA" w:rsidRDefault="009F2CBA" w:rsidP="00E0644B">
            <w:pPr>
              <w:tabs>
                <w:tab w:val="left" w:pos="3600"/>
                <w:tab w:val="left" w:pos="5220"/>
              </w:tabs>
              <w:spacing w:line="232" w:lineRule="exact"/>
              <w:jc w:val="center"/>
              <w:rPr>
                <w:color w:val="000000"/>
                <w:szCs w:val="21"/>
              </w:rPr>
            </w:pPr>
            <w:r w:rsidRPr="009F2CBA">
              <w:rPr>
                <w:color w:val="000000"/>
                <w:szCs w:val="21"/>
              </w:rPr>
              <w:t>厂界噪声</w:t>
            </w:r>
          </w:p>
        </w:tc>
        <w:tc>
          <w:tcPr>
            <w:tcW w:w="3685" w:type="dxa"/>
            <w:vAlign w:val="center"/>
          </w:tcPr>
          <w:p w:rsidR="009F2CBA" w:rsidRPr="009F2CBA" w:rsidRDefault="009F2CBA" w:rsidP="00E0644B">
            <w:pPr>
              <w:tabs>
                <w:tab w:val="left" w:pos="3600"/>
                <w:tab w:val="left" w:pos="5220"/>
              </w:tabs>
              <w:spacing w:line="232" w:lineRule="exact"/>
              <w:jc w:val="center"/>
              <w:rPr>
                <w:color w:val="000000"/>
                <w:szCs w:val="21"/>
              </w:rPr>
            </w:pPr>
            <w:r w:rsidRPr="009F2CBA">
              <w:rPr>
                <w:color w:val="000000"/>
                <w:szCs w:val="21"/>
              </w:rPr>
              <w:t>厂界四周</w:t>
            </w:r>
          </w:p>
        </w:tc>
        <w:tc>
          <w:tcPr>
            <w:tcW w:w="1418" w:type="dxa"/>
            <w:vAlign w:val="center"/>
          </w:tcPr>
          <w:p w:rsidR="009F2CBA" w:rsidRPr="009F2CBA" w:rsidRDefault="009F2CBA" w:rsidP="00E0644B">
            <w:pPr>
              <w:tabs>
                <w:tab w:val="left" w:pos="3600"/>
                <w:tab w:val="left" w:pos="5220"/>
              </w:tabs>
              <w:spacing w:line="232" w:lineRule="exact"/>
              <w:jc w:val="center"/>
              <w:rPr>
                <w:color w:val="000000"/>
                <w:szCs w:val="21"/>
              </w:rPr>
            </w:pPr>
            <w:r w:rsidRPr="009F2CBA">
              <w:rPr>
                <w:color w:val="000000"/>
                <w:szCs w:val="21"/>
              </w:rPr>
              <w:t>1</w:t>
            </w:r>
            <w:r w:rsidRPr="009F2CBA">
              <w:rPr>
                <w:color w:val="000000"/>
                <w:szCs w:val="21"/>
              </w:rPr>
              <w:t>次</w:t>
            </w:r>
            <w:r w:rsidRPr="009F2CBA">
              <w:rPr>
                <w:color w:val="000000"/>
                <w:szCs w:val="21"/>
              </w:rPr>
              <w:t>/</w:t>
            </w:r>
            <w:r w:rsidRPr="009F2CBA">
              <w:rPr>
                <w:color w:val="000000"/>
                <w:szCs w:val="21"/>
              </w:rPr>
              <w:t>年</w:t>
            </w:r>
          </w:p>
        </w:tc>
        <w:tc>
          <w:tcPr>
            <w:tcW w:w="2551" w:type="dxa"/>
            <w:vAlign w:val="center"/>
          </w:tcPr>
          <w:p w:rsidR="009F2CBA" w:rsidRPr="009F2CBA" w:rsidRDefault="009F2CBA" w:rsidP="00E0644B">
            <w:pPr>
              <w:tabs>
                <w:tab w:val="left" w:pos="3600"/>
                <w:tab w:val="left" w:pos="5220"/>
              </w:tabs>
              <w:spacing w:line="232" w:lineRule="exact"/>
              <w:jc w:val="center"/>
              <w:rPr>
                <w:color w:val="000000"/>
                <w:szCs w:val="21"/>
              </w:rPr>
            </w:pPr>
            <w:r w:rsidRPr="009F2CBA">
              <w:rPr>
                <w:color w:val="000000"/>
                <w:szCs w:val="21"/>
              </w:rPr>
              <w:t>等效</w:t>
            </w:r>
            <w:r w:rsidRPr="009F2CBA">
              <w:rPr>
                <w:color w:val="000000"/>
                <w:szCs w:val="21"/>
              </w:rPr>
              <w:t>A</w:t>
            </w:r>
            <w:r w:rsidRPr="009F2CBA">
              <w:rPr>
                <w:color w:val="000000"/>
                <w:szCs w:val="21"/>
              </w:rPr>
              <w:t>声级</w:t>
            </w:r>
          </w:p>
        </w:tc>
      </w:tr>
    </w:tbl>
    <w:p w:rsidR="009F2CBA" w:rsidRPr="004F137E" w:rsidRDefault="009F2CBA" w:rsidP="009F2CBA">
      <w:pPr>
        <w:keepNext/>
        <w:keepLines/>
        <w:numPr>
          <w:ilvl w:val="1"/>
          <w:numId w:val="1"/>
        </w:numPr>
        <w:adjustRightInd w:val="0"/>
        <w:snapToGrid w:val="0"/>
        <w:spacing w:line="520" w:lineRule="exact"/>
        <w:ind w:left="0" w:firstLine="0"/>
        <w:outlineLvl w:val="1"/>
        <w:rPr>
          <w:b/>
          <w:bCs/>
          <w:color w:val="000000"/>
          <w:sz w:val="28"/>
          <w:szCs w:val="32"/>
          <w:u w:val="single"/>
        </w:rPr>
      </w:pPr>
      <w:bookmarkStart w:id="207" w:name="_Toc413746366"/>
      <w:bookmarkStart w:id="208" w:name="_Toc227484799"/>
      <w:bookmarkStart w:id="209" w:name="_Toc470007789"/>
      <w:r w:rsidRPr="004F137E">
        <w:rPr>
          <w:b/>
          <w:bCs/>
          <w:color w:val="000000"/>
          <w:sz w:val="28"/>
          <w:szCs w:val="32"/>
          <w:u w:val="single"/>
        </w:rPr>
        <w:lastRenderedPageBreak/>
        <w:t>环保设施</w:t>
      </w:r>
      <w:r w:rsidRPr="004F137E">
        <w:rPr>
          <w:b/>
          <w:bCs/>
          <w:color w:val="000000"/>
          <w:sz w:val="28"/>
          <w:szCs w:val="32"/>
          <w:u w:val="single"/>
        </w:rPr>
        <w:t>“</w:t>
      </w:r>
      <w:r w:rsidRPr="004F137E">
        <w:rPr>
          <w:b/>
          <w:bCs/>
          <w:color w:val="000000"/>
          <w:sz w:val="28"/>
          <w:szCs w:val="32"/>
          <w:u w:val="single"/>
        </w:rPr>
        <w:t>三同时</w:t>
      </w:r>
      <w:r w:rsidRPr="004F137E">
        <w:rPr>
          <w:b/>
          <w:bCs/>
          <w:color w:val="000000"/>
          <w:sz w:val="28"/>
          <w:szCs w:val="32"/>
          <w:u w:val="single"/>
        </w:rPr>
        <w:t>”</w:t>
      </w:r>
      <w:r w:rsidRPr="004F137E">
        <w:rPr>
          <w:b/>
          <w:bCs/>
          <w:color w:val="000000"/>
          <w:sz w:val="28"/>
          <w:szCs w:val="32"/>
          <w:u w:val="single"/>
        </w:rPr>
        <w:t>竣工验收计划</w:t>
      </w:r>
      <w:bookmarkEnd w:id="207"/>
      <w:bookmarkEnd w:id="208"/>
      <w:bookmarkEnd w:id="209"/>
    </w:p>
    <w:p w:rsidR="009F2CBA" w:rsidRPr="004F137E"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4F137E">
        <w:rPr>
          <w:color w:val="000000"/>
          <w:sz w:val="24"/>
          <w:u w:val="single"/>
        </w:rPr>
        <w:t>本项目环保措施</w:t>
      </w:r>
      <w:r w:rsidRPr="004F137E">
        <w:rPr>
          <w:color w:val="000000"/>
          <w:sz w:val="24"/>
          <w:u w:val="single"/>
        </w:rPr>
        <w:t>“</w:t>
      </w:r>
      <w:r w:rsidRPr="004F137E">
        <w:rPr>
          <w:color w:val="000000"/>
          <w:sz w:val="24"/>
          <w:u w:val="single"/>
        </w:rPr>
        <w:t>三同时</w:t>
      </w:r>
      <w:r w:rsidRPr="004F137E">
        <w:rPr>
          <w:color w:val="000000"/>
          <w:sz w:val="24"/>
          <w:u w:val="single"/>
        </w:rPr>
        <w:t>”</w:t>
      </w:r>
      <w:r w:rsidRPr="004F137E">
        <w:rPr>
          <w:color w:val="000000"/>
          <w:sz w:val="24"/>
          <w:u w:val="single"/>
        </w:rPr>
        <w:t>竣工验收计划见表</w:t>
      </w:r>
      <w:r w:rsidRPr="004F137E">
        <w:rPr>
          <w:color w:val="000000"/>
          <w:sz w:val="24"/>
          <w:u w:val="single"/>
        </w:rPr>
        <w:t>12.3-1</w:t>
      </w:r>
      <w:r w:rsidRPr="004F137E">
        <w:rPr>
          <w:color w:val="000000"/>
          <w:sz w:val="24"/>
          <w:u w:val="single"/>
        </w:rPr>
        <w:t>。</w:t>
      </w:r>
    </w:p>
    <w:p w:rsidR="009F2CBA" w:rsidRPr="004F137E" w:rsidRDefault="009F2CBA" w:rsidP="009F2CBA">
      <w:pPr>
        <w:autoSpaceDE w:val="0"/>
        <w:autoSpaceDN w:val="0"/>
        <w:spacing w:beforeLines="50" w:before="120" w:line="520" w:lineRule="exact"/>
        <w:ind w:firstLineChars="200" w:firstLine="480"/>
        <w:jc w:val="center"/>
        <w:rPr>
          <w:rFonts w:eastAsia="黑体"/>
          <w:color w:val="000000"/>
          <w:sz w:val="24"/>
          <w:u w:val="single"/>
          <w:lang w:val="zh-CN"/>
        </w:rPr>
      </w:pPr>
      <w:r w:rsidRPr="004F137E">
        <w:rPr>
          <w:rFonts w:eastAsia="黑体"/>
          <w:color w:val="000000"/>
          <w:sz w:val="24"/>
          <w:u w:val="single"/>
          <w:lang w:val="zh-CN"/>
        </w:rPr>
        <w:t>表</w:t>
      </w:r>
      <w:r w:rsidRPr="004F137E">
        <w:rPr>
          <w:rFonts w:eastAsia="黑体"/>
          <w:color w:val="000000"/>
          <w:sz w:val="24"/>
          <w:u w:val="single"/>
          <w:lang w:val="zh-CN"/>
        </w:rPr>
        <w:t>1</w:t>
      </w:r>
      <w:r w:rsidRPr="004F137E">
        <w:rPr>
          <w:rFonts w:eastAsia="黑体" w:hint="eastAsia"/>
          <w:color w:val="000000"/>
          <w:sz w:val="24"/>
          <w:u w:val="single"/>
          <w:lang w:val="zh-CN"/>
        </w:rPr>
        <w:t>1</w:t>
      </w:r>
      <w:r w:rsidRPr="004F137E">
        <w:rPr>
          <w:rFonts w:eastAsia="黑体"/>
          <w:color w:val="000000"/>
          <w:sz w:val="24"/>
          <w:u w:val="single"/>
          <w:lang w:val="zh-CN"/>
        </w:rPr>
        <w:t xml:space="preserve">.3-1   </w:t>
      </w:r>
      <w:r w:rsidRPr="004F137E">
        <w:rPr>
          <w:rFonts w:eastAsia="黑体"/>
          <w:color w:val="000000"/>
          <w:sz w:val="24"/>
          <w:u w:val="single"/>
          <w:lang w:val="zh-CN"/>
        </w:rPr>
        <w:t>建设项目</w:t>
      </w:r>
      <w:r w:rsidRPr="004F137E">
        <w:rPr>
          <w:rFonts w:eastAsia="黑体"/>
          <w:color w:val="000000"/>
          <w:sz w:val="24"/>
          <w:u w:val="single"/>
          <w:lang w:val="zh-CN"/>
        </w:rPr>
        <w:t xml:space="preserve"> “</w:t>
      </w:r>
      <w:r w:rsidRPr="004F137E">
        <w:rPr>
          <w:rFonts w:eastAsia="黑体"/>
          <w:color w:val="000000"/>
          <w:sz w:val="24"/>
          <w:u w:val="single"/>
          <w:lang w:val="zh-CN"/>
        </w:rPr>
        <w:t>三同时</w:t>
      </w:r>
      <w:r w:rsidRPr="004F137E">
        <w:rPr>
          <w:rFonts w:eastAsia="黑体"/>
          <w:color w:val="000000"/>
          <w:sz w:val="24"/>
          <w:u w:val="single"/>
          <w:lang w:val="zh-CN"/>
        </w:rPr>
        <w:t>”</w:t>
      </w:r>
      <w:r w:rsidRPr="004F137E">
        <w:rPr>
          <w:rFonts w:eastAsia="黑体"/>
          <w:color w:val="000000"/>
          <w:sz w:val="24"/>
          <w:u w:val="single"/>
          <w:lang w:val="zh-CN"/>
        </w:rPr>
        <w:t>验收一览表</w:t>
      </w:r>
    </w:p>
    <w:tbl>
      <w:tblPr>
        <w:tblW w:w="8759" w:type="dxa"/>
        <w:tblInd w:w="9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49"/>
        <w:gridCol w:w="1276"/>
        <w:gridCol w:w="3260"/>
        <w:gridCol w:w="3074"/>
      </w:tblGrid>
      <w:tr w:rsidR="009F2CBA" w:rsidRPr="004F137E" w:rsidTr="00E47EDE">
        <w:trPr>
          <w:cantSplit/>
          <w:trHeight w:val="340"/>
        </w:trPr>
        <w:tc>
          <w:tcPr>
            <w:tcW w:w="1149"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类别</w:t>
            </w:r>
          </w:p>
        </w:tc>
        <w:tc>
          <w:tcPr>
            <w:tcW w:w="1276"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项目</w:t>
            </w:r>
          </w:p>
        </w:tc>
        <w:tc>
          <w:tcPr>
            <w:tcW w:w="3260"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治理措施</w:t>
            </w:r>
          </w:p>
        </w:tc>
        <w:tc>
          <w:tcPr>
            <w:tcW w:w="3074"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验收标准和要求</w:t>
            </w:r>
          </w:p>
        </w:tc>
      </w:tr>
      <w:tr w:rsidR="009F2CBA" w:rsidRPr="004F137E" w:rsidTr="00E47EDE">
        <w:trPr>
          <w:cantSplit/>
          <w:trHeight w:val="951"/>
        </w:trPr>
        <w:tc>
          <w:tcPr>
            <w:tcW w:w="1149" w:type="dxa"/>
            <w:vMerge w:val="restart"/>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废气</w:t>
            </w:r>
          </w:p>
        </w:tc>
        <w:tc>
          <w:tcPr>
            <w:tcW w:w="1276"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工艺尾气</w:t>
            </w:r>
          </w:p>
        </w:tc>
        <w:tc>
          <w:tcPr>
            <w:tcW w:w="3260"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rFonts w:hint="eastAsia"/>
                <w:color w:val="000000"/>
                <w:szCs w:val="21"/>
                <w:u w:val="single"/>
              </w:rPr>
              <w:t>通过</w:t>
            </w:r>
            <w:r w:rsidRPr="004F137E">
              <w:rPr>
                <w:rFonts w:hint="eastAsia"/>
                <w:color w:val="000000"/>
                <w:szCs w:val="21"/>
                <w:u w:val="single"/>
              </w:rPr>
              <w:t>15m</w:t>
            </w:r>
            <w:r w:rsidRPr="004F137E">
              <w:rPr>
                <w:rFonts w:hint="eastAsia"/>
                <w:color w:val="000000"/>
                <w:szCs w:val="21"/>
                <w:u w:val="single"/>
              </w:rPr>
              <w:t>高排气筒排放</w:t>
            </w:r>
          </w:p>
        </w:tc>
        <w:tc>
          <w:tcPr>
            <w:tcW w:w="3074" w:type="dxa"/>
            <w:vMerge w:val="restart"/>
            <w:shd w:val="clear" w:color="auto" w:fill="auto"/>
            <w:vAlign w:val="center"/>
          </w:tcPr>
          <w:p w:rsidR="009F2CBA" w:rsidRPr="004F137E" w:rsidRDefault="00416A5E" w:rsidP="004961A9">
            <w:pPr>
              <w:tabs>
                <w:tab w:val="left" w:pos="3600"/>
                <w:tab w:val="left" w:pos="5220"/>
              </w:tabs>
              <w:spacing w:line="240" w:lineRule="auto"/>
              <w:jc w:val="center"/>
              <w:rPr>
                <w:color w:val="000000"/>
                <w:szCs w:val="21"/>
                <w:u w:val="single"/>
              </w:rPr>
            </w:pPr>
            <w:r w:rsidRPr="004F137E">
              <w:rPr>
                <w:rFonts w:hint="eastAsia"/>
                <w:color w:val="000000"/>
                <w:kern w:val="0"/>
                <w:szCs w:val="21"/>
                <w:u w:val="single"/>
              </w:rPr>
              <w:t>参照执行《天津市工业企业挥发性有机物排放控制标准》（</w:t>
            </w:r>
            <w:r w:rsidRPr="004F137E">
              <w:rPr>
                <w:rFonts w:hint="eastAsia"/>
                <w:color w:val="000000"/>
                <w:kern w:val="0"/>
                <w:szCs w:val="21"/>
                <w:u w:val="single"/>
              </w:rPr>
              <w:t>DB12/524-2014</w:t>
            </w:r>
            <w:r w:rsidRPr="004F137E">
              <w:rPr>
                <w:rFonts w:hint="eastAsia"/>
                <w:color w:val="000000"/>
                <w:kern w:val="0"/>
                <w:szCs w:val="21"/>
                <w:u w:val="single"/>
              </w:rPr>
              <w:t>）中表</w:t>
            </w:r>
            <w:r w:rsidRPr="004F137E">
              <w:rPr>
                <w:rFonts w:hint="eastAsia"/>
                <w:color w:val="000000"/>
                <w:kern w:val="0"/>
                <w:szCs w:val="21"/>
                <w:u w:val="single"/>
              </w:rPr>
              <w:t>1</w:t>
            </w:r>
            <w:r w:rsidRPr="004F137E">
              <w:rPr>
                <w:rFonts w:hint="eastAsia"/>
                <w:color w:val="000000"/>
                <w:kern w:val="0"/>
                <w:szCs w:val="21"/>
                <w:u w:val="single"/>
              </w:rPr>
              <w:t>石油炼制与石油化学类标准限值</w:t>
            </w:r>
            <w:r w:rsidRPr="004F137E">
              <w:rPr>
                <w:rFonts w:hint="eastAsia"/>
                <w:color w:val="000000"/>
                <w:kern w:val="0"/>
                <w:szCs w:val="21"/>
                <w:u w:val="single"/>
              </w:rPr>
              <w:t>100</w:t>
            </w:r>
            <w:r w:rsidRPr="004F137E">
              <w:rPr>
                <w:color w:val="000000"/>
                <w:kern w:val="0"/>
                <w:szCs w:val="21"/>
                <w:u w:val="single"/>
              </w:rPr>
              <w:t xml:space="preserve"> mg/m</w:t>
            </w:r>
            <w:r w:rsidRPr="004F137E">
              <w:rPr>
                <w:color w:val="000000"/>
                <w:kern w:val="0"/>
                <w:szCs w:val="21"/>
                <w:u w:val="single"/>
                <w:vertAlign w:val="superscript"/>
              </w:rPr>
              <w:t>3</w:t>
            </w:r>
            <w:r w:rsidR="004961A9" w:rsidRPr="004F137E">
              <w:rPr>
                <w:rFonts w:hint="eastAsia"/>
                <w:color w:val="000000"/>
                <w:kern w:val="0"/>
                <w:szCs w:val="21"/>
                <w:u w:val="single"/>
              </w:rPr>
              <w:t>和表</w:t>
            </w:r>
            <w:r w:rsidR="004961A9" w:rsidRPr="004F137E">
              <w:rPr>
                <w:rFonts w:hint="eastAsia"/>
                <w:color w:val="000000"/>
                <w:kern w:val="0"/>
                <w:szCs w:val="21"/>
                <w:u w:val="single"/>
              </w:rPr>
              <w:t>1</w:t>
            </w:r>
            <w:r w:rsidR="004961A9" w:rsidRPr="004F137E">
              <w:rPr>
                <w:rFonts w:hint="eastAsia"/>
                <w:color w:val="000000"/>
                <w:kern w:val="0"/>
                <w:szCs w:val="21"/>
                <w:u w:val="single"/>
              </w:rPr>
              <w:t>石油炼制与石油化学类标准限值</w:t>
            </w:r>
            <w:r w:rsidR="004961A9" w:rsidRPr="004F137E">
              <w:rPr>
                <w:rFonts w:hint="eastAsia"/>
                <w:color w:val="000000"/>
                <w:kern w:val="0"/>
                <w:szCs w:val="21"/>
                <w:u w:val="single"/>
              </w:rPr>
              <w:t>100</w:t>
            </w:r>
            <w:r w:rsidR="004961A9" w:rsidRPr="004F137E">
              <w:rPr>
                <w:color w:val="000000"/>
                <w:kern w:val="0"/>
                <w:szCs w:val="21"/>
                <w:u w:val="single"/>
              </w:rPr>
              <w:t xml:space="preserve"> mg/m</w:t>
            </w:r>
            <w:r w:rsidR="004961A9" w:rsidRPr="004F137E">
              <w:rPr>
                <w:color w:val="000000"/>
                <w:kern w:val="0"/>
                <w:szCs w:val="21"/>
                <w:u w:val="single"/>
                <w:vertAlign w:val="superscript"/>
              </w:rPr>
              <w:t>3</w:t>
            </w:r>
          </w:p>
        </w:tc>
      </w:tr>
      <w:tr w:rsidR="009F2CBA" w:rsidRPr="004F137E" w:rsidTr="00E47EDE">
        <w:trPr>
          <w:cantSplit/>
          <w:trHeight w:val="340"/>
        </w:trPr>
        <w:tc>
          <w:tcPr>
            <w:tcW w:w="1149" w:type="dxa"/>
            <w:vMerge/>
            <w:vAlign w:val="center"/>
          </w:tcPr>
          <w:p w:rsidR="009F2CBA" w:rsidRPr="004F137E" w:rsidRDefault="009F2CBA" w:rsidP="009F2CBA">
            <w:pPr>
              <w:tabs>
                <w:tab w:val="left" w:pos="3600"/>
                <w:tab w:val="left" w:pos="5220"/>
              </w:tabs>
              <w:spacing w:line="240" w:lineRule="auto"/>
              <w:jc w:val="center"/>
              <w:rPr>
                <w:color w:val="000000"/>
                <w:szCs w:val="21"/>
                <w:u w:val="single"/>
              </w:rPr>
            </w:pPr>
          </w:p>
        </w:tc>
        <w:tc>
          <w:tcPr>
            <w:tcW w:w="1276"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无组织废气</w:t>
            </w:r>
          </w:p>
        </w:tc>
        <w:tc>
          <w:tcPr>
            <w:tcW w:w="3260" w:type="dxa"/>
            <w:shd w:val="clear" w:color="auto" w:fill="auto"/>
            <w:vAlign w:val="center"/>
          </w:tcPr>
          <w:p w:rsidR="009F2CBA" w:rsidRPr="004F137E" w:rsidRDefault="0047092C" w:rsidP="0047092C">
            <w:pPr>
              <w:tabs>
                <w:tab w:val="left" w:pos="3600"/>
                <w:tab w:val="left" w:pos="5220"/>
              </w:tabs>
              <w:spacing w:line="240" w:lineRule="auto"/>
              <w:jc w:val="center"/>
              <w:rPr>
                <w:color w:val="000000"/>
                <w:szCs w:val="21"/>
                <w:u w:val="single"/>
              </w:rPr>
            </w:pPr>
            <w:r w:rsidRPr="004F137E">
              <w:rPr>
                <w:rFonts w:hint="eastAsia"/>
                <w:color w:val="000000"/>
                <w:szCs w:val="21"/>
                <w:u w:val="single"/>
              </w:rPr>
              <w:t>物料的运输和装卸采取全密闭</w:t>
            </w:r>
            <w:r w:rsidR="009F2CBA" w:rsidRPr="004F137E">
              <w:rPr>
                <w:color w:val="000000"/>
                <w:szCs w:val="21"/>
                <w:u w:val="single"/>
              </w:rPr>
              <w:t xml:space="preserve"> </w:t>
            </w:r>
          </w:p>
        </w:tc>
        <w:tc>
          <w:tcPr>
            <w:tcW w:w="3074" w:type="dxa"/>
            <w:vMerge/>
            <w:vAlign w:val="center"/>
          </w:tcPr>
          <w:p w:rsidR="009F2CBA" w:rsidRPr="004F137E" w:rsidRDefault="009F2CBA" w:rsidP="009F2CBA">
            <w:pPr>
              <w:tabs>
                <w:tab w:val="left" w:pos="3600"/>
                <w:tab w:val="left" w:pos="5220"/>
              </w:tabs>
              <w:spacing w:line="240" w:lineRule="auto"/>
              <w:jc w:val="center"/>
              <w:rPr>
                <w:color w:val="000000"/>
                <w:szCs w:val="21"/>
                <w:u w:val="single"/>
              </w:rPr>
            </w:pPr>
          </w:p>
        </w:tc>
      </w:tr>
      <w:tr w:rsidR="009F2CBA" w:rsidRPr="004F137E" w:rsidTr="00E47EDE">
        <w:trPr>
          <w:cantSplit/>
          <w:trHeight w:val="1186"/>
        </w:trPr>
        <w:tc>
          <w:tcPr>
            <w:tcW w:w="1149" w:type="dxa"/>
            <w:vMerge w:val="restart"/>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废水</w:t>
            </w:r>
          </w:p>
        </w:tc>
        <w:tc>
          <w:tcPr>
            <w:tcW w:w="1276"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rFonts w:hint="eastAsia"/>
                <w:color w:val="000000"/>
                <w:szCs w:val="21"/>
                <w:u w:val="single"/>
              </w:rPr>
              <w:t>冲洗</w:t>
            </w:r>
            <w:r w:rsidRPr="004F137E">
              <w:rPr>
                <w:color w:val="000000"/>
                <w:szCs w:val="21"/>
                <w:u w:val="single"/>
              </w:rPr>
              <w:t>废水</w:t>
            </w:r>
          </w:p>
        </w:tc>
        <w:tc>
          <w:tcPr>
            <w:tcW w:w="3260" w:type="dxa"/>
            <w:vMerge w:val="restart"/>
            <w:shd w:val="clear" w:color="auto" w:fill="auto"/>
            <w:vAlign w:val="center"/>
          </w:tcPr>
          <w:p w:rsidR="009F2CBA" w:rsidRPr="004F137E" w:rsidRDefault="009F2CBA" w:rsidP="009F2CBA">
            <w:pPr>
              <w:tabs>
                <w:tab w:val="left" w:pos="3600"/>
                <w:tab w:val="left" w:pos="5220"/>
              </w:tabs>
              <w:spacing w:line="240" w:lineRule="auto"/>
              <w:jc w:val="left"/>
              <w:rPr>
                <w:color w:val="000000"/>
                <w:szCs w:val="21"/>
                <w:u w:val="single"/>
              </w:rPr>
            </w:pPr>
            <w:r w:rsidRPr="004F137E">
              <w:rPr>
                <w:rFonts w:hint="eastAsia"/>
                <w:color w:val="000000"/>
                <w:szCs w:val="21"/>
                <w:u w:val="single"/>
              </w:rPr>
              <w:t>建设污水管道，接入南侧</w:t>
            </w:r>
            <w:r w:rsidRPr="004F137E">
              <w:rPr>
                <w:rFonts w:hint="eastAsia"/>
                <w:color w:val="000000"/>
                <w:szCs w:val="21"/>
                <w:u w:val="single"/>
              </w:rPr>
              <w:t>DN600</w:t>
            </w:r>
            <w:r w:rsidRPr="004F137E">
              <w:rPr>
                <w:rFonts w:hint="eastAsia"/>
                <w:color w:val="000000"/>
                <w:szCs w:val="21"/>
                <w:u w:val="single"/>
              </w:rPr>
              <w:t>污水管，</w:t>
            </w:r>
            <w:r w:rsidRPr="004F137E">
              <w:rPr>
                <w:color w:val="000000"/>
                <w:szCs w:val="21"/>
                <w:u w:val="single"/>
              </w:rPr>
              <w:t>依托巴陵石化分公司污水处理站</w:t>
            </w:r>
            <w:r w:rsidRPr="004F137E">
              <w:rPr>
                <w:rFonts w:hint="eastAsia"/>
                <w:color w:val="000000"/>
                <w:szCs w:val="21"/>
                <w:u w:val="single"/>
              </w:rPr>
              <w:t>进行深度处理</w:t>
            </w:r>
          </w:p>
        </w:tc>
        <w:tc>
          <w:tcPr>
            <w:tcW w:w="3074" w:type="dxa"/>
            <w:vMerge w:val="restart"/>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满足《石油化学工业污染物排放标准》（</w:t>
            </w:r>
            <w:r w:rsidRPr="004F137E">
              <w:rPr>
                <w:color w:val="000000"/>
                <w:szCs w:val="21"/>
                <w:u w:val="single"/>
              </w:rPr>
              <w:t>GB 31571-2015</w:t>
            </w:r>
            <w:r w:rsidRPr="004F137E">
              <w:rPr>
                <w:color w:val="000000"/>
                <w:szCs w:val="21"/>
                <w:u w:val="single"/>
              </w:rPr>
              <w:t>）</w:t>
            </w:r>
            <w:r w:rsidRPr="004F137E">
              <w:rPr>
                <w:rFonts w:hint="eastAsia"/>
                <w:color w:val="000000"/>
                <w:szCs w:val="21"/>
                <w:u w:val="single"/>
              </w:rPr>
              <w:t>间接排放和巴陵石化分公司污水处理站要求的限值要求，</w:t>
            </w:r>
            <w:r w:rsidRPr="004F137E">
              <w:rPr>
                <w:rFonts w:hint="eastAsia"/>
                <w:color w:val="000000"/>
                <w:szCs w:val="21"/>
                <w:u w:val="single"/>
              </w:rPr>
              <w:t>COD</w:t>
            </w:r>
            <w:r w:rsidRPr="004F137E">
              <w:rPr>
                <w:rFonts w:hint="eastAsia"/>
                <w:color w:val="000000"/>
                <w:szCs w:val="21"/>
                <w:u w:val="single"/>
              </w:rPr>
              <w:t>浓度小于</w:t>
            </w:r>
            <w:r w:rsidRPr="004F137E">
              <w:rPr>
                <w:color w:val="000000"/>
                <w:szCs w:val="21"/>
                <w:u w:val="single"/>
              </w:rPr>
              <w:t>2500</w:t>
            </w:r>
            <w:r w:rsidRPr="004F137E">
              <w:rPr>
                <w:rFonts w:hint="eastAsia"/>
                <w:color w:val="000000"/>
                <w:szCs w:val="21"/>
                <w:u w:val="single"/>
              </w:rPr>
              <w:t xml:space="preserve"> mg/m</w:t>
            </w:r>
            <w:r w:rsidRPr="004F137E">
              <w:rPr>
                <w:rFonts w:hint="eastAsia"/>
                <w:color w:val="000000"/>
                <w:szCs w:val="21"/>
                <w:u w:val="single"/>
                <w:vertAlign w:val="superscript"/>
              </w:rPr>
              <w:t>3</w:t>
            </w:r>
            <w:r w:rsidRPr="004F137E">
              <w:rPr>
                <w:rFonts w:hint="eastAsia"/>
                <w:color w:val="000000"/>
                <w:szCs w:val="21"/>
                <w:u w:val="single"/>
              </w:rPr>
              <w:t>、石油类浓度小于</w:t>
            </w:r>
            <w:r w:rsidRPr="004F137E">
              <w:rPr>
                <w:rFonts w:hint="eastAsia"/>
                <w:color w:val="000000"/>
                <w:szCs w:val="21"/>
                <w:u w:val="single"/>
              </w:rPr>
              <w:t>1</w:t>
            </w:r>
            <w:r w:rsidRPr="004F137E">
              <w:rPr>
                <w:color w:val="000000"/>
                <w:szCs w:val="21"/>
                <w:u w:val="single"/>
              </w:rPr>
              <w:t>0</w:t>
            </w:r>
            <w:r w:rsidRPr="004F137E">
              <w:rPr>
                <w:rFonts w:hint="eastAsia"/>
                <w:color w:val="000000"/>
                <w:szCs w:val="21"/>
                <w:u w:val="single"/>
              </w:rPr>
              <w:t xml:space="preserve"> mg/m</w:t>
            </w:r>
            <w:r w:rsidRPr="004F137E">
              <w:rPr>
                <w:rFonts w:hint="eastAsia"/>
                <w:color w:val="000000"/>
                <w:szCs w:val="21"/>
                <w:u w:val="single"/>
                <w:vertAlign w:val="superscript"/>
              </w:rPr>
              <w:t>3</w:t>
            </w:r>
          </w:p>
        </w:tc>
      </w:tr>
      <w:tr w:rsidR="009F2CBA" w:rsidRPr="004F137E" w:rsidTr="00E47EDE">
        <w:trPr>
          <w:cantSplit/>
          <w:trHeight w:val="340"/>
        </w:trPr>
        <w:tc>
          <w:tcPr>
            <w:tcW w:w="1149" w:type="dxa"/>
            <w:vMerge/>
            <w:vAlign w:val="center"/>
          </w:tcPr>
          <w:p w:rsidR="009F2CBA" w:rsidRPr="004F137E" w:rsidRDefault="009F2CBA" w:rsidP="009F2CBA">
            <w:pPr>
              <w:tabs>
                <w:tab w:val="left" w:pos="3600"/>
                <w:tab w:val="left" w:pos="5220"/>
              </w:tabs>
              <w:spacing w:line="240" w:lineRule="auto"/>
              <w:jc w:val="center"/>
              <w:rPr>
                <w:color w:val="000000"/>
                <w:szCs w:val="21"/>
                <w:u w:val="single"/>
              </w:rPr>
            </w:pPr>
          </w:p>
        </w:tc>
        <w:tc>
          <w:tcPr>
            <w:tcW w:w="1276"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生活污水</w:t>
            </w:r>
          </w:p>
        </w:tc>
        <w:tc>
          <w:tcPr>
            <w:tcW w:w="3260" w:type="dxa"/>
            <w:vMerge/>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p>
        </w:tc>
        <w:tc>
          <w:tcPr>
            <w:tcW w:w="3074" w:type="dxa"/>
            <w:vMerge/>
            <w:vAlign w:val="center"/>
          </w:tcPr>
          <w:p w:rsidR="009F2CBA" w:rsidRPr="004F137E" w:rsidRDefault="009F2CBA" w:rsidP="009F2CBA">
            <w:pPr>
              <w:tabs>
                <w:tab w:val="left" w:pos="3600"/>
                <w:tab w:val="left" w:pos="5220"/>
              </w:tabs>
              <w:spacing w:line="240" w:lineRule="auto"/>
              <w:jc w:val="center"/>
              <w:rPr>
                <w:color w:val="000000"/>
                <w:szCs w:val="21"/>
                <w:u w:val="single"/>
              </w:rPr>
            </w:pPr>
          </w:p>
        </w:tc>
      </w:tr>
      <w:tr w:rsidR="009F2CBA" w:rsidRPr="004F137E" w:rsidTr="00E47EDE">
        <w:trPr>
          <w:cantSplit/>
          <w:trHeight w:val="340"/>
        </w:trPr>
        <w:tc>
          <w:tcPr>
            <w:tcW w:w="1149" w:type="dxa"/>
            <w:vMerge/>
            <w:vAlign w:val="center"/>
          </w:tcPr>
          <w:p w:rsidR="009F2CBA" w:rsidRPr="004F137E" w:rsidRDefault="009F2CBA" w:rsidP="009F2CBA">
            <w:pPr>
              <w:tabs>
                <w:tab w:val="left" w:pos="3600"/>
                <w:tab w:val="left" w:pos="5220"/>
              </w:tabs>
              <w:spacing w:line="240" w:lineRule="auto"/>
              <w:jc w:val="center"/>
              <w:rPr>
                <w:color w:val="000000"/>
                <w:szCs w:val="21"/>
                <w:u w:val="single"/>
              </w:rPr>
            </w:pPr>
          </w:p>
        </w:tc>
        <w:tc>
          <w:tcPr>
            <w:tcW w:w="1276"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初期雨水</w:t>
            </w:r>
          </w:p>
        </w:tc>
        <w:tc>
          <w:tcPr>
            <w:tcW w:w="3260"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rFonts w:hint="eastAsia"/>
                <w:color w:val="000000"/>
                <w:szCs w:val="21"/>
                <w:u w:val="single"/>
              </w:rPr>
              <w:t>建设雨水管道接入现有雨水管网内，</w:t>
            </w:r>
            <w:r w:rsidRPr="004F137E">
              <w:rPr>
                <w:color w:val="000000"/>
                <w:szCs w:val="21"/>
                <w:u w:val="single"/>
              </w:rPr>
              <w:t>依托巴陵石化分公司初期雨水收集系统</w:t>
            </w:r>
            <w:r w:rsidRPr="004F137E">
              <w:rPr>
                <w:rFonts w:hint="eastAsia"/>
                <w:color w:val="000000"/>
                <w:szCs w:val="21"/>
                <w:u w:val="single"/>
              </w:rPr>
              <w:t>，初期雨水进入污水管道，后期雨水通过阀门切换进入雨水管道</w:t>
            </w:r>
          </w:p>
        </w:tc>
        <w:tc>
          <w:tcPr>
            <w:tcW w:w="3074"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初期雨水</w:t>
            </w:r>
            <w:r w:rsidRPr="004F137E">
              <w:rPr>
                <w:rFonts w:hint="eastAsia"/>
                <w:color w:val="000000"/>
                <w:szCs w:val="21"/>
                <w:u w:val="single"/>
              </w:rPr>
              <w:t>进入污水处理系统</w:t>
            </w:r>
          </w:p>
        </w:tc>
      </w:tr>
      <w:tr w:rsidR="0047092C" w:rsidRPr="004F137E" w:rsidTr="00E47EDE">
        <w:trPr>
          <w:cantSplit/>
          <w:trHeight w:val="1246"/>
        </w:trPr>
        <w:tc>
          <w:tcPr>
            <w:tcW w:w="1149" w:type="dxa"/>
            <w:vMerge w:val="restart"/>
            <w:shd w:val="clear" w:color="auto" w:fill="auto"/>
            <w:vAlign w:val="center"/>
          </w:tcPr>
          <w:p w:rsidR="0047092C" w:rsidRPr="004F137E" w:rsidRDefault="0047092C" w:rsidP="009F2CBA">
            <w:pPr>
              <w:tabs>
                <w:tab w:val="left" w:pos="3600"/>
                <w:tab w:val="left" w:pos="5220"/>
              </w:tabs>
              <w:spacing w:line="240" w:lineRule="auto"/>
              <w:jc w:val="center"/>
              <w:rPr>
                <w:color w:val="000000"/>
                <w:szCs w:val="21"/>
                <w:u w:val="single"/>
              </w:rPr>
            </w:pPr>
            <w:r w:rsidRPr="004F137E">
              <w:rPr>
                <w:color w:val="000000"/>
                <w:szCs w:val="21"/>
                <w:u w:val="single"/>
              </w:rPr>
              <w:t>固体废物</w:t>
            </w:r>
          </w:p>
        </w:tc>
        <w:tc>
          <w:tcPr>
            <w:tcW w:w="1276" w:type="dxa"/>
            <w:shd w:val="clear" w:color="auto" w:fill="auto"/>
            <w:vAlign w:val="center"/>
          </w:tcPr>
          <w:p w:rsidR="0047092C" w:rsidRPr="004F137E" w:rsidRDefault="0047092C" w:rsidP="009F2CBA">
            <w:pPr>
              <w:tabs>
                <w:tab w:val="left" w:pos="3600"/>
                <w:tab w:val="left" w:pos="5220"/>
              </w:tabs>
              <w:spacing w:line="240" w:lineRule="auto"/>
              <w:jc w:val="center"/>
              <w:rPr>
                <w:color w:val="000000"/>
                <w:szCs w:val="21"/>
                <w:u w:val="single"/>
              </w:rPr>
            </w:pPr>
            <w:r w:rsidRPr="004F137E">
              <w:rPr>
                <w:color w:val="000000"/>
                <w:szCs w:val="21"/>
                <w:u w:val="single"/>
              </w:rPr>
              <w:t>废包装材料</w:t>
            </w:r>
          </w:p>
        </w:tc>
        <w:tc>
          <w:tcPr>
            <w:tcW w:w="3260" w:type="dxa"/>
            <w:shd w:val="clear" w:color="auto" w:fill="auto"/>
            <w:vAlign w:val="center"/>
          </w:tcPr>
          <w:p w:rsidR="0047092C" w:rsidRPr="004F137E" w:rsidRDefault="0047092C" w:rsidP="009F2CBA">
            <w:pPr>
              <w:tabs>
                <w:tab w:val="left" w:pos="3600"/>
                <w:tab w:val="left" w:pos="5220"/>
              </w:tabs>
              <w:spacing w:line="240" w:lineRule="auto"/>
              <w:jc w:val="center"/>
              <w:rPr>
                <w:color w:val="000000"/>
                <w:szCs w:val="21"/>
                <w:u w:val="single"/>
              </w:rPr>
            </w:pPr>
            <w:r w:rsidRPr="004F137E">
              <w:rPr>
                <w:rFonts w:hint="eastAsia"/>
                <w:color w:val="000000"/>
                <w:szCs w:val="21"/>
                <w:u w:val="single"/>
              </w:rPr>
              <w:t>暂</w:t>
            </w:r>
            <w:proofErr w:type="gramStart"/>
            <w:r w:rsidRPr="004F137E">
              <w:rPr>
                <w:rFonts w:hint="eastAsia"/>
                <w:color w:val="000000"/>
                <w:szCs w:val="21"/>
                <w:u w:val="single"/>
              </w:rPr>
              <w:t>存在危废暂存</w:t>
            </w:r>
            <w:proofErr w:type="gramEnd"/>
            <w:r w:rsidRPr="004F137E">
              <w:rPr>
                <w:rFonts w:hint="eastAsia"/>
                <w:color w:val="000000"/>
                <w:szCs w:val="21"/>
                <w:u w:val="single"/>
              </w:rPr>
              <w:t>间后交由</w:t>
            </w:r>
            <w:proofErr w:type="gramStart"/>
            <w:r w:rsidRPr="004F137E">
              <w:rPr>
                <w:rFonts w:hint="eastAsia"/>
                <w:color w:val="000000"/>
                <w:szCs w:val="21"/>
                <w:u w:val="single"/>
              </w:rPr>
              <w:t>厂家回收</w:t>
            </w:r>
            <w:r w:rsidRPr="004F137E">
              <w:rPr>
                <w:color w:val="000000"/>
                <w:szCs w:val="21"/>
                <w:u w:val="single"/>
              </w:rPr>
              <w:t>厂家回收</w:t>
            </w:r>
            <w:proofErr w:type="gramEnd"/>
          </w:p>
        </w:tc>
        <w:tc>
          <w:tcPr>
            <w:tcW w:w="3074" w:type="dxa"/>
            <w:shd w:val="clear" w:color="auto" w:fill="auto"/>
            <w:vAlign w:val="center"/>
          </w:tcPr>
          <w:p w:rsidR="0047092C" w:rsidRPr="004F137E" w:rsidRDefault="0047092C" w:rsidP="009F2CBA">
            <w:pPr>
              <w:tabs>
                <w:tab w:val="left" w:pos="3600"/>
                <w:tab w:val="left" w:pos="5220"/>
              </w:tabs>
              <w:spacing w:line="240" w:lineRule="auto"/>
              <w:jc w:val="center"/>
              <w:rPr>
                <w:color w:val="000000"/>
                <w:szCs w:val="21"/>
                <w:u w:val="single"/>
              </w:rPr>
            </w:pPr>
            <w:r w:rsidRPr="004F137E">
              <w:rPr>
                <w:rFonts w:hint="eastAsia"/>
                <w:color w:val="000000"/>
                <w:szCs w:val="21"/>
                <w:u w:val="single"/>
              </w:rPr>
              <w:t>妥善处理处置，</w:t>
            </w:r>
            <w:r w:rsidRPr="004F137E">
              <w:rPr>
                <w:color w:val="000000"/>
                <w:szCs w:val="21"/>
                <w:u w:val="single"/>
              </w:rPr>
              <w:t>不向外排放</w:t>
            </w:r>
          </w:p>
        </w:tc>
      </w:tr>
      <w:tr w:rsidR="0047092C" w:rsidRPr="004F137E" w:rsidTr="00E47EDE">
        <w:trPr>
          <w:cantSplit/>
          <w:trHeight w:val="1246"/>
        </w:trPr>
        <w:tc>
          <w:tcPr>
            <w:tcW w:w="1149" w:type="dxa"/>
            <w:vMerge/>
            <w:shd w:val="clear" w:color="auto" w:fill="auto"/>
            <w:vAlign w:val="center"/>
          </w:tcPr>
          <w:p w:rsidR="0047092C" w:rsidRPr="004F137E" w:rsidRDefault="0047092C" w:rsidP="009F2CBA">
            <w:pPr>
              <w:tabs>
                <w:tab w:val="left" w:pos="3600"/>
                <w:tab w:val="left" w:pos="5220"/>
              </w:tabs>
              <w:spacing w:line="240" w:lineRule="auto"/>
              <w:jc w:val="center"/>
              <w:rPr>
                <w:color w:val="000000"/>
                <w:szCs w:val="21"/>
                <w:u w:val="single"/>
              </w:rPr>
            </w:pPr>
          </w:p>
        </w:tc>
        <w:tc>
          <w:tcPr>
            <w:tcW w:w="1276" w:type="dxa"/>
            <w:shd w:val="clear" w:color="auto" w:fill="auto"/>
            <w:vAlign w:val="center"/>
          </w:tcPr>
          <w:p w:rsidR="0047092C" w:rsidRPr="004F137E" w:rsidRDefault="0047092C" w:rsidP="009F2CBA">
            <w:pPr>
              <w:tabs>
                <w:tab w:val="left" w:pos="3600"/>
                <w:tab w:val="left" w:pos="5220"/>
              </w:tabs>
              <w:spacing w:line="240" w:lineRule="auto"/>
              <w:jc w:val="center"/>
              <w:rPr>
                <w:color w:val="000000"/>
                <w:szCs w:val="21"/>
                <w:u w:val="single"/>
              </w:rPr>
            </w:pPr>
            <w:r w:rsidRPr="004F137E">
              <w:rPr>
                <w:rFonts w:hint="eastAsia"/>
                <w:color w:val="000000"/>
                <w:szCs w:val="21"/>
                <w:u w:val="single"/>
              </w:rPr>
              <w:t>生活垃圾</w:t>
            </w:r>
          </w:p>
        </w:tc>
        <w:tc>
          <w:tcPr>
            <w:tcW w:w="3260" w:type="dxa"/>
            <w:shd w:val="clear" w:color="auto" w:fill="auto"/>
            <w:vAlign w:val="center"/>
          </w:tcPr>
          <w:p w:rsidR="0047092C" w:rsidRPr="004F137E" w:rsidRDefault="0047092C" w:rsidP="009F2CBA">
            <w:pPr>
              <w:tabs>
                <w:tab w:val="left" w:pos="3600"/>
                <w:tab w:val="left" w:pos="5220"/>
              </w:tabs>
              <w:spacing w:line="240" w:lineRule="auto"/>
              <w:jc w:val="center"/>
              <w:rPr>
                <w:color w:val="000000"/>
                <w:szCs w:val="21"/>
                <w:u w:val="single"/>
              </w:rPr>
            </w:pPr>
            <w:r w:rsidRPr="004F137E">
              <w:rPr>
                <w:rFonts w:hint="eastAsia"/>
                <w:color w:val="000000"/>
                <w:szCs w:val="21"/>
                <w:u w:val="single"/>
              </w:rPr>
              <w:t>收集后环卫部门处理</w:t>
            </w:r>
          </w:p>
        </w:tc>
        <w:tc>
          <w:tcPr>
            <w:tcW w:w="3074" w:type="dxa"/>
            <w:shd w:val="clear" w:color="auto" w:fill="auto"/>
            <w:vAlign w:val="center"/>
          </w:tcPr>
          <w:p w:rsidR="0047092C" w:rsidRPr="004F137E" w:rsidRDefault="0047092C" w:rsidP="009F2CBA">
            <w:pPr>
              <w:tabs>
                <w:tab w:val="left" w:pos="3600"/>
                <w:tab w:val="left" w:pos="5220"/>
              </w:tabs>
              <w:spacing w:line="240" w:lineRule="auto"/>
              <w:jc w:val="center"/>
              <w:rPr>
                <w:color w:val="000000"/>
                <w:szCs w:val="21"/>
                <w:u w:val="single"/>
              </w:rPr>
            </w:pPr>
            <w:r w:rsidRPr="004F137E">
              <w:rPr>
                <w:rFonts w:hint="eastAsia"/>
                <w:color w:val="000000"/>
                <w:szCs w:val="21"/>
                <w:u w:val="single"/>
              </w:rPr>
              <w:t>不外排</w:t>
            </w:r>
          </w:p>
        </w:tc>
      </w:tr>
      <w:tr w:rsidR="009F2CBA" w:rsidRPr="004F137E" w:rsidTr="00E47EDE">
        <w:trPr>
          <w:cantSplit/>
          <w:trHeight w:val="340"/>
        </w:trPr>
        <w:tc>
          <w:tcPr>
            <w:tcW w:w="1149"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噪声</w:t>
            </w:r>
          </w:p>
        </w:tc>
        <w:tc>
          <w:tcPr>
            <w:tcW w:w="1276"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噪声</w:t>
            </w:r>
          </w:p>
        </w:tc>
        <w:tc>
          <w:tcPr>
            <w:tcW w:w="3260"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隔声、减振、消声</w:t>
            </w:r>
          </w:p>
        </w:tc>
        <w:tc>
          <w:tcPr>
            <w:tcW w:w="3074"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满足《工业企业厂界环境噪声排放标准》（</w:t>
            </w:r>
            <w:r w:rsidRPr="004F137E">
              <w:rPr>
                <w:color w:val="000000"/>
                <w:szCs w:val="21"/>
                <w:u w:val="single"/>
              </w:rPr>
              <w:t>GB12348-2008</w:t>
            </w:r>
            <w:r w:rsidRPr="004F137E">
              <w:rPr>
                <w:color w:val="000000"/>
                <w:szCs w:val="21"/>
                <w:u w:val="single"/>
              </w:rPr>
              <w:t>）</w:t>
            </w:r>
            <w:r w:rsidRPr="004F137E">
              <w:rPr>
                <w:color w:val="000000"/>
                <w:szCs w:val="21"/>
                <w:u w:val="single"/>
              </w:rPr>
              <w:t>3</w:t>
            </w:r>
            <w:r w:rsidRPr="004F137E">
              <w:rPr>
                <w:color w:val="000000"/>
                <w:szCs w:val="21"/>
                <w:u w:val="single"/>
              </w:rPr>
              <w:t>类标准</w:t>
            </w:r>
          </w:p>
        </w:tc>
      </w:tr>
      <w:tr w:rsidR="009F2CBA" w:rsidRPr="004F137E" w:rsidTr="00E47EDE">
        <w:trPr>
          <w:cantSplit/>
          <w:trHeight w:val="340"/>
        </w:trPr>
        <w:tc>
          <w:tcPr>
            <w:tcW w:w="1149" w:type="dxa"/>
            <w:vMerge w:val="restart"/>
            <w:shd w:val="clear" w:color="auto" w:fill="auto"/>
            <w:vAlign w:val="center"/>
          </w:tcPr>
          <w:p w:rsidR="009F2CBA" w:rsidRPr="004F137E" w:rsidRDefault="009F2CBA" w:rsidP="009F2CBA">
            <w:pPr>
              <w:tabs>
                <w:tab w:val="left" w:pos="3600"/>
                <w:tab w:val="left" w:pos="5220"/>
              </w:tabs>
              <w:spacing w:line="480" w:lineRule="auto"/>
              <w:jc w:val="center"/>
              <w:rPr>
                <w:color w:val="000000"/>
                <w:szCs w:val="21"/>
                <w:u w:val="single"/>
              </w:rPr>
            </w:pPr>
            <w:r w:rsidRPr="004F137E">
              <w:rPr>
                <w:color w:val="000000"/>
                <w:szCs w:val="21"/>
                <w:u w:val="single"/>
              </w:rPr>
              <w:t>风险</w:t>
            </w:r>
          </w:p>
        </w:tc>
        <w:tc>
          <w:tcPr>
            <w:tcW w:w="1276"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事故应急池</w:t>
            </w:r>
          </w:p>
        </w:tc>
        <w:tc>
          <w:tcPr>
            <w:tcW w:w="3260"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rFonts w:hint="eastAsia"/>
                <w:color w:val="000000"/>
                <w:szCs w:val="21"/>
                <w:u w:val="single"/>
              </w:rPr>
              <w:t>确保事故时物料及废水能通过应急管道进入</w:t>
            </w:r>
            <w:r w:rsidRPr="004F137E">
              <w:rPr>
                <w:color w:val="000000"/>
                <w:szCs w:val="21"/>
                <w:u w:val="single"/>
              </w:rPr>
              <w:t>巴陵石化分公司现有</w:t>
            </w:r>
            <w:r w:rsidRPr="004F137E">
              <w:rPr>
                <w:rFonts w:hint="eastAsia"/>
                <w:color w:val="000000"/>
                <w:szCs w:val="21"/>
                <w:u w:val="single"/>
              </w:rPr>
              <w:t>25</w:t>
            </w:r>
            <w:r w:rsidRPr="004F137E">
              <w:rPr>
                <w:color w:val="000000"/>
                <w:szCs w:val="21"/>
                <w:u w:val="single"/>
              </w:rPr>
              <w:t>000m</w:t>
            </w:r>
            <w:r w:rsidRPr="004F137E">
              <w:rPr>
                <w:color w:val="000000"/>
                <w:szCs w:val="21"/>
                <w:u w:val="single"/>
                <w:vertAlign w:val="superscript"/>
              </w:rPr>
              <w:t>3</w:t>
            </w:r>
            <w:r w:rsidRPr="004F137E">
              <w:rPr>
                <w:color w:val="000000"/>
                <w:szCs w:val="21"/>
                <w:u w:val="single"/>
              </w:rPr>
              <w:t>的事故应急处理池</w:t>
            </w:r>
          </w:p>
        </w:tc>
        <w:tc>
          <w:tcPr>
            <w:tcW w:w="3074"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事故时不外排</w:t>
            </w:r>
          </w:p>
        </w:tc>
      </w:tr>
      <w:tr w:rsidR="009F2CBA" w:rsidRPr="004F137E" w:rsidTr="00E47EDE">
        <w:trPr>
          <w:cantSplit/>
          <w:trHeight w:val="340"/>
        </w:trPr>
        <w:tc>
          <w:tcPr>
            <w:tcW w:w="1149" w:type="dxa"/>
            <w:vMerge/>
            <w:vAlign w:val="center"/>
          </w:tcPr>
          <w:p w:rsidR="009F2CBA" w:rsidRPr="004F137E" w:rsidRDefault="009F2CBA" w:rsidP="009F2CBA">
            <w:pPr>
              <w:tabs>
                <w:tab w:val="left" w:pos="3600"/>
                <w:tab w:val="left" w:pos="5220"/>
              </w:tabs>
              <w:spacing w:line="240" w:lineRule="auto"/>
              <w:jc w:val="center"/>
              <w:rPr>
                <w:color w:val="000000"/>
                <w:szCs w:val="21"/>
                <w:u w:val="single"/>
              </w:rPr>
            </w:pPr>
          </w:p>
        </w:tc>
        <w:tc>
          <w:tcPr>
            <w:tcW w:w="1276"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围堰</w:t>
            </w:r>
          </w:p>
        </w:tc>
        <w:tc>
          <w:tcPr>
            <w:tcW w:w="3260" w:type="dxa"/>
            <w:shd w:val="clear" w:color="auto" w:fill="auto"/>
            <w:vAlign w:val="center"/>
          </w:tcPr>
          <w:p w:rsidR="009F2CBA" w:rsidRPr="004F137E" w:rsidRDefault="004F137E" w:rsidP="009F2CBA">
            <w:pPr>
              <w:tabs>
                <w:tab w:val="left" w:pos="3600"/>
                <w:tab w:val="left" w:pos="5220"/>
              </w:tabs>
              <w:spacing w:line="240" w:lineRule="auto"/>
              <w:jc w:val="center"/>
              <w:rPr>
                <w:color w:val="000000"/>
                <w:szCs w:val="21"/>
                <w:u w:val="single"/>
              </w:rPr>
            </w:pPr>
            <w:r>
              <w:rPr>
                <w:rFonts w:hint="eastAsia"/>
                <w:color w:val="000000"/>
                <w:szCs w:val="21"/>
                <w:u w:val="single"/>
              </w:rPr>
              <w:t>整改</w:t>
            </w:r>
          </w:p>
        </w:tc>
        <w:tc>
          <w:tcPr>
            <w:tcW w:w="3074" w:type="dxa"/>
            <w:shd w:val="clear" w:color="auto" w:fill="auto"/>
            <w:vAlign w:val="center"/>
          </w:tcPr>
          <w:p w:rsidR="009F2CBA" w:rsidRPr="004F137E" w:rsidRDefault="009F2CBA" w:rsidP="009F2CBA">
            <w:pPr>
              <w:tabs>
                <w:tab w:val="left" w:pos="3600"/>
                <w:tab w:val="left" w:pos="5220"/>
              </w:tabs>
              <w:spacing w:line="240" w:lineRule="auto"/>
              <w:jc w:val="center"/>
              <w:rPr>
                <w:color w:val="000000"/>
                <w:szCs w:val="21"/>
                <w:u w:val="single"/>
              </w:rPr>
            </w:pPr>
            <w:r w:rsidRPr="004F137E">
              <w:rPr>
                <w:color w:val="000000"/>
                <w:szCs w:val="21"/>
                <w:u w:val="single"/>
              </w:rPr>
              <w:t>事故时不外排</w:t>
            </w:r>
          </w:p>
        </w:tc>
      </w:tr>
      <w:tr w:rsidR="009F2CBA" w:rsidRPr="004F137E" w:rsidTr="00E47EDE">
        <w:trPr>
          <w:cantSplit/>
          <w:trHeight w:val="340"/>
        </w:trPr>
        <w:tc>
          <w:tcPr>
            <w:tcW w:w="1149" w:type="dxa"/>
            <w:vMerge/>
            <w:vAlign w:val="center"/>
          </w:tcPr>
          <w:p w:rsidR="009F2CBA" w:rsidRPr="004F137E" w:rsidRDefault="009F2CBA" w:rsidP="009F2CBA">
            <w:pPr>
              <w:tabs>
                <w:tab w:val="left" w:pos="3600"/>
                <w:tab w:val="left" w:pos="5220"/>
              </w:tabs>
              <w:spacing w:line="240" w:lineRule="auto"/>
              <w:jc w:val="center"/>
              <w:rPr>
                <w:color w:val="000000"/>
                <w:szCs w:val="21"/>
                <w:u w:val="single"/>
              </w:rPr>
            </w:pPr>
          </w:p>
        </w:tc>
        <w:tc>
          <w:tcPr>
            <w:tcW w:w="1276" w:type="dxa"/>
            <w:shd w:val="clear" w:color="auto" w:fill="auto"/>
            <w:vAlign w:val="center"/>
          </w:tcPr>
          <w:p w:rsidR="009F2CBA" w:rsidRPr="004F137E" w:rsidRDefault="009F2CBA" w:rsidP="009F2CBA">
            <w:pPr>
              <w:tabs>
                <w:tab w:val="left" w:pos="3600"/>
                <w:tab w:val="left" w:pos="5220"/>
              </w:tabs>
              <w:spacing w:line="240" w:lineRule="exact"/>
              <w:jc w:val="center"/>
              <w:rPr>
                <w:color w:val="000000"/>
                <w:szCs w:val="21"/>
                <w:u w:val="single"/>
              </w:rPr>
            </w:pPr>
            <w:r w:rsidRPr="004F137E">
              <w:rPr>
                <w:rFonts w:hint="eastAsia"/>
                <w:color w:val="000000"/>
                <w:szCs w:val="21"/>
                <w:u w:val="single"/>
              </w:rPr>
              <w:t>导流沟</w:t>
            </w:r>
          </w:p>
          <w:p w:rsidR="009F2CBA" w:rsidRPr="004F137E" w:rsidRDefault="009F2CBA" w:rsidP="009F2CBA">
            <w:pPr>
              <w:tabs>
                <w:tab w:val="left" w:pos="3600"/>
                <w:tab w:val="left" w:pos="5220"/>
              </w:tabs>
              <w:spacing w:line="240" w:lineRule="exact"/>
              <w:jc w:val="center"/>
              <w:rPr>
                <w:color w:val="000000"/>
                <w:szCs w:val="21"/>
                <w:u w:val="single"/>
              </w:rPr>
            </w:pPr>
          </w:p>
        </w:tc>
        <w:tc>
          <w:tcPr>
            <w:tcW w:w="3260" w:type="dxa"/>
            <w:shd w:val="clear" w:color="auto" w:fill="auto"/>
            <w:vAlign w:val="center"/>
          </w:tcPr>
          <w:p w:rsidR="009F2CBA" w:rsidRPr="004F137E" w:rsidRDefault="00E7540B" w:rsidP="009F2CBA">
            <w:pPr>
              <w:tabs>
                <w:tab w:val="left" w:pos="3600"/>
                <w:tab w:val="left" w:pos="5220"/>
              </w:tabs>
              <w:spacing w:line="240" w:lineRule="exact"/>
              <w:jc w:val="center"/>
              <w:rPr>
                <w:color w:val="000000"/>
                <w:szCs w:val="21"/>
                <w:u w:val="single"/>
              </w:rPr>
            </w:pPr>
            <w:r w:rsidRPr="004F137E">
              <w:rPr>
                <w:rFonts w:hint="eastAsia"/>
                <w:color w:val="000000"/>
                <w:szCs w:val="21"/>
                <w:u w:val="single"/>
              </w:rPr>
              <w:t>利用现有</w:t>
            </w:r>
            <w:r w:rsidR="009F2CBA" w:rsidRPr="004F137E">
              <w:rPr>
                <w:rFonts w:hint="eastAsia"/>
                <w:color w:val="000000"/>
                <w:szCs w:val="21"/>
                <w:u w:val="single"/>
              </w:rPr>
              <w:t>装置区周边建设</w:t>
            </w:r>
            <w:r w:rsidRPr="004F137E">
              <w:rPr>
                <w:rFonts w:hint="eastAsia"/>
                <w:color w:val="000000"/>
                <w:szCs w:val="21"/>
                <w:u w:val="single"/>
              </w:rPr>
              <w:t>的</w:t>
            </w:r>
            <w:r w:rsidR="009F2CBA" w:rsidRPr="004F137E">
              <w:rPr>
                <w:rFonts w:hint="eastAsia"/>
                <w:color w:val="000000"/>
                <w:szCs w:val="21"/>
                <w:u w:val="single"/>
              </w:rPr>
              <w:t>导流沟，物料泄漏时将泄漏物料及消防废水</w:t>
            </w:r>
            <w:proofErr w:type="gramStart"/>
            <w:r w:rsidR="009F2CBA" w:rsidRPr="004F137E">
              <w:rPr>
                <w:rFonts w:hint="eastAsia"/>
                <w:color w:val="000000"/>
                <w:szCs w:val="21"/>
                <w:u w:val="single"/>
              </w:rPr>
              <w:t>导至</w:t>
            </w:r>
            <w:proofErr w:type="gramEnd"/>
            <w:r w:rsidR="009F2CBA" w:rsidRPr="004F137E">
              <w:rPr>
                <w:rFonts w:hint="eastAsia"/>
                <w:color w:val="000000"/>
                <w:szCs w:val="21"/>
                <w:u w:val="single"/>
              </w:rPr>
              <w:t>事故应急池</w:t>
            </w:r>
          </w:p>
        </w:tc>
        <w:tc>
          <w:tcPr>
            <w:tcW w:w="3074" w:type="dxa"/>
            <w:shd w:val="clear" w:color="auto" w:fill="auto"/>
            <w:vAlign w:val="center"/>
          </w:tcPr>
          <w:p w:rsidR="009F2CBA" w:rsidRPr="004F137E" w:rsidRDefault="009F2CBA" w:rsidP="009F2CBA">
            <w:pPr>
              <w:tabs>
                <w:tab w:val="left" w:pos="3600"/>
                <w:tab w:val="left" w:pos="5220"/>
              </w:tabs>
              <w:spacing w:line="240" w:lineRule="exact"/>
              <w:jc w:val="center"/>
              <w:rPr>
                <w:color w:val="000000"/>
                <w:szCs w:val="21"/>
                <w:u w:val="single"/>
              </w:rPr>
            </w:pPr>
            <w:r w:rsidRPr="004F137E">
              <w:rPr>
                <w:color w:val="000000"/>
                <w:szCs w:val="21"/>
                <w:u w:val="single"/>
              </w:rPr>
              <w:t>事故时不外排</w:t>
            </w:r>
          </w:p>
        </w:tc>
      </w:tr>
      <w:tr w:rsidR="009F2CBA" w:rsidRPr="004F137E" w:rsidTr="00E47EDE">
        <w:trPr>
          <w:cantSplit/>
          <w:trHeight w:val="340"/>
        </w:trPr>
        <w:tc>
          <w:tcPr>
            <w:tcW w:w="1149" w:type="dxa"/>
            <w:vMerge/>
            <w:vAlign w:val="center"/>
          </w:tcPr>
          <w:p w:rsidR="009F2CBA" w:rsidRPr="004F137E" w:rsidRDefault="009F2CBA" w:rsidP="009F2CBA">
            <w:pPr>
              <w:tabs>
                <w:tab w:val="left" w:pos="3600"/>
                <w:tab w:val="left" w:pos="5220"/>
              </w:tabs>
              <w:spacing w:line="240" w:lineRule="auto"/>
              <w:jc w:val="center"/>
              <w:rPr>
                <w:color w:val="000000"/>
                <w:szCs w:val="21"/>
                <w:u w:val="single"/>
              </w:rPr>
            </w:pPr>
          </w:p>
        </w:tc>
        <w:tc>
          <w:tcPr>
            <w:tcW w:w="1276" w:type="dxa"/>
            <w:shd w:val="clear" w:color="auto" w:fill="auto"/>
            <w:vAlign w:val="center"/>
          </w:tcPr>
          <w:p w:rsidR="009F2CBA" w:rsidRPr="004F137E" w:rsidRDefault="009F2CBA" w:rsidP="009F2CBA">
            <w:pPr>
              <w:tabs>
                <w:tab w:val="left" w:pos="3600"/>
                <w:tab w:val="left" w:pos="5220"/>
              </w:tabs>
              <w:spacing w:line="240" w:lineRule="exact"/>
              <w:jc w:val="center"/>
              <w:rPr>
                <w:color w:val="000000"/>
                <w:szCs w:val="21"/>
                <w:u w:val="single"/>
              </w:rPr>
            </w:pPr>
            <w:r w:rsidRPr="004F137E">
              <w:rPr>
                <w:color w:val="000000"/>
                <w:szCs w:val="21"/>
                <w:u w:val="single"/>
              </w:rPr>
              <w:t>防渗处理</w:t>
            </w:r>
          </w:p>
        </w:tc>
        <w:tc>
          <w:tcPr>
            <w:tcW w:w="3260" w:type="dxa"/>
            <w:shd w:val="clear" w:color="auto" w:fill="auto"/>
            <w:vAlign w:val="center"/>
          </w:tcPr>
          <w:p w:rsidR="009F2CBA" w:rsidRPr="004F137E" w:rsidRDefault="009F2CBA" w:rsidP="009F2CBA">
            <w:pPr>
              <w:tabs>
                <w:tab w:val="left" w:pos="3600"/>
                <w:tab w:val="left" w:pos="5220"/>
              </w:tabs>
              <w:spacing w:line="240" w:lineRule="exact"/>
              <w:jc w:val="center"/>
              <w:rPr>
                <w:color w:val="000000"/>
                <w:szCs w:val="21"/>
                <w:u w:val="single"/>
              </w:rPr>
            </w:pPr>
            <w:r w:rsidRPr="004F137E">
              <w:rPr>
                <w:rFonts w:hint="eastAsia"/>
                <w:color w:val="000000"/>
                <w:szCs w:val="21"/>
                <w:u w:val="single"/>
              </w:rPr>
              <w:t>混凝土防渗、</w:t>
            </w:r>
            <w:r w:rsidRPr="004F137E">
              <w:rPr>
                <w:color w:val="000000"/>
                <w:szCs w:val="21"/>
                <w:u w:val="single"/>
              </w:rPr>
              <w:t>防渗膜等</w:t>
            </w:r>
          </w:p>
        </w:tc>
        <w:tc>
          <w:tcPr>
            <w:tcW w:w="3074" w:type="dxa"/>
            <w:shd w:val="clear" w:color="auto" w:fill="auto"/>
            <w:vAlign w:val="center"/>
          </w:tcPr>
          <w:p w:rsidR="009F2CBA" w:rsidRPr="004F137E" w:rsidRDefault="009F2CBA" w:rsidP="009F2CBA">
            <w:pPr>
              <w:tabs>
                <w:tab w:val="left" w:pos="3600"/>
                <w:tab w:val="left" w:pos="5220"/>
              </w:tabs>
              <w:spacing w:line="240" w:lineRule="exact"/>
              <w:jc w:val="center"/>
              <w:rPr>
                <w:color w:val="000000"/>
                <w:szCs w:val="21"/>
                <w:u w:val="single"/>
              </w:rPr>
            </w:pPr>
            <w:r w:rsidRPr="004F137E">
              <w:rPr>
                <w:color w:val="000000"/>
                <w:szCs w:val="21"/>
                <w:u w:val="single"/>
              </w:rPr>
              <w:t>《石油化工工程防渗技术规范》</w:t>
            </w:r>
            <w:r w:rsidRPr="004F137E">
              <w:rPr>
                <w:color w:val="000000"/>
                <w:szCs w:val="21"/>
                <w:u w:val="single"/>
              </w:rPr>
              <w:t>(GBT50934-2013)</w:t>
            </w:r>
          </w:p>
        </w:tc>
      </w:tr>
    </w:tbl>
    <w:p w:rsidR="009F2CBA" w:rsidRPr="004F137E" w:rsidRDefault="009F2CBA" w:rsidP="009F2CBA">
      <w:pPr>
        <w:autoSpaceDE w:val="0"/>
        <w:autoSpaceDN w:val="0"/>
        <w:spacing w:line="40" w:lineRule="exact"/>
        <w:ind w:firstLineChars="200" w:firstLine="480"/>
        <w:jc w:val="center"/>
        <w:rPr>
          <w:rFonts w:eastAsia="黑体"/>
          <w:color w:val="000000"/>
          <w:sz w:val="24"/>
          <w:u w:val="single"/>
          <w:lang w:val="zh-CN"/>
        </w:rPr>
      </w:pP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sectPr w:rsidR="009F2CBA" w:rsidRPr="009F2CBA">
          <w:pgSz w:w="11907" w:h="16840"/>
          <w:pgMar w:top="1701" w:right="1588" w:bottom="1985" w:left="1588" w:header="851" w:footer="1134" w:gutter="0"/>
          <w:cols w:space="425"/>
          <w:docGrid w:linePitch="312"/>
        </w:sectPr>
      </w:pPr>
    </w:p>
    <w:p w:rsidR="009F2CBA" w:rsidRPr="009F2CBA" w:rsidRDefault="009F2CBA" w:rsidP="009F2CBA">
      <w:pPr>
        <w:keepNext/>
        <w:keepLines/>
        <w:numPr>
          <w:ilvl w:val="0"/>
          <w:numId w:val="1"/>
        </w:numPr>
        <w:adjustRightInd w:val="0"/>
        <w:snapToGrid w:val="0"/>
        <w:spacing w:line="520" w:lineRule="exact"/>
        <w:ind w:left="0" w:firstLine="0"/>
        <w:jc w:val="center"/>
        <w:outlineLvl w:val="0"/>
        <w:rPr>
          <w:rFonts w:eastAsia="黑体"/>
          <w:b/>
          <w:bCs/>
          <w:color w:val="000000"/>
          <w:kern w:val="44"/>
          <w:sz w:val="32"/>
          <w:szCs w:val="32"/>
        </w:rPr>
      </w:pPr>
      <w:bookmarkStart w:id="210" w:name="_Toc413746372"/>
      <w:bookmarkStart w:id="211" w:name="_Toc470007790"/>
      <w:r w:rsidRPr="009F2CBA">
        <w:rPr>
          <w:rFonts w:eastAsia="黑体"/>
          <w:b/>
          <w:bCs/>
          <w:color w:val="000000"/>
          <w:kern w:val="44"/>
          <w:sz w:val="32"/>
          <w:szCs w:val="32"/>
        </w:rPr>
        <w:lastRenderedPageBreak/>
        <w:t>项目建设的环境可行性分析</w:t>
      </w:r>
      <w:bookmarkEnd w:id="210"/>
      <w:bookmarkEnd w:id="211"/>
    </w:p>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212" w:name="_Toc470007791"/>
      <w:r w:rsidRPr="009F2CBA">
        <w:rPr>
          <w:b/>
          <w:bCs/>
          <w:color w:val="000000"/>
          <w:sz w:val="28"/>
          <w:szCs w:val="32"/>
        </w:rPr>
        <w:t>产业政策符合性分析</w:t>
      </w:r>
      <w:bookmarkEnd w:id="212"/>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本项目</w:t>
      </w:r>
      <w:r w:rsidRPr="009F2CBA">
        <w:rPr>
          <w:rFonts w:hint="eastAsia"/>
          <w:color w:val="000000"/>
          <w:sz w:val="24"/>
        </w:rPr>
        <w:t>生产七种</w:t>
      </w:r>
      <w:r w:rsidR="00967D4D">
        <w:rPr>
          <w:rFonts w:hint="eastAsia"/>
          <w:color w:val="000000"/>
          <w:sz w:val="24"/>
        </w:rPr>
        <w:t>水处理剂</w:t>
      </w:r>
      <w:r w:rsidRPr="009F2CBA">
        <w:rPr>
          <w:rFonts w:hint="eastAsia"/>
          <w:color w:val="000000"/>
          <w:sz w:val="24"/>
        </w:rPr>
        <w:t>产品</w:t>
      </w:r>
      <w:r w:rsidRPr="009F2CBA">
        <w:rPr>
          <w:color w:val="000000"/>
          <w:sz w:val="24"/>
        </w:rPr>
        <w:t>，不属于《产业结构调整指导目录（</w:t>
      </w:r>
      <w:r w:rsidRPr="009F2CBA">
        <w:rPr>
          <w:color w:val="000000"/>
          <w:sz w:val="24"/>
        </w:rPr>
        <w:t>2011</w:t>
      </w:r>
      <w:r w:rsidRPr="009F2CBA">
        <w:rPr>
          <w:color w:val="000000"/>
          <w:sz w:val="24"/>
        </w:rPr>
        <w:t>年本）》（</w:t>
      </w:r>
      <w:r w:rsidRPr="009F2CBA">
        <w:rPr>
          <w:color w:val="000000"/>
          <w:sz w:val="24"/>
        </w:rPr>
        <w:t>2013</w:t>
      </w:r>
      <w:r w:rsidRPr="009F2CBA">
        <w:rPr>
          <w:color w:val="000000"/>
          <w:sz w:val="24"/>
        </w:rPr>
        <w:t>年修正）中的鼓励类、限制类和淘汰类项目，属于允许类。本项目的建设符合国家产业政策。</w:t>
      </w:r>
    </w:p>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213" w:name="_Toc470007792"/>
      <w:r w:rsidRPr="009F2CBA">
        <w:rPr>
          <w:b/>
          <w:bCs/>
          <w:color w:val="000000"/>
          <w:sz w:val="28"/>
          <w:szCs w:val="32"/>
        </w:rPr>
        <w:t>与相关规划符合性分析</w:t>
      </w:r>
      <w:bookmarkEnd w:id="213"/>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r w:rsidRPr="009F2CBA">
        <w:rPr>
          <w:b/>
          <w:bCs/>
          <w:color w:val="000000"/>
          <w:sz w:val="24"/>
          <w:szCs w:val="32"/>
        </w:rPr>
        <w:t>与岳阳市城市总体规划的相符性分析</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《岳阳市城市总体规划</w:t>
      </w:r>
      <w:r w:rsidRPr="009F2CBA">
        <w:rPr>
          <w:color w:val="000000"/>
          <w:sz w:val="24"/>
        </w:rPr>
        <w:t>(2008~2030)</w:t>
      </w:r>
      <w:r w:rsidRPr="009F2CBA">
        <w:rPr>
          <w:color w:val="000000"/>
          <w:sz w:val="24"/>
        </w:rPr>
        <w:t>》将规划区划分为六个产业功能区：即三产业聚集区、云溪</w:t>
      </w:r>
      <w:r w:rsidRPr="009F2CBA">
        <w:rPr>
          <w:color w:val="000000"/>
          <w:sz w:val="24"/>
        </w:rPr>
        <w:t>—</w:t>
      </w:r>
      <w:r w:rsidRPr="009F2CBA">
        <w:rPr>
          <w:color w:val="000000"/>
          <w:sz w:val="24"/>
        </w:rPr>
        <w:t>路口工业区、城陵矶</w:t>
      </w:r>
      <w:r w:rsidRPr="009F2CBA">
        <w:rPr>
          <w:color w:val="000000"/>
          <w:sz w:val="24"/>
        </w:rPr>
        <w:t>—</w:t>
      </w:r>
      <w:r w:rsidRPr="009F2CBA">
        <w:rPr>
          <w:color w:val="000000"/>
          <w:sz w:val="24"/>
        </w:rPr>
        <w:t>松阳湖港口物流工业区、木里港</w:t>
      </w:r>
      <w:r w:rsidRPr="009F2CBA">
        <w:rPr>
          <w:color w:val="000000"/>
          <w:sz w:val="24"/>
        </w:rPr>
        <w:t>—</w:t>
      </w:r>
      <w:r w:rsidRPr="009F2CBA">
        <w:rPr>
          <w:color w:val="000000"/>
          <w:sz w:val="24"/>
        </w:rPr>
        <w:t>康王高新技术产业区、西塘</w:t>
      </w:r>
      <w:r w:rsidRPr="009F2CBA">
        <w:rPr>
          <w:color w:val="000000"/>
          <w:sz w:val="24"/>
        </w:rPr>
        <w:t>—</w:t>
      </w:r>
      <w:proofErr w:type="gramStart"/>
      <w:r w:rsidRPr="009F2CBA">
        <w:rPr>
          <w:color w:val="000000"/>
          <w:sz w:val="24"/>
        </w:rPr>
        <w:t>三荷休闲</w:t>
      </w:r>
      <w:proofErr w:type="gramEnd"/>
      <w:r w:rsidRPr="009F2CBA">
        <w:rPr>
          <w:color w:val="000000"/>
          <w:sz w:val="24"/>
        </w:rPr>
        <w:t>农业区、君山观光农业区。</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本项目位于巴陵石化</w:t>
      </w:r>
      <w:r w:rsidRPr="009F2CBA">
        <w:rPr>
          <w:rFonts w:hint="eastAsia"/>
          <w:color w:val="000000"/>
          <w:sz w:val="24"/>
        </w:rPr>
        <w:t>分公司厂区</w:t>
      </w:r>
      <w:r w:rsidRPr="009F2CBA">
        <w:rPr>
          <w:color w:val="000000"/>
          <w:sz w:val="24"/>
        </w:rPr>
        <w:t>内，不新征地，属于《岳阳市城市总体规划》（</w:t>
      </w:r>
      <w:r w:rsidRPr="009F2CBA">
        <w:rPr>
          <w:color w:val="000000"/>
          <w:sz w:val="24"/>
        </w:rPr>
        <w:t>2008~2030</w:t>
      </w:r>
      <w:r w:rsidRPr="009F2CBA">
        <w:rPr>
          <w:color w:val="000000"/>
          <w:sz w:val="24"/>
        </w:rPr>
        <w:t>）中的工业区，符合岳阳市城市总体规划。</w:t>
      </w:r>
    </w:p>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214" w:name="_Toc470007793"/>
      <w:r w:rsidRPr="009F2CBA">
        <w:rPr>
          <w:b/>
          <w:bCs/>
          <w:color w:val="000000"/>
          <w:sz w:val="28"/>
          <w:szCs w:val="32"/>
        </w:rPr>
        <w:t>选址可行性分析</w:t>
      </w:r>
      <w:bookmarkEnd w:id="214"/>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r w:rsidRPr="009F2CBA">
        <w:rPr>
          <w:b/>
          <w:bCs/>
          <w:color w:val="000000"/>
          <w:sz w:val="24"/>
          <w:szCs w:val="32"/>
        </w:rPr>
        <w:t>环境质量现状与项目选址</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环境空气质量现状监测结果显示，项目所在地环境空气中</w:t>
      </w:r>
      <w:r w:rsidRPr="009F2CBA">
        <w:rPr>
          <w:color w:val="000000"/>
          <w:sz w:val="24"/>
        </w:rPr>
        <w:t>SO</w:t>
      </w:r>
      <w:r w:rsidRPr="009F2CBA">
        <w:rPr>
          <w:color w:val="000000"/>
          <w:sz w:val="24"/>
          <w:vertAlign w:val="subscript"/>
        </w:rPr>
        <w:t>2</w:t>
      </w:r>
      <w:r w:rsidRPr="009F2CBA">
        <w:rPr>
          <w:color w:val="000000"/>
          <w:sz w:val="24"/>
        </w:rPr>
        <w:t>、</w:t>
      </w:r>
      <w:r w:rsidRPr="009F2CBA">
        <w:rPr>
          <w:color w:val="000000"/>
          <w:sz w:val="24"/>
        </w:rPr>
        <w:t>NO</w:t>
      </w:r>
      <w:r w:rsidRPr="009F2CBA">
        <w:rPr>
          <w:color w:val="000000"/>
          <w:sz w:val="24"/>
          <w:vertAlign w:val="subscript"/>
        </w:rPr>
        <w:t>2</w:t>
      </w:r>
      <w:r w:rsidRPr="009F2CBA">
        <w:rPr>
          <w:color w:val="000000"/>
          <w:sz w:val="24"/>
        </w:rPr>
        <w:t>、</w:t>
      </w:r>
      <w:r w:rsidRPr="009F2CBA">
        <w:rPr>
          <w:color w:val="000000"/>
          <w:sz w:val="24"/>
        </w:rPr>
        <w:t>NO</w:t>
      </w:r>
      <w:r w:rsidRPr="009F2CBA">
        <w:rPr>
          <w:color w:val="000000"/>
          <w:sz w:val="24"/>
          <w:vertAlign w:val="subscript"/>
        </w:rPr>
        <w:t>x</w:t>
      </w:r>
      <w:r w:rsidRPr="009F2CBA">
        <w:rPr>
          <w:color w:val="000000"/>
          <w:sz w:val="24"/>
        </w:rPr>
        <w:t>、</w:t>
      </w:r>
      <w:r w:rsidRPr="009F2CBA">
        <w:rPr>
          <w:color w:val="000000"/>
          <w:sz w:val="24"/>
        </w:rPr>
        <w:t>PM</w:t>
      </w:r>
      <w:r w:rsidRPr="009F2CBA">
        <w:rPr>
          <w:color w:val="000000"/>
          <w:sz w:val="24"/>
          <w:vertAlign w:val="subscript"/>
        </w:rPr>
        <w:t>10</w:t>
      </w:r>
      <w:r w:rsidRPr="009F2CBA">
        <w:rPr>
          <w:color w:val="000000"/>
          <w:sz w:val="24"/>
        </w:rPr>
        <w:t>和非甲烷总烃等各监测因子均达标，纳污水体长江</w:t>
      </w:r>
      <w:r w:rsidRPr="009F2CBA">
        <w:rPr>
          <w:color w:val="000000"/>
          <w:sz w:val="24"/>
        </w:rPr>
        <w:t>2013</w:t>
      </w:r>
      <w:r w:rsidRPr="009F2CBA">
        <w:rPr>
          <w:color w:val="000000"/>
          <w:sz w:val="24"/>
        </w:rPr>
        <w:t>的监测数据表明该断面水质能满足标准要求，松阳湖</w:t>
      </w:r>
      <w:r w:rsidRPr="009F2CBA">
        <w:rPr>
          <w:rFonts w:hint="eastAsia"/>
          <w:color w:val="000000"/>
          <w:sz w:val="24"/>
        </w:rPr>
        <w:t>监测点</w:t>
      </w:r>
      <w:r w:rsidRPr="009F2CBA">
        <w:rPr>
          <w:color w:val="000000"/>
          <w:sz w:val="24"/>
        </w:rPr>
        <w:t>BOD</w:t>
      </w:r>
      <w:r w:rsidRPr="009F2CBA">
        <w:rPr>
          <w:color w:val="000000"/>
          <w:sz w:val="24"/>
          <w:vertAlign w:val="subscript"/>
        </w:rPr>
        <w:t>5</w:t>
      </w:r>
      <w:r w:rsidRPr="009F2CBA">
        <w:rPr>
          <w:color w:val="000000"/>
          <w:sz w:val="24"/>
        </w:rPr>
        <w:t>超标，</w:t>
      </w:r>
      <w:r w:rsidRPr="009F2CBA">
        <w:rPr>
          <w:rFonts w:hint="eastAsia"/>
          <w:color w:val="000000"/>
          <w:sz w:val="24"/>
        </w:rPr>
        <w:t>云溪河距</w:t>
      </w:r>
      <w:proofErr w:type="gramStart"/>
      <w:r w:rsidRPr="009F2CBA">
        <w:rPr>
          <w:rFonts w:hint="eastAsia"/>
          <w:color w:val="000000"/>
          <w:sz w:val="24"/>
        </w:rPr>
        <w:t>项目项目</w:t>
      </w:r>
      <w:proofErr w:type="gramEnd"/>
      <w:r w:rsidRPr="009F2CBA">
        <w:rPr>
          <w:rFonts w:hint="eastAsia"/>
          <w:color w:val="000000"/>
          <w:sz w:val="24"/>
        </w:rPr>
        <w:t>560m</w:t>
      </w:r>
      <w:r w:rsidRPr="009F2CBA">
        <w:rPr>
          <w:rFonts w:hint="eastAsia"/>
          <w:color w:val="000000"/>
          <w:sz w:val="24"/>
        </w:rPr>
        <w:t>雨水排入处断面除</w:t>
      </w:r>
      <w:r w:rsidRPr="009F2CBA">
        <w:rPr>
          <w:rFonts w:hint="eastAsia"/>
          <w:color w:val="000000"/>
          <w:sz w:val="24"/>
        </w:rPr>
        <w:t>COD</w:t>
      </w:r>
      <w:r w:rsidRPr="009F2CBA">
        <w:rPr>
          <w:rFonts w:hint="eastAsia"/>
          <w:color w:val="000000"/>
          <w:sz w:val="24"/>
        </w:rPr>
        <w:t>超标</w:t>
      </w:r>
      <w:r w:rsidRPr="009F2CBA">
        <w:rPr>
          <w:color w:val="000000"/>
          <w:sz w:val="24"/>
        </w:rPr>
        <w:t>地下水各指标也能满足标准要求，</w:t>
      </w:r>
      <w:r w:rsidRPr="009F2CBA">
        <w:rPr>
          <w:rFonts w:hint="eastAsia"/>
          <w:color w:val="000000"/>
          <w:sz w:val="24"/>
        </w:rPr>
        <w:t>可能是初期雨水带入地面污染物所致，</w:t>
      </w:r>
      <w:proofErr w:type="gramStart"/>
      <w:r w:rsidRPr="009F2CBA">
        <w:rPr>
          <w:color w:val="000000"/>
          <w:sz w:val="24"/>
        </w:rPr>
        <w:t>厂址区声环境质量</w:t>
      </w:r>
      <w:proofErr w:type="gramEnd"/>
      <w:r w:rsidRPr="009F2CBA">
        <w:rPr>
          <w:color w:val="000000"/>
          <w:sz w:val="24"/>
        </w:rPr>
        <w:t>现状较好，各测点监测值均不超标。项目污水不排入松阳湖，不会对松阳湖水环境产生影响，项目的建设和运营无制约影响。</w:t>
      </w:r>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r w:rsidRPr="009F2CBA">
        <w:rPr>
          <w:b/>
          <w:bCs/>
          <w:color w:val="000000"/>
          <w:sz w:val="24"/>
          <w:szCs w:val="32"/>
        </w:rPr>
        <w:t>污染影响预测结果与项目选址</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从大气、地表水、声环境等各方面影响的定量预测或定性分析结果来看，项目主要大气污染因子</w:t>
      </w:r>
      <w:r w:rsidRPr="009F2CBA">
        <w:rPr>
          <w:color w:val="000000"/>
          <w:sz w:val="24"/>
        </w:rPr>
        <w:t>VOC</w:t>
      </w:r>
      <w:r w:rsidRPr="009F2CBA">
        <w:rPr>
          <w:rFonts w:hint="eastAsia"/>
          <w:color w:val="000000"/>
          <w:sz w:val="24"/>
        </w:rPr>
        <w:t>s</w:t>
      </w:r>
      <w:r w:rsidRPr="009F2CBA">
        <w:rPr>
          <w:color w:val="000000"/>
          <w:sz w:val="24"/>
        </w:rPr>
        <w:t>排放后对环境空气的贡献浓度值很小；项目不取用地下水，外排废（污）水量很小，对地表水和地下水环境基本无影响；固体废弃物均有合理的处理处置措施，对环境影响较小。在采取一定预防措施后，项目发生风险事故的</w:t>
      </w:r>
      <w:r w:rsidRPr="009F2CBA">
        <w:rPr>
          <w:color w:val="000000"/>
          <w:sz w:val="24"/>
        </w:rPr>
        <w:lastRenderedPageBreak/>
        <w:t>概率可以为环境接受。因此，该项目对</w:t>
      </w:r>
      <w:proofErr w:type="gramStart"/>
      <w:r w:rsidRPr="009F2CBA">
        <w:rPr>
          <w:color w:val="000000"/>
          <w:sz w:val="24"/>
        </w:rPr>
        <w:t>评价区</w:t>
      </w:r>
      <w:proofErr w:type="gramEnd"/>
      <w:r w:rsidRPr="009F2CBA">
        <w:rPr>
          <w:color w:val="000000"/>
          <w:sz w:val="24"/>
        </w:rPr>
        <w:t>的环境质量影响较小，可以为环境接受，从污染影响方面判别选址合理。</w:t>
      </w:r>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r w:rsidRPr="009F2CBA">
        <w:rPr>
          <w:b/>
          <w:bCs/>
          <w:color w:val="000000"/>
          <w:sz w:val="24"/>
          <w:szCs w:val="32"/>
        </w:rPr>
        <w:t>卫生防护距离与项目选址</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项目卫生防护距离为</w:t>
      </w:r>
      <w:r w:rsidRPr="009F2CBA">
        <w:rPr>
          <w:color w:val="000000"/>
          <w:sz w:val="24"/>
        </w:rPr>
        <w:t>1</w:t>
      </w:r>
      <w:r w:rsidR="004961A9">
        <w:rPr>
          <w:rFonts w:hint="eastAsia"/>
          <w:color w:val="000000"/>
          <w:sz w:val="24"/>
        </w:rPr>
        <w:t>7</w:t>
      </w:r>
      <w:r w:rsidRPr="009F2CBA">
        <w:rPr>
          <w:color w:val="000000"/>
          <w:sz w:val="24"/>
        </w:rPr>
        <w:t>50m</w:t>
      </w:r>
      <w:r w:rsidRPr="009F2CBA">
        <w:rPr>
          <w:color w:val="000000"/>
          <w:sz w:val="24"/>
        </w:rPr>
        <w:t>，根据调查目前卫生防护距离内无敏感目标，因此，项目选址满足卫生防护距离要求。</w:t>
      </w:r>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r w:rsidRPr="009F2CBA">
        <w:rPr>
          <w:b/>
          <w:bCs/>
          <w:color w:val="000000"/>
          <w:sz w:val="24"/>
          <w:szCs w:val="32"/>
        </w:rPr>
        <w:t>环境风险防范措施符合性分析</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项目选址在巴陵石化分公司内，距最近的环境敏感目标</w:t>
      </w:r>
      <w:proofErr w:type="gramStart"/>
      <w:r w:rsidRPr="0047092C">
        <w:rPr>
          <w:color w:val="000000"/>
          <w:sz w:val="24"/>
        </w:rPr>
        <w:t>在</w:t>
      </w:r>
      <w:r w:rsidR="0047092C" w:rsidRPr="0047092C">
        <w:rPr>
          <w:rFonts w:hint="eastAsia"/>
          <w:color w:val="000000"/>
          <w:sz w:val="24"/>
        </w:rPr>
        <w:t>青坡社区</w:t>
      </w:r>
      <w:proofErr w:type="gramEnd"/>
      <w:r w:rsidR="0047092C" w:rsidRPr="0047092C">
        <w:rPr>
          <w:rFonts w:hint="eastAsia"/>
          <w:color w:val="000000"/>
          <w:sz w:val="24"/>
        </w:rPr>
        <w:t>1750</w:t>
      </w:r>
      <w:r w:rsidRPr="0047092C">
        <w:rPr>
          <w:color w:val="000000"/>
          <w:sz w:val="24"/>
        </w:rPr>
        <w:t>m</w:t>
      </w:r>
      <w:r w:rsidRPr="0047092C">
        <w:rPr>
          <w:color w:val="000000"/>
          <w:sz w:val="24"/>
        </w:rPr>
        <w:t>外</w:t>
      </w:r>
      <w:r w:rsidRPr="009F2CBA">
        <w:rPr>
          <w:color w:val="000000"/>
          <w:sz w:val="24"/>
        </w:rPr>
        <w:t>，项目最大环境风险影响为</w:t>
      </w:r>
      <w:r w:rsidRPr="009F2CBA">
        <w:rPr>
          <w:rFonts w:hint="eastAsia"/>
          <w:color w:val="000000"/>
          <w:sz w:val="24"/>
        </w:rPr>
        <w:t>过原料仓库</w:t>
      </w:r>
      <w:r w:rsidRPr="009F2CBA">
        <w:rPr>
          <w:color w:val="000000"/>
          <w:sz w:val="24"/>
        </w:rPr>
        <w:t>发生火灾爆炸时的次生污染物</w:t>
      </w:r>
      <w:r w:rsidRPr="009F2CBA">
        <w:rPr>
          <w:color w:val="000000"/>
          <w:sz w:val="24"/>
        </w:rPr>
        <w:t>CO</w:t>
      </w:r>
      <w:r w:rsidRPr="009F2CBA">
        <w:rPr>
          <w:color w:val="000000"/>
          <w:sz w:val="24"/>
        </w:rPr>
        <w:t>，其半致死浓度范围为</w:t>
      </w:r>
      <w:r w:rsidR="0047092C">
        <w:rPr>
          <w:rFonts w:hint="eastAsia"/>
          <w:color w:val="000000"/>
          <w:sz w:val="24"/>
        </w:rPr>
        <w:t>30.7</w:t>
      </w:r>
      <w:r w:rsidR="004961A9">
        <w:rPr>
          <w:rFonts w:hint="eastAsia"/>
          <w:color w:val="000000"/>
          <w:sz w:val="24"/>
        </w:rPr>
        <w:t>m</w:t>
      </w:r>
      <w:r w:rsidR="0047092C">
        <w:rPr>
          <w:rFonts w:hint="eastAsia"/>
          <w:color w:val="000000"/>
          <w:sz w:val="24"/>
        </w:rPr>
        <w:t>，</w:t>
      </w:r>
      <w:r w:rsidRPr="009F2CBA">
        <w:rPr>
          <w:color w:val="000000"/>
          <w:sz w:val="24"/>
        </w:rPr>
        <w:t>该范围内无环境保护目标。项目严格按照规范进行总图布置和建筑物的设计，项目总图布置和建筑物符合防火、安全、卫生要求。采用成熟、安全、可靠的工艺技术，在设计中严格遵循相关规范的要求，设有自动消防系统等，符合危险化学品安全防范的要求。</w:t>
      </w:r>
      <w:r w:rsidR="00715719">
        <w:rPr>
          <w:rFonts w:hint="eastAsia"/>
          <w:color w:val="000000"/>
          <w:sz w:val="24"/>
        </w:rPr>
        <w:t>项目</w:t>
      </w:r>
      <w:r w:rsidRPr="009F2CBA">
        <w:rPr>
          <w:color w:val="000000"/>
          <w:sz w:val="24"/>
        </w:rPr>
        <w:t>的事故风险值小于化工行业风险统计值（</w:t>
      </w:r>
      <w:r w:rsidRPr="009F2CBA">
        <w:rPr>
          <w:color w:val="000000"/>
          <w:sz w:val="24"/>
        </w:rPr>
        <w:t>8.3×10</w:t>
      </w:r>
      <w:r w:rsidRPr="009F2CBA">
        <w:rPr>
          <w:color w:val="000000"/>
          <w:sz w:val="24"/>
          <w:vertAlign w:val="superscript"/>
        </w:rPr>
        <w:t>-5</w:t>
      </w:r>
      <w:r w:rsidRPr="009F2CBA">
        <w:rPr>
          <w:color w:val="000000"/>
          <w:sz w:val="24"/>
        </w:rPr>
        <w:t>），说明本项目的风险水平可以接受。</w:t>
      </w:r>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r w:rsidRPr="009F2CBA">
        <w:rPr>
          <w:rFonts w:hint="eastAsia"/>
          <w:b/>
          <w:bCs/>
          <w:color w:val="000000"/>
          <w:sz w:val="24"/>
          <w:szCs w:val="32"/>
        </w:rPr>
        <w:t>与周边生产装置的相容性和安全性分析</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本项目所在区域较为空旷，周边无环境敏感点，周边主要生产装置为西侧的巴陵石化热电事业部，北面的巴陵石化分公司橡胶事业部以及南面的</w:t>
      </w:r>
      <w:r w:rsidR="00BF5E6D" w:rsidRPr="00BF5E6D">
        <w:rPr>
          <w:rFonts w:hint="eastAsia"/>
          <w:color w:val="000000"/>
          <w:sz w:val="24"/>
        </w:rPr>
        <w:t>岳阳隆兴实业公司合成化工厂</w:t>
      </w:r>
      <w:r w:rsidRPr="009F2CBA">
        <w:rPr>
          <w:rFonts w:hint="eastAsia"/>
          <w:color w:val="000000"/>
          <w:sz w:val="24"/>
        </w:rPr>
        <w:t>。巴陵石化分公司橡胶事业部与本公司一样同属于化工企业，周边企业对本项目使用的原辅材料没有限制要求，不会产生相互影响。本项目虽存在一定的环境风险，在落实风险防范措施的前提下，项目储罐</w:t>
      </w:r>
      <w:r w:rsidR="00463281">
        <w:rPr>
          <w:rFonts w:hint="eastAsia"/>
          <w:color w:val="000000"/>
          <w:sz w:val="24"/>
        </w:rPr>
        <w:t>和仓库</w:t>
      </w:r>
      <w:r w:rsidRPr="009F2CBA">
        <w:rPr>
          <w:rFonts w:hint="eastAsia"/>
          <w:color w:val="000000"/>
          <w:sz w:val="24"/>
        </w:rPr>
        <w:t>的环境风险影响也是可以得到合理控制的。因此，本项目与周边生产装置是相容的。</w:t>
      </w:r>
    </w:p>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215" w:name="_Toc413746374"/>
      <w:bookmarkStart w:id="216" w:name="_Toc470007794"/>
      <w:r w:rsidRPr="009F2CBA">
        <w:rPr>
          <w:b/>
          <w:bCs/>
          <w:color w:val="000000"/>
          <w:sz w:val="28"/>
          <w:szCs w:val="32"/>
        </w:rPr>
        <w:t>平面布局合理性分析</w:t>
      </w:r>
      <w:bookmarkEnd w:id="215"/>
      <w:bookmarkEnd w:id="216"/>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从厂区平面布置来看，平面布置考虑了化工生产的特点，总平面布局按生产性质、规模、产品工艺流程、交通运输及防火、防爆、卫生、环保等要求进行，工艺顺畅，各工序衔接紧凑，利于生产活动，而且将其活动对外界环境的影响降低到最小程度。从平面布局上看功能分区明确，人流货流通畅短捷；从环境影响上看，</w:t>
      </w:r>
      <w:proofErr w:type="gramStart"/>
      <w:r w:rsidRPr="009F2CBA">
        <w:rPr>
          <w:color w:val="000000"/>
          <w:sz w:val="24"/>
        </w:rPr>
        <w:t>各</w:t>
      </w:r>
      <w:r w:rsidRPr="009F2CBA">
        <w:rPr>
          <w:color w:val="000000"/>
          <w:sz w:val="24"/>
        </w:rPr>
        <w:lastRenderedPageBreak/>
        <w:t>设施</w:t>
      </w:r>
      <w:proofErr w:type="gramEnd"/>
      <w:r w:rsidRPr="009F2CBA">
        <w:rPr>
          <w:color w:val="000000"/>
          <w:sz w:val="24"/>
        </w:rPr>
        <w:t>布局未形成环境污染潜在因素。</w:t>
      </w:r>
      <w:proofErr w:type="gramStart"/>
      <w:r w:rsidRPr="009F2CBA">
        <w:rPr>
          <w:color w:val="000000"/>
          <w:sz w:val="24"/>
        </w:rPr>
        <w:t>本评价</w:t>
      </w:r>
      <w:proofErr w:type="gramEnd"/>
      <w:r w:rsidRPr="009F2CBA">
        <w:rPr>
          <w:color w:val="000000"/>
          <w:sz w:val="24"/>
        </w:rPr>
        <w:t>认为项目总平面布局比较合理。</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项目</w:t>
      </w:r>
      <w:r w:rsidR="0047092C">
        <w:rPr>
          <w:rFonts w:hint="eastAsia"/>
          <w:color w:val="000000"/>
          <w:sz w:val="24"/>
        </w:rPr>
        <w:t>原材料仓库</w:t>
      </w:r>
      <w:r w:rsidRPr="009F2CBA">
        <w:rPr>
          <w:rFonts w:hint="eastAsia"/>
          <w:color w:val="000000"/>
          <w:sz w:val="24"/>
        </w:rPr>
        <w:t>位于山谷地区，发生火灾爆炸等风险事故时的能量能被山体遮挡，减小对外界环境的影响。从项目周边环境状况来看，项目周边一定范围内无对本项目生产布局产生影响的制约因素，项目原辅材料、储罐等与周边生产企业不会产生相互影响。</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平面布局优化调整建议：</w:t>
      </w:r>
    </w:p>
    <w:p w:rsidR="009F2CBA" w:rsidRPr="00FD43A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FD43AA">
        <w:rPr>
          <w:rFonts w:hint="eastAsia"/>
          <w:color w:val="000000"/>
          <w:sz w:val="24"/>
          <w:u w:val="single"/>
        </w:rPr>
        <w:t>根据本项目区域环境特点和排污情况，本项目总平面布局中应做好以下两个方面的考虑，一是原料仓库中不同化学品的分区存放</w:t>
      </w:r>
      <w:r w:rsidRPr="00FD43AA">
        <w:rPr>
          <w:rFonts w:hint="eastAsia"/>
          <w:color w:val="000000"/>
          <w:sz w:val="24"/>
          <w:u w:val="single"/>
        </w:rPr>
        <w:t xml:space="preserve"> </w:t>
      </w:r>
      <w:r w:rsidRPr="00FD43AA">
        <w:rPr>
          <w:rFonts w:hint="eastAsia"/>
          <w:color w:val="000000"/>
          <w:sz w:val="24"/>
          <w:u w:val="single"/>
        </w:rPr>
        <w:t>，二是排水系统的路线布局。</w:t>
      </w:r>
    </w:p>
    <w:p w:rsidR="009F2CBA" w:rsidRPr="00FD43A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FD43AA">
        <w:rPr>
          <w:rFonts w:hint="eastAsia"/>
          <w:color w:val="000000"/>
          <w:sz w:val="24"/>
          <w:u w:val="single"/>
        </w:rPr>
        <w:t>1</w:t>
      </w:r>
      <w:r w:rsidRPr="00FD43AA">
        <w:rPr>
          <w:rFonts w:hint="eastAsia"/>
          <w:color w:val="000000"/>
          <w:sz w:val="24"/>
          <w:u w:val="single"/>
        </w:rPr>
        <w:t>、由于本项目生产的产品种类和原材料种类较多，各种化学品的化学性质不同，因而贮存的条件也不相同，应严格按照贮存条件存放危险化学品，同时在液体类危险化学品四周设置围堰，防止意外事故下危险化学品的泄露及其它次生灾害。</w:t>
      </w:r>
    </w:p>
    <w:p w:rsidR="009F2CBA" w:rsidRPr="00FD43A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u w:val="single"/>
        </w:rPr>
      </w:pPr>
      <w:r w:rsidRPr="00FD43AA">
        <w:rPr>
          <w:rFonts w:hint="eastAsia"/>
          <w:color w:val="000000"/>
          <w:sz w:val="24"/>
          <w:u w:val="single"/>
        </w:rPr>
        <w:t>2</w:t>
      </w:r>
      <w:r w:rsidRPr="00FD43AA">
        <w:rPr>
          <w:rFonts w:hint="eastAsia"/>
          <w:color w:val="000000"/>
          <w:sz w:val="24"/>
          <w:u w:val="single"/>
        </w:rPr>
        <w:t>、排水系统的路线布局：项目区实施雨污分流，生产区初期雨水须进入污水管网，还有各种生产设施在风险情况下的废水排放均进入事故废水池。在</w:t>
      </w:r>
      <w:r w:rsidR="00DE0697" w:rsidRPr="00FD43AA">
        <w:rPr>
          <w:rFonts w:hint="eastAsia"/>
          <w:color w:val="000000"/>
          <w:sz w:val="24"/>
          <w:u w:val="single"/>
        </w:rPr>
        <w:t>管道连接时应统筹安排，不可让各种废水串入后期雨水排放系统，在设计好各个雨污分流切换关口的布局的同时，尽可能减少切换雨污分流关口。</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sectPr w:rsidR="009F2CBA" w:rsidRPr="009F2CBA">
          <w:pgSz w:w="11907" w:h="16840"/>
          <w:pgMar w:top="1701" w:right="1588" w:bottom="1985" w:left="1588" w:header="851" w:footer="1134" w:gutter="0"/>
          <w:cols w:space="425"/>
          <w:docGrid w:linePitch="312"/>
        </w:sectPr>
      </w:pPr>
    </w:p>
    <w:p w:rsidR="009F2CBA" w:rsidRPr="0047092C" w:rsidRDefault="009F2CBA" w:rsidP="009F2CBA">
      <w:pPr>
        <w:keepNext/>
        <w:keepLines/>
        <w:numPr>
          <w:ilvl w:val="0"/>
          <w:numId w:val="1"/>
        </w:numPr>
        <w:adjustRightInd w:val="0"/>
        <w:snapToGrid w:val="0"/>
        <w:spacing w:line="520" w:lineRule="exact"/>
        <w:ind w:left="0" w:firstLine="0"/>
        <w:jc w:val="center"/>
        <w:outlineLvl w:val="0"/>
        <w:rPr>
          <w:rFonts w:eastAsia="黑体"/>
          <w:b/>
          <w:bCs/>
          <w:color w:val="000000"/>
          <w:kern w:val="44"/>
          <w:sz w:val="32"/>
          <w:szCs w:val="32"/>
        </w:rPr>
      </w:pPr>
      <w:bookmarkStart w:id="217" w:name="_Toc413746376"/>
      <w:bookmarkStart w:id="218" w:name="_Toc470007795"/>
      <w:r w:rsidRPr="0047092C">
        <w:rPr>
          <w:rFonts w:eastAsia="黑体"/>
          <w:b/>
          <w:bCs/>
          <w:color w:val="000000"/>
          <w:kern w:val="44"/>
          <w:sz w:val="32"/>
          <w:szCs w:val="32"/>
        </w:rPr>
        <w:lastRenderedPageBreak/>
        <w:t>评价结论与建议</w:t>
      </w:r>
      <w:bookmarkEnd w:id="217"/>
      <w:bookmarkEnd w:id="218"/>
    </w:p>
    <w:p w:rsidR="009F2CBA" w:rsidRPr="009F2CBA" w:rsidRDefault="009F2CBA" w:rsidP="009F2CBA">
      <w:pPr>
        <w:keepNext/>
        <w:keepLines/>
        <w:numPr>
          <w:ilvl w:val="1"/>
          <w:numId w:val="1"/>
        </w:numPr>
        <w:adjustRightInd w:val="0"/>
        <w:snapToGrid w:val="0"/>
        <w:spacing w:line="520" w:lineRule="exact"/>
        <w:ind w:left="0" w:firstLine="0"/>
        <w:outlineLvl w:val="1"/>
        <w:rPr>
          <w:b/>
          <w:bCs/>
          <w:color w:val="000000"/>
          <w:sz w:val="28"/>
          <w:szCs w:val="32"/>
        </w:rPr>
      </w:pPr>
      <w:bookmarkStart w:id="219" w:name="_Toc413746377"/>
      <w:bookmarkStart w:id="220" w:name="_Toc470007796"/>
      <w:r w:rsidRPr="009F2CBA">
        <w:rPr>
          <w:b/>
          <w:bCs/>
          <w:color w:val="000000"/>
          <w:sz w:val="28"/>
          <w:szCs w:val="32"/>
        </w:rPr>
        <w:t>评价结论</w:t>
      </w:r>
      <w:bookmarkEnd w:id="219"/>
      <w:bookmarkEnd w:id="220"/>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r w:rsidRPr="009F2CBA">
        <w:rPr>
          <w:b/>
          <w:bCs/>
          <w:color w:val="000000"/>
          <w:sz w:val="24"/>
          <w:szCs w:val="32"/>
        </w:rPr>
        <w:t>项目概况</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岳阳隆兴实业公司</w:t>
      </w:r>
      <w:r w:rsidRPr="009F2CBA">
        <w:rPr>
          <w:color w:val="000000"/>
          <w:sz w:val="24"/>
        </w:rPr>
        <w:t>投资</w:t>
      </w:r>
      <w:r w:rsidRPr="009F2CBA">
        <w:rPr>
          <w:rFonts w:hint="eastAsia"/>
          <w:color w:val="000000"/>
          <w:sz w:val="24"/>
        </w:rPr>
        <w:t>100</w:t>
      </w:r>
      <w:r w:rsidRPr="009F2CBA">
        <w:rPr>
          <w:color w:val="000000"/>
          <w:sz w:val="24"/>
        </w:rPr>
        <w:t>万元在云溪区巴陵石化分公司厂区内建设</w:t>
      </w:r>
      <w:r w:rsidRPr="009F2CBA">
        <w:rPr>
          <w:rFonts w:hint="eastAsia"/>
          <w:color w:val="000000"/>
          <w:sz w:val="24"/>
        </w:rPr>
        <w:t>300</w:t>
      </w:r>
      <w:r w:rsidRPr="009F2CBA">
        <w:rPr>
          <w:color w:val="000000"/>
          <w:sz w:val="24"/>
        </w:rPr>
        <w:t>吨</w:t>
      </w:r>
      <w:r w:rsidR="00967D4D">
        <w:rPr>
          <w:rFonts w:hint="eastAsia"/>
          <w:color w:val="000000"/>
          <w:sz w:val="24"/>
        </w:rPr>
        <w:t>水处理剂</w:t>
      </w:r>
      <w:r w:rsidRPr="009F2CBA">
        <w:rPr>
          <w:color w:val="000000"/>
          <w:sz w:val="24"/>
        </w:rPr>
        <w:t>项目，</w:t>
      </w:r>
      <w:r w:rsidR="00F81CB7">
        <w:rPr>
          <w:rFonts w:hint="eastAsia"/>
          <w:color w:val="000000"/>
          <w:sz w:val="24"/>
        </w:rPr>
        <w:t>本项目于</w:t>
      </w:r>
      <w:r w:rsidR="00F81CB7">
        <w:rPr>
          <w:rFonts w:hint="eastAsia"/>
          <w:color w:val="000000"/>
          <w:sz w:val="24"/>
        </w:rPr>
        <w:t>1991</w:t>
      </w:r>
      <w:r w:rsidR="00F81CB7">
        <w:rPr>
          <w:rFonts w:hint="eastAsia"/>
          <w:color w:val="000000"/>
          <w:sz w:val="24"/>
        </w:rPr>
        <w:t>投入生产运营，由于历史原因没有进行环境影响评价，目前项目中的危险化学品和危险固废存放存在安全隐患，</w:t>
      </w:r>
      <w:r w:rsidR="00F81CB7" w:rsidRPr="00F81CB7">
        <w:rPr>
          <w:rFonts w:hint="eastAsia"/>
          <w:color w:val="000000"/>
          <w:sz w:val="24"/>
        </w:rPr>
        <w:t>废气处理设施不达标</w:t>
      </w:r>
      <w:r w:rsidR="00F81CB7">
        <w:rPr>
          <w:rFonts w:hint="eastAsia"/>
          <w:color w:val="000000"/>
          <w:sz w:val="24"/>
        </w:rPr>
        <w:t>，根据</w:t>
      </w:r>
      <w:r w:rsidR="00F81CB7" w:rsidRPr="00BF52E7">
        <w:rPr>
          <w:rFonts w:hint="eastAsia"/>
          <w:color w:val="000000"/>
          <w:sz w:val="24"/>
        </w:rPr>
        <w:t>《湖南省人民政府办公厅关于清理整治环保违规建设项目的通知》</w:t>
      </w:r>
      <w:r w:rsidR="00F81CB7">
        <w:rPr>
          <w:rFonts w:hint="eastAsia"/>
          <w:color w:val="000000"/>
          <w:sz w:val="24"/>
        </w:rPr>
        <w:t>和</w:t>
      </w:r>
      <w:r w:rsidR="00F81CB7" w:rsidRPr="00BA7DDE">
        <w:rPr>
          <w:rFonts w:hint="eastAsia"/>
          <w:color w:val="000000"/>
          <w:sz w:val="24"/>
        </w:rPr>
        <w:t>《岳阳市清理整治环保违规建设项目工作实施方案》</w:t>
      </w:r>
      <w:r w:rsidR="00F81CB7" w:rsidRPr="00BF52E7">
        <w:rPr>
          <w:rFonts w:hint="eastAsia"/>
          <w:color w:val="000000"/>
          <w:sz w:val="24"/>
        </w:rPr>
        <w:t>要求，</w:t>
      </w:r>
      <w:r w:rsidR="00F81CB7">
        <w:rPr>
          <w:rFonts w:hint="eastAsia"/>
          <w:color w:val="000000"/>
          <w:sz w:val="24"/>
        </w:rPr>
        <w:t>“</w:t>
      </w:r>
      <w:r w:rsidR="00F81CB7" w:rsidRPr="00667FCB">
        <w:rPr>
          <w:rFonts w:hint="eastAsia"/>
          <w:color w:val="000000"/>
          <w:sz w:val="24"/>
        </w:rPr>
        <w:t>未进行环境影响评价或者环境影响评价文件未经环保部门审批擅自开工建设或已建成投产的；配套环保设施未与主体工程同时建成并投入生产的</w:t>
      </w:r>
      <w:r w:rsidR="00F81CB7">
        <w:rPr>
          <w:rFonts w:hint="eastAsia"/>
          <w:color w:val="000000"/>
          <w:sz w:val="24"/>
        </w:rPr>
        <w:t>”而被纳入清理整治的范围。</w:t>
      </w:r>
      <w:r w:rsidR="00D901CC">
        <w:rPr>
          <w:rFonts w:hint="eastAsia"/>
          <w:color w:val="000000"/>
          <w:sz w:val="24"/>
        </w:rPr>
        <w:t>本项目目前产品</w:t>
      </w:r>
      <w:r w:rsidRPr="009F2CBA">
        <w:rPr>
          <w:rFonts w:hint="eastAsia"/>
          <w:kern w:val="0"/>
          <w:sz w:val="24"/>
        </w:rPr>
        <w:t>ZH441</w:t>
      </w:r>
      <w:r w:rsidRPr="009F2CBA">
        <w:rPr>
          <w:rFonts w:hint="eastAsia"/>
          <w:kern w:val="0"/>
          <w:sz w:val="24"/>
        </w:rPr>
        <w:t>年产</w:t>
      </w:r>
      <w:r w:rsidRPr="009F2CBA">
        <w:rPr>
          <w:kern w:val="0"/>
          <w:sz w:val="24"/>
        </w:rPr>
        <w:t>34</w:t>
      </w:r>
      <w:r w:rsidRPr="009F2CBA">
        <w:rPr>
          <w:rFonts w:hint="eastAsia"/>
          <w:kern w:val="0"/>
          <w:sz w:val="24"/>
        </w:rPr>
        <w:t>吨，</w:t>
      </w:r>
      <w:r w:rsidRPr="009F2CBA">
        <w:rPr>
          <w:rFonts w:hint="eastAsia"/>
          <w:kern w:val="0"/>
          <w:sz w:val="24"/>
        </w:rPr>
        <w:t>ZH</w:t>
      </w:r>
      <w:r w:rsidRPr="009F2CBA">
        <w:rPr>
          <w:kern w:val="0"/>
          <w:sz w:val="24"/>
        </w:rPr>
        <w:t>241</w:t>
      </w:r>
      <w:r w:rsidRPr="009F2CBA">
        <w:rPr>
          <w:rFonts w:hint="eastAsia"/>
          <w:kern w:val="0"/>
          <w:sz w:val="24"/>
        </w:rPr>
        <w:t>年产</w:t>
      </w:r>
      <w:r w:rsidRPr="009F2CBA">
        <w:rPr>
          <w:kern w:val="0"/>
          <w:sz w:val="24"/>
        </w:rPr>
        <w:t>122</w:t>
      </w:r>
      <w:r w:rsidRPr="009F2CBA">
        <w:rPr>
          <w:rFonts w:hint="eastAsia"/>
          <w:kern w:val="0"/>
          <w:sz w:val="24"/>
        </w:rPr>
        <w:t>吨</w:t>
      </w:r>
      <w:r w:rsidRPr="009F2CBA">
        <w:rPr>
          <w:kern w:val="0"/>
          <w:sz w:val="24"/>
        </w:rPr>
        <w:t>，</w:t>
      </w:r>
      <w:r w:rsidRPr="009F2CBA">
        <w:rPr>
          <w:rFonts w:hint="eastAsia"/>
          <w:kern w:val="0"/>
          <w:sz w:val="24"/>
        </w:rPr>
        <w:t>ZH243</w:t>
      </w:r>
      <w:r w:rsidRPr="009F2CBA">
        <w:rPr>
          <w:rFonts w:hint="eastAsia"/>
          <w:kern w:val="0"/>
          <w:sz w:val="24"/>
        </w:rPr>
        <w:t>年产</w:t>
      </w:r>
      <w:r w:rsidRPr="009F2CBA">
        <w:rPr>
          <w:kern w:val="0"/>
          <w:sz w:val="24"/>
        </w:rPr>
        <w:t>33</w:t>
      </w:r>
      <w:r w:rsidRPr="009F2CBA">
        <w:rPr>
          <w:rFonts w:hint="eastAsia"/>
          <w:kern w:val="0"/>
          <w:sz w:val="24"/>
        </w:rPr>
        <w:t>吨</w:t>
      </w:r>
      <w:r w:rsidRPr="009F2CBA">
        <w:rPr>
          <w:kern w:val="0"/>
          <w:sz w:val="24"/>
        </w:rPr>
        <w:t>，</w:t>
      </w:r>
      <w:r w:rsidRPr="009F2CBA">
        <w:rPr>
          <w:rFonts w:hint="eastAsia"/>
          <w:kern w:val="0"/>
          <w:sz w:val="24"/>
        </w:rPr>
        <w:t>SS311</w:t>
      </w:r>
      <w:r w:rsidRPr="009F2CBA">
        <w:rPr>
          <w:rFonts w:hint="eastAsia"/>
          <w:kern w:val="0"/>
          <w:sz w:val="24"/>
        </w:rPr>
        <w:t>年产</w:t>
      </w:r>
      <w:r w:rsidRPr="009F2CBA">
        <w:rPr>
          <w:kern w:val="0"/>
          <w:sz w:val="24"/>
        </w:rPr>
        <w:t>28</w:t>
      </w:r>
      <w:r w:rsidRPr="009F2CBA">
        <w:rPr>
          <w:rFonts w:hint="eastAsia"/>
          <w:kern w:val="0"/>
          <w:sz w:val="24"/>
        </w:rPr>
        <w:t>吨</w:t>
      </w:r>
      <w:r w:rsidRPr="009F2CBA">
        <w:rPr>
          <w:kern w:val="0"/>
          <w:sz w:val="24"/>
        </w:rPr>
        <w:t>，</w:t>
      </w:r>
      <w:r w:rsidRPr="009F2CBA">
        <w:rPr>
          <w:rFonts w:hint="eastAsia"/>
          <w:kern w:val="0"/>
          <w:sz w:val="24"/>
        </w:rPr>
        <w:t>双季铵盐</w:t>
      </w:r>
      <w:r w:rsidRPr="009F2CBA">
        <w:rPr>
          <w:kern w:val="0"/>
          <w:sz w:val="24"/>
        </w:rPr>
        <w:t>年产</w:t>
      </w:r>
      <w:r w:rsidRPr="009F2CBA">
        <w:rPr>
          <w:rFonts w:hint="eastAsia"/>
          <w:kern w:val="0"/>
          <w:sz w:val="24"/>
        </w:rPr>
        <w:t>1</w:t>
      </w:r>
      <w:r w:rsidRPr="009F2CBA">
        <w:rPr>
          <w:kern w:val="0"/>
          <w:sz w:val="24"/>
        </w:rPr>
        <w:t>2</w:t>
      </w:r>
      <w:r w:rsidRPr="009F2CBA">
        <w:rPr>
          <w:rFonts w:hint="eastAsia"/>
          <w:kern w:val="0"/>
          <w:sz w:val="24"/>
        </w:rPr>
        <w:t>吨</w:t>
      </w:r>
      <w:r w:rsidRPr="009F2CBA">
        <w:rPr>
          <w:kern w:val="0"/>
          <w:sz w:val="24"/>
        </w:rPr>
        <w:t>，</w:t>
      </w:r>
      <w:r w:rsidRPr="009F2CBA">
        <w:rPr>
          <w:rFonts w:hint="eastAsia"/>
          <w:kern w:val="0"/>
          <w:sz w:val="24"/>
        </w:rPr>
        <w:t>HS122</w:t>
      </w:r>
      <w:r w:rsidRPr="009F2CBA">
        <w:rPr>
          <w:rFonts w:hint="eastAsia"/>
          <w:kern w:val="0"/>
          <w:sz w:val="24"/>
        </w:rPr>
        <w:t>年产</w:t>
      </w:r>
      <w:r w:rsidRPr="009F2CBA">
        <w:rPr>
          <w:kern w:val="0"/>
          <w:sz w:val="24"/>
        </w:rPr>
        <w:t>11</w:t>
      </w:r>
      <w:r w:rsidRPr="009F2CBA">
        <w:rPr>
          <w:rFonts w:hint="eastAsia"/>
          <w:kern w:val="0"/>
          <w:sz w:val="24"/>
        </w:rPr>
        <w:t>吨</w:t>
      </w:r>
      <w:r w:rsidRPr="009F2CBA">
        <w:rPr>
          <w:rFonts w:hint="eastAsia"/>
          <w:color w:val="000000"/>
          <w:sz w:val="24"/>
        </w:rPr>
        <w:t>，</w:t>
      </w:r>
      <w:r w:rsidRPr="009F2CBA">
        <w:rPr>
          <w:rFonts w:hint="eastAsia"/>
          <w:color w:val="000000"/>
          <w:sz w:val="24"/>
        </w:rPr>
        <w:t>ZF225</w:t>
      </w:r>
      <w:r w:rsidRPr="009F2CBA">
        <w:rPr>
          <w:rFonts w:hint="eastAsia"/>
          <w:color w:val="000000"/>
          <w:sz w:val="24"/>
        </w:rPr>
        <w:t>年产</w:t>
      </w:r>
      <w:r w:rsidRPr="009F2CBA">
        <w:rPr>
          <w:rFonts w:hint="eastAsia"/>
          <w:color w:val="000000"/>
          <w:sz w:val="24"/>
        </w:rPr>
        <w:t>60</w:t>
      </w:r>
      <w:r w:rsidRPr="009F2CBA">
        <w:rPr>
          <w:rFonts w:hint="eastAsia"/>
          <w:color w:val="000000"/>
          <w:sz w:val="24"/>
        </w:rPr>
        <w:t>吨</w:t>
      </w:r>
      <w:r w:rsidRPr="009F2CBA">
        <w:rPr>
          <w:color w:val="000000"/>
          <w:sz w:val="24"/>
        </w:rPr>
        <w:t>。</w:t>
      </w:r>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r w:rsidRPr="009F2CBA">
        <w:rPr>
          <w:b/>
          <w:bCs/>
          <w:color w:val="000000"/>
          <w:sz w:val="24"/>
          <w:szCs w:val="32"/>
        </w:rPr>
        <w:t>区域环境质量现状评价结论</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1</w:t>
      </w:r>
      <w:r w:rsidRPr="009F2CBA">
        <w:rPr>
          <w:color w:val="000000"/>
          <w:sz w:val="24"/>
        </w:rPr>
        <w:t>、环境空气</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从监测结果分析可知，各监测点的</w:t>
      </w:r>
      <w:r w:rsidRPr="009F2CBA">
        <w:rPr>
          <w:color w:val="000000"/>
          <w:sz w:val="24"/>
        </w:rPr>
        <w:t>SO</w:t>
      </w:r>
      <w:r w:rsidRPr="009F2CBA">
        <w:rPr>
          <w:color w:val="000000"/>
          <w:sz w:val="24"/>
          <w:vertAlign w:val="subscript"/>
        </w:rPr>
        <w:t>2</w:t>
      </w:r>
      <w:r w:rsidRPr="009F2CBA">
        <w:rPr>
          <w:color w:val="000000"/>
          <w:sz w:val="24"/>
        </w:rPr>
        <w:t>、</w:t>
      </w:r>
      <w:r w:rsidRPr="009F2CBA">
        <w:rPr>
          <w:color w:val="000000"/>
          <w:sz w:val="24"/>
        </w:rPr>
        <w:t>NO</w:t>
      </w:r>
      <w:r w:rsidRPr="009F2CBA">
        <w:rPr>
          <w:color w:val="000000"/>
          <w:sz w:val="24"/>
          <w:vertAlign w:val="subscript"/>
        </w:rPr>
        <w:t>2</w:t>
      </w:r>
      <w:r w:rsidRPr="009F2CBA">
        <w:rPr>
          <w:color w:val="000000"/>
          <w:sz w:val="24"/>
        </w:rPr>
        <w:t>和</w:t>
      </w:r>
      <w:r w:rsidRPr="009F2CBA">
        <w:rPr>
          <w:color w:val="000000"/>
          <w:sz w:val="24"/>
        </w:rPr>
        <w:t>NO</w:t>
      </w:r>
      <w:r w:rsidRPr="009F2CBA">
        <w:rPr>
          <w:color w:val="000000"/>
          <w:sz w:val="24"/>
          <w:vertAlign w:val="subscript"/>
        </w:rPr>
        <w:t>x</w:t>
      </w:r>
      <w:r w:rsidRPr="009F2CBA">
        <w:rPr>
          <w:color w:val="000000"/>
          <w:sz w:val="24"/>
        </w:rPr>
        <w:t>的</w:t>
      </w:r>
      <w:r w:rsidRPr="009F2CBA">
        <w:rPr>
          <w:color w:val="000000"/>
          <w:sz w:val="24"/>
        </w:rPr>
        <w:t>1</w:t>
      </w:r>
      <w:r w:rsidRPr="009F2CBA">
        <w:rPr>
          <w:color w:val="000000"/>
          <w:sz w:val="24"/>
        </w:rPr>
        <w:t>小时浓度，</w:t>
      </w:r>
      <w:r w:rsidRPr="009F2CBA">
        <w:rPr>
          <w:color w:val="000000"/>
          <w:sz w:val="24"/>
        </w:rPr>
        <w:t>SO</w:t>
      </w:r>
      <w:r w:rsidRPr="009F2CBA">
        <w:rPr>
          <w:color w:val="000000"/>
          <w:sz w:val="24"/>
          <w:vertAlign w:val="subscript"/>
        </w:rPr>
        <w:t>2</w:t>
      </w:r>
      <w:r w:rsidRPr="009F2CBA">
        <w:rPr>
          <w:color w:val="000000"/>
          <w:sz w:val="24"/>
        </w:rPr>
        <w:t>、</w:t>
      </w:r>
      <w:r w:rsidRPr="009F2CBA">
        <w:rPr>
          <w:color w:val="000000"/>
          <w:sz w:val="24"/>
        </w:rPr>
        <w:t>NO</w:t>
      </w:r>
      <w:r w:rsidRPr="009F2CBA">
        <w:rPr>
          <w:color w:val="000000"/>
          <w:sz w:val="24"/>
          <w:vertAlign w:val="subscript"/>
        </w:rPr>
        <w:t>2</w:t>
      </w:r>
      <w:r w:rsidRPr="009F2CBA">
        <w:rPr>
          <w:color w:val="000000"/>
          <w:sz w:val="24"/>
        </w:rPr>
        <w:t>、</w:t>
      </w:r>
      <w:r w:rsidRPr="009F2CBA">
        <w:rPr>
          <w:color w:val="000000"/>
          <w:sz w:val="24"/>
        </w:rPr>
        <w:t>NO</w:t>
      </w:r>
      <w:r w:rsidRPr="009F2CBA">
        <w:rPr>
          <w:color w:val="000000"/>
          <w:sz w:val="24"/>
          <w:vertAlign w:val="subscript"/>
        </w:rPr>
        <w:t>x</w:t>
      </w:r>
      <w:r w:rsidRPr="009F2CBA">
        <w:rPr>
          <w:color w:val="000000"/>
          <w:sz w:val="24"/>
        </w:rPr>
        <w:t>和</w:t>
      </w:r>
      <w:r w:rsidRPr="009F2CBA">
        <w:rPr>
          <w:color w:val="000000"/>
          <w:sz w:val="24"/>
        </w:rPr>
        <w:t>PM</w:t>
      </w:r>
      <w:r w:rsidRPr="009F2CBA">
        <w:rPr>
          <w:color w:val="000000"/>
          <w:sz w:val="24"/>
          <w:vertAlign w:val="subscript"/>
        </w:rPr>
        <w:t>10</w:t>
      </w:r>
      <w:r w:rsidRPr="009F2CBA">
        <w:rPr>
          <w:color w:val="000000"/>
          <w:sz w:val="24"/>
        </w:rPr>
        <w:t>的</w:t>
      </w:r>
      <w:r w:rsidRPr="009F2CBA">
        <w:rPr>
          <w:color w:val="000000"/>
          <w:sz w:val="24"/>
        </w:rPr>
        <w:t>24</w:t>
      </w:r>
      <w:r w:rsidRPr="009F2CBA">
        <w:rPr>
          <w:color w:val="000000"/>
          <w:sz w:val="24"/>
        </w:rPr>
        <w:t>小时平均浓度均满足《环境空气质量标准》（</w:t>
      </w:r>
      <w:r w:rsidRPr="009F2CBA">
        <w:rPr>
          <w:color w:val="000000"/>
          <w:sz w:val="24"/>
        </w:rPr>
        <w:t>GB3095-2012</w:t>
      </w:r>
      <w:r w:rsidRPr="009F2CBA">
        <w:rPr>
          <w:color w:val="000000"/>
          <w:sz w:val="24"/>
        </w:rPr>
        <w:t>）中二级标准的要求，非甲烷总烃满足《大气污染物综合排放标准详解》中注明的</w:t>
      </w:r>
      <w:r w:rsidRPr="009F2CBA">
        <w:rPr>
          <w:color w:val="000000"/>
          <w:sz w:val="24"/>
        </w:rPr>
        <w:t>“2.0mg/m</w:t>
      </w:r>
      <w:r w:rsidRPr="009F2CBA">
        <w:rPr>
          <w:color w:val="000000"/>
          <w:sz w:val="24"/>
          <w:vertAlign w:val="superscript"/>
        </w:rPr>
        <w:t>3</w:t>
      </w:r>
      <w:r w:rsidRPr="009F2CBA">
        <w:rPr>
          <w:color w:val="000000"/>
          <w:sz w:val="24"/>
        </w:rPr>
        <w:t>”</w:t>
      </w:r>
      <w:r w:rsidRPr="009F2CBA">
        <w:rPr>
          <w:color w:val="000000"/>
          <w:sz w:val="24"/>
        </w:rPr>
        <w:t>要求</w:t>
      </w:r>
      <w:r w:rsidRPr="009F2CBA">
        <w:rPr>
          <w:rFonts w:hint="eastAsia"/>
          <w:color w:val="000000"/>
          <w:sz w:val="24"/>
        </w:rPr>
        <w:t>，</w:t>
      </w:r>
      <w:r w:rsidRPr="009F2CBA">
        <w:rPr>
          <w:rFonts w:hint="eastAsia"/>
          <w:color w:val="000000"/>
          <w:sz w:val="24"/>
        </w:rPr>
        <w:t>TVOC</w:t>
      </w:r>
      <w:r w:rsidRPr="009F2CBA">
        <w:rPr>
          <w:rFonts w:hint="eastAsia"/>
          <w:color w:val="000000"/>
          <w:sz w:val="24"/>
        </w:rPr>
        <w:t>满足《室内空气质量标准》（</w:t>
      </w:r>
      <w:r w:rsidRPr="009F2CBA">
        <w:rPr>
          <w:rFonts w:hint="eastAsia"/>
          <w:color w:val="000000"/>
          <w:sz w:val="24"/>
        </w:rPr>
        <w:t>GB/T18883-2002</w:t>
      </w:r>
      <w:r w:rsidRPr="009F2CBA">
        <w:rPr>
          <w:rFonts w:hint="eastAsia"/>
          <w:color w:val="000000"/>
          <w:sz w:val="24"/>
        </w:rPr>
        <w:t>）标准要求</w:t>
      </w:r>
      <w:r w:rsidRPr="009F2CBA">
        <w:rPr>
          <w:color w:val="000000"/>
          <w:sz w:val="24"/>
        </w:rPr>
        <w:t>。</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2</w:t>
      </w:r>
      <w:r w:rsidRPr="009F2CBA">
        <w:rPr>
          <w:color w:val="000000"/>
          <w:sz w:val="24"/>
        </w:rPr>
        <w:t>、地表水环境</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项目纳污水体</w:t>
      </w:r>
      <w:r w:rsidRPr="009F2CBA">
        <w:rPr>
          <w:rFonts w:hint="eastAsia"/>
          <w:color w:val="000000"/>
          <w:sz w:val="24"/>
        </w:rPr>
        <w:t>长江道仁矶江段两个断面各监测因子的单因子标准指数均小于</w:t>
      </w:r>
      <w:r w:rsidRPr="009F2CBA">
        <w:rPr>
          <w:rFonts w:hint="eastAsia"/>
          <w:color w:val="000000"/>
          <w:sz w:val="24"/>
        </w:rPr>
        <w:t>1</w:t>
      </w:r>
      <w:r w:rsidRPr="009F2CBA">
        <w:rPr>
          <w:rFonts w:hint="eastAsia"/>
          <w:color w:val="000000"/>
          <w:sz w:val="24"/>
        </w:rPr>
        <w:t>，均未出现超标因子，各监测指标均能满足《地表水环境质量标准》（</w:t>
      </w:r>
      <w:r w:rsidRPr="009F2CBA">
        <w:rPr>
          <w:rFonts w:hint="eastAsia"/>
          <w:color w:val="000000"/>
          <w:sz w:val="24"/>
        </w:rPr>
        <w:t>GB3838-2002</w:t>
      </w:r>
      <w:r w:rsidRPr="009F2CBA">
        <w:rPr>
          <w:rFonts w:hint="eastAsia"/>
          <w:color w:val="000000"/>
          <w:sz w:val="24"/>
        </w:rPr>
        <w:t>）Ⅲ类水质要求；松阳湖除</w:t>
      </w:r>
      <w:r w:rsidRPr="009F2CBA">
        <w:rPr>
          <w:rFonts w:hint="eastAsia"/>
          <w:color w:val="000000"/>
          <w:sz w:val="24"/>
        </w:rPr>
        <w:t>BOD</w:t>
      </w:r>
      <w:r w:rsidRPr="009F2CBA">
        <w:rPr>
          <w:rFonts w:hint="eastAsia"/>
          <w:color w:val="000000"/>
          <w:sz w:val="24"/>
          <w:vertAlign w:val="subscript"/>
        </w:rPr>
        <w:t>5</w:t>
      </w:r>
      <w:r w:rsidRPr="009F2CBA">
        <w:rPr>
          <w:rFonts w:hint="eastAsia"/>
          <w:color w:val="000000"/>
          <w:sz w:val="24"/>
        </w:rPr>
        <w:t>超标外其他各因子的单因子标准指数均小于</w:t>
      </w:r>
      <w:r w:rsidRPr="009F2CBA">
        <w:rPr>
          <w:rFonts w:hint="eastAsia"/>
          <w:color w:val="000000"/>
          <w:sz w:val="24"/>
        </w:rPr>
        <w:t>1</w:t>
      </w:r>
      <w:r w:rsidRPr="009F2CBA">
        <w:rPr>
          <w:rFonts w:hint="eastAsia"/>
          <w:color w:val="000000"/>
          <w:sz w:val="24"/>
        </w:rPr>
        <w:t>，水质达到《地表水环境质量标准》（</w:t>
      </w:r>
      <w:r w:rsidRPr="009F2CBA">
        <w:rPr>
          <w:rFonts w:hint="eastAsia"/>
          <w:color w:val="000000"/>
          <w:sz w:val="24"/>
        </w:rPr>
        <w:t>GB3838-2002</w:t>
      </w:r>
      <w:r w:rsidRPr="009F2CBA">
        <w:rPr>
          <w:rFonts w:hint="eastAsia"/>
          <w:color w:val="000000"/>
          <w:sz w:val="24"/>
        </w:rPr>
        <w:t>）中Ⅳ类标准值要求，松阳湖监测点</w:t>
      </w:r>
      <w:r w:rsidRPr="009F2CBA">
        <w:rPr>
          <w:rFonts w:hint="eastAsia"/>
          <w:color w:val="000000"/>
          <w:sz w:val="24"/>
        </w:rPr>
        <w:t>BOD</w:t>
      </w:r>
      <w:r w:rsidRPr="005564E7">
        <w:rPr>
          <w:rFonts w:hint="eastAsia"/>
          <w:color w:val="000000"/>
          <w:sz w:val="24"/>
          <w:vertAlign w:val="subscript"/>
        </w:rPr>
        <w:t>5</w:t>
      </w:r>
      <w:r w:rsidRPr="009F2CBA">
        <w:rPr>
          <w:rFonts w:hint="eastAsia"/>
          <w:color w:val="000000"/>
          <w:sz w:val="24"/>
        </w:rPr>
        <w:t>因子超标可能的原因为附近生活污水直接排入湖泊造成；云溪</w:t>
      </w:r>
      <w:proofErr w:type="gramStart"/>
      <w:r w:rsidRPr="009F2CBA">
        <w:rPr>
          <w:rFonts w:hint="eastAsia"/>
          <w:color w:val="000000"/>
          <w:sz w:val="24"/>
        </w:rPr>
        <w:t>河项目</w:t>
      </w:r>
      <w:proofErr w:type="gramEnd"/>
      <w:r w:rsidRPr="009F2CBA">
        <w:rPr>
          <w:rFonts w:hint="eastAsia"/>
          <w:color w:val="000000"/>
          <w:sz w:val="24"/>
        </w:rPr>
        <w:t>雨水排入处断面除</w:t>
      </w:r>
      <w:r w:rsidRPr="009F2CBA">
        <w:rPr>
          <w:rFonts w:hint="eastAsia"/>
          <w:color w:val="000000"/>
          <w:sz w:val="24"/>
        </w:rPr>
        <w:t>COD</w:t>
      </w:r>
      <w:r w:rsidRPr="009F2CBA">
        <w:rPr>
          <w:rFonts w:hint="eastAsia"/>
          <w:color w:val="000000"/>
          <w:sz w:val="24"/>
        </w:rPr>
        <w:t>超标外，其余指标均能满足《地表水环境质量标准》（</w:t>
      </w:r>
      <w:r w:rsidRPr="009F2CBA">
        <w:rPr>
          <w:rFonts w:hint="eastAsia"/>
          <w:color w:val="000000"/>
          <w:sz w:val="24"/>
        </w:rPr>
        <w:t>GB3838-2002</w:t>
      </w:r>
      <w:r w:rsidRPr="009F2CBA">
        <w:rPr>
          <w:rFonts w:hint="eastAsia"/>
          <w:color w:val="000000"/>
          <w:sz w:val="24"/>
        </w:rPr>
        <w:t>）</w:t>
      </w:r>
      <w:r w:rsidRPr="009F2CBA">
        <w:rPr>
          <w:rFonts w:hint="eastAsia"/>
          <w:color w:val="000000"/>
          <w:sz w:val="24"/>
        </w:rPr>
        <w:lastRenderedPageBreak/>
        <w:t>Ⅲ类水质要求，超标的主要原因可能是初期雨水带入地面污染物所致。</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3</w:t>
      </w:r>
      <w:r w:rsidRPr="009F2CBA">
        <w:rPr>
          <w:color w:val="000000"/>
          <w:sz w:val="24"/>
        </w:rPr>
        <w:t>、地下水环境</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根据引用的监测数据可知，项目区所有监测因子均满足《地下水质量标准》</w:t>
      </w:r>
      <w:r w:rsidRPr="009F2CBA">
        <w:rPr>
          <w:color w:val="000000"/>
          <w:sz w:val="24"/>
        </w:rPr>
        <w:t>(GB/T14848-93)</w:t>
      </w:r>
      <w:r w:rsidRPr="009F2CBA">
        <w:rPr>
          <w:rFonts w:cs="宋体" w:hint="eastAsia"/>
          <w:color w:val="000000"/>
          <w:sz w:val="24"/>
        </w:rPr>
        <w:t>Ⅲ</w:t>
      </w:r>
      <w:r w:rsidRPr="009F2CBA">
        <w:rPr>
          <w:color w:val="000000"/>
          <w:sz w:val="24"/>
        </w:rPr>
        <w:t>类标准。</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4</w:t>
      </w:r>
      <w:r w:rsidRPr="009F2CBA">
        <w:rPr>
          <w:color w:val="000000"/>
          <w:sz w:val="24"/>
        </w:rPr>
        <w:t>、声环境质量现状</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由监测结果可知，</w:t>
      </w:r>
      <w:r w:rsidRPr="009F2CBA">
        <w:rPr>
          <w:rFonts w:hint="eastAsia"/>
          <w:color w:val="000000"/>
          <w:sz w:val="24"/>
        </w:rPr>
        <w:t>声监测点昼间噪声测得值范围为</w:t>
      </w:r>
      <w:r w:rsidRPr="009F2CBA">
        <w:rPr>
          <w:rFonts w:hint="eastAsia"/>
          <w:color w:val="000000"/>
          <w:sz w:val="24"/>
        </w:rPr>
        <w:t>46.5</w:t>
      </w:r>
      <w:r w:rsidRPr="009F2CBA">
        <w:rPr>
          <w:rFonts w:hint="eastAsia"/>
          <w:color w:val="000000"/>
          <w:sz w:val="24"/>
        </w:rPr>
        <w:t>～</w:t>
      </w:r>
      <w:r w:rsidRPr="009F2CBA">
        <w:rPr>
          <w:rFonts w:hint="eastAsia"/>
          <w:color w:val="000000"/>
          <w:sz w:val="24"/>
        </w:rPr>
        <w:t>51.7dB(A)</w:t>
      </w:r>
      <w:r w:rsidRPr="009F2CBA">
        <w:rPr>
          <w:rFonts w:hint="eastAsia"/>
          <w:color w:val="000000"/>
          <w:sz w:val="24"/>
        </w:rPr>
        <w:t>，夜间在</w:t>
      </w:r>
      <w:r w:rsidRPr="009F2CBA">
        <w:rPr>
          <w:rFonts w:hint="eastAsia"/>
          <w:color w:val="000000"/>
          <w:sz w:val="24"/>
        </w:rPr>
        <w:t>40.1~42.3dB(A)</w:t>
      </w:r>
      <w:r w:rsidRPr="009F2CBA">
        <w:rPr>
          <w:rFonts w:hint="eastAsia"/>
          <w:color w:val="000000"/>
          <w:sz w:val="24"/>
        </w:rPr>
        <w:t>之间，满足《声环境质量标准》</w:t>
      </w:r>
      <w:r w:rsidRPr="009F2CBA">
        <w:rPr>
          <w:rFonts w:hint="eastAsia"/>
          <w:color w:val="000000"/>
          <w:sz w:val="24"/>
        </w:rPr>
        <w:t>(GB 3096-2008)</w:t>
      </w:r>
      <w:r w:rsidRPr="009F2CBA">
        <w:rPr>
          <w:rFonts w:hint="eastAsia"/>
          <w:color w:val="000000"/>
          <w:sz w:val="24"/>
        </w:rPr>
        <w:t>中的</w:t>
      </w:r>
      <w:r w:rsidRPr="009F2CBA">
        <w:rPr>
          <w:rFonts w:hint="eastAsia"/>
          <w:color w:val="000000"/>
          <w:sz w:val="24"/>
        </w:rPr>
        <w:t>3</w:t>
      </w:r>
      <w:r w:rsidRPr="009F2CBA">
        <w:rPr>
          <w:rFonts w:hint="eastAsia"/>
          <w:color w:val="000000"/>
          <w:sz w:val="24"/>
        </w:rPr>
        <w:t>类标准要求</w:t>
      </w:r>
      <w:r w:rsidRPr="009F2CBA">
        <w:rPr>
          <w:color w:val="000000"/>
          <w:sz w:val="24"/>
        </w:rPr>
        <w:t>。</w:t>
      </w:r>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r w:rsidRPr="009F2CBA">
        <w:rPr>
          <w:b/>
          <w:bCs/>
          <w:color w:val="000000"/>
          <w:sz w:val="24"/>
          <w:szCs w:val="32"/>
        </w:rPr>
        <w:t>环境影响预测与评价结论</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1</w:t>
      </w:r>
      <w:r w:rsidRPr="009F2CBA">
        <w:rPr>
          <w:color w:val="000000"/>
          <w:sz w:val="24"/>
        </w:rPr>
        <w:t>、大气环境</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sz w:val="24"/>
        </w:rPr>
      </w:pPr>
      <w:r w:rsidRPr="009F2CBA">
        <w:rPr>
          <w:sz w:val="24"/>
        </w:rPr>
        <w:t>项目</w:t>
      </w:r>
      <w:r w:rsidRPr="009F2CBA">
        <w:rPr>
          <w:rFonts w:hint="eastAsia"/>
          <w:sz w:val="24"/>
        </w:rPr>
        <w:t>冷凝器排放废气按三种反应产品同时生产时的</w:t>
      </w:r>
      <w:r w:rsidRPr="009F2CBA">
        <w:rPr>
          <w:sz w:val="24"/>
        </w:rPr>
        <w:t>VOCs</w:t>
      </w:r>
      <w:r w:rsidRPr="009F2CBA">
        <w:rPr>
          <w:sz w:val="24"/>
          <w:vertAlign w:val="subscript"/>
        </w:rPr>
        <w:t xml:space="preserve"> </w:t>
      </w:r>
      <w:r w:rsidRPr="009F2CBA">
        <w:rPr>
          <w:sz w:val="24"/>
        </w:rPr>
        <w:t>最大落地浓度为</w:t>
      </w:r>
      <w:r w:rsidRPr="009F2CBA">
        <w:rPr>
          <w:sz w:val="24"/>
        </w:rPr>
        <w:t>0.</w:t>
      </w:r>
      <w:r w:rsidRPr="009F2CBA">
        <w:rPr>
          <w:rFonts w:hint="eastAsia"/>
          <w:sz w:val="24"/>
        </w:rPr>
        <w:t>002166</w:t>
      </w:r>
      <w:r w:rsidRPr="009F2CBA">
        <w:rPr>
          <w:sz w:val="24"/>
        </w:rPr>
        <w:t>mg/m</w:t>
      </w:r>
      <w:r w:rsidRPr="009F2CBA">
        <w:rPr>
          <w:sz w:val="24"/>
          <w:vertAlign w:val="superscript"/>
        </w:rPr>
        <w:t>3</w:t>
      </w:r>
      <w:r w:rsidRPr="009F2CBA">
        <w:rPr>
          <w:sz w:val="24"/>
        </w:rPr>
        <w:t>，最大浓度占标率</w:t>
      </w:r>
      <w:r w:rsidRPr="009F2CBA">
        <w:rPr>
          <w:rFonts w:hint="eastAsia"/>
          <w:sz w:val="24"/>
        </w:rPr>
        <w:t>0.36</w:t>
      </w:r>
      <w:r w:rsidRPr="009F2CBA">
        <w:rPr>
          <w:sz w:val="24"/>
        </w:rPr>
        <w:t>%</w:t>
      </w:r>
      <w:r w:rsidRPr="009F2CBA">
        <w:rPr>
          <w:sz w:val="24"/>
        </w:rPr>
        <w:t>；最大落地浓度出现在下风向</w:t>
      </w:r>
      <w:r w:rsidRPr="009F2CBA">
        <w:rPr>
          <w:rFonts w:hint="eastAsia"/>
          <w:sz w:val="24"/>
        </w:rPr>
        <w:t>169</w:t>
      </w:r>
      <w:r w:rsidRPr="009F2CBA">
        <w:rPr>
          <w:sz w:val="24"/>
        </w:rPr>
        <w:t>m</w:t>
      </w:r>
      <w:r w:rsidRPr="009F2CBA">
        <w:rPr>
          <w:sz w:val="24"/>
        </w:rPr>
        <w:t>处，项目最近的敏感点为</w:t>
      </w:r>
      <w:r w:rsidRPr="009F2CBA">
        <w:rPr>
          <w:rFonts w:hint="eastAsia"/>
          <w:sz w:val="24"/>
        </w:rPr>
        <w:t>1750</w:t>
      </w:r>
      <w:r w:rsidRPr="009F2CBA">
        <w:rPr>
          <w:sz w:val="24"/>
        </w:rPr>
        <w:t>m</w:t>
      </w:r>
      <w:r w:rsidRPr="009F2CBA">
        <w:rPr>
          <w:sz w:val="24"/>
        </w:rPr>
        <w:t>外</w:t>
      </w:r>
      <w:proofErr w:type="gramStart"/>
      <w:r w:rsidRPr="009F2CBA">
        <w:rPr>
          <w:sz w:val="24"/>
        </w:rPr>
        <w:t>的青坡社区</w:t>
      </w:r>
      <w:proofErr w:type="gramEnd"/>
      <w:r w:rsidRPr="009F2CBA">
        <w:rPr>
          <w:sz w:val="24"/>
        </w:rPr>
        <w:t>，</w:t>
      </w:r>
      <w:proofErr w:type="gramStart"/>
      <w:r w:rsidRPr="009F2CBA">
        <w:rPr>
          <w:sz w:val="24"/>
        </w:rPr>
        <w:t>经预测</w:t>
      </w:r>
      <w:proofErr w:type="gramEnd"/>
      <w:r w:rsidRPr="009F2CBA">
        <w:rPr>
          <w:sz w:val="24"/>
        </w:rPr>
        <w:t>项目各污染物对其地面浓度贡献值较低，远低于标准限值。</w:t>
      </w:r>
      <w:r w:rsidRPr="009F2CBA">
        <w:rPr>
          <w:rFonts w:hint="eastAsia"/>
          <w:sz w:val="24"/>
        </w:rPr>
        <w:t>同时</w:t>
      </w:r>
      <w:r w:rsidRPr="009F2CBA">
        <w:rPr>
          <w:sz w:val="24"/>
        </w:rPr>
        <w:t>本项目</w:t>
      </w:r>
      <w:r w:rsidRPr="009F2CBA">
        <w:rPr>
          <w:rFonts w:hint="eastAsia"/>
          <w:sz w:val="24"/>
        </w:rPr>
        <w:t>冷凝器排放口</w:t>
      </w:r>
      <w:r w:rsidRPr="009F2CBA">
        <w:rPr>
          <w:sz w:val="24"/>
        </w:rPr>
        <w:t>VOCs</w:t>
      </w:r>
      <w:r w:rsidRPr="009F2CBA">
        <w:rPr>
          <w:rFonts w:hint="eastAsia"/>
          <w:sz w:val="24"/>
        </w:rPr>
        <w:t>浓度为</w:t>
      </w:r>
      <w:r w:rsidR="00F66EE4">
        <w:rPr>
          <w:rFonts w:hint="eastAsia"/>
          <w:sz w:val="24"/>
        </w:rPr>
        <w:t>28.6</w:t>
      </w:r>
      <w:r w:rsidRPr="009F2CBA">
        <w:rPr>
          <w:sz w:val="24"/>
        </w:rPr>
        <w:t>mg/m</w:t>
      </w:r>
      <w:r w:rsidRPr="009F2CBA">
        <w:rPr>
          <w:sz w:val="24"/>
          <w:vertAlign w:val="superscript"/>
        </w:rPr>
        <w:t>3</w:t>
      </w:r>
      <w:r w:rsidRPr="009F2CBA">
        <w:rPr>
          <w:sz w:val="24"/>
        </w:rPr>
        <w:t>满足</w:t>
      </w:r>
      <w:r w:rsidRPr="009F2CBA">
        <w:rPr>
          <w:rFonts w:hint="eastAsia"/>
          <w:sz w:val="24"/>
        </w:rPr>
        <w:t>《天津市工业企业挥发性有机物排放控制标准》（</w:t>
      </w:r>
      <w:r w:rsidRPr="009F2CBA">
        <w:rPr>
          <w:rFonts w:hint="eastAsia"/>
          <w:sz w:val="24"/>
        </w:rPr>
        <w:t>DB12/524-2014</w:t>
      </w:r>
      <w:r w:rsidRPr="009F2CBA">
        <w:rPr>
          <w:rFonts w:hint="eastAsia"/>
          <w:sz w:val="24"/>
        </w:rPr>
        <w:t>）中标准浓度为</w:t>
      </w:r>
      <w:r w:rsidRPr="009F2CBA">
        <w:rPr>
          <w:rFonts w:hint="eastAsia"/>
          <w:sz w:val="24"/>
        </w:rPr>
        <w:t>100</w:t>
      </w:r>
      <w:r w:rsidRPr="009F2CBA">
        <w:rPr>
          <w:sz w:val="24"/>
        </w:rPr>
        <w:t>mg/m</w:t>
      </w:r>
      <w:r w:rsidRPr="009F2CBA">
        <w:rPr>
          <w:sz w:val="24"/>
          <w:vertAlign w:val="superscript"/>
        </w:rPr>
        <w:t>3</w:t>
      </w:r>
      <w:r w:rsidRPr="009F2CBA">
        <w:rPr>
          <w:rFonts w:hint="eastAsia"/>
          <w:sz w:val="24"/>
        </w:rPr>
        <w:t>，</w:t>
      </w:r>
      <w:r w:rsidRPr="009F2CBA">
        <w:rPr>
          <w:sz w:val="24"/>
        </w:rPr>
        <w:t>标准要求，不会对周围环境空气带来明显不良影响。</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项目装置区无组织排放的</w:t>
      </w:r>
      <w:r w:rsidRPr="009F2CBA">
        <w:rPr>
          <w:rFonts w:hint="eastAsia"/>
          <w:color w:val="000000"/>
          <w:sz w:val="24"/>
        </w:rPr>
        <w:t>VOCs</w:t>
      </w:r>
      <w:r w:rsidRPr="009F2CBA">
        <w:rPr>
          <w:rFonts w:hint="eastAsia"/>
          <w:color w:val="000000"/>
          <w:sz w:val="24"/>
        </w:rPr>
        <w:t>最大地面落地浓度为</w:t>
      </w:r>
      <w:r w:rsidRPr="009F2CBA">
        <w:rPr>
          <w:rFonts w:hint="eastAsia"/>
          <w:color w:val="000000"/>
          <w:sz w:val="24"/>
        </w:rPr>
        <w:t>0.0029 mg/m</w:t>
      </w:r>
      <w:r w:rsidRPr="009F2CBA">
        <w:rPr>
          <w:rFonts w:hint="eastAsia"/>
          <w:color w:val="000000"/>
          <w:sz w:val="24"/>
          <w:vertAlign w:val="superscript"/>
        </w:rPr>
        <w:t>3</w:t>
      </w:r>
      <w:r w:rsidRPr="009F2CBA">
        <w:rPr>
          <w:rFonts w:hint="eastAsia"/>
          <w:color w:val="000000"/>
          <w:sz w:val="24"/>
        </w:rPr>
        <w:t>，最大浓度占标率</w:t>
      </w:r>
      <w:r w:rsidRPr="009F2CBA">
        <w:rPr>
          <w:rFonts w:hint="eastAsia"/>
          <w:color w:val="000000"/>
          <w:sz w:val="24"/>
        </w:rPr>
        <w:t>0.38%</w:t>
      </w:r>
      <w:r w:rsidRPr="009F2CBA">
        <w:rPr>
          <w:rFonts w:hint="eastAsia"/>
          <w:color w:val="000000"/>
          <w:sz w:val="24"/>
        </w:rPr>
        <w:t>，最大落地浓度出现在下风向</w:t>
      </w:r>
      <w:r w:rsidRPr="009F2CBA">
        <w:rPr>
          <w:rFonts w:hint="eastAsia"/>
          <w:color w:val="000000"/>
          <w:sz w:val="24"/>
        </w:rPr>
        <w:t>128m</w:t>
      </w:r>
      <w:r w:rsidRPr="009F2CBA">
        <w:rPr>
          <w:rFonts w:hint="eastAsia"/>
          <w:color w:val="000000"/>
          <w:sz w:val="24"/>
        </w:rPr>
        <w:t>处；项目最近的敏感点为</w:t>
      </w:r>
      <w:r w:rsidRPr="009F2CBA">
        <w:rPr>
          <w:rFonts w:hint="eastAsia"/>
          <w:color w:val="000000"/>
          <w:sz w:val="24"/>
        </w:rPr>
        <w:t>1750m</w:t>
      </w:r>
      <w:r w:rsidRPr="009F2CBA">
        <w:rPr>
          <w:rFonts w:hint="eastAsia"/>
          <w:color w:val="000000"/>
          <w:sz w:val="24"/>
        </w:rPr>
        <w:t>外</w:t>
      </w:r>
      <w:proofErr w:type="gramStart"/>
      <w:r w:rsidRPr="009F2CBA">
        <w:rPr>
          <w:rFonts w:hint="eastAsia"/>
          <w:color w:val="000000"/>
          <w:sz w:val="24"/>
        </w:rPr>
        <w:t>的青坡社区</w:t>
      </w:r>
      <w:proofErr w:type="gramEnd"/>
      <w:r w:rsidRPr="009F2CBA">
        <w:rPr>
          <w:rFonts w:hint="eastAsia"/>
          <w:color w:val="000000"/>
          <w:sz w:val="24"/>
        </w:rPr>
        <w:t>，</w:t>
      </w:r>
      <w:proofErr w:type="gramStart"/>
      <w:r w:rsidRPr="009F2CBA">
        <w:rPr>
          <w:rFonts w:hint="eastAsia"/>
          <w:color w:val="000000"/>
          <w:sz w:val="24"/>
        </w:rPr>
        <w:t>经预测</w:t>
      </w:r>
      <w:proofErr w:type="gramEnd"/>
      <w:r w:rsidRPr="009F2CBA">
        <w:rPr>
          <w:rFonts w:hint="eastAsia"/>
          <w:color w:val="000000"/>
          <w:sz w:val="24"/>
        </w:rPr>
        <w:t>项目各污染物对其地面浓度贡献值较低，远低于标准限值。因此本项目无组织排放废气不会对周围环境空气带来明显不良影响。</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大气环境防护距离：按照导则推荐模式中的大气环境防护距离模式计算无组织排放源的大气环境防护距离，无超标点。因此，本项目的大气环境防护距离为</w:t>
      </w:r>
      <w:r w:rsidRPr="009F2CBA">
        <w:rPr>
          <w:color w:val="000000"/>
          <w:sz w:val="24"/>
        </w:rPr>
        <w:t>0m</w:t>
      </w:r>
      <w:r w:rsidRPr="009F2CBA">
        <w:rPr>
          <w:color w:val="000000"/>
          <w:sz w:val="24"/>
        </w:rPr>
        <w:t>。</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卫生防护距离：根据计算</w:t>
      </w:r>
      <w:r w:rsidRPr="009F2CBA">
        <w:rPr>
          <w:rFonts w:hint="eastAsia"/>
          <w:color w:val="000000"/>
          <w:sz w:val="24"/>
        </w:rPr>
        <w:t>和</w:t>
      </w:r>
      <w:r w:rsidRPr="009F2CBA">
        <w:rPr>
          <w:color w:val="000000"/>
          <w:sz w:val="24"/>
        </w:rPr>
        <w:t>《石油化工企业卫生防护距离》（</w:t>
      </w:r>
      <w:r w:rsidRPr="009F2CBA">
        <w:rPr>
          <w:color w:val="000000"/>
          <w:sz w:val="24"/>
        </w:rPr>
        <w:t>SH3093-1999</w:t>
      </w:r>
      <w:r w:rsidRPr="009F2CBA">
        <w:rPr>
          <w:color w:val="000000"/>
          <w:sz w:val="24"/>
        </w:rPr>
        <w:t>）</w:t>
      </w:r>
      <w:r w:rsidRPr="009F2CBA">
        <w:rPr>
          <w:rFonts w:hint="eastAsia"/>
          <w:color w:val="000000"/>
          <w:sz w:val="24"/>
        </w:rPr>
        <w:t>以及现有项目的卫生防护距离</w:t>
      </w:r>
      <w:r w:rsidRPr="009F2CBA">
        <w:rPr>
          <w:color w:val="000000"/>
          <w:sz w:val="24"/>
        </w:rPr>
        <w:t>，综合分析确定本项目卫生防护距离确定为</w:t>
      </w:r>
      <w:r w:rsidRPr="009F2CBA">
        <w:rPr>
          <w:rFonts w:hint="eastAsia"/>
          <w:color w:val="000000"/>
          <w:sz w:val="24"/>
        </w:rPr>
        <w:t>生产设施和</w:t>
      </w:r>
      <w:r w:rsidRPr="009F2CBA">
        <w:rPr>
          <w:color w:val="000000"/>
          <w:sz w:val="24"/>
        </w:rPr>
        <w:t>罐区外</w:t>
      </w:r>
      <w:r w:rsidRPr="009F2CBA">
        <w:rPr>
          <w:color w:val="000000"/>
          <w:sz w:val="24"/>
        </w:rPr>
        <w:t>150m</w:t>
      </w:r>
      <w:r w:rsidRPr="009F2CBA">
        <w:rPr>
          <w:color w:val="000000"/>
          <w:sz w:val="24"/>
        </w:rPr>
        <w:t>的范围，根据调查目前卫生防护距离内无敏感目标。</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2</w:t>
      </w:r>
      <w:r w:rsidRPr="009F2CBA">
        <w:rPr>
          <w:color w:val="000000"/>
          <w:sz w:val="24"/>
        </w:rPr>
        <w:t>、水环境</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lastRenderedPageBreak/>
        <w:t>项目废水预处理后均依托巴陵石化分公司的污水处理设施进行处理</w:t>
      </w:r>
      <w:r w:rsidRPr="009F2CBA">
        <w:rPr>
          <w:rFonts w:hint="eastAsia"/>
          <w:color w:val="000000"/>
          <w:sz w:val="24"/>
        </w:rPr>
        <w:t>，本项目排放的废水水量水质均满足巴陵石化分公司污水处理站的要求，不会对污水处理站的水量水质造成冲击</w:t>
      </w:r>
      <w:r w:rsidRPr="009F2CBA">
        <w:rPr>
          <w:color w:val="000000"/>
          <w:sz w:val="24"/>
        </w:rPr>
        <w:t>。</w:t>
      </w:r>
      <w:r w:rsidRPr="009F2CBA">
        <w:rPr>
          <w:rFonts w:hint="eastAsia"/>
          <w:color w:val="000000"/>
          <w:sz w:val="24"/>
        </w:rPr>
        <w:t>项目废水经</w:t>
      </w:r>
      <w:r w:rsidRPr="009F2CBA">
        <w:rPr>
          <w:color w:val="000000"/>
          <w:sz w:val="24"/>
        </w:rPr>
        <w:t>巴陵石化污水处理站进行处理达到《污水综合排放标准》（</w:t>
      </w:r>
      <w:r w:rsidRPr="009F2CBA">
        <w:rPr>
          <w:color w:val="000000"/>
          <w:sz w:val="24"/>
        </w:rPr>
        <w:t>GB8978-1996</w:t>
      </w:r>
      <w:r w:rsidRPr="009F2CBA">
        <w:rPr>
          <w:color w:val="000000"/>
          <w:sz w:val="24"/>
        </w:rPr>
        <w:t>）一级标准后排入长江，不会对地表水环境造成较大影响</w:t>
      </w:r>
      <w:r w:rsidRPr="009F2CBA">
        <w:rPr>
          <w:rFonts w:hint="eastAsia"/>
          <w:color w:val="000000"/>
          <w:sz w:val="24"/>
        </w:rPr>
        <w:t>。</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3</w:t>
      </w:r>
      <w:r w:rsidRPr="009F2CBA">
        <w:rPr>
          <w:color w:val="000000"/>
          <w:sz w:val="24"/>
        </w:rPr>
        <w:t>、地下水</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项目所在地为工业用地，不属于地下水集中供水区。同时项目废水排放量较小、水质较简单，项目产生的废水经预处理后排往巴陵石化分公司污水处理站集中处理，废水不直接外排。正常工况下不会对厂区地下水造成污染。采取地下水防渗措施后，可以降低污染区基础下的土层防渗量。在采取及时回收等措施的前提下，事故状态下（不破坏防渗层的情况下）污染物泄漏不会对地下水产生明显不利影响。</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4</w:t>
      </w:r>
      <w:r w:rsidRPr="009F2CBA">
        <w:rPr>
          <w:color w:val="000000"/>
          <w:sz w:val="24"/>
        </w:rPr>
        <w:t>、声环境</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建设项目正常营运时，在采取隔声、减震等措施处理后，噪声贡献值较小，厂界噪声满足《工业企业厂界环境噪声排放标准》（</w:t>
      </w:r>
      <w:r w:rsidRPr="009F2CBA">
        <w:rPr>
          <w:color w:val="000000"/>
          <w:sz w:val="24"/>
        </w:rPr>
        <w:t>GB12348-2008</w:t>
      </w:r>
      <w:r w:rsidRPr="009F2CBA">
        <w:rPr>
          <w:color w:val="000000"/>
          <w:sz w:val="24"/>
        </w:rPr>
        <w:t>）</w:t>
      </w:r>
      <w:r w:rsidRPr="009F2CBA">
        <w:rPr>
          <w:color w:val="000000"/>
          <w:sz w:val="24"/>
        </w:rPr>
        <w:t>3</w:t>
      </w:r>
      <w:r w:rsidRPr="009F2CBA">
        <w:rPr>
          <w:color w:val="000000"/>
          <w:sz w:val="24"/>
        </w:rPr>
        <w:t>类标准要求</w:t>
      </w:r>
      <w:r w:rsidR="006D31CB">
        <w:rPr>
          <w:rFonts w:hint="eastAsia"/>
          <w:color w:val="000000"/>
          <w:sz w:val="24"/>
        </w:rPr>
        <w:t>，</w:t>
      </w:r>
      <w:r w:rsidRPr="009F2CBA">
        <w:rPr>
          <w:color w:val="000000"/>
          <w:sz w:val="24"/>
        </w:rPr>
        <w:t>对</w:t>
      </w:r>
      <w:proofErr w:type="gramStart"/>
      <w:r w:rsidRPr="009F2CBA">
        <w:rPr>
          <w:color w:val="000000"/>
          <w:sz w:val="24"/>
        </w:rPr>
        <w:t>附近声</w:t>
      </w:r>
      <w:proofErr w:type="gramEnd"/>
      <w:r w:rsidRPr="009F2CBA">
        <w:rPr>
          <w:color w:val="000000"/>
          <w:sz w:val="24"/>
        </w:rPr>
        <w:t>环境质量影响不大。</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5</w:t>
      </w:r>
      <w:r w:rsidRPr="009F2CBA">
        <w:rPr>
          <w:color w:val="000000"/>
          <w:sz w:val="24"/>
        </w:rPr>
        <w:t>、固体废物</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本项目的固体废物相对较少，主要为废包装材料和生活垃圾等，项目废包装材料属于危险废物，收集后交由</w:t>
      </w:r>
      <w:r w:rsidR="00F66EE4">
        <w:rPr>
          <w:rFonts w:hint="eastAsia"/>
          <w:color w:val="000000"/>
          <w:sz w:val="24"/>
        </w:rPr>
        <w:t>有资质单位</w:t>
      </w:r>
      <w:r w:rsidRPr="009F2CBA">
        <w:rPr>
          <w:color w:val="000000"/>
          <w:sz w:val="24"/>
        </w:rPr>
        <w:t>处理</w:t>
      </w:r>
      <w:r w:rsidRPr="009F2CBA">
        <w:rPr>
          <w:rFonts w:hint="eastAsia"/>
          <w:color w:val="000000"/>
          <w:sz w:val="24"/>
        </w:rPr>
        <w:t>，</w:t>
      </w:r>
      <w:r w:rsidRPr="009F2CBA">
        <w:rPr>
          <w:color w:val="000000"/>
          <w:sz w:val="24"/>
        </w:rPr>
        <w:t>项目生活垃圾收集后交环卫部门处理。因此，项目的固体废物处理与处置得当，对周围环境影响不大。</w:t>
      </w:r>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r w:rsidRPr="009F2CBA">
        <w:rPr>
          <w:b/>
          <w:bCs/>
          <w:color w:val="000000"/>
          <w:sz w:val="24"/>
          <w:szCs w:val="32"/>
        </w:rPr>
        <w:t>风险评价结论</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预测结果表明</w:t>
      </w:r>
      <w:r w:rsidR="00715719">
        <w:rPr>
          <w:rFonts w:hint="eastAsia"/>
          <w:color w:val="000000"/>
          <w:sz w:val="24"/>
        </w:rPr>
        <w:t>项目</w:t>
      </w:r>
      <w:r w:rsidRPr="009F2CBA">
        <w:rPr>
          <w:color w:val="000000"/>
          <w:sz w:val="24"/>
        </w:rPr>
        <w:t>的事故风险值小于化工行业风险统计值（</w:t>
      </w:r>
      <w:r w:rsidRPr="009F2CBA">
        <w:rPr>
          <w:color w:val="000000"/>
          <w:sz w:val="24"/>
        </w:rPr>
        <w:t>8.3×10</w:t>
      </w:r>
      <w:r w:rsidRPr="009F2CBA">
        <w:rPr>
          <w:color w:val="000000"/>
          <w:sz w:val="24"/>
          <w:vertAlign w:val="superscript"/>
        </w:rPr>
        <w:t>-5</w:t>
      </w:r>
      <w:r w:rsidRPr="009F2CBA">
        <w:rPr>
          <w:color w:val="000000"/>
          <w:sz w:val="24"/>
        </w:rPr>
        <w:t>），说明本项目的风险水平可以接受。</w:t>
      </w:r>
      <w:r w:rsidRPr="009F2CBA">
        <w:rPr>
          <w:color w:val="000000"/>
          <w:sz w:val="24"/>
        </w:rPr>
        <w:t xml:space="preserve"> </w:t>
      </w:r>
      <w:r w:rsidRPr="009F2CBA">
        <w:rPr>
          <w:color w:val="000000"/>
          <w:sz w:val="24"/>
        </w:rPr>
        <w:t>从预测结果分析，本项目存在出现重大污染事故的可能性，尤其是次生污染物</w:t>
      </w:r>
      <w:r w:rsidRPr="009F2CBA">
        <w:rPr>
          <w:color w:val="000000"/>
          <w:sz w:val="24"/>
        </w:rPr>
        <w:t>CO</w:t>
      </w:r>
      <w:r w:rsidR="00602507">
        <w:rPr>
          <w:rFonts w:hint="eastAsia"/>
          <w:color w:val="000000"/>
          <w:sz w:val="24"/>
        </w:rPr>
        <w:t>、</w:t>
      </w:r>
      <w:r w:rsidR="00602507">
        <w:rPr>
          <w:rFonts w:hint="eastAsia"/>
          <w:color w:val="000000"/>
          <w:sz w:val="24"/>
        </w:rPr>
        <w:t>HCl</w:t>
      </w:r>
      <w:r w:rsidRPr="009F2CBA">
        <w:rPr>
          <w:color w:val="000000"/>
          <w:sz w:val="24"/>
        </w:rPr>
        <w:t>对周围人群及环境空气的影响，事故情况下可能造成下风向出现超过</w:t>
      </w:r>
      <w:proofErr w:type="gramStart"/>
      <w:r w:rsidRPr="009F2CBA">
        <w:rPr>
          <w:color w:val="000000"/>
          <w:sz w:val="24"/>
        </w:rPr>
        <w:t>各风险</w:t>
      </w:r>
      <w:proofErr w:type="gramEnd"/>
      <w:r w:rsidRPr="009F2CBA">
        <w:rPr>
          <w:color w:val="000000"/>
          <w:sz w:val="24"/>
        </w:rPr>
        <w:t>因子</w:t>
      </w:r>
      <w:r w:rsidRPr="009F2CBA">
        <w:rPr>
          <w:color w:val="000000"/>
          <w:sz w:val="24"/>
        </w:rPr>
        <w:t xml:space="preserve"> LC50 </w:t>
      </w:r>
      <w:r w:rsidRPr="009F2CBA">
        <w:rPr>
          <w:color w:val="000000"/>
          <w:sz w:val="24"/>
        </w:rPr>
        <w:t>和</w:t>
      </w:r>
      <w:r w:rsidRPr="009F2CBA">
        <w:rPr>
          <w:color w:val="000000"/>
          <w:sz w:val="24"/>
        </w:rPr>
        <w:t xml:space="preserve"> IDLH </w:t>
      </w:r>
      <w:r w:rsidRPr="009F2CBA">
        <w:rPr>
          <w:color w:val="000000"/>
          <w:sz w:val="24"/>
        </w:rPr>
        <w:t>的现象，应引起高度重视，采取切实可行的环境风险预防措施，避免造成重大事件。</w:t>
      </w:r>
    </w:p>
    <w:p w:rsidR="009F2CBA" w:rsidRPr="009F2CBA" w:rsidRDefault="00F66EE4"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r>
        <w:rPr>
          <w:rFonts w:hint="eastAsia"/>
          <w:b/>
          <w:bCs/>
          <w:color w:val="000000"/>
          <w:sz w:val="24"/>
          <w:szCs w:val="32"/>
        </w:rPr>
        <w:lastRenderedPageBreak/>
        <w:t>整改后</w:t>
      </w:r>
      <w:r w:rsidR="009F2CBA" w:rsidRPr="009F2CBA">
        <w:rPr>
          <w:b/>
          <w:bCs/>
          <w:color w:val="000000"/>
          <w:sz w:val="24"/>
          <w:szCs w:val="32"/>
        </w:rPr>
        <w:t>污染防治措施及技术经济可行性结论</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1</w:t>
      </w:r>
      <w:r w:rsidRPr="009F2CBA">
        <w:rPr>
          <w:color w:val="000000"/>
          <w:sz w:val="24"/>
        </w:rPr>
        <w:t>、废气</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本项目反应釜中产生的工艺废气</w:t>
      </w:r>
      <w:r w:rsidRPr="009F2CBA">
        <w:rPr>
          <w:rFonts w:hint="eastAsia"/>
          <w:color w:val="000000"/>
          <w:sz w:val="24"/>
        </w:rPr>
        <w:t xml:space="preserve"> </w:t>
      </w:r>
      <w:r w:rsidRPr="009F2CBA">
        <w:rPr>
          <w:rFonts w:hint="eastAsia"/>
          <w:color w:val="000000"/>
          <w:sz w:val="24"/>
        </w:rPr>
        <w:t>经过冷凝器回流及活性炭吸附处理后可使生产的工艺废气达标排放。</w:t>
      </w:r>
    </w:p>
    <w:p w:rsidR="009F2CBA" w:rsidRPr="009F2CBA" w:rsidRDefault="00463281" w:rsidP="009F2CBA">
      <w:pPr>
        <w:tabs>
          <w:tab w:val="left" w:pos="8820"/>
          <w:tab w:val="left" w:pos="9000"/>
        </w:tabs>
        <w:autoSpaceDE w:val="0"/>
        <w:autoSpaceDN w:val="0"/>
        <w:adjustRightInd w:val="0"/>
        <w:snapToGrid w:val="0"/>
        <w:spacing w:line="520" w:lineRule="exact"/>
        <w:ind w:firstLineChars="200" w:firstLine="480"/>
        <w:rPr>
          <w:color w:val="000000"/>
          <w:sz w:val="24"/>
        </w:rPr>
      </w:pPr>
      <w:r>
        <w:rPr>
          <w:rFonts w:hint="eastAsia"/>
          <w:color w:val="000000"/>
          <w:sz w:val="24"/>
        </w:rPr>
        <w:t>项目物料的运输和物料装卸采取全密闭</w:t>
      </w:r>
      <w:r w:rsidR="009F2CBA" w:rsidRPr="009F2CBA">
        <w:rPr>
          <w:rFonts w:hint="eastAsia"/>
          <w:color w:val="000000"/>
          <w:sz w:val="24"/>
        </w:rPr>
        <w:t>等方式进行，能有效避免挥发性有机废气泄漏和逸散，同时在生产使用过程均加强对装置区泵、阀门、法兰等的泄漏监测与控制，一旦装置区生产设备机泵等发生泄漏即进行修复，可有效防止或减少跑、冒、滴、漏现象，项目采取上述措施后，排放的废气对环境的影响较小</w:t>
      </w:r>
      <w:r w:rsidR="009F2CBA" w:rsidRPr="009F2CBA">
        <w:rPr>
          <w:color w:val="000000"/>
          <w:sz w:val="24"/>
        </w:rPr>
        <w:t>。</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2</w:t>
      </w:r>
      <w:r w:rsidRPr="009F2CBA">
        <w:rPr>
          <w:color w:val="000000"/>
          <w:sz w:val="24"/>
        </w:rPr>
        <w:t>、废水</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项目乙醇酯化</w:t>
      </w:r>
      <w:proofErr w:type="gramStart"/>
      <w:r w:rsidRPr="009F2CBA">
        <w:rPr>
          <w:color w:val="000000"/>
          <w:sz w:val="24"/>
        </w:rPr>
        <w:t>反应水</w:t>
      </w:r>
      <w:proofErr w:type="gramEnd"/>
      <w:r w:rsidRPr="009F2CBA">
        <w:rPr>
          <w:color w:val="000000"/>
          <w:sz w:val="24"/>
        </w:rPr>
        <w:t>与现有尾气洗涤废水中和后，生活污水经化粪池预处理后，与其他污水和初期雨水一起排入巴陵石化污水处理站进行处理达到《污水综合排放标准》（</w:t>
      </w:r>
      <w:r w:rsidRPr="009F2CBA">
        <w:rPr>
          <w:color w:val="000000"/>
          <w:sz w:val="24"/>
        </w:rPr>
        <w:t>GB8978-1996</w:t>
      </w:r>
      <w:r w:rsidRPr="009F2CBA">
        <w:rPr>
          <w:color w:val="000000"/>
          <w:sz w:val="24"/>
        </w:rPr>
        <w:t>）一级标准后排入长江。本项目污水进入巴陵石化分公司污水处理站进行处理，其水质、水量均不会对巴陵石化分公司污水处理</w:t>
      </w:r>
      <w:proofErr w:type="gramStart"/>
      <w:r w:rsidRPr="009F2CBA">
        <w:rPr>
          <w:color w:val="000000"/>
          <w:sz w:val="24"/>
        </w:rPr>
        <w:t>站产生</w:t>
      </w:r>
      <w:proofErr w:type="gramEnd"/>
      <w:r w:rsidRPr="009F2CBA">
        <w:rPr>
          <w:color w:val="000000"/>
          <w:sz w:val="24"/>
        </w:rPr>
        <w:t>冲击，技术经济可行。</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3</w:t>
      </w:r>
      <w:r w:rsidRPr="009F2CBA">
        <w:rPr>
          <w:color w:val="000000"/>
          <w:sz w:val="24"/>
        </w:rPr>
        <w:t>、地下水</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项目应积极采用节能减排及清洁生产技术，不断改进生产工艺，降低污染物产生量和排放量，尽可能从源头上减少污染物的产生，防止环境污染。对项目重点污染防治区和一般污染防治区按要求进行防渗处理。</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4</w:t>
      </w:r>
      <w:r w:rsidRPr="009F2CBA">
        <w:rPr>
          <w:color w:val="000000"/>
          <w:sz w:val="24"/>
        </w:rPr>
        <w:t>、噪声</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通过对生产设备采取减振、隔声、消声等综合治理措施后，使厂界噪声符合《工业企业厂界环境噪声排放标准》</w:t>
      </w:r>
      <w:r w:rsidRPr="009F2CBA">
        <w:rPr>
          <w:color w:val="000000"/>
          <w:sz w:val="24"/>
        </w:rPr>
        <w:t>(GB12348—2008) 3</w:t>
      </w:r>
      <w:r w:rsidRPr="009F2CBA">
        <w:rPr>
          <w:color w:val="000000"/>
          <w:sz w:val="24"/>
        </w:rPr>
        <w:t>类标准的要求，即厂界昼间噪声</w:t>
      </w:r>
      <w:r w:rsidRPr="009F2CBA">
        <w:rPr>
          <w:color w:val="000000"/>
          <w:sz w:val="24"/>
        </w:rPr>
        <w:t>≤65dB</w:t>
      </w:r>
      <w:r w:rsidRPr="009F2CBA">
        <w:rPr>
          <w:color w:val="000000"/>
          <w:sz w:val="24"/>
        </w:rPr>
        <w:t>（</w:t>
      </w:r>
      <w:r w:rsidRPr="009F2CBA">
        <w:rPr>
          <w:color w:val="000000"/>
          <w:sz w:val="24"/>
        </w:rPr>
        <w:t>A</w:t>
      </w:r>
      <w:r w:rsidRPr="009F2CBA">
        <w:rPr>
          <w:color w:val="000000"/>
          <w:sz w:val="24"/>
        </w:rPr>
        <w:t>），夜间噪声</w:t>
      </w:r>
      <w:r w:rsidRPr="009F2CBA">
        <w:rPr>
          <w:color w:val="000000"/>
          <w:sz w:val="24"/>
        </w:rPr>
        <w:t>≤55dB</w:t>
      </w:r>
      <w:r w:rsidRPr="009F2CBA">
        <w:rPr>
          <w:color w:val="000000"/>
          <w:sz w:val="24"/>
        </w:rPr>
        <w:t>（</w:t>
      </w:r>
      <w:r w:rsidRPr="009F2CBA">
        <w:rPr>
          <w:color w:val="000000"/>
          <w:sz w:val="24"/>
        </w:rPr>
        <w:t>A</w:t>
      </w:r>
      <w:r w:rsidRPr="009F2CBA">
        <w:rPr>
          <w:color w:val="000000"/>
          <w:sz w:val="24"/>
        </w:rPr>
        <w:t>）。本项目采取的噪声污染控制措施是可行的。</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5</w:t>
      </w:r>
      <w:r w:rsidRPr="009F2CBA">
        <w:rPr>
          <w:color w:val="000000"/>
          <w:sz w:val="24"/>
        </w:rPr>
        <w:t>、固体废物</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项目废包装材料等危险废物收集后交由厂家回收；生活垃圾每日由环卫部门清理运走。因此，项目的固体废物处理与处置得当，经济、技术可行。</w:t>
      </w:r>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r w:rsidRPr="009F2CBA">
        <w:rPr>
          <w:b/>
          <w:bCs/>
          <w:color w:val="000000"/>
          <w:sz w:val="24"/>
          <w:szCs w:val="32"/>
        </w:rPr>
        <w:lastRenderedPageBreak/>
        <w:t>清洁生产评价及总量控制</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目前国家及有关部门尚未对本项目产品制定出相应的清洁生产标准，通过对本工程生产工艺与装备水平、资源能源利用水平、废物的综合利用、产品指标、环境管理水平等分析，该项目各项指标清洁生产水平均可达到国内先进水平。</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rFonts w:hint="eastAsia"/>
          <w:color w:val="000000"/>
          <w:sz w:val="24"/>
        </w:rPr>
        <w:t>本项目建成后主要污染物总量如下：</w:t>
      </w:r>
      <w:r w:rsidRPr="009F2CBA">
        <w:rPr>
          <w:color w:val="000000"/>
          <w:sz w:val="24"/>
        </w:rPr>
        <w:t>COD</w:t>
      </w:r>
      <w:r w:rsidRPr="009F2CBA">
        <w:rPr>
          <w:rFonts w:hint="eastAsia"/>
          <w:color w:val="000000"/>
          <w:sz w:val="24"/>
        </w:rPr>
        <w:t>0.</w:t>
      </w:r>
      <w:r w:rsidR="00F12531">
        <w:rPr>
          <w:rFonts w:hint="eastAsia"/>
          <w:color w:val="000000"/>
          <w:sz w:val="24"/>
        </w:rPr>
        <w:t>115</w:t>
      </w:r>
      <w:r w:rsidRPr="009F2CBA">
        <w:rPr>
          <w:color w:val="000000"/>
          <w:sz w:val="24"/>
        </w:rPr>
        <w:t>t/a</w:t>
      </w:r>
      <w:r w:rsidRPr="009F2CBA">
        <w:rPr>
          <w:color w:val="000000"/>
          <w:sz w:val="24"/>
        </w:rPr>
        <w:t>、氨氮</w:t>
      </w:r>
      <w:r w:rsidRPr="009F2CBA">
        <w:rPr>
          <w:color w:val="000000"/>
          <w:sz w:val="24"/>
        </w:rPr>
        <w:t>0.</w:t>
      </w:r>
      <w:r w:rsidRPr="009F2CBA">
        <w:rPr>
          <w:rFonts w:hint="eastAsia"/>
          <w:color w:val="000000"/>
          <w:sz w:val="24"/>
        </w:rPr>
        <w:t>0</w:t>
      </w:r>
      <w:r w:rsidR="00F12531">
        <w:rPr>
          <w:rFonts w:hint="eastAsia"/>
          <w:color w:val="000000"/>
          <w:sz w:val="24"/>
        </w:rPr>
        <w:t>153</w:t>
      </w:r>
      <w:r w:rsidRPr="009F2CBA">
        <w:rPr>
          <w:color w:val="000000"/>
          <w:sz w:val="24"/>
        </w:rPr>
        <w:t>t/a</w:t>
      </w:r>
      <w:r w:rsidRPr="009F2CBA">
        <w:rPr>
          <w:color w:val="000000"/>
          <w:sz w:val="24"/>
        </w:rPr>
        <w:t>。</w:t>
      </w:r>
      <w:r w:rsidRPr="009F2CBA">
        <w:rPr>
          <w:rFonts w:hint="eastAsia"/>
          <w:color w:val="000000"/>
          <w:sz w:val="24"/>
        </w:rPr>
        <w:t>建议本项目所需总量指标由建设单位向当地环保局提出申请并采取排污权交易方式获得。</w:t>
      </w:r>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r w:rsidRPr="009F2CBA">
        <w:rPr>
          <w:b/>
          <w:bCs/>
          <w:color w:val="000000"/>
          <w:sz w:val="24"/>
          <w:szCs w:val="32"/>
        </w:rPr>
        <w:t>环境影响经济损益分析结论</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本项目的综合效益较为明显，项目运营所产生的环境影响不大，但存在一定的环境风险。因此本项目在做好污染防治措施和风险防范措施的前提下，本项目从环境经济效益分析上是可行的。</w:t>
      </w:r>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r w:rsidRPr="009F2CBA">
        <w:rPr>
          <w:b/>
          <w:bCs/>
          <w:color w:val="000000"/>
          <w:sz w:val="24"/>
          <w:szCs w:val="32"/>
        </w:rPr>
        <w:t>建设项目合理合法性结论</w:t>
      </w:r>
    </w:p>
    <w:p w:rsidR="009F2CBA" w:rsidRPr="009F2CBA" w:rsidRDefault="009F2CBA" w:rsidP="009F2CBA">
      <w:pPr>
        <w:tabs>
          <w:tab w:val="left" w:pos="8820"/>
          <w:tab w:val="left" w:pos="9000"/>
        </w:tabs>
        <w:autoSpaceDE w:val="0"/>
        <w:autoSpaceDN w:val="0"/>
        <w:adjustRightInd w:val="0"/>
        <w:snapToGrid w:val="0"/>
        <w:spacing w:line="520" w:lineRule="exact"/>
        <w:ind w:firstLineChars="200" w:firstLine="480"/>
        <w:rPr>
          <w:color w:val="000000"/>
          <w:sz w:val="24"/>
        </w:rPr>
      </w:pPr>
      <w:r w:rsidRPr="009F2CBA">
        <w:rPr>
          <w:color w:val="000000"/>
          <w:sz w:val="24"/>
        </w:rPr>
        <w:t>项目的建设符合产业政策和相关规划要求，项目的选址符合国家和地方的相关环保法规，符合岳阳市的城市规划，平面布局基本合理。综上，可以确认本项目的建设和选址合理合法，平面布置合理。</w:t>
      </w:r>
    </w:p>
    <w:p w:rsidR="009F2CBA" w:rsidRPr="009F2CBA" w:rsidRDefault="009F2CBA" w:rsidP="009F2CBA">
      <w:pPr>
        <w:keepNext/>
        <w:keepLines/>
        <w:numPr>
          <w:ilvl w:val="2"/>
          <w:numId w:val="1"/>
        </w:numPr>
        <w:adjustRightInd w:val="0"/>
        <w:snapToGrid w:val="0"/>
        <w:spacing w:line="520" w:lineRule="exact"/>
        <w:ind w:left="482" w:hangingChars="200" w:hanging="482"/>
        <w:outlineLvl w:val="2"/>
        <w:rPr>
          <w:b/>
          <w:bCs/>
          <w:color w:val="000000"/>
          <w:sz w:val="24"/>
          <w:szCs w:val="32"/>
        </w:rPr>
      </w:pPr>
      <w:r w:rsidRPr="009F2CBA">
        <w:rPr>
          <w:b/>
          <w:bCs/>
          <w:color w:val="000000"/>
          <w:sz w:val="24"/>
          <w:szCs w:val="32"/>
        </w:rPr>
        <w:t>综合结论</w:t>
      </w:r>
    </w:p>
    <w:p w:rsidR="009F2CBA" w:rsidRPr="009F2CBA" w:rsidRDefault="009F2CBA" w:rsidP="00725339">
      <w:pPr>
        <w:tabs>
          <w:tab w:val="left" w:pos="8820"/>
          <w:tab w:val="left" w:pos="9000"/>
        </w:tabs>
        <w:autoSpaceDE w:val="0"/>
        <w:autoSpaceDN w:val="0"/>
        <w:adjustRightInd w:val="0"/>
        <w:snapToGrid w:val="0"/>
        <w:ind w:firstLineChars="200" w:firstLine="482"/>
        <w:jc w:val="center"/>
        <w:rPr>
          <w:b/>
          <w:color w:val="000000"/>
          <w:sz w:val="24"/>
        </w:rPr>
      </w:pPr>
      <w:r w:rsidRPr="009F2CBA">
        <w:rPr>
          <w:b/>
          <w:color w:val="000000"/>
          <w:sz w:val="24"/>
        </w:rPr>
        <w:t>项目符合国家产业政策要求，符合地方总体规划和环境保护规划要求，项目平面布局基本合理可行，</w:t>
      </w:r>
      <w:r w:rsidRPr="009F2CBA">
        <w:rPr>
          <w:rFonts w:hint="eastAsia"/>
          <w:b/>
          <w:color w:val="000000"/>
          <w:sz w:val="24"/>
        </w:rPr>
        <w:t>工程的事故环境风险值小于化工行业风险统计值，本项目的环境风险水平可以接受，</w:t>
      </w:r>
      <w:r w:rsidRPr="009F2CBA">
        <w:rPr>
          <w:b/>
          <w:color w:val="000000"/>
          <w:sz w:val="24"/>
        </w:rPr>
        <w:t>项目在建设和运行各项环保措施较为可行合理。建设单位在认真执行本报告提出的各项环保措施及风险防范措施的情况下，项目建设对区域环境不会产生明显不利影响。从环境保护角度分析，本项目建设是可行的。</w:t>
      </w:r>
    </w:p>
    <w:p w:rsidR="009F2CBA" w:rsidRPr="009F2CBA" w:rsidRDefault="009F2CBA" w:rsidP="00725339">
      <w:pPr>
        <w:keepNext/>
        <w:keepLines/>
        <w:numPr>
          <w:ilvl w:val="1"/>
          <w:numId w:val="1"/>
        </w:numPr>
        <w:adjustRightInd w:val="0"/>
        <w:snapToGrid w:val="0"/>
        <w:ind w:left="0" w:firstLine="0"/>
        <w:outlineLvl w:val="1"/>
        <w:rPr>
          <w:b/>
          <w:bCs/>
          <w:color w:val="000000"/>
          <w:sz w:val="28"/>
          <w:szCs w:val="32"/>
        </w:rPr>
      </w:pPr>
      <w:bookmarkStart w:id="221" w:name="_Toc413746378"/>
      <w:bookmarkStart w:id="222" w:name="_Toc470007797"/>
      <w:r w:rsidRPr="009F2CBA">
        <w:rPr>
          <w:b/>
          <w:bCs/>
          <w:color w:val="000000"/>
          <w:sz w:val="28"/>
          <w:szCs w:val="32"/>
        </w:rPr>
        <w:t>建议</w:t>
      </w:r>
      <w:bookmarkEnd w:id="221"/>
      <w:bookmarkEnd w:id="222"/>
    </w:p>
    <w:p w:rsidR="009F2CBA" w:rsidRPr="009F2CBA" w:rsidRDefault="009F2CBA" w:rsidP="00725339">
      <w:pPr>
        <w:tabs>
          <w:tab w:val="left" w:pos="8820"/>
          <w:tab w:val="left" w:pos="9000"/>
        </w:tabs>
        <w:autoSpaceDE w:val="0"/>
        <w:autoSpaceDN w:val="0"/>
        <w:adjustRightInd w:val="0"/>
        <w:snapToGrid w:val="0"/>
        <w:ind w:firstLineChars="200" w:firstLine="480"/>
        <w:rPr>
          <w:color w:val="000000"/>
          <w:sz w:val="24"/>
        </w:rPr>
      </w:pPr>
      <w:r w:rsidRPr="009F2CBA">
        <w:rPr>
          <w:color w:val="000000"/>
          <w:sz w:val="24"/>
        </w:rPr>
        <w:t>1</w:t>
      </w:r>
      <w:r w:rsidRPr="009F2CBA">
        <w:rPr>
          <w:color w:val="000000"/>
          <w:sz w:val="24"/>
        </w:rPr>
        <w:t>、按要求编制安全评价报告，并落实</w:t>
      </w:r>
      <w:proofErr w:type="gramStart"/>
      <w:r w:rsidRPr="009F2CBA">
        <w:rPr>
          <w:color w:val="000000"/>
          <w:sz w:val="24"/>
        </w:rPr>
        <w:t>安评报告</w:t>
      </w:r>
      <w:proofErr w:type="gramEnd"/>
      <w:r w:rsidRPr="009F2CBA">
        <w:rPr>
          <w:color w:val="000000"/>
          <w:sz w:val="24"/>
        </w:rPr>
        <w:t>中的要求。</w:t>
      </w:r>
    </w:p>
    <w:p w:rsidR="009F2CBA" w:rsidRPr="009F2CBA" w:rsidRDefault="009F2CBA" w:rsidP="00725339">
      <w:pPr>
        <w:tabs>
          <w:tab w:val="left" w:pos="8820"/>
          <w:tab w:val="left" w:pos="9000"/>
        </w:tabs>
        <w:autoSpaceDE w:val="0"/>
        <w:autoSpaceDN w:val="0"/>
        <w:adjustRightInd w:val="0"/>
        <w:snapToGrid w:val="0"/>
        <w:ind w:firstLineChars="200" w:firstLine="480"/>
        <w:rPr>
          <w:color w:val="000000"/>
          <w:sz w:val="24"/>
        </w:rPr>
      </w:pPr>
      <w:r w:rsidRPr="009F2CBA">
        <w:rPr>
          <w:color w:val="000000"/>
          <w:sz w:val="24"/>
        </w:rPr>
        <w:t>2</w:t>
      </w:r>
      <w:r w:rsidRPr="009F2CBA">
        <w:rPr>
          <w:color w:val="000000"/>
          <w:sz w:val="24"/>
        </w:rPr>
        <w:t>、应不断完善事故应急救援预案，并定期进行演练、总结，不断提高对突发事件的应对能力。</w:t>
      </w:r>
    </w:p>
    <w:p w:rsidR="00E10604" w:rsidRPr="009F2CBA" w:rsidRDefault="009F2CBA" w:rsidP="00725339">
      <w:pPr>
        <w:tabs>
          <w:tab w:val="left" w:pos="8820"/>
          <w:tab w:val="left" w:pos="9000"/>
        </w:tabs>
        <w:autoSpaceDE w:val="0"/>
        <w:autoSpaceDN w:val="0"/>
        <w:adjustRightInd w:val="0"/>
        <w:snapToGrid w:val="0"/>
        <w:ind w:firstLineChars="200" w:firstLine="480"/>
        <w:rPr>
          <w:color w:val="000000"/>
          <w:sz w:val="24"/>
        </w:rPr>
      </w:pPr>
      <w:r w:rsidRPr="009F2CBA">
        <w:rPr>
          <w:color w:val="000000"/>
          <w:sz w:val="24"/>
        </w:rPr>
        <w:t>3</w:t>
      </w:r>
      <w:r w:rsidRPr="009F2CBA">
        <w:rPr>
          <w:color w:val="000000"/>
          <w:sz w:val="24"/>
        </w:rPr>
        <w:t>、</w:t>
      </w:r>
      <w:r w:rsidRPr="009F2CBA">
        <w:rPr>
          <w:rFonts w:hint="eastAsia"/>
          <w:color w:val="000000"/>
          <w:sz w:val="24"/>
        </w:rPr>
        <w:t>项目废水</w:t>
      </w:r>
      <w:r w:rsidRPr="009F2CBA">
        <w:rPr>
          <w:color w:val="000000"/>
          <w:sz w:val="24"/>
        </w:rPr>
        <w:t>必须经预处理满足相关要求后，方可排入巴陵石化分公司污水处理站进行处理。</w:t>
      </w:r>
    </w:p>
    <w:sectPr w:rsidR="00E10604" w:rsidRPr="009F2CBA">
      <w:pgSz w:w="11907" w:h="16840"/>
      <w:pgMar w:top="1701" w:right="1588" w:bottom="1985" w:left="1588" w:header="851" w:footer="1134"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4D08" w:rsidRDefault="00B14D08">
      <w:pPr>
        <w:spacing w:line="240" w:lineRule="auto"/>
      </w:pPr>
      <w:r>
        <w:separator/>
      </w:r>
    </w:p>
  </w:endnote>
  <w:endnote w:type="continuationSeparator" w:id="0">
    <w:p w:rsidR="00B14D08" w:rsidRDefault="00B14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等线">
    <w:altName w:val="Arial Unicode MS"/>
    <w:charset w:val="86"/>
    <w:family w:val="auto"/>
    <w:pitch w:val="variable"/>
    <w:sig w:usb0="00000000"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等线 Light">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4C83" w:rsidRDefault="00754C83">
    <w:pPr>
      <w:pStyle w:val="ac"/>
      <w:framePr w:wrap="around" w:vAnchor="text" w:hAnchor="margin" w:xAlign="center" w:y="1"/>
      <w:rPr>
        <w:rStyle w:val="af"/>
      </w:rPr>
    </w:pPr>
    <w:r>
      <w:rPr>
        <w:rStyle w:val="af"/>
      </w:rPr>
      <w:fldChar w:fldCharType="begin"/>
    </w:r>
    <w:r>
      <w:rPr>
        <w:rStyle w:val="af"/>
      </w:rPr>
      <w:instrText xml:space="preserve">PAGE  </w:instrText>
    </w:r>
    <w:r>
      <w:rPr>
        <w:rStyle w:val="af"/>
      </w:rPr>
      <w:fldChar w:fldCharType="end"/>
    </w:r>
  </w:p>
  <w:p w:rsidR="00754C83" w:rsidRDefault="00754C83">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4C83" w:rsidRDefault="00754C83">
    <w:pPr>
      <w:pStyle w:val="ac"/>
      <w:framePr w:wrap="around" w:vAnchor="text" w:hAnchor="margin" w:xAlign="center" w:y="1"/>
      <w:rPr>
        <w:rStyle w:val="af"/>
      </w:rPr>
    </w:pPr>
    <w:r>
      <w:rPr>
        <w:rStyle w:val="af"/>
      </w:rPr>
      <w:fldChar w:fldCharType="begin"/>
    </w:r>
    <w:r>
      <w:rPr>
        <w:rStyle w:val="af"/>
      </w:rPr>
      <w:instrText xml:space="preserve">PAGE  </w:instrText>
    </w:r>
    <w:r>
      <w:rPr>
        <w:rStyle w:val="af"/>
      </w:rPr>
      <w:fldChar w:fldCharType="separate"/>
    </w:r>
    <w:r w:rsidR="00FF2367">
      <w:rPr>
        <w:rStyle w:val="af"/>
        <w:noProof/>
      </w:rPr>
      <w:t>49</w:t>
    </w:r>
    <w:r>
      <w:rPr>
        <w:rStyle w:val="af"/>
      </w:rPr>
      <w:fldChar w:fldCharType="end"/>
    </w:r>
  </w:p>
  <w:p w:rsidR="00754C83" w:rsidRDefault="00754C83">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4D08" w:rsidRDefault="00B14D08">
      <w:pPr>
        <w:spacing w:line="240" w:lineRule="auto"/>
      </w:pPr>
      <w:r>
        <w:separator/>
      </w:r>
    </w:p>
  </w:footnote>
  <w:footnote w:type="continuationSeparator" w:id="0">
    <w:p w:rsidR="00B14D08" w:rsidRDefault="00B14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4C83" w:rsidRDefault="00754C83">
    <w:pPr>
      <w:pStyle w:val="ad"/>
    </w:pPr>
    <w:r>
      <w:rPr>
        <w:rFonts w:hAnsi="宋体" w:hint="eastAsia"/>
        <w:sz w:val="21"/>
        <w:szCs w:val="21"/>
      </w:rPr>
      <w:t>岳阳隆兴</w:t>
    </w:r>
    <w:r>
      <w:rPr>
        <w:rFonts w:hAnsi="宋体"/>
        <w:sz w:val="21"/>
        <w:szCs w:val="21"/>
      </w:rPr>
      <w:t>实业公司年产</w:t>
    </w:r>
    <w:r>
      <w:rPr>
        <w:rFonts w:hAnsi="宋体" w:hint="eastAsia"/>
        <w:sz w:val="21"/>
        <w:szCs w:val="21"/>
      </w:rPr>
      <w:t>3</w:t>
    </w:r>
    <w:r>
      <w:rPr>
        <w:rFonts w:hAnsi="宋体"/>
        <w:sz w:val="21"/>
        <w:szCs w:val="21"/>
      </w:rPr>
      <w:t>0</w:t>
    </w:r>
    <w:r>
      <w:rPr>
        <w:rFonts w:hAnsi="宋体" w:hint="eastAsia"/>
        <w:sz w:val="21"/>
        <w:szCs w:val="21"/>
      </w:rPr>
      <w:t>0</w:t>
    </w:r>
    <w:r>
      <w:rPr>
        <w:rFonts w:hAnsi="宋体" w:hint="eastAsia"/>
        <w:sz w:val="21"/>
        <w:szCs w:val="21"/>
      </w:rPr>
      <w:t>吨</w:t>
    </w:r>
    <w:r>
      <w:rPr>
        <w:rFonts w:hAnsi="宋体"/>
        <w:sz w:val="21"/>
        <w:szCs w:val="21"/>
      </w:rPr>
      <w:t>水处理剂</w:t>
    </w:r>
    <w:r>
      <w:rPr>
        <w:rFonts w:hAnsi="宋体" w:hint="eastAsia"/>
        <w:sz w:val="21"/>
        <w:szCs w:val="21"/>
      </w:rPr>
      <w:t>整治</w:t>
    </w:r>
    <w:r>
      <w:rPr>
        <w:rFonts w:hAnsi="宋体"/>
        <w:sz w:val="21"/>
        <w:szCs w:val="21"/>
      </w:rPr>
      <w:t>项目</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E"/>
    <w:multiLevelType w:val="multilevel"/>
    <w:tmpl w:val="0000000E"/>
    <w:lvl w:ilvl="0">
      <w:start w:val="1"/>
      <w:numFmt w:val="decimal"/>
      <w:pStyle w:val="1"/>
      <w:lvlText w:val="%1"/>
      <w:lvlJc w:val="left"/>
      <w:pPr>
        <w:ind w:left="5251" w:hanging="432"/>
      </w:pPr>
    </w:lvl>
    <w:lvl w:ilvl="1">
      <w:start w:val="1"/>
      <w:numFmt w:val="decimal"/>
      <w:pStyle w:val="2"/>
      <w:lvlText w:val="%1.%2"/>
      <w:lvlJc w:val="left"/>
      <w:pPr>
        <w:ind w:left="860" w:hanging="576"/>
      </w:pPr>
      <w:rPr>
        <w:rFonts w:ascii="Times New Roman" w:hAnsi="Times New Roman" w:cs="Times New Roman" w:hint="default"/>
        <w:sz w:val="28"/>
        <w:szCs w:val="28"/>
      </w:rPr>
    </w:lvl>
    <w:lvl w:ilvl="2">
      <w:start w:val="1"/>
      <w:numFmt w:val="decimal"/>
      <w:pStyle w:val="3"/>
      <w:lvlText w:val="%1.%2.%3"/>
      <w:lvlJc w:val="left"/>
      <w:pPr>
        <w:ind w:left="720" w:hanging="720"/>
      </w:pPr>
      <w:rPr>
        <w:rFonts w:ascii="Times New Roman" w:hAnsi="Times New Roman" w:cs="Times New Roman" w:hint="default"/>
        <w:color w:val="000000"/>
      </w:rPr>
    </w:lvl>
    <w:lvl w:ilvl="3">
      <w:start w:val="1"/>
      <w:numFmt w:val="decimal"/>
      <w:pStyle w:val="4"/>
      <w:lvlText w:val="%1.%2.%3.%4"/>
      <w:lvlJc w:val="left"/>
      <w:pPr>
        <w:ind w:left="1855" w:hanging="864"/>
      </w:pPr>
    </w:lvl>
    <w:lvl w:ilvl="4">
      <w:start w:val="1"/>
      <w:numFmt w:val="decimal"/>
      <w:lvlText w:val="%1.%2.%3.%4.%5"/>
      <w:lvlJc w:val="left"/>
      <w:pPr>
        <w:ind w:left="1857" w:hanging="1008"/>
      </w:pPr>
    </w:lvl>
    <w:lvl w:ilvl="5">
      <w:start w:val="1"/>
      <w:numFmt w:val="decimal"/>
      <w:lvlText w:val="%1.%2.%3.%4.%5.%6"/>
      <w:lvlJc w:val="left"/>
      <w:pPr>
        <w:ind w:left="2001" w:hanging="1152"/>
      </w:pPr>
    </w:lvl>
    <w:lvl w:ilvl="6">
      <w:start w:val="1"/>
      <w:numFmt w:val="decimal"/>
      <w:lvlText w:val="%1.%2.%3.%4.%5.%6.%7"/>
      <w:lvlJc w:val="left"/>
      <w:pPr>
        <w:ind w:left="2145" w:hanging="1296"/>
      </w:pPr>
    </w:lvl>
    <w:lvl w:ilvl="7">
      <w:start w:val="1"/>
      <w:numFmt w:val="decimal"/>
      <w:lvlText w:val="%1.%2.%3.%4.%5.%6.%7.%8"/>
      <w:lvlJc w:val="left"/>
      <w:pPr>
        <w:ind w:left="2289" w:hanging="1440"/>
      </w:pPr>
    </w:lvl>
    <w:lvl w:ilvl="8">
      <w:start w:val="1"/>
      <w:numFmt w:val="decimal"/>
      <w:lvlText w:val="%1.%2.%3.%4.%5.%6.%7.%8.%9"/>
      <w:lvlJc w:val="left"/>
      <w:pPr>
        <w:ind w:left="2433" w:hanging="1584"/>
      </w:pPr>
    </w:lvl>
  </w:abstractNum>
  <w:abstractNum w:abstractNumId="1">
    <w:nsid w:val="04CD5844"/>
    <w:multiLevelType w:val="multilevel"/>
    <w:tmpl w:val="04CD5844"/>
    <w:lvl w:ilvl="0">
      <w:start w:val="1"/>
      <w:numFmt w:val="decimal"/>
      <w:pStyle w:val="10"/>
      <w:lvlText w:val="第%1章"/>
      <w:lvlJc w:val="left"/>
      <w:pPr>
        <w:ind w:left="-56" w:firstLine="0"/>
      </w:pPr>
      <w:rPr>
        <w:rFonts w:ascii="Times New Roman" w:hAnsi="Times New Roman" w:hint="default"/>
      </w:rPr>
    </w:lvl>
    <w:lvl w:ilvl="1">
      <w:start w:val="1"/>
      <w:numFmt w:val="decimal"/>
      <w:suff w:val="space"/>
      <w:lvlText w:val="%1.%2"/>
      <w:lvlJc w:val="left"/>
      <w:pPr>
        <w:ind w:left="-56" w:firstLine="0"/>
      </w:pPr>
      <w:rPr>
        <w:rFonts w:eastAsia="Times New Roman" w:hint="eastAsia"/>
      </w:rPr>
    </w:lvl>
    <w:lvl w:ilvl="2">
      <w:start w:val="1"/>
      <w:numFmt w:val="decimal"/>
      <w:suff w:val="space"/>
      <w:lvlText w:val="%1.%2.%3"/>
      <w:lvlJc w:val="left"/>
      <w:pPr>
        <w:ind w:left="-56" w:firstLine="0"/>
      </w:pPr>
      <w:rPr>
        <w:rFonts w:ascii="Times New Roman" w:eastAsia="Times New Roman" w:hAnsi="Times New Roman" w:hint="eastAsia"/>
        <w:dstrike w:val="0"/>
        <w:snapToGrid/>
        <w:kern w:val="0"/>
        <w:sz w:val="24"/>
        <w:vertAlign w:val="baseline"/>
      </w:rPr>
    </w:lvl>
    <w:lvl w:ilvl="3">
      <w:start w:val="1"/>
      <w:numFmt w:val="decimal"/>
      <w:pStyle w:val="a"/>
      <w:lvlText w:val="%1.%2.%3.%4"/>
      <w:lvlJc w:val="left"/>
      <w:pPr>
        <w:ind w:left="2135" w:hanging="708"/>
      </w:pPr>
      <w:rPr>
        <w:rFonts w:hint="eastAsia"/>
      </w:rPr>
    </w:lvl>
    <w:lvl w:ilvl="4">
      <w:start w:val="1"/>
      <w:numFmt w:val="decimal"/>
      <w:lvlText w:val="%1.%2.%3.%4.%5"/>
      <w:lvlJc w:val="left"/>
      <w:pPr>
        <w:ind w:left="2702" w:hanging="850"/>
      </w:pPr>
      <w:rPr>
        <w:rFonts w:hint="eastAsia"/>
      </w:rPr>
    </w:lvl>
    <w:lvl w:ilvl="5">
      <w:start w:val="1"/>
      <w:numFmt w:val="decimal"/>
      <w:lvlText w:val="%1.%2.%3.%4.%5.%6"/>
      <w:lvlJc w:val="left"/>
      <w:pPr>
        <w:ind w:left="3411" w:hanging="1134"/>
      </w:pPr>
      <w:rPr>
        <w:rFonts w:hint="eastAsia"/>
      </w:rPr>
    </w:lvl>
    <w:lvl w:ilvl="6">
      <w:start w:val="1"/>
      <w:numFmt w:val="decimal"/>
      <w:lvlText w:val="%1.%2.%3.%4.%5.%6.%7"/>
      <w:lvlJc w:val="left"/>
      <w:pPr>
        <w:ind w:left="3978" w:hanging="1276"/>
      </w:pPr>
      <w:rPr>
        <w:rFonts w:hint="eastAsia"/>
      </w:rPr>
    </w:lvl>
    <w:lvl w:ilvl="7">
      <w:start w:val="1"/>
      <w:numFmt w:val="decimal"/>
      <w:lvlText w:val="%1.%2.%3.%4.%5.%6.%7.%8"/>
      <w:lvlJc w:val="left"/>
      <w:pPr>
        <w:ind w:left="4545" w:hanging="1418"/>
      </w:pPr>
      <w:rPr>
        <w:rFonts w:hint="eastAsia"/>
      </w:rPr>
    </w:lvl>
    <w:lvl w:ilvl="8">
      <w:start w:val="1"/>
      <w:numFmt w:val="decimal"/>
      <w:lvlText w:val="%1.%2.%3.%4.%5.%6.%7.%8.%9"/>
      <w:lvlJc w:val="left"/>
      <w:pPr>
        <w:ind w:left="5253" w:hanging="1700"/>
      </w:pPr>
      <w:rPr>
        <w:rFonts w:hint="eastAsia"/>
      </w:rPr>
    </w:lvl>
  </w:abstractNum>
  <w:abstractNum w:abstractNumId="2">
    <w:nsid w:val="0E003ADC"/>
    <w:multiLevelType w:val="hybridMultilevel"/>
    <w:tmpl w:val="BB58B8B0"/>
    <w:lvl w:ilvl="0" w:tplc="68C6CC92">
      <w:start w:val="1"/>
      <w:numFmt w:val="decimal"/>
      <w:lvlText w:val="%1、"/>
      <w:lvlJc w:val="left"/>
      <w:pPr>
        <w:ind w:left="600" w:hanging="360"/>
      </w:pPr>
      <w:rPr>
        <w:rFonts w:hint="default"/>
      </w:r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3">
    <w:nsid w:val="0E4226F1"/>
    <w:multiLevelType w:val="multilevel"/>
    <w:tmpl w:val="0E4226F1"/>
    <w:lvl w:ilvl="0">
      <w:start w:val="1"/>
      <w:numFmt w:val="decimal"/>
      <w:lvlText w:val="附件%1"/>
      <w:lvlJc w:val="left"/>
      <w:pPr>
        <w:ind w:left="840" w:hanging="420"/>
      </w:pPr>
      <w:rPr>
        <w:rFonts w:hint="eastAsia"/>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
    <w:nsid w:val="10624054"/>
    <w:multiLevelType w:val="multilevel"/>
    <w:tmpl w:val="10624054"/>
    <w:lvl w:ilvl="0">
      <w:start w:val="1"/>
      <w:numFmt w:val="decimal"/>
      <w:lvlText w:val="表1.5-%1 "/>
      <w:lvlJc w:val="left"/>
      <w:pPr>
        <w:ind w:left="420" w:hanging="420"/>
      </w:pPr>
      <w:rPr>
        <w:rFonts w:hint="eastAsia"/>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92962F5"/>
    <w:multiLevelType w:val="multilevel"/>
    <w:tmpl w:val="192962F5"/>
    <w:lvl w:ilvl="0">
      <w:start w:val="1"/>
      <w:numFmt w:val="decimal"/>
      <w:lvlText w:val="附件%1"/>
      <w:lvlJc w:val="left"/>
      <w:pPr>
        <w:ind w:left="900" w:hanging="420"/>
      </w:pPr>
      <w:rPr>
        <w:rFonts w:hint="eastAsia"/>
      </w:rPr>
    </w:lvl>
    <w:lvl w:ilvl="1">
      <w:start w:val="1"/>
      <w:numFmt w:val="decimal"/>
      <w:lvlText w:val="附图%2"/>
      <w:lvlJc w:val="left"/>
      <w:pPr>
        <w:ind w:left="840" w:hanging="4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332550E9"/>
    <w:multiLevelType w:val="multilevel"/>
    <w:tmpl w:val="332550E9"/>
    <w:lvl w:ilvl="0">
      <w:start w:val="1"/>
      <w:numFmt w:val="decimal"/>
      <w:lvlText w:val="表7.2-%1 "/>
      <w:lvlJc w:val="left"/>
      <w:pPr>
        <w:ind w:left="420" w:hanging="420"/>
      </w:pPr>
      <w:rPr>
        <w:rFonts w:ascii="Times New Roman" w:hAnsi="Times New Roman" w:cs="Times New Roman" w:hint="default"/>
        <w:b w:val="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3E296C78"/>
    <w:multiLevelType w:val="multilevel"/>
    <w:tmpl w:val="3E296C78"/>
    <w:lvl w:ilvl="0">
      <w:start w:val="1"/>
      <w:numFmt w:val="decimal"/>
      <w:lvlText w:val="(%1)"/>
      <w:lvlJc w:val="left"/>
      <w:pPr>
        <w:ind w:left="900" w:hanging="420"/>
      </w:pPr>
      <w:rPr>
        <w:rFonts w:ascii="Times New Roman" w:eastAsia="宋体" w:hAnsi="Times New Roman"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8">
    <w:nsid w:val="78287AC2"/>
    <w:multiLevelType w:val="multilevel"/>
    <w:tmpl w:val="61E64636"/>
    <w:lvl w:ilvl="0">
      <w:start w:val="1"/>
      <w:numFmt w:val="decimal"/>
      <w:lvlText w:val="（%1）"/>
      <w:lvlJc w:val="left"/>
      <w:pPr>
        <w:ind w:left="4870" w:hanging="420"/>
      </w:pPr>
      <w:rPr>
        <w:rFonts w:hint="eastAsia"/>
      </w:rPr>
    </w:lvl>
    <w:lvl w:ilvl="1">
      <w:start w:val="1"/>
      <w:numFmt w:val="decimal"/>
      <w:lvlText w:val="(%2)"/>
      <w:lvlJc w:val="left"/>
      <w:pPr>
        <w:ind w:left="420" w:hanging="420"/>
      </w:pPr>
      <w:rPr>
        <w:rFonts w:ascii="Times New Roman" w:eastAsia="宋体" w:hAnsi="Times New Roman" w:hint="default"/>
        <w:b w:val="0"/>
        <w:lang w:val="en-US"/>
      </w:rPr>
    </w:lvl>
    <w:lvl w:ilvl="2">
      <w:start w:val="1"/>
      <w:numFmt w:val="decimal"/>
      <w:lvlText w:val="%3、"/>
      <w:lvlJc w:val="left"/>
      <w:pPr>
        <w:ind w:left="1200" w:hanging="360"/>
      </w:pPr>
      <w:rPr>
        <w:rFont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7B595FF7"/>
    <w:multiLevelType w:val="multilevel"/>
    <w:tmpl w:val="7B595FF7"/>
    <w:lvl w:ilvl="0">
      <w:start w:val="1"/>
      <w:numFmt w:val="decimal"/>
      <w:lvlText w:val="(%1)"/>
      <w:lvlJc w:val="left"/>
      <w:pPr>
        <w:ind w:left="840" w:hanging="420"/>
      </w:pPr>
      <w:rPr>
        <w:rFonts w:ascii="Times New Roman" w:eastAsia="宋体" w:hAnsi="Times New Roman"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abstractNumId w:val="0"/>
  </w:num>
  <w:num w:numId="2">
    <w:abstractNumId w:val="1"/>
  </w:num>
  <w:num w:numId="3">
    <w:abstractNumId w:val="5"/>
  </w:num>
  <w:num w:numId="4">
    <w:abstractNumId w:val="3"/>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9"/>
  </w:num>
  <w:num w:numId="8">
    <w:abstractNumId w:val="7"/>
  </w:num>
  <w:num w:numId="9">
    <w:abstractNumId w:val="4"/>
  </w:num>
  <w:num w:numId="10">
    <w:abstractNumId w:val="6"/>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2"/>
  </w:num>
  <w:num w:numId="19">
    <w:abstractNumId w:val="0"/>
  </w:num>
  <w:num w:numId="20">
    <w:abstractNumId w:val="0"/>
  </w:num>
  <w:num w:numId="21">
    <w:abstractNumId w:val="0"/>
  </w:num>
  <w:num w:numId="22">
    <w:abstractNumId w:val="0"/>
  </w:num>
  <w:num w:numId="23">
    <w:abstractNumId w:val="0"/>
  </w:num>
  <w:num w:numId="24">
    <w:abstractNumId w:val="0"/>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7C9E"/>
    <w:rsid w:val="00001F1F"/>
    <w:rsid w:val="0000245D"/>
    <w:rsid w:val="0000773D"/>
    <w:rsid w:val="00007EDB"/>
    <w:rsid w:val="00014F58"/>
    <w:rsid w:val="00016016"/>
    <w:rsid w:val="00016987"/>
    <w:rsid w:val="00024CEB"/>
    <w:rsid w:val="00026B54"/>
    <w:rsid w:val="0002796F"/>
    <w:rsid w:val="00031BFF"/>
    <w:rsid w:val="00035E68"/>
    <w:rsid w:val="000407E3"/>
    <w:rsid w:val="00046078"/>
    <w:rsid w:val="00050079"/>
    <w:rsid w:val="000547D3"/>
    <w:rsid w:val="00056EF5"/>
    <w:rsid w:val="00062560"/>
    <w:rsid w:val="00062806"/>
    <w:rsid w:val="00065844"/>
    <w:rsid w:val="00070EE9"/>
    <w:rsid w:val="000749F2"/>
    <w:rsid w:val="00076C31"/>
    <w:rsid w:val="00081DA8"/>
    <w:rsid w:val="00082968"/>
    <w:rsid w:val="000917B1"/>
    <w:rsid w:val="00091AB8"/>
    <w:rsid w:val="00093907"/>
    <w:rsid w:val="00094780"/>
    <w:rsid w:val="000A0A6D"/>
    <w:rsid w:val="000A124B"/>
    <w:rsid w:val="000A341E"/>
    <w:rsid w:val="000A35BA"/>
    <w:rsid w:val="000A40E9"/>
    <w:rsid w:val="000B3105"/>
    <w:rsid w:val="000B3EAA"/>
    <w:rsid w:val="000B4AC3"/>
    <w:rsid w:val="000C0218"/>
    <w:rsid w:val="000C261B"/>
    <w:rsid w:val="000C6DC1"/>
    <w:rsid w:val="000D000D"/>
    <w:rsid w:val="000D675D"/>
    <w:rsid w:val="000D6855"/>
    <w:rsid w:val="000D6ED2"/>
    <w:rsid w:val="000D723A"/>
    <w:rsid w:val="000E0BD0"/>
    <w:rsid w:val="000E2EE1"/>
    <w:rsid w:val="000E3286"/>
    <w:rsid w:val="000E5326"/>
    <w:rsid w:val="000E7855"/>
    <w:rsid w:val="000F05B9"/>
    <w:rsid w:val="000F282B"/>
    <w:rsid w:val="000F4DF4"/>
    <w:rsid w:val="00100C05"/>
    <w:rsid w:val="001011BF"/>
    <w:rsid w:val="00101BCC"/>
    <w:rsid w:val="00103A07"/>
    <w:rsid w:val="00106162"/>
    <w:rsid w:val="00110680"/>
    <w:rsid w:val="0011303A"/>
    <w:rsid w:val="00114039"/>
    <w:rsid w:val="001205B8"/>
    <w:rsid w:val="00121E18"/>
    <w:rsid w:val="001222CF"/>
    <w:rsid w:val="00123006"/>
    <w:rsid w:val="001256C4"/>
    <w:rsid w:val="00125DBC"/>
    <w:rsid w:val="0013186D"/>
    <w:rsid w:val="00131B3E"/>
    <w:rsid w:val="00132994"/>
    <w:rsid w:val="00132E15"/>
    <w:rsid w:val="00135094"/>
    <w:rsid w:val="0014460C"/>
    <w:rsid w:val="001474D3"/>
    <w:rsid w:val="00147A6E"/>
    <w:rsid w:val="00152AE4"/>
    <w:rsid w:val="00154209"/>
    <w:rsid w:val="0015558D"/>
    <w:rsid w:val="001559C6"/>
    <w:rsid w:val="001568EF"/>
    <w:rsid w:val="001573EE"/>
    <w:rsid w:val="00160550"/>
    <w:rsid w:val="00164996"/>
    <w:rsid w:val="001650B1"/>
    <w:rsid w:val="0016582E"/>
    <w:rsid w:val="00167D3A"/>
    <w:rsid w:val="00170272"/>
    <w:rsid w:val="001707C2"/>
    <w:rsid w:val="00171718"/>
    <w:rsid w:val="00173D4D"/>
    <w:rsid w:val="00174CCE"/>
    <w:rsid w:val="00177FCE"/>
    <w:rsid w:val="00180D70"/>
    <w:rsid w:val="00183AC7"/>
    <w:rsid w:val="00190710"/>
    <w:rsid w:val="00191527"/>
    <w:rsid w:val="0019399C"/>
    <w:rsid w:val="001A057E"/>
    <w:rsid w:val="001A193E"/>
    <w:rsid w:val="001B2FD9"/>
    <w:rsid w:val="001B4EAE"/>
    <w:rsid w:val="001C21B0"/>
    <w:rsid w:val="001C3227"/>
    <w:rsid w:val="001C391F"/>
    <w:rsid w:val="001C537D"/>
    <w:rsid w:val="001C7786"/>
    <w:rsid w:val="001D06FC"/>
    <w:rsid w:val="001D1239"/>
    <w:rsid w:val="001D2EF6"/>
    <w:rsid w:val="001D372D"/>
    <w:rsid w:val="001D4371"/>
    <w:rsid w:val="001D5BFE"/>
    <w:rsid w:val="001D7980"/>
    <w:rsid w:val="001E1613"/>
    <w:rsid w:val="001E1A6E"/>
    <w:rsid w:val="001E316B"/>
    <w:rsid w:val="001E3E07"/>
    <w:rsid w:val="001F0AA3"/>
    <w:rsid w:val="001F117C"/>
    <w:rsid w:val="001F11B2"/>
    <w:rsid w:val="001F1634"/>
    <w:rsid w:val="001F3003"/>
    <w:rsid w:val="001F67AC"/>
    <w:rsid w:val="001F72CB"/>
    <w:rsid w:val="001F7C4B"/>
    <w:rsid w:val="002024E9"/>
    <w:rsid w:val="00202AFA"/>
    <w:rsid w:val="002074E5"/>
    <w:rsid w:val="00211976"/>
    <w:rsid w:val="00211EB9"/>
    <w:rsid w:val="00212EC8"/>
    <w:rsid w:val="002135E4"/>
    <w:rsid w:val="00214175"/>
    <w:rsid w:val="002207AA"/>
    <w:rsid w:val="002229E0"/>
    <w:rsid w:val="00222A32"/>
    <w:rsid w:val="00223748"/>
    <w:rsid w:val="00224A3F"/>
    <w:rsid w:val="0022575F"/>
    <w:rsid w:val="002275DB"/>
    <w:rsid w:val="00227AE5"/>
    <w:rsid w:val="002306B1"/>
    <w:rsid w:val="0023297E"/>
    <w:rsid w:val="00234955"/>
    <w:rsid w:val="0023681C"/>
    <w:rsid w:val="0023732B"/>
    <w:rsid w:val="00240296"/>
    <w:rsid w:val="002417C6"/>
    <w:rsid w:val="00242EF4"/>
    <w:rsid w:val="00257F51"/>
    <w:rsid w:val="00260D9D"/>
    <w:rsid w:val="00260E4B"/>
    <w:rsid w:val="002646C3"/>
    <w:rsid w:val="00267580"/>
    <w:rsid w:val="002772D8"/>
    <w:rsid w:val="00280C77"/>
    <w:rsid w:val="00281375"/>
    <w:rsid w:val="00283FC2"/>
    <w:rsid w:val="00286ADB"/>
    <w:rsid w:val="00286EF7"/>
    <w:rsid w:val="00287287"/>
    <w:rsid w:val="002936DC"/>
    <w:rsid w:val="00293821"/>
    <w:rsid w:val="00295464"/>
    <w:rsid w:val="002956EE"/>
    <w:rsid w:val="002961F7"/>
    <w:rsid w:val="002A072C"/>
    <w:rsid w:val="002A647B"/>
    <w:rsid w:val="002B03B3"/>
    <w:rsid w:val="002B4012"/>
    <w:rsid w:val="002B503D"/>
    <w:rsid w:val="002B7724"/>
    <w:rsid w:val="002C2AE3"/>
    <w:rsid w:val="002C35D9"/>
    <w:rsid w:val="002C53A2"/>
    <w:rsid w:val="002D1790"/>
    <w:rsid w:val="002D232F"/>
    <w:rsid w:val="002D62FD"/>
    <w:rsid w:val="002D67BF"/>
    <w:rsid w:val="002D7B6B"/>
    <w:rsid w:val="002E0D2A"/>
    <w:rsid w:val="002E408D"/>
    <w:rsid w:val="002F62D7"/>
    <w:rsid w:val="002F6E64"/>
    <w:rsid w:val="0030386C"/>
    <w:rsid w:val="00305249"/>
    <w:rsid w:val="00305FE7"/>
    <w:rsid w:val="00306492"/>
    <w:rsid w:val="003071DA"/>
    <w:rsid w:val="00307B66"/>
    <w:rsid w:val="00307F14"/>
    <w:rsid w:val="00313D05"/>
    <w:rsid w:val="0031560E"/>
    <w:rsid w:val="00322E05"/>
    <w:rsid w:val="003234FC"/>
    <w:rsid w:val="003238FD"/>
    <w:rsid w:val="003259C8"/>
    <w:rsid w:val="00327CAC"/>
    <w:rsid w:val="003344A7"/>
    <w:rsid w:val="0033545E"/>
    <w:rsid w:val="00337F70"/>
    <w:rsid w:val="0034275B"/>
    <w:rsid w:val="00343586"/>
    <w:rsid w:val="00343E37"/>
    <w:rsid w:val="00345EAF"/>
    <w:rsid w:val="003466B6"/>
    <w:rsid w:val="0034691C"/>
    <w:rsid w:val="0034767F"/>
    <w:rsid w:val="0035229E"/>
    <w:rsid w:val="00353012"/>
    <w:rsid w:val="0035325C"/>
    <w:rsid w:val="00353894"/>
    <w:rsid w:val="00356A66"/>
    <w:rsid w:val="00363F8E"/>
    <w:rsid w:val="0036577A"/>
    <w:rsid w:val="003662B9"/>
    <w:rsid w:val="00370A22"/>
    <w:rsid w:val="00372AAC"/>
    <w:rsid w:val="00375477"/>
    <w:rsid w:val="00376FA7"/>
    <w:rsid w:val="00377957"/>
    <w:rsid w:val="00381563"/>
    <w:rsid w:val="00384A08"/>
    <w:rsid w:val="00385C63"/>
    <w:rsid w:val="003900B9"/>
    <w:rsid w:val="003917D1"/>
    <w:rsid w:val="00393C95"/>
    <w:rsid w:val="00394744"/>
    <w:rsid w:val="00394FB7"/>
    <w:rsid w:val="00396372"/>
    <w:rsid w:val="00396F3B"/>
    <w:rsid w:val="003A47A4"/>
    <w:rsid w:val="003B049D"/>
    <w:rsid w:val="003B16EB"/>
    <w:rsid w:val="003B1EC0"/>
    <w:rsid w:val="003B560B"/>
    <w:rsid w:val="003B670E"/>
    <w:rsid w:val="003B7B46"/>
    <w:rsid w:val="003C1983"/>
    <w:rsid w:val="003D32F4"/>
    <w:rsid w:val="003D5869"/>
    <w:rsid w:val="003D5CF4"/>
    <w:rsid w:val="003D65D0"/>
    <w:rsid w:val="003E1FCC"/>
    <w:rsid w:val="003E2423"/>
    <w:rsid w:val="003E5552"/>
    <w:rsid w:val="003E5E75"/>
    <w:rsid w:val="003E6191"/>
    <w:rsid w:val="003E7A6C"/>
    <w:rsid w:val="003F0306"/>
    <w:rsid w:val="003F0DB4"/>
    <w:rsid w:val="003F29C1"/>
    <w:rsid w:val="003F3F76"/>
    <w:rsid w:val="003F6C1E"/>
    <w:rsid w:val="00400AA7"/>
    <w:rsid w:val="004048BD"/>
    <w:rsid w:val="0041071E"/>
    <w:rsid w:val="00412E85"/>
    <w:rsid w:val="00416A5E"/>
    <w:rsid w:val="004179D1"/>
    <w:rsid w:val="0042108E"/>
    <w:rsid w:val="00422A8F"/>
    <w:rsid w:val="00423B0C"/>
    <w:rsid w:val="00423BFF"/>
    <w:rsid w:val="004253F8"/>
    <w:rsid w:val="00427F10"/>
    <w:rsid w:val="004303B4"/>
    <w:rsid w:val="004309D6"/>
    <w:rsid w:val="00430A75"/>
    <w:rsid w:val="004325FB"/>
    <w:rsid w:val="004330CD"/>
    <w:rsid w:val="00433D70"/>
    <w:rsid w:val="00441FDD"/>
    <w:rsid w:val="00442466"/>
    <w:rsid w:val="0044302A"/>
    <w:rsid w:val="004446B0"/>
    <w:rsid w:val="0044498C"/>
    <w:rsid w:val="00446991"/>
    <w:rsid w:val="00447437"/>
    <w:rsid w:val="00447F44"/>
    <w:rsid w:val="00452CAB"/>
    <w:rsid w:val="00463281"/>
    <w:rsid w:val="00465828"/>
    <w:rsid w:val="00465D7D"/>
    <w:rsid w:val="0047092C"/>
    <w:rsid w:val="00470B99"/>
    <w:rsid w:val="004737D2"/>
    <w:rsid w:val="00474101"/>
    <w:rsid w:val="00477DE0"/>
    <w:rsid w:val="004812D3"/>
    <w:rsid w:val="0048173E"/>
    <w:rsid w:val="004836FC"/>
    <w:rsid w:val="00484AC0"/>
    <w:rsid w:val="004857C7"/>
    <w:rsid w:val="00486B44"/>
    <w:rsid w:val="00486EFF"/>
    <w:rsid w:val="0049084D"/>
    <w:rsid w:val="0049481E"/>
    <w:rsid w:val="004961A9"/>
    <w:rsid w:val="004A5530"/>
    <w:rsid w:val="004B1D80"/>
    <w:rsid w:val="004B2AD7"/>
    <w:rsid w:val="004B380B"/>
    <w:rsid w:val="004B3C00"/>
    <w:rsid w:val="004B4289"/>
    <w:rsid w:val="004B5C4A"/>
    <w:rsid w:val="004B6EFA"/>
    <w:rsid w:val="004B7521"/>
    <w:rsid w:val="004C08E4"/>
    <w:rsid w:val="004C1DF9"/>
    <w:rsid w:val="004C4DD2"/>
    <w:rsid w:val="004C6A80"/>
    <w:rsid w:val="004C7D26"/>
    <w:rsid w:val="004D0B87"/>
    <w:rsid w:val="004D0E16"/>
    <w:rsid w:val="004D15BB"/>
    <w:rsid w:val="004D253E"/>
    <w:rsid w:val="004D3E28"/>
    <w:rsid w:val="004E0270"/>
    <w:rsid w:val="004E07ED"/>
    <w:rsid w:val="004E27D9"/>
    <w:rsid w:val="004E6C11"/>
    <w:rsid w:val="004E757B"/>
    <w:rsid w:val="004F137E"/>
    <w:rsid w:val="004F2CDB"/>
    <w:rsid w:val="004F35E2"/>
    <w:rsid w:val="004F402E"/>
    <w:rsid w:val="005007C8"/>
    <w:rsid w:val="00503B1D"/>
    <w:rsid w:val="00504058"/>
    <w:rsid w:val="005045B1"/>
    <w:rsid w:val="00506897"/>
    <w:rsid w:val="00511194"/>
    <w:rsid w:val="00514444"/>
    <w:rsid w:val="00530E49"/>
    <w:rsid w:val="0053651E"/>
    <w:rsid w:val="0053792E"/>
    <w:rsid w:val="00541BF1"/>
    <w:rsid w:val="00545C02"/>
    <w:rsid w:val="00547ADD"/>
    <w:rsid w:val="00547C80"/>
    <w:rsid w:val="00552D26"/>
    <w:rsid w:val="005559D0"/>
    <w:rsid w:val="00556204"/>
    <w:rsid w:val="0055628D"/>
    <w:rsid w:val="005564E7"/>
    <w:rsid w:val="00556574"/>
    <w:rsid w:val="00565252"/>
    <w:rsid w:val="00565D5E"/>
    <w:rsid w:val="00566637"/>
    <w:rsid w:val="00573410"/>
    <w:rsid w:val="005747CB"/>
    <w:rsid w:val="00576DA8"/>
    <w:rsid w:val="005776DE"/>
    <w:rsid w:val="005778B9"/>
    <w:rsid w:val="00582EBC"/>
    <w:rsid w:val="00583611"/>
    <w:rsid w:val="00584004"/>
    <w:rsid w:val="005871F7"/>
    <w:rsid w:val="00587C64"/>
    <w:rsid w:val="00587EA6"/>
    <w:rsid w:val="005A0899"/>
    <w:rsid w:val="005A0E97"/>
    <w:rsid w:val="005A15AD"/>
    <w:rsid w:val="005A6920"/>
    <w:rsid w:val="005A6C1F"/>
    <w:rsid w:val="005B334E"/>
    <w:rsid w:val="005B46BD"/>
    <w:rsid w:val="005B6A31"/>
    <w:rsid w:val="005C2029"/>
    <w:rsid w:val="005C2430"/>
    <w:rsid w:val="005C5594"/>
    <w:rsid w:val="005D03E4"/>
    <w:rsid w:val="005D0B31"/>
    <w:rsid w:val="005D2B51"/>
    <w:rsid w:val="005D40C7"/>
    <w:rsid w:val="005D5FD7"/>
    <w:rsid w:val="005D698D"/>
    <w:rsid w:val="005D6D5F"/>
    <w:rsid w:val="005D735C"/>
    <w:rsid w:val="005D7EC1"/>
    <w:rsid w:val="005E314E"/>
    <w:rsid w:val="005E39C9"/>
    <w:rsid w:val="005E3D8A"/>
    <w:rsid w:val="005E4C2A"/>
    <w:rsid w:val="005E4EE4"/>
    <w:rsid w:val="005E5A95"/>
    <w:rsid w:val="005E603A"/>
    <w:rsid w:val="005E70FA"/>
    <w:rsid w:val="005F02C0"/>
    <w:rsid w:val="005F195D"/>
    <w:rsid w:val="00600C1B"/>
    <w:rsid w:val="00602507"/>
    <w:rsid w:val="006033D9"/>
    <w:rsid w:val="006043ED"/>
    <w:rsid w:val="00605543"/>
    <w:rsid w:val="00605B8A"/>
    <w:rsid w:val="006073A4"/>
    <w:rsid w:val="00610E94"/>
    <w:rsid w:val="006125E7"/>
    <w:rsid w:val="006175F6"/>
    <w:rsid w:val="00621D45"/>
    <w:rsid w:val="00622347"/>
    <w:rsid w:val="00622F71"/>
    <w:rsid w:val="006263BA"/>
    <w:rsid w:val="006306B8"/>
    <w:rsid w:val="00631856"/>
    <w:rsid w:val="00633216"/>
    <w:rsid w:val="0065148A"/>
    <w:rsid w:val="006521BD"/>
    <w:rsid w:val="00652241"/>
    <w:rsid w:val="00655305"/>
    <w:rsid w:val="0065576F"/>
    <w:rsid w:val="0066186D"/>
    <w:rsid w:val="00664996"/>
    <w:rsid w:val="00667FCB"/>
    <w:rsid w:val="00671890"/>
    <w:rsid w:val="006729E9"/>
    <w:rsid w:val="00686B4C"/>
    <w:rsid w:val="00690922"/>
    <w:rsid w:val="0069328A"/>
    <w:rsid w:val="0069713C"/>
    <w:rsid w:val="006A24C4"/>
    <w:rsid w:val="006A38ED"/>
    <w:rsid w:val="006A5C25"/>
    <w:rsid w:val="006A7ACF"/>
    <w:rsid w:val="006B121C"/>
    <w:rsid w:val="006B612D"/>
    <w:rsid w:val="006B77CB"/>
    <w:rsid w:val="006C09E6"/>
    <w:rsid w:val="006C59A9"/>
    <w:rsid w:val="006C5D10"/>
    <w:rsid w:val="006D31CB"/>
    <w:rsid w:val="006D6DB4"/>
    <w:rsid w:val="006E201E"/>
    <w:rsid w:val="006E4A81"/>
    <w:rsid w:val="006E6EAA"/>
    <w:rsid w:val="006F1EF2"/>
    <w:rsid w:val="006F2B41"/>
    <w:rsid w:val="006F2DC9"/>
    <w:rsid w:val="006F2EB5"/>
    <w:rsid w:val="006F4ED3"/>
    <w:rsid w:val="0070182D"/>
    <w:rsid w:val="00702068"/>
    <w:rsid w:val="00703B5F"/>
    <w:rsid w:val="007059AB"/>
    <w:rsid w:val="00705DC8"/>
    <w:rsid w:val="00711B66"/>
    <w:rsid w:val="00711CB7"/>
    <w:rsid w:val="00711FD7"/>
    <w:rsid w:val="00712DC7"/>
    <w:rsid w:val="00713E73"/>
    <w:rsid w:val="00715719"/>
    <w:rsid w:val="007219C0"/>
    <w:rsid w:val="00725339"/>
    <w:rsid w:val="00727CB9"/>
    <w:rsid w:val="00730369"/>
    <w:rsid w:val="0073519A"/>
    <w:rsid w:val="0073598C"/>
    <w:rsid w:val="00737C9E"/>
    <w:rsid w:val="00740110"/>
    <w:rsid w:val="0074238A"/>
    <w:rsid w:val="0074313B"/>
    <w:rsid w:val="0074494A"/>
    <w:rsid w:val="00747450"/>
    <w:rsid w:val="00750B4E"/>
    <w:rsid w:val="00750E21"/>
    <w:rsid w:val="00750FE6"/>
    <w:rsid w:val="00752628"/>
    <w:rsid w:val="00754C83"/>
    <w:rsid w:val="00756A3F"/>
    <w:rsid w:val="007576E4"/>
    <w:rsid w:val="00761B8F"/>
    <w:rsid w:val="00761C0F"/>
    <w:rsid w:val="00763F1A"/>
    <w:rsid w:val="00766C60"/>
    <w:rsid w:val="00772380"/>
    <w:rsid w:val="00772E30"/>
    <w:rsid w:val="0077417C"/>
    <w:rsid w:val="00782327"/>
    <w:rsid w:val="00786D61"/>
    <w:rsid w:val="007874BF"/>
    <w:rsid w:val="007878EE"/>
    <w:rsid w:val="00792479"/>
    <w:rsid w:val="00792BD6"/>
    <w:rsid w:val="007954A2"/>
    <w:rsid w:val="007967CA"/>
    <w:rsid w:val="00796BD7"/>
    <w:rsid w:val="007A02F9"/>
    <w:rsid w:val="007A0B4A"/>
    <w:rsid w:val="007A388A"/>
    <w:rsid w:val="007A4889"/>
    <w:rsid w:val="007A5AC3"/>
    <w:rsid w:val="007A65AF"/>
    <w:rsid w:val="007B4C46"/>
    <w:rsid w:val="007B6840"/>
    <w:rsid w:val="007B790C"/>
    <w:rsid w:val="007C357C"/>
    <w:rsid w:val="007C559C"/>
    <w:rsid w:val="007C5717"/>
    <w:rsid w:val="007C6065"/>
    <w:rsid w:val="007D003B"/>
    <w:rsid w:val="007D17F6"/>
    <w:rsid w:val="007D1A54"/>
    <w:rsid w:val="007D1DA7"/>
    <w:rsid w:val="007D2885"/>
    <w:rsid w:val="007D675F"/>
    <w:rsid w:val="007D7E03"/>
    <w:rsid w:val="007D7F73"/>
    <w:rsid w:val="007E11E0"/>
    <w:rsid w:val="007E2B3F"/>
    <w:rsid w:val="007E39D1"/>
    <w:rsid w:val="007E613F"/>
    <w:rsid w:val="007E721D"/>
    <w:rsid w:val="007E7C38"/>
    <w:rsid w:val="007F1B6C"/>
    <w:rsid w:val="007F2CBB"/>
    <w:rsid w:val="007F372C"/>
    <w:rsid w:val="007F5372"/>
    <w:rsid w:val="00805684"/>
    <w:rsid w:val="00807B7E"/>
    <w:rsid w:val="00807BAF"/>
    <w:rsid w:val="00810D50"/>
    <w:rsid w:val="008112D5"/>
    <w:rsid w:val="00816CB6"/>
    <w:rsid w:val="00817331"/>
    <w:rsid w:val="008179A4"/>
    <w:rsid w:val="00821926"/>
    <w:rsid w:val="0082253E"/>
    <w:rsid w:val="00823B82"/>
    <w:rsid w:val="0083161C"/>
    <w:rsid w:val="00832225"/>
    <w:rsid w:val="00833952"/>
    <w:rsid w:val="00833A33"/>
    <w:rsid w:val="00833C13"/>
    <w:rsid w:val="00835B70"/>
    <w:rsid w:val="008363B5"/>
    <w:rsid w:val="00837C8A"/>
    <w:rsid w:val="008424D4"/>
    <w:rsid w:val="00842506"/>
    <w:rsid w:val="00845468"/>
    <w:rsid w:val="00846FD9"/>
    <w:rsid w:val="00847848"/>
    <w:rsid w:val="00853605"/>
    <w:rsid w:val="00854E97"/>
    <w:rsid w:val="008556AD"/>
    <w:rsid w:val="00855DF0"/>
    <w:rsid w:val="008579BD"/>
    <w:rsid w:val="00862137"/>
    <w:rsid w:val="00867287"/>
    <w:rsid w:val="0087112A"/>
    <w:rsid w:val="00871811"/>
    <w:rsid w:val="00873B9D"/>
    <w:rsid w:val="00883394"/>
    <w:rsid w:val="00886DAE"/>
    <w:rsid w:val="008874D1"/>
    <w:rsid w:val="00892035"/>
    <w:rsid w:val="00892189"/>
    <w:rsid w:val="00892D14"/>
    <w:rsid w:val="00893402"/>
    <w:rsid w:val="00894FE7"/>
    <w:rsid w:val="008950CA"/>
    <w:rsid w:val="008A4BFC"/>
    <w:rsid w:val="008A6013"/>
    <w:rsid w:val="008B5F33"/>
    <w:rsid w:val="008C2F97"/>
    <w:rsid w:val="008C518D"/>
    <w:rsid w:val="008C5CD0"/>
    <w:rsid w:val="008C72B8"/>
    <w:rsid w:val="008D0352"/>
    <w:rsid w:val="008D1BAE"/>
    <w:rsid w:val="008D480C"/>
    <w:rsid w:val="008D5A98"/>
    <w:rsid w:val="008D5F82"/>
    <w:rsid w:val="008E4587"/>
    <w:rsid w:val="008E6555"/>
    <w:rsid w:val="008E6906"/>
    <w:rsid w:val="008F08D1"/>
    <w:rsid w:val="008F1348"/>
    <w:rsid w:val="008F16B6"/>
    <w:rsid w:val="008F2F51"/>
    <w:rsid w:val="008F4ACA"/>
    <w:rsid w:val="008F5168"/>
    <w:rsid w:val="008F5B37"/>
    <w:rsid w:val="00901436"/>
    <w:rsid w:val="00901C95"/>
    <w:rsid w:val="00902B07"/>
    <w:rsid w:val="0090370C"/>
    <w:rsid w:val="009051E0"/>
    <w:rsid w:val="00905B97"/>
    <w:rsid w:val="0091001F"/>
    <w:rsid w:val="0091195E"/>
    <w:rsid w:val="00912424"/>
    <w:rsid w:val="009202F9"/>
    <w:rsid w:val="0092212C"/>
    <w:rsid w:val="00925BF9"/>
    <w:rsid w:val="009260C1"/>
    <w:rsid w:val="009308AC"/>
    <w:rsid w:val="00935634"/>
    <w:rsid w:val="00935735"/>
    <w:rsid w:val="009372DD"/>
    <w:rsid w:val="00940C0A"/>
    <w:rsid w:val="00943CD6"/>
    <w:rsid w:val="009506C4"/>
    <w:rsid w:val="009525A5"/>
    <w:rsid w:val="00953AE1"/>
    <w:rsid w:val="009550C0"/>
    <w:rsid w:val="00956CF5"/>
    <w:rsid w:val="00963DD5"/>
    <w:rsid w:val="009674E6"/>
    <w:rsid w:val="00967D4D"/>
    <w:rsid w:val="00971388"/>
    <w:rsid w:val="0097151D"/>
    <w:rsid w:val="00971E90"/>
    <w:rsid w:val="00973E40"/>
    <w:rsid w:val="0097584D"/>
    <w:rsid w:val="00983392"/>
    <w:rsid w:val="00984729"/>
    <w:rsid w:val="009852F4"/>
    <w:rsid w:val="0098758E"/>
    <w:rsid w:val="009878A9"/>
    <w:rsid w:val="00987AFD"/>
    <w:rsid w:val="009900DE"/>
    <w:rsid w:val="0099410A"/>
    <w:rsid w:val="00994B01"/>
    <w:rsid w:val="00995434"/>
    <w:rsid w:val="00997083"/>
    <w:rsid w:val="009A1E85"/>
    <w:rsid w:val="009A3216"/>
    <w:rsid w:val="009A7E3E"/>
    <w:rsid w:val="009B00A2"/>
    <w:rsid w:val="009B1DEF"/>
    <w:rsid w:val="009B4E6C"/>
    <w:rsid w:val="009B5038"/>
    <w:rsid w:val="009B55D7"/>
    <w:rsid w:val="009B56E3"/>
    <w:rsid w:val="009B709F"/>
    <w:rsid w:val="009C1394"/>
    <w:rsid w:val="009C14F5"/>
    <w:rsid w:val="009C2A90"/>
    <w:rsid w:val="009C4AAB"/>
    <w:rsid w:val="009C5136"/>
    <w:rsid w:val="009C6972"/>
    <w:rsid w:val="009C6B42"/>
    <w:rsid w:val="009C78E9"/>
    <w:rsid w:val="009C7D4B"/>
    <w:rsid w:val="009D0ACD"/>
    <w:rsid w:val="009D2FB1"/>
    <w:rsid w:val="009E1590"/>
    <w:rsid w:val="009E2BE2"/>
    <w:rsid w:val="009E6B8B"/>
    <w:rsid w:val="009F09E6"/>
    <w:rsid w:val="009F2CBA"/>
    <w:rsid w:val="009F72F0"/>
    <w:rsid w:val="00A00837"/>
    <w:rsid w:val="00A02848"/>
    <w:rsid w:val="00A0690E"/>
    <w:rsid w:val="00A0720F"/>
    <w:rsid w:val="00A10C1D"/>
    <w:rsid w:val="00A130A4"/>
    <w:rsid w:val="00A15F0C"/>
    <w:rsid w:val="00A1647E"/>
    <w:rsid w:val="00A16A07"/>
    <w:rsid w:val="00A17C12"/>
    <w:rsid w:val="00A262BF"/>
    <w:rsid w:val="00A26DF8"/>
    <w:rsid w:val="00A30B0A"/>
    <w:rsid w:val="00A32802"/>
    <w:rsid w:val="00A340C3"/>
    <w:rsid w:val="00A3534A"/>
    <w:rsid w:val="00A37874"/>
    <w:rsid w:val="00A4025D"/>
    <w:rsid w:val="00A40283"/>
    <w:rsid w:val="00A4298C"/>
    <w:rsid w:val="00A42B8C"/>
    <w:rsid w:val="00A4383C"/>
    <w:rsid w:val="00A44E9A"/>
    <w:rsid w:val="00A47498"/>
    <w:rsid w:val="00A50AE6"/>
    <w:rsid w:val="00A50BED"/>
    <w:rsid w:val="00A525E7"/>
    <w:rsid w:val="00A52974"/>
    <w:rsid w:val="00A5404A"/>
    <w:rsid w:val="00A56781"/>
    <w:rsid w:val="00A57BB1"/>
    <w:rsid w:val="00A57F6C"/>
    <w:rsid w:val="00A65638"/>
    <w:rsid w:val="00A700F3"/>
    <w:rsid w:val="00A75BA0"/>
    <w:rsid w:val="00A76B8D"/>
    <w:rsid w:val="00A8014C"/>
    <w:rsid w:val="00A81D75"/>
    <w:rsid w:val="00A83581"/>
    <w:rsid w:val="00A9053A"/>
    <w:rsid w:val="00A911D0"/>
    <w:rsid w:val="00A9264B"/>
    <w:rsid w:val="00A977E4"/>
    <w:rsid w:val="00AA6F96"/>
    <w:rsid w:val="00AA70E6"/>
    <w:rsid w:val="00AB0782"/>
    <w:rsid w:val="00AB2F5C"/>
    <w:rsid w:val="00AB6223"/>
    <w:rsid w:val="00AC1430"/>
    <w:rsid w:val="00AC2025"/>
    <w:rsid w:val="00AC36F5"/>
    <w:rsid w:val="00AC7038"/>
    <w:rsid w:val="00AC79B2"/>
    <w:rsid w:val="00AD3D35"/>
    <w:rsid w:val="00AD4511"/>
    <w:rsid w:val="00AE4E98"/>
    <w:rsid w:val="00AE524A"/>
    <w:rsid w:val="00AF0B9E"/>
    <w:rsid w:val="00AF1A78"/>
    <w:rsid w:val="00AF47A5"/>
    <w:rsid w:val="00AF59C8"/>
    <w:rsid w:val="00AF74D2"/>
    <w:rsid w:val="00B00071"/>
    <w:rsid w:val="00B04ED0"/>
    <w:rsid w:val="00B051DD"/>
    <w:rsid w:val="00B06CC0"/>
    <w:rsid w:val="00B14D08"/>
    <w:rsid w:val="00B153DF"/>
    <w:rsid w:val="00B1559B"/>
    <w:rsid w:val="00B1693D"/>
    <w:rsid w:val="00B20CBB"/>
    <w:rsid w:val="00B253F5"/>
    <w:rsid w:val="00B26B04"/>
    <w:rsid w:val="00B2754F"/>
    <w:rsid w:val="00B31645"/>
    <w:rsid w:val="00B33F5E"/>
    <w:rsid w:val="00B34F45"/>
    <w:rsid w:val="00B367D5"/>
    <w:rsid w:val="00B41924"/>
    <w:rsid w:val="00B424C6"/>
    <w:rsid w:val="00B427D5"/>
    <w:rsid w:val="00B429E5"/>
    <w:rsid w:val="00B43137"/>
    <w:rsid w:val="00B43C9F"/>
    <w:rsid w:val="00B441DD"/>
    <w:rsid w:val="00B452C6"/>
    <w:rsid w:val="00B513DE"/>
    <w:rsid w:val="00B52BFA"/>
    <w:rsid w:val="00B53CBC"/>
    <w:rsid w:val="00B5696E"/>
    <w:rsid w:val="00B642E2"/>
    <w:rsid w:val="00B67DC5"/>
    <w:rsid w:val="00B73C8D"/>
    <w:rsid w:val="00B74D20"/>
    <w:rsid w:val="00B816BE"/>
    <w:rsid w:val="00B81790"/>
    <w:rsid w:val="00B82148"/>
    <w:rsid w:val="00B823F7"/>
    <w:rsid w:val="00B85C6C"/>
    <w:rsid w:val="00B86D91"/>
    <w:rsid w:val="00B90A7D"/>
    <w:rsid w:val="00B91AB2"/>
    <w:rsid w:val="00B91DAB"/>
    <w:rsid w:val="00B932F6"/>
    <w:rsid w:val="00B9465B"/>
    <w:rsid w:val="00B96A23"/>
    <w:rsid w:val="00BA7DDE"/>
    <w:rsid w:val="00BB0A1F"/>
    <w:rsid w:val="00BB0C87"/>
    <w:rsid w:val="00BC4A17"/>
    <w:rsid w:val="00BD0E04"/>
    <w:rsid w:val="00BD3400"/>
    <w:rsid w:val="00BE1D3D"/>
    <w:rsid w:val="00BE3066"/>
    <w:rsid w:val="00BE3A51"/>
    <w:rsid w:val="00BE4316"/>
    <w:rsid w:val="00BE5492"/>
    <w:rsid w:val="00BF1D3F"/>
    <w:rsid w:val="00BF4EA1"/>
    <w:rsid w:val="00BF52E7"/>
    <w:rsid w:val="00BF5E6D"/>
    <w:rsid w:val="00C0059D"/>
    <w:rsid w:val="00C01E77"/>
    <w:rsid w:val="00C10A4B"/>
    <w:rsid w:val="00C1259C"/>
    <w:rsid w:val="00C1292F"/>
    <w:rsid w:val="00C12C7E"/>
    <w:rsid w:val="00C15A92"/>
    <w:rsid w:val="00C2761F"/>
    <w:rsid w:val="00C311B1"/>
    <w:rsid w:val="00C314CE"/>
    <w:rsid w:val="00C320EA"/>
    <w:rsid w:val="00C32F78"/>
    <w:rsid w:val="00C3632B"/>
    <w:rsid w:val="00C40D7D"/>
    <w:rsid w:val="00C414F5"/>
    <w:rsid w:val="00C44EC6"/>
    <w:rsid w:val="00C477A0"/>
    <w:rsid w:val="00C47FDB"/>
    <w:rsid w:val="00C53CE1"/>
    <w:rsid w:val="00C54EDF"/>
    <w:rsid w:val="00C56137"/>
    <w:rsid w:val="00C62354"/>
    <w:rsid w:val="00C64949"/>
    <w:rsid w:val="00C66DC4"/>
    <w:rsid w:val="00C6764D"/>
    <w:rsid w:val="00C73E43"/>
    <w:rsid w:val="00C76AC3"/>
    <w:rsid w:val="00C80DA3"/>
    <w:rsid w:val="00C8386A"/>
    <w:rsid w:val="00C83A4E"/>
    <w:rsid w:val="00C857F3"/>
    <w:rsid w:val="00C85802"/>
    <w:rsid w:val="00C91676"/>
    <w:rsid w:val="00C918A3"/>
    <w:rsid w:val="00C93474"/>
    <w:rsid w:val="00C941F6"/>
    <w:rsid w:val="00C96A59"/>
    <w:rsid w:val="00CA1292"/>
    <w:rsid w:val="00CA4C59"/>
    <w:rsid w:val="00CA648E"/>
    <w:rsid w:val="00CA67AB"/>
    <w:rsid w:val="00CA6C37"/>
    <w:rsid w:val="00CB1D66"/>
    <w:rsid w:val="00CB1E81"/>
    <w:rsid w:val="00CB1F32"/>
    <w:rsid w:val="00CB3994"/>
    <w:rsid w:val="00CB483D"/>
    <w:rsid w:val="00CB5E5F"/>
    <w:rsid w:val="00CC3D28"/>
    <w:rsid w:val="00CC47C5"/>
    <w:rsid w:val="00CC4FDE"/>
    <w:rsid w:val="00CD22AE"/>
    <w:rsid w:val="00CD3A82"/>
    <w:rsid w:val="00CD3AF1"/>
    <w:rsid w:val="00CD456E"/>
    <w:rsid w:val="00CD5791"/>
    <w:rsid w:val="00CE083E"/>
    <w:rsid w:val="00CF0E7A"/>
    <w:rsid w:val="00CF310D"/>
    <w:rsid w:val="00CF7B7F"/>
    <w:rsid w:val="00D008A3"/>
    <w:rsid w:val="00D016BF"/>
    <w:rsid w:val="00D02015"/>
    <w:rsid w:val="00D03CE5"/>
    <w:rsid w:val="00D04574"/>
    <w:rsid w:val="00D04A69"/>
    <w:rsid w:val="00D06F26"/>
    <w:rsid w:val="00D07103"/>
    <w:rsid w:val="00D100D2"/>
    <w:rsid w:val="00D11A84"/>
    <w:rsid w:val="00D11B62"/>
    <w:rsid w:val="00D12959"/>
    <w:rsid w:val="00D12B00"/>
    <w:rsid w:val="00D170E3"/>
    <w:rsid w:val="00D24416"/>
    <w:rsid w:val="00D25210"/>
    <w:rsid w:val="00D259C0"/>
    <w:rsid w:val="00D27996"/>
    <w:rsid w:val="00D400C5"/>
    <w:rsid w:val="00D40601"/>
    <w:rsid w:val="00D4125C"/>
    <w:rsid w:val="00D431CB"/>
    <w:rsid w:val="00D5103E"/>
    <w:rsid w:val="00D53F3C"/>
    <w:rsid w:val="00D555B3"/>
    <w:rsid w:val="00D61286"/>
    <w:rsid w:val="00D65ED8"/>
    <w:rsid w:val="00D65F25"/>
    <w:rsid w:val="00D670ED"/>
    <w:rsid w:val="00D702B3"/>
    <w:rsid w:val="00D72FE3"/>
    <w:rsid w:val="00D74C2B"/>
    <w:rsid w:val="00D75F9A"/>
    <w:rsid w:val="00D81669"/>
    <w:rsid w:val="00D845DE"/>
    <w:rsid w:val="00D849D6"/>
    <w:rsid w:val="00D901CC"/>
    <w:rsid w:val="00D91837"/>
    <w:rsid w:val="00D932B6"/>
    <w:rsid w:val="00D93F2E"/>
    <w:rsid w:val="00D96F84"/>
    <w:rsid w:val="00DA2528"/>
    <w:rsid w:val="00DA34BB"/>
    <w:rsid w:val="00DA350B"/>
    <w:rsid w:val="00DA47FB"/>
    <w:rsid w:val="00DA5348"/>
    <w:rsid w:val="00DA713B"/>
    <w:rsid w:val="00DB46E4"/>
    <w:rsid w:val="00DB47E5"/>
    <w:rsid w:val="00DC1393"/>
    <w:rsid w:val="00DC5681"/>
    <w:rsid w:val="00DD1843"/>
    <w:rsid w:val="00DD2607"/>
    <w:rsid w:val="00DD6A12"/>
    <w:rsid w:val="00DD6DC5"/>
    <w:rsid w:val="00DE0697"/>
    <w:rsid w:val="00DE077C"/>
    <w:rsid w:val="00DE2771"/>
    <w:rsid w:val="00DE6C2F"/>
    <w:rsid w:val="00DE6F6F"/>
    <w:rsid w:val="00DF0E1A"/>
    <w:rsid w:val="00DF7623"/>
    <w:rsid w:val="00DF7B2C"/>
    <w:rsid w:val="00E00DFF"/>
    <w:rsid w:val="00E04637"/>
    <w:rsid w:val="00E048F3"/>
    <w:rsid w:val="00E04BAC"/>
    <w:rsid w:val="00E0644B"/>
    <w:rsid w:val="00E10604"/>
    <w:rsid w:val="00E12F6D"/>
    <w:rsid w:val="00E20D3D"/>
    <w:rsid w:val="00E213E9"/>
    <w:rsid w:val="00E22940"/>
    <w:rsid w:val="00E231CC"/>
    <w:rsid w:val="00E25022"/>
    <w:rsid w:val="00E25C21"/>
    <w:rsid w:val="00E36081"/>
    <w:rsid w:val="00E36806"/>
    <w:rsid w:val="00E37BD3"/>
    <w:rsid w:val="00E44CDD"/>
    <w:rsid w:val="00E47EDE"/>
    <w:rsid w:val="00E52827"/>
    <w:rsid w:val="00E53071"/>
    <w:rsid w:val="00E5402A"/>
    <w:rsid w:val="00E602C8"/>
    <w:rsid w:val="00E60FCA"/>
    <w:rsid w:val="00E616FB"/>
    <w:rsid w:val="00E61A04"/>
    <w:rsid w:val="00E63AB8"/>
    <w:rsid w:val="00E711FD"/>
    <w:rsid w:val="00E727D7"/>
    <w:rsid w:val="00E73153"/>
    <w:rsid w:val="00E74698"/>
    <w:rsid w:val="00E7540B"/>
    <w:rsid w:val="00E76A7A"/>
    <w:rsid w:val="00E82311"/>
    <w:rsid w:val="00E83A65"/>
    <w:rsid w:val="00E85A73"/>
    <w:rsid w:val="00E85F08"/>
    <w:rsid w:val="00E931BE"/>
    <w:rsid w:val="00EA16D3"/>
    <w:rsid w:val="00EA2E08"/>
    <w:rsid w:val="00EA48DF"/>
    <w:rsid w:val="00EA5CE7"/>
    <w:rsid w:val="00EB405C"/>
    <w:rsid w:val="00EB4095"/>
    <w:rsid w:val="00EB56D2"/>
    <w:rsid w:val="00EB639C"/>
    <w:rsid w:val="00EC1BFC"/>
    <w:rsid w:val="00EC4664"/>
    <w:rsid w:val="00ED62FB"/>
    <w:rsid w:val="00ED6C67"/>
    <w:rsid w:val="00ED7C1C"/>
    <w:rsid w:val="00EE13B5"/>
    <w:rsid w:val="00EE184A"/>
    <w:rsid w:val="00EE37F5"/>
    <w:rsid w:val="00EE3FC4"/>
    <w:rsid w:val="00EF7C59"/>
    <w:rsid w:val="00F0002E"/>
    <w:rsid w:val="00F03113"/>
    <w:rsid w:val="00F03A2B"/>
    <w:rsid w:val="00F03EBC"/>
    <w:rsid w:val="00F06633"/>
    <w:rsid w:val="00F12531"/>
    <w:rsid w:val="00F1349A"/>
    <w:rsid w:val="00F15196"/>
    <w:rsid w:val="00F15433"/>
    <w:rsid w:val="00F24CA9"/>
    <w:rsid w:val="00F25B6D"/>
    <w:rsid w:val="00F26354"/>
    <w:rsid w:val="00F31814"/>
    <w:rsid w:val="00F31B4D"/>
    <w:rsid w:val="00F328C8"/>
    <w:rsid w:val="00F3371E"/>
    <w:rsid w:val="00F3740F"/>
    <w:rsid w:val="00F40F58"/>
    <w:rsid w:val="00F41236"/>
    <w:rsid w:val="00F41312"/>
    <w:rsid w:val="00F45D49"/>
    <w:rsid w:val="00F46804"/>
    <w:rsid w:val="00F51769"/>
    <w:rsid w:val="00F5434C"/>
    <w:rsid w:val="00F54AD1"/>
    <w:rsid w:val="00F65AEA"/>
    <w:rsid w:val="00F66017"/>
    <w:rsid w:val="00F666F3"/>
    <w:rsid w:val="00F66EE4"/>
    <w:rsid w:val="00F74765"/>
    <w:rsid w:val="00F748AF"/>
    <w:rsid w:val="00F81AD8"/>
    <w:rsid w:val="00F81CB7"/>
    <w:rsid w:val="00F822D5"/>
    <w:rsid w:val="00F86814"/>
    <w:rsid w:val="00F903F2"/>
    <w:rsid w:val="00F912A1"/>
    <w:rsid w:val="00F951E5"/>
    <w:rsid w:val="00FA0F0E"/>
    <w:rsid w:val="00FA0F6F"/>
    <w:rsid w:val="00FA1BED"/>
    <w:rsid w:val="00FA60F9"/>
    <w:rsid w:val="00FA6F28"/>
    <w:rsid w:val="00FB0ADB"/>
    <w:rsid w:val="00FB11D1"/>
    <w:rsid w:val="00FB17B8"/>
    <w:rsid w:val="00FB546E"/>
    <w:rsid w:val="00FC0150"/>
    <w:rsid w:val="00FC03D5"/>
    <w:rsid w:val="00FC3D14"/>
    <w:rsid w:val="00FC4642"/>
    <w:rsid w:val="00FC46D4"/>
    <w:rsid w:val="00FC507F"/>
    <w:rsid w:val="00FC5DCF"/>
    <w:rsid w:val="00FC6E11"/>
    <w:rsid w:val="00FD3061"/>
    <w:rsid w:val="00FD437A"/>
    <w:rsid w:val="00FD43AA"/>
    <w:rsid w:val="00FD47F2"/>
    <w:rsid w:val="00FD6639"/>
    <w:rsid w:val="00FD6EDB"/>
    <w:rsid w:val="00FE0FFB"/>
    <w:rsid w:val="00FE18D0"/>
    <w:rsid w:val="00FE54E8"/>
    <w:rsid w:val="00FE73AD"/>
    <w:rsid w:val="00FE7E62"/>
    <w:rsid w:val="00FF014B"/>
    <w:rsid w:val="00FF2367"/>
    <w:rsid w:val="00FF42DD"/>
    <w:rsid w:val="00FF4599"/>
    <w:rsid w:val="00FF6834"/>
    <w:rsid w:val="00FF774A"/>
    <w:rsid w:val="00FF7D16"/>
    <w:rsid w:val="0CC61249"/>
    <w:rsid w:val="108740B1"/>
    <w:rsid w:val="11370704"/>
    <w:rsid w:val="1C926076"/>
    <w:rsid w:val="28D546F0"/>
    <w:rsid w:val="2C842F69"/>
    <w:rsid w:val="2E434E6C"/>
    <w:rsid w:val="31C103BC"/>
    <w:rsid w:val="41376E3B"/>
    <w:rsid w:val="4CCA5AD6"/>
    <w:rsid w:val="661672FF"/>
    <w:rsid w:val="66AE4EF4"/>
    <w:rsid w:val="710F1762"/>
    <w:rsid w:val="74B778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unhideWhenUsed="0" w:qFormat="1"/>
    <w:lsdException w:name="heading 3" w:uiPriority="0" w:unhideWhenUsed="0" w:qFormat="1"/>
    <w:lsdException w:name="heading 4" w:uiPriority="0" w:unhideWhenUsed="0"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uiPriority="0" w:unhideWhenUsed="0"/>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lsdException w:name="toc 2" w:uiPriority="39" w:unhideWhenUsed="0"/>
    <w:lsdException w:name="toc 3" w:uiPriority="39"/>
    <w:lsdException w:name="toc 4" w:uiPriority="39"/>
    <w:lsdException w:name="toc 5" w:uiPriority="39" w:unhideWhenUsed="0" w:qFormat="1"/>
    <w:lsdException w:name="toc 6" w:uiPriority="39"/>
    <w:lsdException w:name="toc 7" w:uiPriority="39"/>
    <w:lsdException w:name="toc 8" w:uiPriority="39"/>
    <w:lsdException w:name="toc 9" w:uiPriority="39"/>
    <w:lsdException w:name="Normal Indent" w:uiPriority="0" w:unhideWhenUsed="0" w:qFormat="1"/>
    <w:lsdException w:name="footnote text" w:semiHidden="1"/>
    <w:lsdException w:name="annotation text" w:semiHidden="1"/>
    <w:lsdException w:name="header" w:uiPriority="0" w:unhideWhenUsed="0" w:qFormat="1"/>
    <w:lsdException w:name="footer" w:uiPriority="0" w:unhideWhenUsed="0" w:qFormat="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uiPriority="0" w:unhideWhenUsed="0"/>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unhideWhenUsed="0" w:qFormat="1"/>
    <w:lsdException w:name="Closing" w:semiHidden="1"/>
    <w:lsdException w:name="Signature" w:semiHidden="1"/>
    <w:lsdException w:name="Default Paragraph Font" w:semiHidden="1" w:uiPriority="1"/>
    <w:lsdException w:name="Body Text" w:uiPriority="0"/>
    <w:lsdException w:name="Body Text Indent" w:uiPriority="0" w:unhideWhenUsed="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uiPriority="0" w:unhideWhenUsed="0"/>
    <w:lsdException w:name="Body Text First Indent" w:uiPriority="0" w:unhideWhenUsed="0"/>
    <w:lsdException w:name="Body Text First Indent 2" w:uiPriority="0" w:unhideWhenUsed="0"/>
    <w:lsdException w:name="Note Heading" w:semiHidden="1"/>
    <w:lsdException w:name="Body Text 2" w:semiHidden="1"/>
    <w:lsdException w:name="Body Text 3" w:semiHidden="1"/>
    <w:lsdException w:name="Body Text Indent 2" w:uiPriority="0" w:unhideWhenUsed="0"/>
    <w:lsdException w:name="Body Text Indent 3" w:semiHidden="1"/>
    <w:lsdException w:name="Block Text" w:semiHidden="1"/>
    <w:lsdException w:name="Hyperlink" w:unhideWhenUsed="0" w:qFormat="1"/>
    <w:lsdException w:name="FollowedHyperlink" w:semiHidden="1"/>
    <w:lsdException w:name="Strong" w:uiPriority="22" w:unhideWhenUsed="0" w:qFormat="1"/>
    <w:lsdException w:name="Emphasis" w:uiPriority="20" w:unhideWhenUsed="0" w:qFormat="1"/>
    <w:lsdException w:name="Document Map" w:semiHidden="1" w:uiPriority="0" w:unhideWhenUsed="0" w:qFormat="1"/>
    <w:lsdException w:name="Plain Text" w:uiPriority="0" w:unhideWhenUsed="0"/>
    <w:lsdException w:name="E-mail Signature" w:semiHidden="1"/>
    <w:lsdException w:name="HTML Top of Form" w:semiHidden="1"/>
    <w:lsdException w:name="HTML Bottom of Form"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uiPriority="0" w:qFormat="1"/>
    <w:lsdException w:name="HTML Sample" w:semiHidden="1"/>
    <w:lsdException w:name="HTML Typewriter" w:semiHidden="1"/>
    <w:lsdException w:name="HTML Variable" w:semiHidden="1"/>
    <w:lsdException w:name="Normal Table" w:semiHidden="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uiPriority="0" w:unhideWhenUsed="0"/>
    <w:lsdException w:name="Table Grid" w:uiPriority="39" w:unhideWhenUsed="0"/>
    <w:lsdException w:name="Table Theme" w:semiHidden="1"/>
    <w:lsdException w:name="Placeholder Text" w:semiHidden="1"/>
    <w:lsdException w:name="No Spacing" w:semiHidden="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semiHidden="1"/>
    <w:lsdException w:name="Quote" w:semiHidden="1"/>
    <w:lsdException w:name="Intense Quote" w:semiHidden="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0">
    <w:name w:val="Normal"/>
    <w:qFormat/>
    <w:pPr>
      <w:widowControl w:val="0"/>
      <w:spacing w:line="360" w:lineRule="auto"/>
      <w:jc w:val="both"/>
    </w:pPr>
    <w:rPr>
      <w:kern w:val="2"/>
      <w:sz w:val="21"/>
      <w:szCs w:val="24"/>
    </w:rPr>
  </w:style>
  <w:style w:type="paragraph" w:styleId="1">
    <w:name w:val="heading 1"/>
    <w:basedOn w:val="a0"/>
    <w:next w:val="a1"/>
    <w:link w:val="1Char"/>
    <w:qFormat/>
    <w:pPr>
      <w:keepNext/>
      <w:keepLines/>
      <w:numPr>
        <w:numId w:val="1"/>
      </w:numPr>
      <w:adjustRightInd w:val="0"/>
      <w:snapToGrid w:val="0"/>
      <w:outlineLvl w:val="0"/>
    </w:pPr>
    <w:rPr>
      <w:rFonts w:eastAsia="黑体"/>
      <w:bCs/>
      <w:kern w:val="44"/>
      <w:sz w:val="24"/>
      <w:szCs w:val="44"/>
    </w:rPr>
  </w:style>
  <w:style w:type="paragraph" w:styleId="2">
    <w:name w:val="heading 2"/>
    <w:basedOn w:val="a0"/>
    <w:next w:val="a1"/>
    <w:link w:val="2Char"/>
    <w:qFormat/>
    <w:pPr>
      <w:keepNext/>
      <w:keepLines/>
      <w:numPr>
        <w:ilvl w:val="1"/>
        <w:numId w:val="1"/>
      </w:numPr>
      <w:adjustRightInd w:val="0"/>
      <w:snapToGrid w:val="0"/>
      <w:outlineLvl w:val="1"/>
    </w:pPr>
    <w:rPr>
      <w:rFonts w:eastAsia="黑体"/>
      <w:bCs/>
      <w:sz w:val="24"/>
      <w:szCs w:val="32"/>
    </w:rPr>
  </w:style>
  <w:style w:type="paragraph" w:styleId="3">
    <w:name w:val="heading 3"/>
    <w:basedOn w:val="a0"/>
    <w:next w:val="a1"/>
    <w:link w:val="3Char"/>
    <w:qFormat/>
    <w:pPr>
      <w:keepNext/>
      <w:keepLines/>
      <w:numPr>
        <w:ilvl w:val="2"/>
        <w:numId w:val="1"/>
      </w:numPr>
      <w:adjustRightInd w:val="0"/>
      <w:snapToGrid w:val="0"/>
      <w:ind w:left="1569"/>
      <w:outlineLvl w:val="2"/>
    </w:pPr>
    <w:rPr>
      <w:bCs/>
      <w:sz w:val="24"/>
      <w:szCs w:val="32"/>
    </w:rPr>
  </w:style>
  <w:style w:type="paragraph" w:styleId="4">
    <w:name w:val="heading 4"/>
    <w:basedOn w:val="a0"/>
    <w:next w:val="a1"/>
    <w:link w:val="4Char"/>
    <w:qFormat/>
    <w:pPr>
      <w:keepNext/>
      <w:keepLines/>
      <w:numPr>
        <w:ilvl w:val="3"/>
        <w:numId w:val="1"/>
      </w:numPr>
      <w:adjustRightInd w:val="0"/>
      <w:snapToGrid w:val="0"/>
      <w:outlineLvl w:val="3"/>
    </w:pPr>
    <w:rPr>
      <w:bCs/>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First Indent"/>
    <w:basedOn w:val="a5"/>
    <w:link w:val="Char"/>
    <w:pPr>
      <w:ind w:firstLineChars="100" w:firstLine="420"/>
    </w:pPr>
  </w:style>
  <w:style w:type="paragraph" w:styleId="a5">
    <w:name w:val="Body Text"/>
    <w:basedOn w:val="a0"/>
    <w:link w:val="Char0"/>
    <w:unhideWhenUsed/>
    <w:pPr>
      <w:spacing w:after="120"/>
    </w:pPr>
  </w:style>
  <w:style w:type="paragraph" w:styleId="7">
    <w:name w:val="toc 7"/>
    <w:basedOn w:val="a0"/>
    <w:next w:val="a0"/>
    <w:uiPriority w:val="39"/>
    <w:unhideWhenUsed/>
    <w:pPr>
      <w:ind w:leftChars="1200" w:left="2520"/>
    </w:pPr>
    <w:rPr>
      <w:rFonts w:ascii="Calibri" w:hAnsi="Calibri"/>
      <w:szCs w:val="22"/>
    </w:rPr>
  </w:style>
  <w:style w:type="paragraph" w:styleId="a6">
    <w:name w:val="Normal Indent"/>
    <w:basedOn w:val="a0"/>
    <w:link w:val="Char1"/>
    <w:qFormat/>
    <w:pPr>
      <w:adjustRightInd w:val="0"/>
      <w:spacing w:line="312" w:lineRule="atLeast"/>
      <w:ind w:firstLine="420"/>
      <w:textAlignment w:val="baseline"/>
    </w:pPr>
    <w:rPr>
      <w:rFonts w:asciiTheme="minorHAnsi" w:hAnsiTheme="minorHAnsi" w:cstheme="minorBidi"/>
      <w:szCs w:val="22"/>
    </w:rPr>
  </w:style>
  <w:style w:type="paragraph" w:styleId="a7">
    <w:name w:val="Document Map"/>
    <w:basedOn w:val="a0"/>
    <w:link w:val="Char2"/>
    <w:semiHidden/>
    <w:qFormat/>
    <w:pPr>
      <w:shd w:val="clear" w:color="auto" w:fill="000080"/>
    </w:pPr>
  </w:style>
  <w:style w:type="paragraph" w:styleId="a8">
    <w:name w:val="Body Text Indent"/>
    <w:basedOn w:val="a0"/>
    <w:link w:val="Char3"/>
    <w:qFormat/>
    <w:pPr>
      <w:spacing w:after="120"/>
      <w:ind w:leftChars="200" w:left="420"/>
    </w:pPr>
  </w:style>
  <w:style w:type="paragraph" w:styleId="5">
    <w:name w:val="toc 5"/>
    <w:basedOn w:val="a0"/>
    <w:next w:val="a0"/>
    <w:uiPriority w:val="39"/>
    <w:qFormat/>
    <w:pPr>
      <w:ind w:leftChars="800" w:left="1680"/>
    </w:pPr>
    <w:rPr>
      <w:szCs w:val="20"/>
    </w:rPr>
  </w:style>
  <w:style w:type="paragraph" w:styleId="30">
    <w:name w:val="toc 3"/>
    <w:basedOn w:val="a0"/>
    <w:next w:val="a0"/>
    <w:uiPriority w:val="39"/>
    <w:unhideWhenUsed/>
    <w:pPr>
      <w:ind w:leftChars="400" w:left="840"/>
    </w:pPr>
    <w:rPr>
      <w:rFonts w:ascii="Calibri" w:hAnsi="Calibri"/>
      <w:szCs w:val="22"/>
    </w:rPr>
  </w:style>
  <w:style w:type="paragraph" w:styleId="a9">
    <w:name w:val="Plain Text"/>
    <w:basedOn w:val="a0"/>
    <w:link w:val="Char4"/>
    <w:rPr>
      <w:rFonts w:ascii="宋体" w:hAnsi="Courier New" w:cstheme="minorBidi"/>
      <w:szCs w:val="22"/>
    </w:rPr>
  </w:style>
  <w:style w:type="paragraph" w:styleId="8">
    <w:name w:val="toc 8"/>
    <w:basedOn w:val="a0"/>
    <w:next w:val="a0"/>
    <w:uiPriority w:val="39"/>
    <w:unhideWhenUsed/>
    <w:pPr>
      <w:ind w:leftChars="1400" w:left="2940"/>
    </w:pPr>
    <w:rPr>
      <w:rFonts w:ascii="Calibri" w:hAnsi="Calibri"/>
      <w:szCs w:val="22"/>
    </w:rPr>
  </w:style>
  <w:style w:type="paragraph" w:styleId="aa">
    <w:name w:val="Date"/>
    <w:basedOn w:val="a0"/>
    <w:next w:val="a0"/>
    <w:link w:val="Char5"/>
    <w:pPr>
      <w:ind w:leftChars="2500" w:left="100"/>
    </w:pPr>
  </w:style>
  <w:style w:type="paragraph" w:styleId="20">
    <w:name w:val="Body Text Indent 2"/>
    <w:basedOn w:val="a0"/>
    <w:link w:val="2Char0"/>
    <w:pPr>
      <w:spacing w:after="120" w:line="480" w:lineRule="auto"/>
      <w:ind w:leftChars="200" w:left="420"/>
    </w:pPr>
  </w:style>
  <w:style w:type="paragraph" w:styleId="ab">
    <w:name w:val="Balloon Text"/>
    <w:basedOn w:val="a0"/>
    <w:link w:val="Char6"/>
    <w:rPr>
      <w:sz w:val="18"/>
      <w:szCs w:val="18"/>
    </w:rPr>
  </w:style>
  <w:style w:type="paragraph" w:styleId="ac">
    <w:name w:val="footer"/>
    <w:basedOn w:val="a0"/>
    <w:link w:val="Char7"/>
    <w:qFormat/>
    <w:pPr>
      <w:tabs>
        <w:tab w:val="center" w:pos="4153"/>
        <w:tab w:val="right" w:pos="8306"/>
      </w:tabs>
      <w:snapToGrid w:val="0"/>
      <w:jc w:val="left"/>
    </w:pPr>
    <w:rPr>
      <w:sz w:val="18"/>
      <w:szCs w:val="18"/>
    </w:rPr>
  </w:style>
  <w:style w:type="paragraph" w:styleId="21">
    <w:name w:val="Body Text First Indent 2"/>
    <w:basedOn w:val="a8"/>
    <w:link w:val="2Char1"/>
    <w:pPr>
      <w:ind w:firstLineChars="200" w:firstLine="420"/>
    </w:pPr>
  </w:style>
  <w:style w:type="paragraph" w:styleId="ad">
    <w:name w:val="header"/>
    <w:basedOn w:val="a0"/>
    <w:link w:val="Char8"/>
    <w:qFormat/>
    <w:pPr>
      <w:pBdr>
        <w:bottom w:val="single" w:sz="6" w:space="1" w:color="auto"/>
      </w:pBdr>
      <w:tabs>
        <w:tab w:val="center" w:pos="4153"/>
        <w:tab w:val="right" w:pos="8306"/>
      </w:tabs>
      <w:snapToGrid w:val="0"/>
      <w:jc w:val="center"/>
    </w:pPr>
    <w:rPr>
      <w:sz w:val="18"/>
      <w:szCs w:val="18"/>
    </w:rPr>
  </w:style>
  <w:style w:type="paragraph" w:styleId="11">
    <w:name w:val="toc 1"/>
    <w:basedOn w:val="a0"/>
    <w:next w:val="a0"/>
    <w:uiPriority w:val="39"/>
  </w:style>
  <w:style w:type="paragraph" w:styleId="40">
    <w:name w:val="toc 4"/>
    <w:basedOn w:val="a0"/>
    <w:next w:val="a0"/>
    <w:uiPriority w:val="39"/>
    <w:unhideWhenUsed/>
    <w:pPr>
      <w:ind w:leftChars="600" w:left="1260"/>
    </w:pPr>
    <w:rPr>
      <w:rFonts w:ascii="Calibri" w:hAnsi="Calibri"/>
      <w:szCs w:val="22"/>
    </w:rPr>
  </w:style>
  <w:style w:type="paragraph" w:styleId="6">
    <w:name w:val="toc 6"/>
    <w:basedOn w:val="a0"/>
    <w:next w:val="a0"/>
    <w:uiPriority w:val="39"/>
    <w:unhideWhenUsed/>
    <w:pPr>
      <w:ind w:leftChars="1000" w:left="2100"/>
    </w:pPr>
    <w:rPr>
      <w:rFonts w:ascii="Calibri" w:hAnsi="Calibri"/>
      <w:szCs w:val="22"/>
    </w:rPr>
  </w:style>
  <w:style w:type="paragraph" w:styleId="22">
    <w:name w:val="toc 2"/>
    <w:basedOn w:val="a0"/>
    <w:next w:val="a0"/>
    <w:uiPriority w:val="39"/>
    <w:pPr>
      <w:ind w:leftChars="200" w:left="420"/>
    </w:pPr>
  </w:style>
  <w:style w:type="paragraph" w:styleId="9">
    <w:name w:val="toc 9"/>
    <w:basedOn w:val="a0"/>
    <w:next w:val="a0"/>
    <w:uiPriority w:val="39"/>
    <w:unhideWhenUsed/>
    <w:pPr>
      <w:ind w:leftChars="1600" w:left="3360"/>
    </w:pPr>
    <w:rPr>
      <w:rFonts w:ascii="Calibri" w:hAnsi="Calibri"/>
      <w:szCs w:val="22"/>
    </w:rPr>
  </w:style>
  <w:style w:type="paragraph" w:styleId="HTML">
    <w:name w:val="HTML Preformatted"/>
    <w:basedOn w:val="a0"/>
    <w:link w:val="HTMLChar"/>
    <w:unhideWhenUsed/>
    <w:qFormat/>
    <w:rPr>
      <w:rFonts w:ascii="Courier New" w:eastAsiaTheme="minorEastAsia" w:hAnsi="Courier New" w:cstheme="minorBidi"/>
      <w:szCs w:val="22"/>
    </w:rPr>
  </w:style>
  <w:style w:type="paragraph" w:styleId="ae">
    <w:name w:val="Normal (Web)"/>
    <w:basedOn w:val="a0"/>
    <w:uiPriority w:val="99"/>
    <w:unhideWhenUsed/>
    <w:pPr>
      <w:widowControl/>
      <w:spacing w:before="100" w:beforeAutospacing="1" w:after="100" w:afterAutospacing="1"/>
      <w:jc w:val="left"/>
    </w:pPr>
    <w:rPr>
      <w:rFonts w:ascii="宋体" w:hAnsi="宋体" w:cs="宋体"/>
      <w:kern w:val="0"/>
      <w:sz w:val="24"/>
    </w:rPr>
  </w:style>
  <w:style w:type="paragraph" w:styleId="12">
    <w:name w:val="index 1"/>
    <w:basedOn w:val="a0"/>
    <w:next w:val="a0"/>
    <w:pPr>
      <w:tabs>
        <w:tab w:val="left" w:pos="5580"/>
      </w:tabs>
      <w:spacing w:line="280" w:lineRule="exact"/>
    </w:pPr>
    <w:rPr>
      <w:rFonts w:ascii="宋体" w:hAnsi="宋体"/>
      <w:spacing w:val="10"/>
    </w:rPr>
  </w:style>
  <w:style w:type="character" w:styleId="af">
    <w:name w:val="page number"/>
    <w:basedOn w:val="a2"/>
    <w:qFormat/>
  </w:style>
  <w:style w:type="character" w:styleId="af0">
    <w:name w:val="Emphasis"/>
    <w:uiPriority w:val="20"/>
    <w:qFormat/>
    <w:rPr>
      <w:i/>
      <w:iCs/>
    </w:rPr>
  </w:style>
  <w:style w:type="character" w:styleId="af1">
    <w:name w:val="Hyperlink"/>
    <w:uiPriority w:val="99"/>
    <w:qFormat/>
    <w:rPr>
      <w:color w:val="0000FF"/>
      <w:u w:val="single"/>
    </w:rPr>
  </w:style>
  <w:style w:type="character" w:styleId="af2">
    <w:name w:val="annotation reference"/>
    <w:rPr>
      <w:sz w:val="21"/>
      <w:szCs w:val="21"/>
    </w:rPr>
  </w:style>
  <w:style w:type="table" w:styleId="af3">
    <w:name w:val="Table Grid"/>
    <w:basedOn w:val="a3"/>
    <w:uiPriority w:val="39"/>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标题 1 Char"/>
    <w:basedOn w:val="a2"/>
    <w:link w:val="1"/>
    <w:rPr>
      <w:rFonts w:ascii="Times New Roman" w:eastAsia="黑体" w:hAnsi="Times New Roman" w:cs="Times New Roman"/>
      <w:bCs/>
      <w:kern w:val="44"/>
      <w:sz w:val="24"/>
      <w:szCs w:val="44"/>
    </w:rPr>
  </w:style>
  <w:style w:type="character" w:customStyle="1" w:styleId="23">
    <w:name w:val="标题 2 字符"/>
    <w:basedOn w:val="a2"/>
    <w:uiPriority w:val="9"/>
    <w:semiHidden/>
    <w:rPr>
      <w:rFonts w:asciiTheme="majorHAnsi" w:eastAsiaTheme="majorEastAsia" w:hAnsiTheme="majorHAnsi" w:cstheme="majorBidi"/>
      <w:b/>
      <w:bCs/>
      <w:sz w:val="32"/>
      <w:szCs w:val="32"/>
    </w:rPr>
  </w:style>
  <w:style w:type="character" w:customStyle="1" w:styleId="31">
    <w:name w:val="标题 3 字符"/>
    <w:basedOn w:val="a2"/>
    <w:uiPriority w:val="9"/>
    <w:semiHidden/>
    <w:rPr>
      <w:rFonts w:ascii="Times New Roman" w:eastAsia="宋体" w:hAnsi="Times New Roman" w:cs="Times New Roman"/>
      <w:b/>
      <w:bCs/>
      <w:sz w:val="32"/>
      <w:szCs w:val="32"/>
    </w:rPr>
  </w:style>
  <w:style w:type="character" w:customStyle="1" w:styleId="41">
    <w:name w:val="标题 4 字符"/>
    <w:basedOn w:val="a2"/>
    <w:uiPriority w:val="9"/>
    <w:semiHidden/>
    <w:rPr>
      <w:rFonts w:asciiTheme="majorHAnsi" w:eastAsiaTheme="majorEastAsia" w:hAnsiTheme="majorHAnsi" w:cstheme="majorBidi"/>
      <w:b/>
      <w:bCs/>
      <w:sz w:val="28"/>
      <w:szCs w:val="28"/>
    </w:rPr>
  </w:style>
  <w:style w:type="character" w:customStyle="1" w:styleId="Char0">
    <w:name w:val="正文文本 Char"/>
    <w:basedOn w:val="a2"/>
    <w:link w:val="a5"/>
    <w:uiPriority w:val="99"/>
    <w:semiHidden/>
    <w:rPr>
      <w:rFonts w:ascii="Times New Roman" w:eastAsia="宋体" w:hAnsi="Times New Roman" w:cs="Times New Roman"/>
      <w:szCs w:val="24"/>
    </w:rPr>
  </w:style>
  <w:style w:type="character" w:customStyle="1" w:styleId="af4">
    <w:name w:val="正文首行缩进 字符"/>
    <w:basedOn w:val="Char0"/>
    <w:uiPriority w:val="99"/>
    <w:semiHidden/>
    <w:rPr>
      <w:rFonts w:ascii="Times New Roman" w:eastAsia="宋体" w:hAnsi="Times New Roman" w:cs="Times New Roman"/>
      <w:szCs w:val="24"/>
    </w:rPr>
  </w:style>
  <w:style w:type="character" w:customStyle="1" w:styleId="Char">
    <w:name w:val="正文首行缩进 Char"/>
    <w:link w:val="a1"/>
    <w:qFormat/>
    <w:rPr>
      <w:rFonts w:ascii="Times New Roman" w:eastAsia="宋体" w:hAnsi="Times New Roman" w:cs="Times New Roman"/>
      <w:szCs w:val="24"/>
    </w:rPr>
  </w:style>
  <w:style w:type="character" w:customStyle="1" w:styleId="2Char">
    <w:name w:val="标题 2 Char"/>
    <w:link w:val="2"/>
    <w:rPr>
      <w:rFonts w:eastAsia="黑体"/>
      <w:bCs/>
      <w:kern w:val="2"/>
      <w:sz w:val="24"/>
      <w:szCs w:val="32"/>
    </w:rPr>
  </w:style>
  <w:style w:type="character" w:customStyle="1" w:styleId="3Char">
    <w:name w:val="标题 3 Char"/>
    <w:link w:val="3"/>
    <w:rPr>
      <w:bCs/>
      <w:kern w:val="2"/>
      <w:sz w:val="24"/>
      <w:szCs w:val="32"/>
    </w:rPr>
  </w:style>
  <w:style w:type="character" w:customStyle="1" w:styleId="4Char">
    <w:name w:val="标题 4 Char"/>
    <w:link w:val="4"/>
    <w:rPr>
      <w:rFonts w:ascii="Times New Roman" w:eastAsia="宋体" w:hAnsi="Times New Roman" w:cs="Times New Roman"/>
      <w:bCs/>
      <w:sz w:val="24"/>
      <w:szCs w:val="28"/>
    </w:rPr>
  </w:style>
  <w:style w:type="character" w:customStyle="1" w:styleId="Char9">
    <w:name w:val="表格文字 Char"/>
    <w:link w:val="af5"/>
  </w:style>
  <w:style w:type="paragraph" w:customStyle="1" w:styleId="af5">
    <w:name w:val="表格文字"/>
    <w:basedOn w:val="a1"/>
    <w:link w:val="Char9"/>
    <w:pPr>
      <w:adjustRightInd w:val="0"/>
      <w:snapToGrid w:val="0"/>
      <w:spacing w:after="0"/>
      <w:ind w:firstLineChars="0" w:firstLine="0"/>
      <w:jc w:val="center"/>
    </w:pPr>
    <w:rPr>
      <w:rFonts w:asciiTheme="minorHAnsi" w:eastAsiaTheme="minorEastAsia" w:hAnsiTheme="minorHAnsi" w:cstheme="minorBidi"/>
      <w:szCs w:val="22"/>
    </w:rPr>
  </w:style>
  <w:style w:type="character" w:customStyle="1" w:styleId="Char4">
    <w:name w:val="纯文本 Char"/>
    <w:link w:val="a9"/>
    <w:rPr>
      <w:rFonts w:ascii="宋体" w:eastAsia="宋体" w:hAnsi="Courier New"/>
    </w:rPr>
  </w:style>
  <w:style w:type="character" w:customStyle="1" w:styleId="af6">
    <w:name w:val="纯文本 字符"/>
    <w:basedOn w:val="a2"/>
    <w:uiPriority w:val="99"/>
    <w:semiHidden/>
    <w:rPr>
      <w:rFonts w:asciiTheme="minorEastAsia" w:hAnsi="Courier New" w:cs="Courier New"/>
      <w:szCs w:val="24"/>
    </w:rPr>
  </w:style>
  <w:style w:type="character" w:customStyle="1" w:styleId="Chara">
    <w:name w:val="表文字 Char"/>
    <w:link w:val="af7"/>
    <w:rPr>
      <w:sz w:val="24"/>
    </w:rPr>
  </w:style>
  <w:style w:type="paragraph" w:customStyle="1" w:styleId="af7">
    <w:name w:val="表文字"/>
    <w:basedOn w:val="a0"/>
    <w:link w:val="Chara"/>
    <w:qFormat/>
    <w:pPr>
      <w:overflowPunct w:val="0"/>
      <w:autoSpaceDE w:val="0"/>
      <w:autoSpaceDN w:val="0"/>
      <w:adjustRightInd w:val="0"/>
      <w:spacing w:line="240" w:lineRule="atLeast"/>
      <w:jc w:val="center"/>
      <w:textAlignment w:val="baseline"/>
    </w:pPr>
    <w:rPr>
      <w:rFonts w:asciiTheme="minorHAnsi" w:eastAsiaTheme="minorEastAsia" w:hAnsiTheme="minorHAnsi" w:cstheme="minorBidi"/>
      <w:sz w:val="24"/>
      <w:szCs w:val="22"/>
    </w:rPr>
  </w:style>
  <w:style w:type="character" w:customStyle="1" w:styleId="HTMLChar">
    <w:name w:val="HTML 预设格式 Char"/>
    <w:link w:val="HTML"/>
    <w:qFormat/>
    <w:rPr>
      <w:rFonts w:ascii="Courier New" w:hAnsi="Courier New"/>
    </w:rPr>
  </w:style>
  <w:style w:type="character" w:customStyle="1" w:styleId="HTML0">
    <w:name w:val="HTML 预设格式 字符"/>
    <w:basedOn w:val="a2"/>
    <w:uiPriority w:val="99"/>
    <w:semiHidden/>
    <w:qFormat/>
    <w:rPr>
      <w:rFonts w:ascii="Courier New" w:eastAsia="宋体" w:hAnsi="Courier New" w:cs="Courier New"/>
      <w:sz w:val="20"/>
      <w:szCs w:val="20"/>
    </w:rPr>
  </w:style>
  <w:style w:type="character" w:customStyle="1" w:styleId="CharChar">
    <w:name w:val="表文 Char Char"/>
    <w:link w:val="af8"/>
    <w:qFormat/>
    <w:locked/>
    <w:rPr>
      <w:rFonts w:ascii="宋体" w:eastAsia="宋体" w:hAnsi="宋体"/>
      <w:kern w:val="10"/>
    </w:rPr>
  </w:style>
  <w:style w:type="paragraph" w:customStyle="1" w:styleId="af8">
    <w:name w:val="表文"/>
    <w:basedOn w:val="a0"/>
    <w:link w:val="CharChar"/>
    <w:qFormat/>
    <w:pPr>
      <w:tabs>
        <w:tab w:val="left" w:pos="1021"/>
      </w:tabs>
      <w:jc w:val="center"/>
    </w:pPr>
    <w:rPr>
      <w:rFonts w:ascii="宋体" w:hAnsi="宋体" w:cstheme="minorBidi"/>
      <w:kern w:val="10"/>
      <w:szCs w:val="22"/>
    </w:rPr>
  </w:style>
  <w:style w:type="character" w:customStyle="1" w:styleId="Char7">
    <w:name w:val="页脚 Char"/>
    <w:basedOn w:val="a2"/>
    <w:link w:val="ac"/>
    <w:qFormat/>
    <w:rPr>
      <w:rFonts w:ascii="Times New Roman" w:eastAsia="宋体" w:hAnsi="Times New Roman" w:cs="Times New Roman"/>
      <w:sz w:val="18"/>
      <w:szCs w:val="18"/>
    </w:rPr>
  </w:style>
  <w:style w:type="character" w:customStyle="1" w:styleId="Char8">
    <w:name w:val="页眉 Char"/>
    <w:basedOn w:val="a2"/>
    <w:link w:val="ad"/>
    <w:qFormat/>
    <w:rPr>
      <w:rFonts w:ascii="Times New Roman" w:eastAsia="宋体" w:hAnsi="Times New Roman" w:cs="Times New Roman"/>
      <w:sz w:val="18"/>
      <w:szCs w:val="18"/>
    </w:rPr>
  </w:style>
  <w:style w:type="character" w:customStyle="1" w:styleId="Char10">
    <w:name w:val="段落 Char1"/>
    <w:link w:val="af9"/>
    <w:qFormat/>
    <w:locked/>
    <w:rPr>
      <w:rFonts w:ascii="宋体" w:eastAsia="宋体" w:hAnsi="宋体"/>
      <w:color w:val="000000"/>
      <w:kern w:val="24"/>
      <w:sz w:val="24"/>
    </w:rPr>
  </w:style>
  <w:style w:type="paragraph" w:customStyle="1" w:styleId="af9">
    <w:name w:val="段落"/>
    <w:basedOn w:val="a0"/>
    <w:link w:val="Char10"/>
    <w:qFormat/>
    <w:pPr>
      <w:tabs>
        <w:tab w:val="left" w:pos="900"/>
      </w:tabs>
      <w:spacing w:line="312" w:lineRule="auto"/>
      <w:ind w:rightChars="-28" w:right="-67" w:firstLineChars="250" w:firstLine="600"/>
      <w:jc w:val="left"/>
    </w:pPr>
    <w:rPr>
      <w:rFonts w:ascii="宋体" w:hAnsi="宋体" w:cstheme="minorBidi"/>
      <w:color w:val="000000"/>
      <w:kern w:val="24"/>
      <w:sz w:val="24"/>
      <w:szCs w:val="22"/>
    </w:rPr>
  </w:style>
  <w:style w:type="character" w:customStyle="1" w:styleId="CharChar0">
    <w:name w:val="表头 Char Char"/>
    <w:link w:val="afa"/>
    <w:qFormat/>
    <w:locked/>
    <w:rPr>
      <w:rFonts w:ascii="宋体" w:eastAsia="宋体" w:hAnsi="宋体"/>
      <w:b/>
      <w:kern w:val="24"/>
    </w:rPr>
  </w:style>
  <w:style w:type="paragraph" w:customStyle="1" w:styleId="afa">
    <w:name w:val="表头"/>
    <w:basedOn w:val="a0"/>
    <w:link w:val="CharChar0"/>
    <w:qFormat/>
    <w:pPr>
      <w:tabs>
        <w:tab w:val="left" w:pos="1021"/>
      </w:tabs>
      <w:spacing w:beforeLines="50"/>
      <w:ind w:left="422" w:hangingChars="200" w:hanging="422"/>
      <w:jc w:val="center"/>
    </w:pPr>
    <w:rPr>
      <w:rFonts w:ascii="宋体" w:hAnsi="宋体" w:cstheme="minorBidi"/>
      <w:b/>
      <w:kern w:val="24"/>
      <w:szCs w:val="22"/>
    </w:rPr>
  </w:style>
  <w:style w:type="character" w:customStyle="1" w:styleId="Char3">
    <w:name w:val="正文文本缩进 Char"/>
    <w:basedOn w:val="a2"/>
    <w:link w:val="a8"/>
    <w:qFormat/>
    <w:rPr>
      <w:rFonts w:ascii="Times New Roman" w:eastAsia="宋体" w:hAnsi="Times New Roman" w:cs="Times New Roman"/>
      <w:szCs w:val="24"/>
    </w:rPr>
  </w:style>
  <w:style w:type="character" w:customStyle="1" w:styleId="apple-converted-space">
    <w:name w:val="apple-converted-space"/>
    <w:basedOn w:val="a2"/>
    <w:qFormat/>
  </w:style>
  <w:style w:type="character" w:customStyle="1" w:styleId="ask-title">
    <w:name w:val="ask-title"/>
    <w:basedOn w:val="a2"/>
    <w:qFormat/>
  </w:style>
  <w:style w:type="paragraph" w:customStyle="1" w:styleId="afb">
    <w:name w:val="表格内容"/>
    <w:basedOn w:val="a0"/>
    <w:qFormat/>
    <w:pPr>
      <w:adjustRightInd w:val="0"/>
      <w:spacing w:before="40" w:after="60" w:line="200" w:lineRule="atLeast"/>
      <w:textAlignment w:val="baseline"/>
    </w:pPr>
    <w:rPr>
      <w:kern w:val="0"/>
      <w:sz w:val="24"/>
      <w:szCs w:val="20"/>
    </w:rPr>
  </w:style>
  <w:style w:type="character" w:customStyle="1" w:styleId="Char2">
    <w:name w:val="文档结构图 Char"/>
    <w:basedOn w:val="a2"/>
    <w:link w:val="a7"/>
    <w:semiHidden/>
    <w:qFormat/>
    <w:rPr>
      <w:rFonts w:ascii="Times New Roman" w:eastAsia="宋体" w:hAnsi="Times New Roman" w:cs="Times New Roman"/>
      <w:szCs w:val="24"/>
      <w:shd w:val="clear" w:color="auto" w:fill="000080"/>
    </w:rPr>
  </w:style>
  <w:style w:type="character" w:customStyle="1" w:styleId="Char1">
    <w:name w:val="正文缩进 Char"/>
    <w:link w:val="a6"/>
    <w:qFormat/>
    <w:rPr>
      <w:rFonts w:eastAsia="宋体"/>
    </w:rPr>
  </w:style>
  <w:style w:type="character" w:customStyle="1" w:styleId="Charb">
    <w:name w:val="表头 Char"/>
    <w:qFormat/>
    <w:rPr>
      <w:rFonts w:eastAsia="宋体"/>
      <w:b/>
      <w:bCs/>
      <w:kern w:val="2"/>
      <w:sz w:val="24"/>
      <w:szCs w:val="24"/>
      <w:lang w:val="en-US" w:eastAsia="zh-CN" w:bidi="ar-SA"/>
    </w:rPr>
  </w:style>
  <w:style w:type="character" w:customStyle="1" w:styleId="13">
    <w:name w:val="书籍标题1"/>
    <w:qFormat/>
    <w:rPr>
      <w:b/>
      <w:bCs/>
      <w:smallCaps/>
      <w:spacing w:val="5"/>
    </w:rPr>
  </w:style>
  <w:style w:type="character" w:customStyle="1" w:styleId="CharChar5">
    <w:name w:val="Char Char5"/>
    <w:qFormat/>
    <w:locked/>
    <w:rPr>
      <w:rFonts w:ascii="宋体" w:eastAsia="宋体" w:hAnsi="宋体"/>
      <w:b/>
      <w:kern w:val="2"/>
      <w:sz w:val="24"/>
      <w:szCs w:val="24"/>
      <w:lang w:val="en-US" w:eastAsia="zh-CN" w:bidi="ar-SA"/>
    </w:rPr>
  </w:style>
  <w:style w:type="character" w:customStyle="1" w:styleId="CharChar1">
    <w:name w:val="表文字 Char Char"/>
    <w:qFormat/>
    <w:locked/>
    <w:rPr>
      <w:rFonts w:eastAsia="宋体"/>
      <w:sz w:val="24"/>
      <w:lang w:val="en-US" w:eastAsia="zh-CN" w:bidi="ar-SA"/>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c">
    <w:name w:val="乙撑胺正文 Char"/>
    <w:link w:val="afc"/>
    <w:rPr>
      <w:rFonts w:eastAsia="宋体"/>
      <w:sz w:val="24"/>
      <w:szCs w:val="24"/>
    </w:rPr>
  </w:style>
  <w:style w:type="paragraph" w:customStyle="1" w:styleId="afc">
    <w:name w:val="乙撑胺正文"/>
    <w:basedOn w:val="a0"/>
    <w:link w:val="Charc"/>
    <w:pPr>
      <w:spacing w:line="400" w:lineRule="exact"/>
      <w:ind w:firstLineChars="200" w:firstLine="480"/>
    </w:pPr>
    <w:rPr>
      <w:rFonts w:asciiTheme="minorHAnsi" w:hAnsiTheme="minorHAnsi" w:cstheme="minorBidi"/>
      <w:sz w:val="24"/>
    </w:rPr>
  </w:style>
  <w:style w:type="paragraph" w:customStyle="1" w:styleId="reader-word-layerreader-word-s1-7">
    <w:name w:val="reader-word-layer reader-word-s1-7"/>
    <w:basedOn w:val="a0"/>
    <w:pPr>
      <w:widowControl/>
      <w:spacing w:before="100" w:beforeAutospacing="1" w:after="100" w:afterAutospacing="1"/>
      <w:jc w:val="left"/>
    </w:pPr>
    <w:rPr>
      <w:rFonts w:ascii="宋体" w:hAnsi="宋体" w:cs="宋体"/>
      <w:kern w:val="0"/>
      <w:sz w:val="24"/>
    </w:rPr>
  </w:style>
  <w:style w:type="paragraph" w:customStyle="1" w:styleId="reader-word-layerreader-word-s1-1">
    <w:name w:val="reader-word-layer reader-word-s1-1"/>
    <w:basedOn w:val="a0"/>
    <w:pPr>
      <w:widowControl/>
      <w:spacing w:before="100" w:beforeAutospacing="1" w:after="100" w:afterAutospacing="1"/>
      <w:jc w:val="left"/>
    </w:pPr>
    <w:rPr>
      <w:rFonts w:ascii="宋体" w:hAnsi="宋体" w:cs="宋体"/>
      <w:kern w:val="0"/>
      <w:sz w:val="24"/>
    </w:rPr>
  </w:style>
  <w:style w:type="paragraph" w:customStyle="1" w:styleId="reader-word-layerreader-word-s1-6">
    <w:name w:val="reader-word-layer reader-word-s1-6"/>
    <w:basedOn w:val="a0"/>
    <w:pPr>
      <w:widowControl/>
      <w:spacing w:before="100" w:beforeAutospacing="1" w:after="100" w:afterAutospacing="1"/>
      <w:jc w:val="left"/>
    </w:pPr>
    <w:rPr>
      <w:rFonts w:ascii="宋体" w:hAnsi="宋体" w:cs="宋体"/>
      <w:kern w:val="0"/>
      <w:sz w:val="24"/>
    </w:rPr>
  </w:style>
  <w:style w:type="paragraph" w:customStyle="1" w:styleId="reader-word-layerreader-word-s1-8">
    <w:name w:val="reader-word-layer reader-word-s1-8"/>
    <w:basedOn w:val="a0"/>
    <w:qFormat/>
    <w:pPr>
      <w:widowControl/>
      <w:spacing w:before="100" w:beforeAutospacing="1" w:after="100" w:afterAutospacing="1"/>
      <w:jc w:val="left"/>
    </w:pPr>
    <w:rPr>
      <w:rFonts w:ascii="宋体" w:hAnsi="宋体" w:cs="宋体"/>
      <w:kern w:val="0"/>
      <w:sz w:val="24"/>
    </w:rPr>
  </w:style>
  <w:style w:type="paragraph" w:customStyle="1" w:styleId="reader-word-layerreader-word-s1-9">
    <w:name w:val="reader-word-layer reader-word-s1-9"/>
    <w:basedOn w:val="a0"/>
    <w:qFormat/>
    <w:pPr>
      <w:widowControl/>
      <w:spacing w:before="100" w:beforeAutospacing="1" w:after="100" w:afterAutospacing="1"/>
      <w:jc w:val="left"/>
    </w:pPr>
    <w:rPr>
      <w:rFonts w:ascii="宋体" w:hAnsi="宋体" w:cs="宋体"/>
      <w:kern w:val="0"/>
      <w:sz w:val="24"/>
    </w:rPr>
  </w:style>
  <w:style w:type="paragraph" w:customStyle="1" w:styleId="afd">
    <w:name w:val="表报"/>
    <w:basedOn w:val="a0"/>
    <w:qFormat/>
    <w:pPr>
      <w:autoSpaceDE w:val="0"/>
      <w:autoSpaceDN w:val="0"/>
      <w:spacing w:beforeLines="50" w:before="156"/>
      <w:ind w:firstLineChars="200" w:firstLine="480"/>
      <w:jc w:val="center"/>
    </w:pPr>
    <w:rPr>
      <w:rFonts w:ascii="黑体" w:eastAsia="黑体" w:hAnsi="宋体" w:cs="宋体"/>
      <w:sz w:val="24"/>
      <w:lang w:val="zh-CN"/>
    </w:rPr>
  </w:style>
  <w:style w:type="character" w:customStyle="1" w:styleId="Chard">
    <w:name w:val="表文 Char"/>
    <w:qFormat/>
    <w:rPr>
      <w:position w:val="-24"/>
      <w:sz w:val="21"/>
      <w:szCs w:val="21"/>
      <w:lang w:val="en-US" w:eastAsia="zh-CN"/>
    </w:rPr>
  </w:style>
  <w:style w:type="character" w:customStyle="1" w:styleId="CharChar2">
    <w:name w:val="普 Char Char"/>
    <w:rPr>
      <w:rFonts w:ascii="宋体" w:eastAsia="宋体" w:hAnsi="宋体"/>
      <w:kern w:val="2"/>
      <w:sz w:val="28"/>
      <w:lang w:val="en-US" w:eastAsia="zh-CN" w:bidi="ar-SA"/>
    </w:rPr>
  </w:style>
  <w:style w:type="character" w:customStyle="1" w:styleId="2Char0">
    <w:name w:val="正文文本缩进 2 Char"/>
    <w:basedOn w:val="a2"/>
    <w:link w:val="20"/>
    <w:rPr>
      <w:rFonts w:ascii="Times New Roman" w:eastAsia="宋体" w:hAnsi="Times New Roman" w:cs="Times New Roman"/>
      <w:szCs w:val="24"/>
    </w:rPr>
  </w:style>
  <w:style w:type="paragraph" w:customStyle="1" w:styleId="reader-word-layerreader-word-s5-2">
    <w:name w:val="reader-word-layer reader-word-s5-2"/>
    <w:basedOn w:val="a0"/>
    <w:pPr>
      <w:widowControl/>
      <w:spacing w:before="100" w:beforeAutospacing="1" w:after="100" w:afterAutospacing="1"/>
      <w:jc w:val="left"/>
    </w:pPr>
    <w:rPr>
      <w:rFonts w:ascii="宋体" w:hAnsi="宋体" w:cs="宋体"/>
      <w:kern w:val="0"/>
      <w:sz w:val="24"/>
    </w:rPr>
  </w:style>
  <w:style w:type="character" w:customStyle="1" w:styleId="2Char2">
    <w:name w:val="正文(首行缩进2字) Char"/>
    <w:link w:val="24"/>
    <w:rPr>
      <w:rFonts w:eastAsia="宋体"/>
      <w:color w:val="000000"/>
      <w:sz w:val="24"/>
    </w:rPr>
  </w:style>
  <w:style w:type="paragraph" w:customStyle="1" w:styleId="24">
    <w:name w:val="正文(首行缩进2字)"/>
    <w:basedOn w:val="a0"/>
    <w:next w:val="a0"/>
    <w:link w:val="2Char2"/>
    <w:pPr>
      <w:adjustRightInd w:val="0"/>
      <w:spacing w:afterLines="50" w:after="156" w:line="300" w:lineRule="auto"/>
      <w:ind w:firstLineChars="200" w:firstLine="200"/>
      <w:jc w:val="left"/>
      <w:textAlignment w:val="baseline"/>
    </w:pPr>
    <w:rPr>
      <w:rFonts w:asciiTheme="minorHAnsi" w:hAnsiTheme="minorHAnsi" w:cstheme="minorBidi"/>
      <w:color w:val="000000"/>
      <w:sz w:val="24"/>
      <w:szCs w:val="22"/>
    </w:rPr>
  </w:style>
  <w:style w:type="paragraph" w:customStyle="1" w:styleId="afe">
    <w:name w:val="报告正文文字"/>
    <w:basedOn w:val="a0"/>
    <w:pPr>
      <w:widowControl/>
      <w:autoSpaceDE w:val="0"/>
      <w:autoSpaceDN w:val="0"/>
      <w:ind w:firstLineChars="200" w:firstLine="480"/>
    </w:pPr>
    <w:rPr>
      <w:rFonts w:ascii="宋体" w:hAnsi="宋体"/>
      <w:color w:val="000000"/>
      <w:spacing w:val="4"/>
      <w:kern w:val="0"/>
      <w:sz w:val="24"/>
      <w:szCs w:val="20"/>
    </w:rPr>
  </w:style>
  <w:style w:type="character" w:customStyle="1" w:styleId="2Char1">
    <w:name w:val="正文首行缩进 2 Char"/>
    <w:basedOn w:val="Char3"/>
    <w:link w:val="21"/>
    <w:qFormat/>
    <w:rPr>
      <w:rFonts w:ascii="Times New Roman" w:eastAsia="宋体" w:hAnsi="Times New Roman" w:cs="Times New Roman"/>
      <w:szCs w:val="24"/>
    </w:rPr>
  </w:style>
  <w:style w:type="paragraph" w:customStyle="1" w:styleId="aff">
    <w:name w:val="缩进"/>
    <w:basedOn w:val="a0"/>
    <w:link w:val="Chare"/>
    <w:pPr>
      <w:autoSpaceDE w:val="0"/>
      <w:autoSpaceDN w:val="0"/>
      <w:adjustRightInd w:val="0"/>
      <w:spacing w:line="400" w:lineRule="atLeast"/>
      <w:ind w:firstLine="425"/>
      <w:textAlignment w:val="baseline"/>
    </w:pPr>
    <w:rPr>
      <w:kern w:val="0"/>
      <w:sz w:val="24"/>
      <w:szCs w:val="20"/>
    </w:rPr>
  </w:style>
  <w:style w:type="character" w:customStyle="1" w:styleId="Chare">
    <w:name w:val="缩进 Char"/>
    <w:link w:val="aff"/>
    <w:rPr>
      <w:rFonts w:ascii="Times New Roman" w:eastAsia="宋体" w:hAnsi="Times New Roman" w:cs="Times New Roman"/>
      <w:kern w:val="0"/>
      <w:sz w:val="24"/>
      <w:szCs w:val="20"/>
    </w:rPr>
  </w:style>
  <w:style w:type="paragraph" w:customStyle="1" w:styleId="aff0">
    <w:name w:val="表格"/>
    <w:basedOn w:val="a0"/>
    <w:link w:val="Charf"/>
    <w:pPr>
      <w:adjustRightInd w:val="0"/>
      <w:spacing w:after="120"/>
      <w:textAlignment w:val="center"/>
    </w:pPr>
    <w:rPr>
      <w:rFonts w:ascii="宋体" w:hAnsi="宋体"/>
      <w:sz w:val="24"/>
      <w:szCs w:val="20"/>
    </w:rPr>
  </w:style>
  <w:style w:type="character" w:customStyle="1" w:styleId="Charf">
    <w:name w:val="表格 Char"/>
    <w:link w:val="aff0"/>
    <w:rPr>
      <w:rFonts w:ascii="宋体" w:eastAsia="宋体" w:hAnsi="宋体" w:cs="Times New Roman"/>
      <w:sz w:val="24"/>
      <w:szCs w:val="20"/>
    </w:rPr>
  </w:style>
  <w:style w:type="character" w:customStyle="1" w:styleId="Char11">
    <w:name w:val="正文缩进 Char1"/>
    <w:rPr>
      <w:rFonts w:eastAsia="宋体"/>
      <w:kern w:val="2"/>
      <w:sz w:val="21"/>
      <w:szCs w:val="24"/>
      <w:lang w:val="en-US" w:eastAsia="zh-CN" w:bidi="ar-SA"/>
    </w:rPr>
  </w:style>
  <w:style w:type="paragraph" w:customStyle="1" w:styleId="10">
    <w:name w:val="标题1"/>
    <w:basedOn w:val="a0"/>
    <w:next w:val="a0"/>
    <w:qFormat/>
    <w:pPr>
      <w:widowControl/>
      <w:numPr>
        <w:numId w:val="2"/>
      </w:numPr>
      <w:spacing w:beforeLines="50" w:before="120"/>
      <w:jc w:val="center"/>
      <w:outlineLvl w:val="0"/>
    </w:pPr>
    <w:rPr>
      <w:rFonts w:eastAsia="黑体"/>
      <w:kern w:val="0"/>
      <w:sz w:val="30"/>
      <w:lang w:val="zh-CN"/>
    </w:rPr>
  </w:style>
  <w:style w:type="paragraph" w:customStyle="1" w:styleId="aff1">
    <w:name w:val="标题二"/>
    <w:basedOn w:val="a0"/>
    <w:link w:val="Charf0"/>
    <w:qFormat/>
  </w:style>
  <w:style w:type="paragraph" w:customStyle="1" w:styleId="a">
    <w:name w:val="标题四"/>
    <w:basedOn w:val="a0"/>
    <w:pPr>
      <w:numPr>
        <w:ilvl w:val="3"/>
        <w:numId w:val="2"/>
      </w:numPr>
    </w:pPr>
  </w:style>
  <w:style w:type="character" w:customStyle="1" w:styleId="Charf0">
    <w:name w:val="标题二 Char"/>
    <w:link w:val="aff1"/>
    <w:rPr>
      <w:rFonts w:ascii="Times New Roman" w:eastAsia="宋体" w:hAnsi="Times New Roman" w:cs="Times New Roman"/>
      <w:szCs w:val="24"/>
    </w:rPr>
  </w:style>
  <w:style w:type="character" w:customStyle="1" w:styleId="aff2">
    <w:name w:val="日期 字符"/>
    <w:basedOn w:val="a2"/>
    <w:uiPriority w:val="99"/>
    <w:semiHidden/>
    <w:rPr>
      <w:rFonts w:ascii="Times New Roman" w:eastAsia="宋体" w:hAnsi="Times New Roman" w:cs="Times New Roman"/>
      <w:szCs w:val="24"/>
    </w:rPr>
  </w:style>
  <w:style w:type="character" w:customStyle="1" w:styleId="Char5">
    <w:name w:val="日期 Char"/>
    <w:link w:val="aa"/>
    <w:rPr>
      <w:rFonts w:ascii="Times New Roman" w:eastAsia="宋体" w:hAnsi="Times New Roman" w:cs="Times New Roman"/>
      <w:szCs w:val="24"/>
    </w:rPr>
  </w:style>
  <w:style w:type="paragraph" w:customStyle="1" w:styleId="14">
    <w:name w:val="列出段落1"/>
    <w:basedOn w:val="a0"/>
    <w:uiPriority w:val="34"/>
    <w:qFormat/>
    <w:pPr>
      <w:ind w:firstLineChars="200" w:firstLine="420"/>
    </w:pPr>
    <w:rPr>
      <w:rFonts w:ascii="Calibri" w:hAnsi="Calibri"/>
      <w:szCs w:val="22"/>
    </w:rPr>
  </w:style>
  <w:style w:type="paragraph" w:customStyle="1" w:styleId="aff3">
    <w:name w:val="报告"/>
    <w:basedOn w:val="a0"/>
    <w:link w:val="Charf1"/>
    <w:pPr>
      <w:overflowPunct w:val="0"/>
      <w:autoSpaceDE w:val="0"/>
      <w:autoSpaceDN w:val="0"/>
      <w:adjustRightInd w:val="0"/>
      <w:spacing w:before="120" w:after="120" w:line="400" w:lineRule="atLeast"/>
      <w:ind w:leftChars="400" w:left="840"/>
      <w:textAlignment w:val="baseline"/>
    </w:pPr>
    <w:rPr>
      <w:kern w:val="0"/>
      <w:sz w:val="24"/>
      <w:szCs w:val="20"/>
    </w:rPr>
  </w:style>
  <w:style w:type="character" w:customStyle="1" w:styleId="Charf1">
    <w:name w:val="报告 Char"/>
    <w:link w:val="aff3"/>
    <w:locked/>
    <w:rPr>
      <w:rFonts w:ascii="Times New Roman" w:eastAsia="宋体" w:hAnsi="Times New Roman" w:cs="Times New Roman"/>
      <w:kern w:val="0"/>
      <w:sz w:val="24"/>
      <w:szCs w:val="20"/>
    </w:rPr>
  </w:style>
  <w:style w:type="character" w:customStyle="1" w:styleId="152Char">
    <w:name w:val="样式 样式 行距: 1.5 倍行距 + 首行缩进:  2 字符 Char"/>
    <w:link w:val="152"/>
    <w:locked/>
    <w:rPr>
      <w:rFonts w:ascii="宋体" w:hAnsi="宋体" w:cs="宋体"/>
      <w:sz w:val="24"/>
      <w:szCs w:val="21"/>
    </w:rPr>
  </w:style>
  <w:style w:type="paragraph" w:customStyle="1" w:styleId="152">
    <w:name w:val="样式 样式 行距: 1.5 倍行距 + 首行缩进:  2 字符"/>
    <w:basedOn w:val="a0"/>
    <w:link w:val="152Char"/>
    <w:pPr>
      <w:adjustRightInd w:val="0"/>
      <w:snapToGrid w:val="0"/>
      <w:ind w:firstLineChars="200" w:firstLine="480"/>
    </w:pPr>
    <w:rPr>
      <w:rFonts w:ascii="宋体" w:eastAsiaTheme="minorEastAsia" w:hAnsi="宋体" w:cs="宋体"/>
      <w:sz w:val="24"/>
      <w:szCs w:val="21"/>
    </w:rPr>
  </w:style>
  <w:style w:type="paragraph" w:customStyle="1" w:styleId="aff4">
    <w:name w:val="表格中的文字"/>
    <w:basedOn w:val="a0"/>
    <w:pPr>
      <w:jc w:val="center"/>
    </w:pPr>
    <w:rPr>
      <w:rFonts w:ascii="宋体" w:hAnsi="宋体" w:cs="宋体"/>
      <w:kern w:val="0"/>
      <w:szCs w:val="20"/>
    </w:rPr>
  </w:style>
  <w:style w:type="character" w:customStyle="1" w:styleId="aff5">
    <w:name w:val="批注框文本 字符"/>
    <w:basedOn w:val="a2"/>
    <w:uiPriority w:val="99"/>
    <w:semiHidden/>
    <w:rPr>
      <w:rFonts w:ascii="Times New Roman" w:eastAsia="宋体" w:hAnsi="Times New Roman" w:cs="Times New Roman"/>
      <w:sz w:val="18"/>
      <w:szCs w:val="18"/>
    </w:rPr>
  </w:style>
  <w:style w:type="character" w:customStyle="1" w:styleId="Char6">
    <w:name w:val="批注框文本 Char"/>
    <w:link w:val="ab"/>
    <w:rPr>
      <w:rFonts w:ascii="Times New Roman" w:eastAsia="宋体" w:hAnsi="Times New Roman" w:cs="Times New Roman"/>
      <w:sz w:val="18"/>
      <w:szCs w:val="18"/>
    </w:rPr>
  </w:style>
  <w:style w:type="paragraph" w:customStyle="1" w:styleId="aff6">
    <w:name w:val="中文报告书样式"/>
    <w:basedOn w:val="a0"/>
    <w:pPr>
      <w:adjustRightInd w:val="0"/>
      <w:spacing w:line="480" w:lineRule="atLeast"/>
      <w:ind w:firstLine="482"/>
      <w:textAlignment w:val="baseline"/>
    </w:pPr>
    <w:rPr>
      <w:kern w:val="24"/>
      <w:sz w:val="24"/>
      <w:szCs w:val="20"/>
    </w:rPr>
  </w:style>
  <w:style w:type="paragraph" w:customStyle="1" w:styleId="aff7">
    <w:name w:val="标题三"/>
    <w:basedOn w:val="a0"/>
    <w:link w:val="Charf2"/>
    <w:qFormat/>
  </w:style>
  <w:style w:type="character" w:customStyle="1" w:styleId="Charf2">
    <w:name w:val="标题三 Char"/>
    <w:link w:val="aff7"/>
    <w:rPr>
      <w:rFonts w:ascii="Times New Roman" w:eastAsia="宋体" w:hAnsi="Times New Roman" w:cs="Times New Roman"/>
      <w:szCs w:val="24"/>
    </w:rPr>
  </w:style>
  <w:style w:type="character" w:customStyle="1" w:styleId="001CharChar">
    <w:name w:val="正文001 Char Char"/>
    <w:link w:val="001"/>
    <w:rPr>
      <w:rFonts w:ascii="Arial" w:hAnsi="Arial" w:cs="Arial"/>
      <w:sz w:val="30"/>
      <w:szCs w:val="30"/>
    </w:rPr>
  </w:style>
  <w:style w:type="paragraph" w:customStyle="1" w:styleId="001">
    <w:name w:val="正文001"/>
    <w:basedOn w:val="a0"/>
    <w:link w:val="001CharChar"/>
    <w:pPr>
      <w:spacing w:before="60"/>
      <w:ind w:firstLineChars="200" w:firstLine="200"/>
      <w:jc w:val="center"/>
    </w:pPr>
    <w:rPr>
      <w:rFonts w:ascii="Arial" w:eastAsiaTheme="minorEastAsia" w:hAnsi="Arial" w:cs="Arial"/>
      <w:sz w:val="30"/>
      <w:szCs w:val="30"/>
    </w:rPr>
  </w:style>
  <w:style w:type="paragraph" w:customStyle="1" w:styleId="aff8">
    <w:name w:val="表内格式"/>
    <w:basedOn w:val="a0"/>
    <w:pPr>
      <w:spacing w:line="280" w:lineRule="exact"/>
      <w:jc w:val="center"/>
    </w:pPr>
    <w:rPr>
      <w:rFonts w:ascii="宋体"/>
      <w:sz w:val="18"/>
      <w:szCs w:val="20"/>
    </w:rPr>
  </w:style>
  <w:style w:type="character" w:customStyle="1" w:styleId="words-outer-wrap">
    <w:name w:val="words-outer-wrap"/>
    <w:basedOn w:val="a2"/>
  </w:style>
  <w:style w:type="character" w:customStyle="1" w:styleId="split-word">
    <w:name w:val="split-word"/>
    <w:basedOn w:val="a2"/>
  </w:style>
  <w:style w:type="paragraph" w:customStyle="1" w:styleId="25">
    <w:name w:val="列出段落2"/>
    <w:basedOn w:val="a0"/>
    <w:uiPriority w:val="99"/>
    <w:unhideWhenUsed/>
    <w:pPr>
      <w:ind w:firstLineChars="200" w:firstLine="420"/>
    </w:pPr>
  </w:style>
  <w:style w:type="numbering" w:customStyle="1" w:styleId="15">
    <w:name w:val="无列表1"/>
    <w:next w:val="a4"/>
    <w:uiPriority w:val="99"/>
    <w:semiHidden/>
    <w:unhideWhenUsed/>
    <w:rsid w:val="009F2CBA"/>
  </w:style>
  <w:style w:type="character" w:styleId="aff9">
    <w:name w:val="Strong"/>
    <w:basedOn w:val="a2"/>
    <w:uiPriority w:val="22"/>
    <w:qFormat/>
    <w:rsid w:val="00BA7DDE"/>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unhideWhenUsed="0" w:qFormat="1"/>
    <w:lsdException w:name="heading 3" w:uiPriority="0" w:unhideWhenUsed="0" w:qFormat="1"/>
    <w:lsdException w:name="heading 4" w:uiPriority="0" w:unhideWhenUsed="0"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uiPriority="0" w:unhideWhenUsed="0"/>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lsdException w:name="toc 2" w:uiPriority="39" w:unhideWhenUsed="0"/>
    <w:lsdException w:name="toc 3" w:uiPriority="39"/>
    <w:lsdException w:name="toc 4" w:uiPriority="39"/>
    <w:lsdException w:name="toc 5" w:uiPriority="39" w:unhideWhenUsed="0" w:qFormat="1"/>
    <w:lsdException w:name="toc 6" w:uiPriority="39"/>
    <w:lsdException w:name="toc 7" w:uiPriority="39"/>
    <w:lsdException w:name="toc 8" w:uiPriority="39"/>
    <w:lsdException w:name="toc 9" w:uiPriority="39"/>
    <w:lsdException w:name="Normal Indent" w:uiPriority="0" w:unhideWhenUsed="0" w:qFormat="1"/>
    <w:lsdException w:name="footnote text" w:semiHidden="1"/>
    <w:lsdException w:name="annotation text" w:semiHidden="1"/>
    <w:lsdException w:name="header" w:uiPriority="0" w:unhideWhenUsed="0" w:qFormat="1"/>
    <w:lsdException w:name="footer" w:uiPriority="0" w:unhideWhenUsed="0" w:qFormat="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uiPriority="0" w:unhideWhenUsed="0"/>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unhideWhenUsed="0" w:qFormat="1"/>
    <w:lsdException w:name="Closing" w:semiHidden="1"/>
    <w:lsdException w:name="Signature" w:semiHidden="1"/>
    <w:lsdException w:name="Default Paragraph Font" w:semiHidden="1" w:uiPriority="1"/>
    <w:lsdException w:name="Body Text" w:uiPriority="0"/>
    <w:lsdException w:name="Body Text Indent" w:uiPriority="0" w:unhideWhenUsed="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uiPriority="0" w:unhideWhenUsed="0"/>
    <w:lsdException w:name="Body Text First Indent" w:uiPriority="0" w:unhideWhenUsed="0"/>
    <w:lsdException w:name="Body Text First Indent 2" w:uiPriority="0" w:unhideWhenUsed="0"/>
    <w:lsdException w:name="Note Heading" w:semiHidden="1"/>
    <w:lsdException w:name="Body Text 2" w:semiHidden="1"/>
    <w:lsdException w:name="Body Text 3" w:semiHidden="1"/>
    <w:lsdException w:name="Body Text Indent 2" w:uiPriority="0" w:unhideWhenUsed="0"/>
    <w:lsdException w:name="Body Text Indent 3" w:semiHidden="1"/>
    <w:lsdException w:name="Block Text" w:semiHidden="1"/>
    <w:lsdException w:name="Hyperlink" w:unhideWhenUsed="0" w:qFormat="1"/>
    <w:lsdException w:name="FollowedHyperlink" w:semiHidden="1"/>
    <w:lsdException w:name="Strong" w:uiPriority="22" w:unhideWhenUsed="0" w:qFormat="1"/>
    <w:lsdException w:name="Emphasis" w:uiPriority="20" w:unhideWhenUsed="0" w:qFormat="1"/>
    <w:lsdException w:name="Document Map" w:semiHidden="1" w:uiPriority="0" w:unhideWhenUsed="0" w:qFormat="1"/>
    <w:lsdException w:name="Plain Text" w:uiPriority="0" w:unhideWhenUsed="0"/>
    <w:lsdException w:name="E-mail Signature" w:semiHidden="1"/>
    <w:lsdException w:name="HTML Top of Form" w:semiHidden="1"/>
    <w:lsdException w:name="HTML Bottom of Form"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uiPriority="0" w:qFormat="1"/>
    <w:lsdException w:name="HTML Sample" w:semiHidden="1"/>
    <w:lsdException w:name="HTML Typewriter" w:semiHidden="1"/>
    <w:lsdException w:name="HTML Variable" w:semiHidden="1"/>
    <w:lsdException w:name="Normal Table" w:semiHidden="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uiPriority="0" w:unhideWhenUsed="0"/>
    <w:lsdException w:name="Table Grid" w:uiPriority="39" w:unhideWhenUsed="0"/>
    <w:lsdException w:name="Table Theme" w:semiHidden="1"/>
    <w:lsdException w:name="Placeholder Text" w:semiHidden="1"/>
    <w:lsdException w:name="No Spacing" w:semiHidden="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semiHidden="1"/>
    <w:lsdException w:name="Quote" w:semiHidden="1"/>
    <w:lsdException w:name="Intense Quote" w:semiHidden="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0">
    <w:name w:val="Normal"/>
    <w:qFormat/>
    <w:pPr>
      <w:widowControl w:val="0"/>
      <w:spacing w:line="360" w:lineRule="auto"/>
      <w:jc w:val="both"/>
    </w:pPr>
    <w:rPr>
      <w:kern w:val="2"/>
      <w:sz w:val="21"/>
      <w:szCs w:val="24"/>
    </w:rPr>
  </w:style>
  <w:style w:type="paragraph" w:styleId="1">
    <w:name w:val="heading 1"/>
    <w:basedOn w:val="a0"/>
    <w:next w:val="a1"/>
    <w:link w:val="1Char"/>
    <w:qFormat/>
    <w:pPr>
      <w:keepNext/>
      <w:keepLines/>
      <w:numPr>
        <w:numId w:val="1"/>
      </w:numPr>
      <w:adjustRightInd w:val="0"/>
      <w:snapToGrid w:val="0"/>
      <w:outlineLvl w:val="0"/>
    </w:pPr>
    <w:rPr>
      <w:rFonts w:eastAsia="黑体"/>
      <w:bCs/>
      <w:kern w:val="44"/>
      <w:sz w:val="24"/>
      <w:szCs w:val="44"/>
    </w:rPr>
  </w:style>
  <w:style w:type="paragraph" w:styleId="2">
    <w:name w:val="heading 2"/>
    <w:basedOn w:val="a0"/>
    <w:next w:val="a1"/>
    <w:link w:val="2Char"/>
    <w:qFormat/>
    <w:pPr>
      <w:keepNext/>
      <w:keepLines/>
      <w:numPr>
        <w:ilvl w:val="1"/>
        <w:numId w:val="1"/>
      </w:numPr>
      <w:adjustRightInd w:val="0"/>
      <w:snapToGrid w:val="0"/>
      <w:outlineLvl w:val="1"/>
    </w:pPr>
    <w:rPr>
      <w:rFonts w:eastAsia="黑体"/>
      <w:bCs/>
      <w:sz w:val="24"/>
      <w:szCs w:val="32"/>
    </w:rPr>
  </w:style>
  <w:style w:type="paragraph" w:styleId="3">
    <w:name w:val="heading 3"/>
    <w:basedOn w:val="a0"/>
    <w:next w:val="a1"/>
    <w:link w:val="3Char"/>
    <w:qFormat/>
    <w:pPr>
      <w:keepNext/>
      <w:keepLines/>
      <w:numPr>
        <w:ilvl w:val="2"/>
        <w:numId w:val="1"/>
      </w:numPr>
      <w:adjustRightInd w:val="0"/>
      <w:snapToGrid w:val="0"/>
      <w:ind w:left="1569"/>
      <w:outlineLvl w:val="2"/>
    </w:pPr>
    <w:rPr>
      <w:bCs/>
      <w:sz w:val="24"/>
      <w:szCs w:val="32"/>
    </w:rPr>
  </w:style>
  <w:style w:type="paragraph" w:styleId="4">
    <w:name w:val="heading 4"/>
    <w:basedOn w:val="a0"/>
    <w:next w:val="a1"/>
    <w:link w:val="4Char"/>
    <w:qFormat/>
    <w:pPr>
      <w:keepNext/>
      <w:keepLines/>
      <w:numPr>
        <w:ilvl w:val="3"/>
        <w:numId w:val="1"/>
      </w:numPr>
      <w:adjustRightInd w:val="0"/>
      <w:snapToGrid w:val="0"/>
      <w:outlineLvl w:val="3"/>
    </w:pPr>
    <w:rPr>
      <w:bCs/>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First Indent"/>
    <w:basedOn w:val="a5"/>
    <w:link w:val="Char"/>
    <w:pPr>
      <w:ind w:firstLineChars="100" w:firstLine="420"/>
    </w:pPr>
  </w:style>
  <w:style w:type="paragraph" w:styleId="a5">
    <w:name w:val="Body Text"/>
    <w:basedOn w:val="a0"/>
    <w:link w:val="Char0"/>
    <w:unhideWhenUsed/>
    <w:pPr>
      <w:spacing w:after="120"/>
    </w:pPr>
  </w:style>
  <w:style w:type="paragraph" w:styleId="7">
    <w:name w:val="toc 7"/>
    <w:basedOn w:val="a0"/>
    <w:next w:val="a0"/>
    <w:uiPriority w:val="39"/>
    <w:unhideWhenUsed/>
    <w:pPr>
      <w:ind w:leftChars="1200" w:left="2520"/>
    </w:pPr>
    <w:rPr>
      <w:rFonts w:ascii="Calibri" w:hAnsi="Calibri"/>
      <w:szCs w:val="22"/>
    </w:rPr>
  </w:style>
  <w:style w:type="paragraph" w:styleId="a6">
    <w:name w:val="Normal Indent"/>
    <w:basedOn w:val="a0"/>
    <w:link w:val="Char1"/>
    <w:qFormat/>
    <w:pPr>
      <w:adjustRightInd w:val="0"/>
      <w:spacing w:line="312" w:lineRule="atLeast"/>
      <w:ind w:firstLine="420"/>
      <w:textAlignment w:val="baseline"/>
    </w:pPr>
    <w:rPr>
      <w:rFonts w:asciiTheme="minorHAnsi" w:hAnsiTheme="minorHAnsi" w:cstheme="minorBidi"/>
      <w:szCs w:val="22"/>
    </w:rPr>
  </w:style>
  <w:style w:type="paragraph" w:styleId="a7">
    <w:name w:val="Document Map"/>
    <w:basedOn w:val="a0"/>
    <w:link w:val="Char2"/>
    <w:semiHidden/>
    <w:qFormat/>
    <w:pPr>
      <w:shd w:val="clear" w:color="auto" w:fill="000080"/>
    </w:pPr>
  </w:style>
  <w:style w:type="paragraph" w:styleId="a8">
    <w:name w:val="Body Text Indent"/>
    <w:basedOn w:val="a0"/>
    <w:link w:val="Char3"/>
    <w:qFormat/>
    <w:pPr>
      <w:spacing w:after="120"/>
      <w:ind w:leftChars="200" w:left="420"/>
    </w:pPr>
  </w:style>
  <w:style w:type="paragraph" w:styleId="5">
    <w:name w:val="toc 5"/>
    <w:basedOn w:val="a0"/>
    <w:next w:val="a0"/>
    <w:uiPriority w:val="39"/>
    <w:qFormat/>
    <w:pPr>
      <w:ind w:leftChars="800" w:left="1680"/>
    </w:pPr>
    <w:rPr>
      <w:szCs w:val="20"/>
    </w:rPr>
  </w:style>
  <w:style w:type="paragraph" w:styleId="30">
    <w:name w:val="toc 3"/>
    <w:basedOn w:val="a0"/>
    <w:next w:val="a0"/>
    <w:uiPriority w:val="39"/>
    <w:unhideWhenUsed/>
    <w:pPr>
      <w:ind w:leftChars="400" w:left="840"/>
    </w:pPr>
    <w:rPr>
      <w:rFonts w:ascii="Calibri" w:hAnsi="Calibri"/>
      <w:szCs w:val="22"/>
    </w:rPr>
  </w:style>
  <w:style w:type="paragraph" w:styleId="a9">
    <w:name w:val="Plain Text"/>
    <w:basedOn w:val="a0"/>
    <w:link w:val="Char4"/>
    <w:rPr>
      <w:rFonts w:ascii="宋体" w:hAnsi="Courier New" w:cstheme="minorBidi"/>
      <w:szCs w:val="22"/>
    </w:rPr>
  </w:style>
  <w:style w:type="paragraph" w:styleId="8">
    <w:name w:val="toc 8"/>
    <w:basedOn w:val="a0"/>
    <w:next w:val="a0"/>
    <w:uiPriority w:val="39"/>
    <w:unhideWhenUsed/>
    <w:pPr>
      <w:ind w:leftChars="1400" w:left="2940"/>
    </w:pPr>
    <w:rPr>
      <w:rFonts w:ascii="Calibri" w:hAnsi="Calibri"/>
      <w:szCs w:val="22"/>
    </w:rPr>
  </w:style>
  <w:style w:type="paragraph" w:styleId="aa">
    <w:name w:val="Date"/>
    <w:basedOn w:val="a0"/>
    <w:next w:val="a0"/>
    <w:link w:val="Char5"/>
    <w:pPr>
      <w:ind w:leftChars="2500" w:left="100"/>
    </w:pPr>
  </w:style>
  <w:style w:type="paragraph" w:styleId="20">
    <w:name w:val="Body Text Indent 2"/>
    <w:basedOn w:val="a0"/>
    <w:link w:val="2Char0"/>
    <w:pPr>
      <w:spacing w:after="120" w:line="480" w:lineRule="auto"/>
      <w:ind w:leftChars="200" w:left="420"/>
    </w:pPr>
  </w:style>
  <w:style w:type="paragraph" w:styleId="ab">
    <w:name w:val="Balloon Text"/>
    <w:basedOn w:val="a0"/>
    <w:link w:val="Char6"/>
    <w:rPr>
      <w:sz w:val="18"/>
      <w:szCs w:val="18"/>
    </w:rPr>
  </w:style>
  <w:style w:type="paragraph" w:styleId="ac">
    <w:name w:val="footer"/>
    <w:basedOn w:val="a0"/>
    <w:link w:val="Char7"/>
    <w:qFormat/>
    <w:pPr>
      <w:tabs>
        <w:tab w:val="center" w:pos="4153"/>
        <w:tab w:val="right" w:pos="8306"/>
      </w:tabs>
      <w:snapToGrid w:val="0"/>
      <w:jc w:val="left"/>
    </w:pPr>
    <w:rPr>
      <w:sz w:val="18"/>
      <w:szCs w:val="18"/>
    </w:rPr>
  </w:style>
  <w:style w:type="paragraph" w:styleId="21">
    <w:name w:val="Body Text First Indent 2"/>
    <w:basedOn w:val="a8"/>
    <w:link w:val="2Char1"/>
    <w:pPr>
      <w:ind w:firstLineChars="200" w:firstLine="420"/>
    </w:pPr>
  </w:style>
  <w:style w:type="paragraph" w:styleId="ad">
    <w:name w:val="header"/>
    <w:basedOn w:val="a0"/>
    <w:link w:val="Char8"/>
    <w:qFormat/>
    <w:pPr>
      <w:pBdr>
        <w:bottom w:val="single" w:sz="6" w:space="1" w:color="auto"/>
      </w:pBdr>
      <w:tabs>
        <w:tab w:val="center" w:pos="4153"/>
        <w:tab w:val="right" w:pos="8306"/>
      </w:tabs>
      <w:snapToGrid w:val="0"/>
      <w:jc w:val="center"/>
    </w:pPr>
    <w:rPr>
      <w:sz w:val="18"/>
      <w:szCs w:val="18"/>
    </w:rPr>
  </w:style>
  <w:style w:type="paragraph" w:styleId="11">
    <w:name w:val="toc 1"/>
    <w:basedOn w:val="a0"/>
    <w:next w:val="a0"/>
    <w:uiPriority w:val="39"/>
  </w:style>
  <w:style w:type="paragraph" w:styleId="40">
    <w:name w:val="toc 4"/>
    <w:basedOn w:val="a0"/>
    <w:next w:val="a0"/>
    <w:uiPriority w:val="39"/>
    <w:unhideWhenUsed/>
    <w:pPr>
      <w:ind w:leftChars="600" w:left="1260"/>
    </w:pPr>
    <w:rPr>
      <w:rFonts w:ascii="Calibri" w:hAnsi="Calibri"/>
      <w:szCs w:val="22"/>
    </w:rPr>
  </w:style>
  <w:style w:type="paragraph" w:styleId="6">
    <w:name w:val="toc 6"/>
    <w:basedOn w:val="a0"/>
    <w:next w:val="a0"/>
    <w:uiPriority w:val="39"/>
    <w:unhideWhenUsed/>
    <w:pPr>
      <w:ind w:leftChars="1000" w:left="2100"/>
    </w:pPr>
    <w:rPr>
      <w:rFonts w:ascii="Calibri" w:hAnsi="Calibri"/>
      <w:szCs w:val="22"/>
    </w:rPr>
  </w:style>
  <w:style w:type="paragraph" w:styleId="22">
    <w:name w:val="toc 2"/>
    <w:basedOn w:val="a0"/>
    <w:next w:val="a0"/>
    <w:uiPriority w:val="39"/>
    <w:pPr>
      <w:ind w:leftChars="200" w:left="420"/>
    </w:pPr>
  </w:style>
  <w:style w:type="paragraph" w:styleId="9">
    <w:name w:val="toc 9"/>
    <w:basedOn w:val="a0"/>
    <w:next w:val="a0"/>
    <w:uiPriority w:val="39"/>
    <w:unhideWhenUsed/>
    <w:pPr>
      <w:ind w:leftChars="1600" w:left="3360"/>
    </w:pPr>
    <w:rPr>
      <w:rFonts w:ascii="Calibri" w:hAnsi="Calibri"/>
      <w:szCs w:val="22"/>
    </w:rPr>
  </w:style>
  <w:style w:type="paragraph" w:styleId="HTML">
    <w:name w:val="HTML Preformatted"/>
    <w:basedOn w:val="a0"/>
    <w:link w:val="HTMLChar"/>
    <w:unhideWhenUsed/>
    <w:qFormat/>
    <w:rPr>
      <w:rFonts w:ascii="Courier New" w:eastAsiaTheme="minorEastAsia" w:hAnsi="Courier New" w:cstheme="minorBidi"/>
      <w:szCs w:val="22"/>
    </w:rPr>
  </w:style>
  <w:style w:type="paragraph" w:styleId="ae">
    <w:name w:val="Normal (Web)"/>
    <w:basedOn w:val="a0"/>
    <w:uiPriority w:val="99"/>
    <w:unhideWhenUsed/>
    <w:pPr>
      <w:widowControl/>
      <w:spacing w:before="100" w:beforeAutospacing="1" w:after="100" w:afterAutospacing="1"/>
      <w:jc w:val="left"/>
    </w:pPr>
    <w:rPr>
      <w:rFonts w:ascii="宋体" w:hAnsi="宋体" w:cs="宋体"/>
      <w:kern w:val="0"/>
      <w:sz w:val="24"/>
    </w:rPr>
  </w:style>
  <w:style w:type="paragraph" w:styleId="12">
    <w:name w:val="index 1"/>
    <w:basedOn w:val="a0"/>
    <w:next w:val="a0"/>
    <w:pPr>
      <w:tabs>
        <w:tab w:val="left" w:pos="5580"/>
      </w:tabs>
      <w:spacing w:line="280" w:lineRule="exact"/>
    </w:pPr>
    <w:rPr>
      <w:rFonts w:ascii="宋体" w:hAnsi="宋体"/>
      <w:spacing w:val="10"/>
    </w:rPr>
  </w:style>
  <w:style w:type="character" w:styleId="af">
    <w:name w:val="page number"/>
    <w:basedOn w:val="a2"/>
    <w:qFormat/>
  </w:style>
  <w:style w:type="character" w:styleId="af0">
    <w:name w:val="Emphasis"/>
    <w:uiPriority w:val="20"/>
    <w:qFormat/>
    <w:rPr>
      <w:i/>
      <w:iCs/>
    </w:rPr>
  </w:style>
  <w:style w:type="character" w:styleId="af1">
    <w:name w:val="Hyperlink"/>
    <w:uiPriority w:val="99"/>
    <w:qFormat/>
    <w:rPr>
      <w:color w:val="0000FF"/>
      <w:u w:val="single"/>
    </w:rPr>
  </w:style>
  <w:style w:type="character" w:styleId="af2">
    <w:name w:val="annotation reference"/>
    <w:rPr>
      <w:sz w:val="21"/>
      <w:szCs w:val="21"/>
    </w:rPr>
  </w:style>
  <w:style w:type="table" w:styleId="af3">
    <w:name w:val="Table Grid"/>
    <w:basedOn w:val="a3"/>
    <w:uiPriority w:val="39"/>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标题 1 Char"/>
    <w:basedOn w:val="a2"/>
    <w:link w:val="1"/>
    <w:rPr>
      <w:rFonts w:ascii="Times New Roman" w:eastAsia="黑体" w:hAnsi="Times New Roman" w:cs="Times New Roman"/>
      <w:bCs/>
      <w:kern w:val="44"/>
      <w:sz w:val="24"/>
      <w:szCs w:val="44"/>
    </w:rPr>
  </w:style>
  <w:style w:type="character" w:customStyle="1" w:styleId="23">
    <w:name w:val="标题 2 字符"/>
    <w:basedOn w:val="a2"/>
    <w:uiPriority w:val="9"/>
    <w:semiHidden/>
    <w:rPr>
      <w:rFonts w:asciiTheme="majorHAnsi" w:eastAsiaTheme="majorEastAsia" w:hAnsiTheme="majorHAnsi" w:cstheme="majorBidi"/>
      <w:b/>
      <w:bCs/>
      <w:sz w:val="32"/>
      <w:szCs w:val="32"/>
    </w:rPr>
  </w:style>
  <w:style w:type="character" w:customStyle="1" w:styleId="31">
    <w:name w:val="标题 3 字符"/>
    <w:basedOn w:val="a2"/>
    <w:uiPriority w:val="9"/>
    <w:semiHidden/>
    <w:rPr>
      <w:rFonts w:ascii="Times New Roman" w:eastAsia="宋体" w:hAnsi="Times New Roman" w:cs="Times New Roman"/>
      <w:b/>
      <w:bCs/>
      <w:sz w:val="32"/>
      <w:szCs w:val="32"/>
    </w:rPr>
  </w:style>
  <w:style w:type="character" w:customStyle="1" w:styleId="41">
    <w:name w:val="标题 4 字符"/>
    <w:basedOn w:val="a2"/>
    <w:uiPriority w:val="9"/>
    <w:semiHidden/>
    <w:rPr>
      <w:rFonts w:asciiTheme="majorHAnsi" w:eastAsiaTheme="majorEastAsia" w:hAnsiTheme="majorHAnsi" w:cstheme="majorBidi"/>
      <w:b/>
      <w:bCs/>
      <w:sz w:val="28"/>
      <w:szCs w:val="28"/>
    </w:rPr>
  </w:style>
  <w:style w:type="character" w:customStyle="1" w:styleId="Char0">
    <w:name w:val="正文文本 Char"/>
    <w:basedOn w:val="a2"/>
    <w:link w:val="a5"/>
    <w:uiPriority w:val="99"/>
    <w:semiHidden/>
    <w:rPr>
      <w:rFonts w:ascii="Times New Roman" w:eastAsia="宋体" w:hAnsi="Times New Roman" w:cs="Times New Roman"/>
      <w:szCs w:val="24"/>
    </w:rPr>
  </w:style>
  <w:style w:type="character" w:customStyle="1" w:styleId="af4">
    <w:name w:val="正文首行缩进 字符"/>
    <w:basedOn w:val="Char0"/>
    <w:uiPriority w:val="99"/>
    <w:semiHidden/>
    <w:rPr>
      <w:rFonts w:ascii="Times New Roman" w:eastAsia="宋体" w:hAnsi="Times New Roman" w:cs="Times New Roman"/>
      <w:szCs w:val="24"/>
    </w:rPr>
  </w:style>
  <w:style w:type="character" w:customStyle="1" w:styleId="Char">
    <w:name w:val="正文首行缩进 Char"/>
    <w:link w:val="a1"/>
    <w:qFormat/>
    <w:rPr>
      <w:rFonts w:ascii="Times New Roman" w:eastAsia="宋体" w:hAnsi="Times New Roman" w:cs="Times New Roman"/>
      <w:szCs w:val="24"/>
    </w:rPr>
  </w:style>
  <w:style w:type="character" w:customStyle="1" w:styleId="2Char">
    <w:name w:val="标题 2 Char"/>
    <w:link w:val="2"/>
    <w:rPr>
      <w:rFonts w:eastAsia="黑体"/>
      <w:bCs/>
      <w:kern w:val="2"/>
      <w:sz w:val="24"/>
      <w:szCs w:val="32"/>
    </w:rPr>
  </w:style>
  <w:style w:type="character" w:customStyle="1" w:styleId="3Char">
    <w:name w:val="标题 3 Char"/>
    <w:link w:val="3"/>
    <w:rPr>
      <w:bCs/>
      <w:kern w:val="2"/>
      <w:sz w:val="24"/>
      <w:szCs w:val="32"/>
    </w:rPr>
  </w:style>
  <w:style w:type="character" w:customStyle="1" w:styleId="4Char">
    <w:name w:val="标题 4 Char"/>
    <w:link w:val="4"/>
    <w:rPr>
      <w:rFonts w:ascii="Times New Roman" w:eastAsia="宋体" w:hAnsi="Times New Roman" w:cs="Times New Roman"/>
      <w:bCs/>
      <w:sz w:val="24"/>
      <w:szCs w:val="28"/>
    </w:rPr>
  </w:style>
  <w:style w:type="character" w:customStyle="1" w:styleId="Char9">
    <w:name w:val="表格文字 Char"/>
    <w:link w:val="af5"/>
  </w:style>
  <w:style w:type="paragraph" w:customStyle="1" w:styleId="af5">
    <w:name w:val="表格文字"/>
    <w:basedOn w:val="a1"/>
    <w:link w:val="Char9"/>
    <w:pPr>
      <w:adjustRightInd w:val="0"/>
      <w:snapToGrid w:val="0"/>
      <w:spacing w:after="0"/>
      <w:ind w:firstLineChars="0" w:firstLine="0"/>
      <w:jc w:val="center"/>
    </w:pPr>
    <w:rPr>
      <w:rFonts w:asciiTheme="minorHAnsi" w:eastAsiaTheme="minorEastAsia" w:hAnsiTheme="minorHAnsi" w:cstheme="minorBidi"/>
      <w:szCs w:val="22"/>
    </w:rPr>
  </w:style>
  <w:style w:type="character" w:customStyle="1" w:styleId="Char4">
    <w:name w:val="纯文本 Char"/>
    <w:link w:val="a9"/>
    <w:rPr>
      <w:rFonts w:ascii="宋体" w:eastAsia="宋体" w:hAnsi="Courier New"/>
    </w:rPr>
  </w:style>
  <w:style w:type="character" w:customStyle="1" w:styleId="af6">
    <w:name w:val="纯文本 字符"/>
    <w:basedOn w:val="a2"/>
    <w:uiPriority w:val="99"/>
    <w:semiHidden/>
    <w:rPr>
      <w:rFonts w:asciiTheme="minorEastAsia" w:hAnsi="Courier New" w:cs="Courier New"/>
      <w:szCs w:val="24"/>
    </w:rPr>
  </w:style>
  <w:style w:type="character" w:customStyle="1" w:styleId="Chara">
    <w:name w:val="表文字 Char"/>
    <w:link w:val="af7"/>
    <w:rPr>
      <w:sz w:val="24"/>
    </w:rPr>
  </w:style>
  <w:style w:type="paragraph" w:customStyle="1" w:styleId="af7">
    <w:name w:val="表文字"/>
    <w:basedOn w:val="a0"/>
    <w:link w:val="Chara"/>
    <w:qFormat/>
    <w:pPr>
      <w:overflowPunct w:val="0"/>
      <w:autoSpaceDE w:val="0"/>
      <w:autoSpaceDN w:val="0"/>
      <w:adjustRightInd w:val="0"/>
      <w:spacing w:line="240" w:lineRule="atLeast"/>
      <w:jc w:val="center"/>
      <w:textAlignment w:val="baseline"/>
    </w:pPr>
    <w:rPr>
      <w:rFonts w:asciiTheme="minorHAnsi" w:eastAsiaTheme="minorEastAsia" w:hAnsiTheme="minorHAnsi" w:cstheme="minorBidi"/>
      <w:sz w:val="24"/>
      <w:szCs w:val="22"/>
    </w:rPr>
  </w:style>
  <w:style w:type="character" w:customStyle="1" w:styleId="HTMLChar">
    <w:name w:val="HTML 预设格式 Char"/>
    <w:link w:val="HTML"/>
    <w:qFormat/>
    <w:rPr>
      <w:rFonts w:ascii="Courier New" w:hAnsi="Courier New"/>
    </w:rPr>
  </w:style>
  <w:style w:type="character" w:customStyle="1" w:styleId="HTML0">
    <w:name w:val="HTML 预设格式 字符"/>
    <w:basedOn w:val="a2"/>
    <w:uiPriority w:val="99"/>
    <w:semiHidden/>
    <w:qFormat/>
    <w:rPr>
      <w:rFonts w:ascii="Courier New" w:eastAsia="宋体" w:hAnsi="Courier New" w:cs="Courier New"/>
      <w:sz w:val="20"/>
      <w:szCs w:val="20"/>
    </w:rPr>
  </w:style>
  <w:style w:type="character" w:customStyle="1" w:styleId="CharChar">
    <w:name w:val="表文 Char Char"/>
    <w:link w:val="af8"/>
    <w:qFormat/>
    <w:locked/>
    <w:rPr>
      <w:rFonts w:ascii="宋体" w:eastAsia="宋体" w:hAnsi="宋体"/>
      <w:kern w:val="10"/>
    </w:rPr>
  </w:style>
  <w:style w:type="paragraph" w:customStyle="1" w:styleId="af8">
    <w:name w:val="表文"/>
    <w:basedOn w:val="a0"/>
    <w:link w:val="CharChar"/>
    <w:qFormat/>
    <w:pPr>
      <w:tabs>
        <w:tab w:val="left" w:pos="1021"/>
      </w:tabs>
      <w:jc w:val="center"/>
    </w:pPr>
    <w:rPr>
      <w:rFonts w:ascii="宋体" w:hAnsi="宋体" w:cstheme="minorBidi"/>
      <w:kern w:val="10"/>
      <w:szCs w:val="22"/>
    </w:rPr>
  </w:style>
  <w:style w:type="character" w:customStyle="1" w:styleId="Char7">
    <w:name w:val="页脚 Char"/>
    <w:basedOn w:val="a2"/>
    <w:link w:val="ac"/>
    <w:qFormat/>
    <w:rPr>
      <w:rFonts w:ascii="Times New Roman" w:eastAsia="宋体" w:hAnsi="Times New Roman" w:cs="Times New Roman"/>
      <w:sz w:val="18"/>
      <w:szCs w:val="18"/>
    </w:rPr>
  </w:style>
  <w:style w:type="character" w:customStyle="1" w:styleId="Char8">
    <w:name w:val="页眉 Char"/>
    <w:basedOn w:val="a2"/>
    <w:link w:val="ad"/>
    <w:qFormat/>
    <w:rPr>
      <w:rFonts w:ascii="Times New Roman" w:eastAsia="宋体" w:hAnsi="Times New Roman" w:cs="Times New Roman"/>
      <w:sz w:val="18"/>
      <w:szCs w:val="18"/>
    </w:rPr>
  </w:style>
  <w:style w:type="character" w:customStyle="1" w:styleId="Char10">
    <w:name w:val="段落 Char1"/>
    <w:link w:val="af9"/>
    <w:qFormat/>
    <w:locked/>
    <w:rPr>
      <w:rFonts w:ascii="宋体" w:eastAsia="宋体" w:hAnsi="宋体"/>
      <w:color w:val="000000"/>
      <w:kern w:val="24"/>
      <w:sz w:val="24"/>
    </w:rPr>
  </w:style>
  <w:style w:type="paragraph" w:customStyle="1" w:styleId="af9">
    <w:name w:val="段落"/>
    <w:basedOn w:val="a0"/>
    <w:link w:val="Char10"/>
    <w:qFormat/>
    <w:pPr>
      <w:tabs>
        <w:tab w:val="left" w:pos="900"/>
      </w:tabs>
      <w:spacing w:line="312" w:lineRule="auto"/>
      <w:ind w:rightChars="-28" w:right="-67" w:firstLineChars="250" w:firstLine="600"/>
      <w:jc w:val="left"/>
    </w:pPr>
    <w:rPr>
      <w:rFonts w:ascii="宋体" w:hAnsi="宋体" w:cstheme="minorBidi"/>
      <w:color w:val="000000"/>
      <w:kern w:val="24"/>
      <w:sz w:val="24"/>
      <w:szCs w:val="22"/>
    </w:rPr>
  </w:style>
  <w:style w:type="character" w:customStyle="1" w:styleId="CharChar0">
    <w:name w:val="表头 Char Char"/>
    <w:link w:val="afa"/>
    <w:qFormat/>
    <w:locked/>
    <w:rPr>
      <w:rFonts w:ascii="宋体" w:eastAsia="宋体" w:hAnsi="宋体"/>
      <w:b/>
      <w:kern w:val="24"/>
    </w:rPr>
  </w:style>
  <w:style w:type="paragraph" w:customStyle="1" w:styleId="afa">
    <w:name w:val="表头"/>
    <w:basedOn w:val="a0"/>
    <w:link w:val="CharChar0"/>
    <w:qFormat/>
    <w:pPr>
      <w:tabs>
        <w:tab w:val="left" w:pos="1021"/>
      </w:tabs>
      <w:spacing w:beforeLines="50"/>
      <w:ind w:left="422" w:hangingChars="200" w:hanging="422"/>
      <w:jc w:val="center"/>
    </w:pPr>
    <w:rPr>
      <w:rFonts w:ascii="宋体" w:hAnsi="宋体" w:cstheme="minorBidi"/>
      <w:b/>
      <w:kern w:val="24"/>
      <w:szCs w:val="22"/>
    </w:rPr>
  </w:style>
  <w:style w:type="character" w:customStyle="1" w:styleId="Char3">
    <w:name w:val="正文文本缩进 Char"/>
    <w:basedOn w:val="a2"/>
    <w:link w:val="a8"/>
    <w:qFormat/>
    <w:rPr>
      <w:rFonts w:ascii="Times New Roman" w:eastAsia="宋体" w:hAnsi="Times New Roman" w:cs="Times New Roman"/>
      <w:szCs w:val="24"/>
    </w:rPr>
  </w:style>
  <w:style w:type="character" w:customStyle="1" w:styleId="apple-converted-space">
    <w:name w:val="apple-converted-space"/>
    <w:basedOn w:val="a2"/>
    <w:qFormat/>
  </w:style>
  <w:style w:type="character" w:customStyle="1" w:styleId="ask-title">
    <w:name w:val="ask-title"/>
    <w:basedOn w:val="a2"/>
    <w:qFormat/>
  </w:style>
  <w:style w:type="paragraph" w:customStyle="1" w:styleId="afb">
    <w:name w:val="表格内容"/>
    <w:basedOn w:val="a0"/>
    <w:qFormat/>
    <w:pPr>
      <w:adjustRightInd w:val="0"/>
      <w:spacing w:before="40" w:after="60" w:line="200" w:lineRule="atLeast"/>
      <w:textAlignment w:val="baseline"/>
    </w:pPr>
    <w:rPr>
      <w:kern w:val="0"/>
      <w:sz w:val="24"/>
      <w:szCs w:val="20"/>
    </w:rPr>
  </w:style>
  <w:style w:type="character" w:customStyle="1" w:styleId="Char2">
    <w:name w:val="文档结构图 Char"/>
    <w:basedOn w:val="a2"/>
    <w:link w:val="a7"/>
    <w:semiHidden/>
    <w:qFormat/>
    <w:rPr>
      <w:rFonts w:ascii="Times New Roman" w:eastAsia="宋体" w:hAnsi="Times New Roman" w:cs="Times New Roman"/>
      <w:szCs w:val="24"/>
      <w:shd w:val="clear" w:color="auto" w:fill="000080"/>
    </w:rPr>
  </w:style>
  <w:style w:type="character" w:customStyle="1" w:styleId="Char1">
    <w:name w:val="正文缩进 Char"/>
    <w:link w:val="a6"/>
    <w:qFormat/>
    <w:rPr>
      <w:rFonts w:eastAsia="宋体"/>
    </w:rPr>
  </w:style>
  <w:style w:type="character" w:customStyle="1" w:styleId="Charb">
    <w:name w:val="表头 Char"/>
    <w:qFormat/>
    <w:rPr>
      <w:rFonts w:eastAsia="宋体"/>
      <w:b/>
      <w:bCs/>
      <w:kern w:val="2"/>
      <w:sz w:val="24"/>
      <w:szCs w:val="24"/>
      <w:lang w:val="en-US" w:eastAsia="zh-CN" w:bidi="ar-SA"/>
    </w:rPr>
  </w:style>
  <w:style w:type="character" w:customStyle="1" w:styleId="13">
    <w:name w:val="书籍标题1"/>
    <w:qFormat/>
    <w:rPr>
      <w:b/>
      <w:bCs/>
      <w:smallCaps/>
      <w:spacing w:val="5"/>
    </w:rPr>
  </w:style>
  <w:style w:type="character" w:customStyle="1" w:styleId="CharChar5">
    <w:name w:val="Char Char5"/>
    <w:qFormat/>
    <w:locked/>
    <w:rPr>
      <w:rFonts w:ascii="宋体" w:eastAsia="宋体" w:hAnsi="宋体"/>
      <w:b/>
      <w:kern w:val="2"/>
      <w:sz w:val="24"/>
      <w:szCs w:val="24"/>
      <w:lang w:val="en-US" w:eastAsia="zh-CN" w:bidi="ar-SA"/>
    </w:rPr>
  </w:style>
  <w:style w:type="character" w:customStyle="1" w:styleId="CharChar1">
    <w:name w:val="表文字 Char Char"/>
    <w:qFormat/>
    <w:locked/>
    <w:rPr>
      <w:rFonts w:eastAsia="宋体"/>
      <w:sz w:val="24"/>
      <w:lang w:val="en-US" w:eastAsia="zh-CN" w:bidi="ar-SA"/>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c">
    <w:name w:val="乙撑胺正文 Char"/>
    <w:link w:val="afc"/>
    <w:rPr>
      <w:rFonts w:eastAsia="宋体"/>
      <w:sz w:val="24"/>
      <w:szCs w:val="24"/>
    </w:rPr>
  </w:style>
  <w:style w:type="paragraph" w:customStyle="1" w:styleId="afc">
    <w:name w:val="乙撑胺正文"/>
    <w:basedOn w:val="a0"/>
    <w:link w:val="Charc"/>
    <w:pPr>
      <w:spacing w:line="400" w:lineRule="exact"/>
      <w:ind w:firstLineChars="200" w:firstLine="480"/>
    </w:pPr>
    <w:rPr>
      <w:rFonts w:asciiTheme="minorHAnsi" w:hAnsiTheme="minorHAnsi" w:cstheme="minorBidi"/>
      <w:sz w:val="24"/>
    </w:rPr>
  </w:style>
  <w:style w:type="paragraph" w:customStyle="1" w:styleId="reader-word-layerreader-word-s1-7">
    <w:name w:val="reader-word-layer reader-word-s1-7"/>
    <w:basedOn w:val="a0"/>
    <w:pPr>
      <w:widowControl/>
      <w:spacing w:before="100" w:beforeAutospacing="1" w:after="100" w:afterAutospacing="1"/>
      <w:jc w:val="left"/>
    </w:pPr>
    <w:rPr>
      <w:rFonts w:ascii="宋体" w:hAnsi="宋体" w:cs="宋体"/>
      <w:kern w:val="0"/>
      <w:sz w:val="24"/>
    </w:rPr>
  </w:style>
  <w:style w:type="paragraph" w:customStyle="1" w:styleId="reader-word-layerreader-word-s1-1">
    <w:name w:val="reader-word-layer reader-word-s1-1"/>
    <w:basedOn w:val="a0"/>
    <w:pPr>
      <w:widowControl/>
      <w:spacing w:before="100" w:beforeAutospacing="1" w:after="100" w:afterAutospacing="1"/>
      <w:jc w:val="left"/>
    </w:pPr>
    <w:rPr>
      <w:rFonts w:ascii="宋体" w:hAnsi="宋体" w:cs="宋体"/>
      <w:kern w:val="0"/>
      <w:sz w:val="24"/>
    </w:rPr>
  </w:style>
  <w:style w:type="paragraph" w:customStyle="1" w:styleId="reader-word-layerreader-word-s1-6">
    <w:name w:val="reader-word-layer reader-word-s1-6"/>
    <w:basedOn w:val="a0"/>
    <w:pPr>
      <w:widowControl/>
      <w:spacing w:before="100" w:beforeAutospacing="1" w:after="100" w:afterAutospacing="1"/>
      <w:jc w:val="left"/>
    </w:pPr>
    <w:rPr>
      <w:rFonts w:ascii="宋体" w:hAnsi="宋体" w:cs="宋体"/>
      <w:kern w:val="0"/>
      <w:sz w:val="24"/>
    </w:rPr>
  </w:style>
  <w:style w:type="paragraph" w:customStyle="1" w:styleId="reader-word-layerreader-word-s1-8">
    <w:name w:val="reader-word-layer reader-word-s1-8"/>
    <w:basedOn w:val="a0"/>
    <w:qFormat/>
    <w:pPr>
      <w:widowControl/>
      <w:spacing w:before="100" w:beforeAutospacing="1" w:after="100" w:afterAutospacing="1"/>
      <w:jc w:val="left"/>
    </w:pPr>
    <w:rPr>
      <w:rFonts w:ascii="宋体" w:hAnsi="宋体" w:cs="宋体"/>
      <w:kern w:val="0"/>
      <w:sz w:val="24"/>
    </w:rPr>
  </w:style>
  <w:style w:type="paragraph" w:customStyle="1" w:styleId="reader-word-layerreader-word-s1-9">
    <w:name w:val="reader-word-layer reader-word-s1-9"/>
    <w:basedOn w:val="a0"/>
    <w:qFormat/>
    <w:pPr>
      <w:widowControl/>
      <w:spacing w:before="100" w:beforeAutospacing="1" w:after="100" w:afterAutospacing="1"/>
      <w:jc w:val="left"/>
    </w:pPr>
    <w:rPr>
      <w:rFonts w:ascii="宋体" w:hAnsi="宋体" w:cs="宋体"/>
      <w:kern w:val="0"/>
      <w:sz w:val="24"/>
    </w:rPr>
  </w:style>
  <w:style w:type="paragraph" w:customStyle="1" w:styleId="afd">
    <w:name w:val="表报"/>
    <w:basedOn w:val="a0"/>
    <w:qFormat/>
    <w:pPr>
      <w:autoSpaceDE w:val="0"/>
      <w:autoSpaceDN w:val="0"/>
      <w:spacing w:beforeLines="50" w:before="156"/>
      <w:ind w:firstLineChars="200" w:firstLine="480"/>
      <w:jc w:val="center"/>
    </w:pPr>
    <w:rPr>
      <w:rFonts w:ascii="黑体" w:eastAsia="黑体" w:hAnsi="宋体" w:cs="宋体"/>
      <w:sz w:val="24"/>
      <w:lang w:val="zh-CN"/>
    </w:rPr>
  </w:style>
  <w:style w:type="character" w:customStyle="1" w:styleId="Chard">
    <w:name w:val="表文 Char"/>
    <w:qFormat/>
    <w:rPr>
      <w:position w:val="-24"/>
      <w:sz w:val="21"/>
      <w:szCs w:val="21"/>
      <w:lang w:val="en-US" w:eastAsia="zh-CN"/>
    </w:rPr>
  </w:style>
  <w:style w:type="character" w:customStyle="1" w:styleId="CharChar2">
    <w:name w:val="普 Char Char"/>
    <w:rPr>
      <w:rFonts w:ascii="宋体" w:eastAsia="宋体" w:hAnsi="宋体"/>
      <w:kern w:val="2"/>
      <w:sz w:val="28"/>
      <w:lang w:val="en-US" w:eastAsia="zh-CN" w:bidi="ar-SA"/>
    </w:rPr>
  </w:style>
  <w:style w:type="character" w:customStyle="1" w:styleId="2Char0">
    <w:name w:val="正文文本缩进 2 Char"/>
    <w:basedOn w:val="a2"/>
    <w:link w:val="20"/>
    <w:rPr>
      <w:rFonts w:ascii="Times New Roman" w:eastAsia="宋体" w:hAnsi="Times New Roman" w:cs="Times New Roman"/>
      <w:szCs w:val="24"/>
    </w:rPr>
  </w:style>
  <w:style w:type="paragraph" w:customStyle="1" w:styleId="reader-word-layerreader-word-s5-2">
    <w:name w:val="reader-word-layer reader-word-s5-2"/>
    <w:basedOn w:val="a0"/>
    <w:pPr>
      <w:widowControl/>
      <w:spacing w:before="100" w:beforeAutospacing="1" w:after="100" w:afterAutospacing="1"/>
      <w:jc w:val="left"/>
    </w:pPr>
    <w:rPr>
      <w:rFonts w:ascii="宋体" w:hAnsi="宋体" w:cs="宋体"/>
      <w:kern w:val="0"/>
      <w:sz w:val="24"/>
    </w:rPr>
  </w:style>
  <w:style w:type="character" w:customStyle="1" w:styleId="2Char2">
    <w:name w:val="正文(首行缩进2字) Char"/>
    <w:link w:val="24"/>
    <w:rPr>
      <w:rFonts w:eastAsia="宋体"/>
      <w:color w:val="000000"/>
      <w:sz w:val="24"/>
    </w:rPr>
  </w:style>
  <w:style w:type="paragraph" w:customStyle="1" w:styleId="24">
    <w:name w:val="正文(首行缩进2字)"/>
    <w:basedOn w:val="a0"/>
    <w:next w:val="a0"/>
    <w:link w:val="2Char2"/>
    <w:pPr>
      <w:adjustRightInd w:val="0"/>
      <w:spacing w:afterLines="50" w:after="156" w:line="300" w:lineRule="auto"/>
      <w:ind w:firstLineChars="200" w:firstLine="200"/>
      <w:jc w:val="left"/>
      <w:textAlignment w:val="baseline"/>
    </w:pPr>
    <w:rPr>
      <w:rFonts w:asciiTheme="minorHAnsi" w:hAnsiTheme="minorHAnsi" w:cstheme="minorBidi"/>
      <w:color w:val="000000"/>
      <w:sz w:val="24"/>
      <w:szCs w:val="22"/>
    </w:rPr>
  </w:style>
  <w:style w:type="paragraph" w:customStyle="1" w:styleId="afe">
    <w:name w:val="报告正文文字"/>
    <w:basedOn w:val="a0"/>
    <w:pPr>
      <w:widowControl/>
      <w:autoSpaceDE w:val="0"/>
      <w:autoSpaceDN w:val="0"/>
      <w:ind w:firstLineChars="200" w:firstLine="480"/>
    </w:pPr>
    <w:rPr>
      <w:rFonts w:ascii="宋体" w:hAnsi="宋体"/>
      <w:color w:val="000000"/>
      <w:spacing w:val="4"/>
      <w:kern w:val="0"/>
      <w:sz w:val="24"/>
      <w:szCs w:val="20"/>
    </w:rPr>
  </w:style>
  <w:style w:type="character" w:customStyle="1" w:styleId="2Char1">
    <w:name w:val="正文首行缩进 2 Char"/>
    <w:basedOn w:val="Char3"/>
    <w:link w:val="21"/>
    <w:qFormat/>
    <w:rPr>
      <w:rFonts w:ascii="Times New Roman" w:eastAsia="宋体" w:hAnsi="Times New Roman" w:cs="Times New Roman"/>
      <w:szCs w:val="24"/>
    </w:rPr>
  </w:style>
  <w:style w:type="paragraph" w:customStyle="1" w:styleId="aff">
    <w:name w:val="缩进"/>
    <w:basedOn w:val="a0"/>
    <w:link w:val="Chare"/>
    <w:pPr>
      <w:autoSpaceDE w:val="0"/>
      <w:autoSpaceDN w:val="0"/>
      <w:adjustRightInd w:val="0"/>
      <w:spacing w:line="400" w:lineRule="atLeast"/>
      <w:ind w:firstLine="425"/>
      <w:textAlignment w:val="baseline"/>
    </w:pPr>
    <w:rPr>
      <w:kern w:val="0"/>
      <w:sz w:val="24"/>
      <w:szCs w:val="20"/>
    </w:rPr>
  </w:style>
  <w:style w:type="character" w:customStyle="1" w:styleId="Chare">
    <w:name w:val="缩进 Char"/>
    <w:link w:val="aff"/>
    <w:rPr>
      <w:rFonts w:ascii="Times New Roman" w:eastAsia="宋体" w:hAnsi="Times New Roman" w:cs="Times New Roman"/>
      <w:kern w:val="0"/>
      <w:sz w:val="24"/>
      <w:szCs w:val="20"/>
    </w:rPr>
  </w:style>
  <w:style w:type="paragraph" w:customStyle="1" w:styleId="aff0">
    <w:name w:val="表格"/>
    <w:basedOn w:val="a0"/>
    <w:link w:val="Charf"/>
    <w:pPr>
      <w:adjustRightInd w:val="0"/>
      <w:spacing w:after="120"/>
      <w:textAlignment w:val="center"/>
    </w:pPr>
    <w:rPr>
      <w:rFonts w:ascii="宋体" w:hAnsi="宋体"/>
      <w:sz w:val="24"/>
      <w:szCs w:val="20"/>
    </w:rPr>
  </w:style>
  <w:style w:type="character" w:customStyle="1" w:styleId="Charf">
    <w:name w:val="表格 Char"/>
    <w:link w:val="aff0"/>
    <w:rPr>
      <w:rFonts w:ascii="宋体" w:eastAsia="宋体" w:hAnsi="宋体" w:cs="Times New Roman"/>
      <w:sz w:val="24"/>
      <w:szCs w:val="20"/>
    </w:rPr>
  </w:style>
  <w:style w:type="character" w:customStyle="1" w:styleId="Char11">
    <w:name w:val="正文缩进 Char1"/>
    <w:rPr>
      <w:rFonts w:eastAsia="宋体"/>
      <w:kern w:val="2"/>
      <w:sz w:val="21"/>
      <w:szCs w:val="24"/>
      <w:lang w:val="en-US" w:eastAsia="zh-CN" w:bidi="ar-SA"/>
    </w:rPr>
  </w:style>
  <w:style w:type="paragraph" w:customStyle="1" w:styleId="10">
    <w:name w:val="标题1"/>
    <w:basedOn w:val="a0"/>
    <w:next w:val="a0"/>
    <w:qFormat/>
    <w:pPr>
      <w:widowControl/>
      <w:numPr>
        <w:numId w:val="2"/>
      </w:numPr>
      <w:spacing w:beforeLines="50" w:before="120"/>
      <w:jc w:val="center"/>
      <w:outlineLvl w:val="0"/>
    </w:pPr>
    <w:rPr>
      <w:rFonts w:eastAsia="黑体"/>
      <w:kern w:val="0"/>
      <w:sz w:val="30"/>
      <w:lang w:val="zh-CN"/>
    </w:rPr>
  </w:style>
  <w:style w:type="paragraph" w:customStyle="1" w:styleId="aff1">
    <w:name w:val="标题二"/>
    <w:basedOn w:val="a0"/>
    <w:link w:val="Charf0"/>
    <w:qFormat/>
  </w:style>
  <w:style w:type="paragraph" w:customStyle="1" w:styleId="a">
    <w:name w:val="标题四"/>
    <w:basedOn w:val="a0"/>
    <w:pPr>
      <w:numPr>
        <w:ilvl w:val="3"/>
        <w:numId w:val="2"/>
      </w:numPr>
    </w:pPr>
  </w:style>
  <w:style w:type="character" w:customStyle="1" w:styleId="Charf0">
    <w:name w:val="标题二 Char"/>
    <w:link w:val="aff1"/>
    <w:rPr>
      <w:rFonts w:ascii="Times New Roman" w:eastAsia="宋体" w:hAnsi="Times New Roman" w:cs="Times New Roman"/>
      <w:szCs w:val="24"/>
    </w:rPr>
  </w:style>
  <w:style w:type="character" w:customStyle="1" w:styleId="aff2">
    <w:name w:val="日期 字符"/>
    <w:basedOn w:val="a2"/>
    <w:uiPriority w:val="99"/>
    <w:semiHidden/>
    <w:rPr>
      <w:rFonts w:ascii="Times New Roman" w:eastAsia="宋体" w:hAnsi="Times New Roman" w:cs="Times New Roman"/>
      <w:szCs w:val="24"/>
    </w:rPr>
  </w:style>
  <w:style w:type="character" w:customStyle="1" w:styleId="Char5">
    <w:name w:val="日期 Char"/>
    <w:link w:val="aa"/>
    <w:rPr>
      <w:rFonts w:ascii="Times New Roman" w:eastAsia="宋体" w:hAnsi="Times New Roman" w:cs="Times New Roman"/>
      <w:szCs w:val="24"/>
    </w:rPr>
  </w:style>
  <w:style w:type="paragraph" w:customStyle="1" w:styleId="14">
    <w:name w:val="列出段落1"/>
    <w:basedOn w:val="a0"/>
    <w:uiPriority w:val="34"/>
    <w:qFormat/>
    <w:pPr>
      <w:ind w:firstLineChars="200" w:firstLine="420"/>
    </w:pPr>
    <w:rPr>
      <w:rFonts w:ascii="Calibri" w:hAnsi="Calibri"/>
      <w:szCs w:val="22"/>
    </w:rPr>
  </w:style>
  <w:style w:type="paragraph" w:customStyle="1" w:styleId="aff3">
    <w:name w:val="报告"/>
    <w:basedOn w:val="a0"/>
    <w:link w:val="Charf1"/>
    <w:pPr>
      <w:overflowPunct w:val="0"/>
      <w:autoSpaceDE w:val="0"/>
      <w:autoSpaceDN w:val="0"/>
      <w:adjustRightInd w:val="0"/>
      <w:spacing w:before="120" w:after="120" w:line="400" w:lineRule="atLeast"/>
      <w:ind w:leftChars="400" w:left="840"/>
      <w:textAlignment w:val="baseline"/>
    </w:pPr>
    <w:rPr>
      <w:kern w:val="0"/>
      <w:sz w:val="24"/>
      <w:szCs w:val="20"/>
    </w:rPr>
  </w:style>
  <w:style w:type="character" w:customStyle="1" w:styleId="Charf1">
    <w:name w:val="报告 Char"/>
    <w:link w:val="aff3"/>
    <w:locked/>
    <w:rPr>
      <w:rFonts w:ascii="Times New Roman" w:eastAsia="宋体" w:hAnsi="Times New Roman" w:cs="Times New Roman"/>
      <w:kern w:val="0"/>
      <w:sz w:val="24"/>
      <w:szCs w:val="20"/>
    </w:rPr>
  </w:style>
  <w:style w:type="character" w:customStyle="1" w:styleId="152Char">
    <w:name w:val="样式 样式 行距: 1.5 倍行距 + 首行缩进:  2 字符 Char"/>
    <w:link w:val="152"/>
    <w:locked/>
    <w:rPr>
      <w:rFonts w:ascii="宋体" w:hAnsi="宋体" w:cs="宋体"/>
      <w:sz w:val="24"/>
      <w:szCs w:val="21"/>
    </w:rPr>
  </w:style>
  <w:style w:type="paragraph" w:customStyle="1" w:styleId="152">
    <w:name w:val="样式 样式 行距: 1.5 倍行距 + 首行缩进:  2 字符"/>
    <w:basedOn w:val="a0"/>
    <w:link w:val="152Char"/>
    <w:pPr>
      <w:adjustRightInd w:val="0"/>
      <w:snapToGrid w:val="0"/>
      <w:ind w:firstLineChars="200" w:firstLine="480"/>
    </w:pPr>
    <w:rPr>
      <w:rFonts w:ascii="宋体" w:eastAsiaTheme="minorEastAsia" w:hAnsi="宋体" w:cs="宋体"/>
      <w:sz w:val="24"/>
      <w:szCs w:val="21"/>
    </w:rPr>
  </w:style>
  <w:style w:type="paragraph" w:customStyle="1" w:styleId="aff4">
    <w:name w:val="表格中的文字"/>
    <w:basedOn w:val="a0"/>
    <w:pPr>
      <w:jc w:val="center"/>
    </w:pPr>
    <w:rPr>
      <w:rFonts w:ascii="宋体" w:hAnsi="宋体" w:cs="宋体"/>
      <w:kern w:val="0"/>
      <w:szCs w:val="20"/>
    </w:rPr>
  </w:style>
  <w:style w:type="character" w:customStyle="1" w:styleId="aff5">
    <w:name w:val="批注框文本 字符"/>
    <w:basedOn w:val="a2"/>
    <w:uiPriority w:val="99"/>
    <w:semiHidden/>
    <w:rPr>
      <w:rFonts w:ascii="Times New Roman" w:eastAsia="宋体" w:hAnsi="Times New Roman" w:cs="Times New Roman"/>
      <w:sz w:val="18"/>
      <w:szCs w:val="18"/>
    </w:rPr>
  </w:style>
  <w:style w:type="character" w:customStyle="1" w:styleId="Char6">
    <w:name w:val="批注框文本 Char"/>
    <w:link w:val="ab"/>
    <w:rPr>
      <w:rFonts w:ascii="Times New Roman" w:eastAsia="宋体" w:hAnsi="Times New Roman" w:cs="Times New Roman"/>
      <w:sz w:val="18"/>
      <w:szCs w:val="18"/>
    </w:rPr>
  </w:style>
  <w:style w:type="paragraph" w:customStyle="1" w:styleId="aff6">
    <w:name w:val="中文报告书样式"/>
    <w:basedOn w:val="a0"/>
    <w:pPr>
      <w:adjustRightInd w:val="0"/>
      <w:spacing w:line="480" w:lineRule="atLeast"/>
      <w:ind w:firstLine="482"/>
      <w:textAlignment w:val="baseline"/>
    </w:pPr>
    <w:rPr>
      <w:kern w:val="24"/>
      <w:sz w:val="24"/>
      <w:szCs w:val="20"/>
    </w:rPr>
  </w:style>
  <w:style w:type="paragraph" w:customStyle="1" w:styleId="aff7">
    <w:name w:val="标题三"/>
    <w:basedOn w:val="a0"/>
    <w:link w:val="Charf2"/>
    <w:qFormat/>
  </w:style>
  <w:style w:type="character" w:customStyle="1" w:styleId="Charf2">
    <w:name w:val="标题三 Char"/>
    <w:link w:val="aff7"/>
    <w:rPr>
      <w:rFonts w:ascii="Times New Roman" w:eastAsia="宋体" w:hAnsi="Times New Roman" w:cs="Times New Roman"/>
      <w:szCs w:val="24"/>
    </w:rPr>
  </w:style>
  <w:style w:type="character" w:customStyle="1" w:styleId="001CharChar">
    <w:name w:val="正文001 Char Char"/>
    <w:link w:val="001"/>
    <w:rPr>
      <w:rFonts w:ascii="Arial" w:hAnsi="Arial" w:cs="Arial"/>
      <w:sz w:val="30"/>
      <w:szCs w:val="30"/>
    </w:rPr>
  </w:style>
  <w:style w:type="paragraph" w:customStyle="1" w:styleId="001">
    <w:name w:val="正文001"/>
    <w:basedOn w:val="a0"/>
    <w:link w:val="001CharChar"/>
    <w:pPr>
      <w:spacing w:before="60"/>
      <w:ind w:firstLineChars="200" w:firstLine="200"/>
      <w:jc w:val="center"/>
    </w:pPr>
    <w:rPr>
      <w:rFonts w:ascii="Arial" w:eastAsiaTheme="minorEastAsia" w:hAnsi="Arial" w:cs="Arial"/>
      <w:sz w:val="30"/>
      <w:szCs w:val="30"/>
    </w:rPr>
  </w:style>
  <w:style w:type="paragraph" w:customStyle="1" w:styleId="aff8">
    <w:name w:val="表内格式"/>
    <w:basedOn w:val="a0"/>
    <w:pPr>
      <w:spacing w:line="280" w:lineRule="exact"/>
      <w:jc w:val="center"/>
    </w:pPr>
    <w:rPr>
      <w:rFonts w:ascii="宋体"/>
      <w:sz w:val="18"/>
      <w:szCs w:val="20"/>
    </w:rPr>
  </w:style>
  <w:style w:type="character" w:customStyle="1" w:styleId="words-outer-wrap">
    <w:name w:val="words-outer-wrap"/>
    <w:basedOn w:val="a2"/>
  </w:style>
  <w:style w:type="character" w:customStyle="1" w:styleId="split-word">
    <w:name w:val="split-word"/>
    <w:basedOn w:val="a2"/>
  </w:style>
  <w:style w:type="paragraph" w:customStyle="1" w:styleId="25">
    <w:name w:val="列出段落2"/>
    <w:basedOn w:val="a0"/>
    <w:uiPriority w:val="99"/>
    <w:unhideWhenUsed/>
    <w:pPr>
      <w:ind w:firstLineChars="200" w:firstLine="420"/>
    </w:pPr>
  </w:style>
  <w:style w:type="numbering" w:customStyle="1" w:styleId="15">
    <w:name w:val="无列表1"/>
    <w:next w:val="a4"/>
    <w:uiPriority w:val="99"/>
    <w:semiHidden/>
    <w:unhideWhenUsed/>
    <w:rsid w:val="009F2CBA"/>
  </w:style>
  <w:style w:type="character" w:styleId="aff9">
    <w:name w:val="Strong"/>
    <w:basedOn w:val="a2"/>
    <w:uiPriority w:val="22"/>
    <w:qFormat/>
    <w:rsid w:val="00BA7DD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6630888">
      <w:bodyDiv w:val="1"/>
      <w:marLeft w:val="0"/>
      <w:marRight w:val="0"/>
      <w:marTop w:val="0"/>
      <w:marBottom w:val="0"/>
      <w:divBdr>
        <w:top w:val="none" w:sz="0" w:space="0" w:color="auto"/>
        <w:left w:val="none" w:sz="0" w:space="0" w:color="auto"/>
        <w:bottom w:val="none" w:sz="0" w:space="0" w:color="auto"/>
        <w:right w:val="none" w:sz="0" w:space="0" w:color="auto"/>
      </w:divBdr>
    </w:div>
    <w:div w:id="20862201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hyperlink" Target="http://baike.so.com/doc/5415254.html" TargetMode="External"/><Relationship Id="rId26" Type="http://schemas.openxmlformats.org/officeDocument/2006/relationships/image" Target="media/image5.emf"/><Relationship Id="rId39" Type="http://schemas.openxmlformats.org/officeDocument/2006/relationships/image" Target="media/image13.jpg"/><Relationship Id="rId21" Type="http://schemas.openxmlformats.org/officeDocument/2006/relationships/hyperlink" Target="http://baike.so.com/doc/3767521.html" TargetMode="External"/><Relationship Id="rId34" Type="http://schemas.openxmlformats.org/officeDocument/2006/relationships/image" Target="media/image9.emf"/><Relationship Id="rId42" Type="http://schemas.openxmlformats.org/officeDocument/2006/relationships/image" Target="media/image16.emf"/><Relationship Id="rId47" Type="http://schemas.openxmlformats.org/officeDocument/2006/relationships/image" Target="media/image19.emf"/><Relationship Id="rId50" Type="http://schemas.openxmlformats.org/officeDocument/2006/relationships/image" Target="media/image22.wmf"/><Relationship Id="rId55" Type="http://schemas.openxmlformats.org/officeDocument/2006/relationships/image" Target="media/image25.wmf"/><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baike.so.com/doc/5415254.html" TargetMode="External"/><Relationship Id="rId20" Type="http://schemas.openxmlformats.org/officeDocument/2006/relationships/hyperlink" Target="http://baike.so.com/doc/367780.html" TargetMode="External"/><Relationship Id="rId29" Type="http://schemas.openxmlformats.org/officeDocument/2006/relationships/oleObject" Target="embeddings/oleObject5.bin"/><Relationship Id="rId41" Type="http://schemas.openxmlformats.org/officeDocument/2006/relationships/image" Target="media/image15.jpg"/><Relationship Id="rId54" Type="http://schemas.openxmlformats.org/officeDocument/2006/relationships/image" Target="media/image24.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image" Target="media/image11.jpg"/><Relationship Id="rId40" Type="http://schemas.openxmlformats.org/officeDocument/2006/relationships/image" Target="media/image14.jpg"/><Relationship Id="rId45" Type="http://schemas.openxmlformats.org/officeDocument/2006/relationships/oleObject" Target="embeddings/oleObject10.bin"/><Relationship Id="rId53" Type="http://schemas.openxmlformats.org/officeDocument/2006/relationships/oleObject" Target="embeddings/oleObject12.bin"/><Relationship Id="rId58" Type="http://schemas.openxmlformats.org/officeDocument/2006/relationships/image" Target="media/image28.png"/><Relationship Id="rId5" Type="http://schemas.microsoft.com/office/2007/relationships/stylesWithEffects" Target="stylesWithEffects.xml"/><Relationship Id="rId15" Type="http://schemas.openxmlformats.org/officeDocument/2006/relationships/image" Target="media/image2.emf"/><Relationship Id="rId23" Type="http://schemas.openxmlformats.org/officeDocument/2006/relationships/oleObject" Target="embeddings/oleObject2.bin"/><Relationship Id="rId28" Type="http://schemas.openxmlformats.org/officeDocument/2006/relationships/image" Target="media/image6.emf"/><Relationship Id="rId36" Type="http://schemas.openxmlformats.org/officeDocument/2006/relationships/image" Target="media/image10.jpeg"/><Relationship Id="rId49" Type="http://schemas.openxmlformats.org/officeDocument/2006/relationships/image" Target="media/image21.wmf"/><Relationship Id="rId57" Type="http://schemas.openxmlformats.org/officeDocument/2006/relationships/image" Target="media/image27.png"/><Relationship Id="rId61"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baike.so.com/doc/5567907.html" TargetMode="External"/><Relationship Id="rId31" Type="http://schemas.openxmlformats.org/officeDocument/2006/relationships/oleObject" Target="embeddings/oleObject6.bin"/><Relationship Id="rId44" Type="http://schemas.openxmlformats.org/officeDocument/2006/relationships/image" Target="media/image17.emf"/><Relationship Id="rId52" Type="http://schemas.openxmlformats.org/officeDocument/2006/relationships/image" Target="media/image23.wmf"/><Relationship Id="rId60" Type="http://schemas.openxmlformats.org/officeDocument/2006/relationships/image" Target="media/image30.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oleObject" Target="embeddings/oleObject1.bin"/><Relationship Id="rId22" Type="http://schemas.openxmlformats.org/officeDocument/2006/relationships/image" Target="media/image3.emf"/><Relationship Id="rId27" Type="http://schemas.openxmlformats.org/officeDocument/2006/relationships/oleObject" Target="embeddings/oleObject4.bin"/><Relationship Id="rId30" Type="http://schemas.openxmlformats.org/officeDocument/2006/relationships/image" Target="media/image7.emf"/><Relationship Id="rId35" Type="http://schemas.openxmlformats.org/officeDocument/2006/relationships/oleObject" Target="embeddings/oleObject8.bin"/><Relationship Id="rId43" Type="http://schemas.openxmlformats.org/officeDocument/2006/relationships/oleObject" Target="embeddings/oleObject9.bin"/><Relationship Id="rId48" Type="http://schemas.openxmlformats.org/officeDocument/2006/relationships/image" Target="media/image20.emf"/><Relationship Id="rId56" Type="http://schemas.openxmlformats.org/officeDocument/2006/relationships/image" Target="media/image26.wmf"/><Relationship Id="rId8" Type="http://schemas.openxmlformats.org/officeDocument/2006/relationships/footnotes" Target="footnotes.xml"/><Relationship Id="rId51" Type="http://schemas.openxmlformats.org/officeDocument/2006/relationships/oleObject" Target="embeddings/oleObject11.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hyperlink" Target="http://baike.so.com/doc/2365910.html" TargetMode="External"/><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2.jpg"/><Relationship Id="rId46" Type="http://schemas.openxmlformats.org/officeDocument/2006/relationships/image" Target="media/image18.emf"/><Relationship Id="rId59"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1028"/>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430C300-2477-4BCA-B832-6859431F4D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180</TotalTime>
  <Pages>150</Pages>
  <Words>15577</Words>
  <Characters>88790</Characters>
  <Application>Microsoft Office Word</Application>
  <DocSecurity>0</DocSecurity>
  <Lines>739</Lines>
  <Paragraphs>208</Paragraphs>
  <ScaleCrop>false</ScaleCrop>
  <Company>DoubleOX</Company>
  <LinksUpToDate>false</LinksUpToDate>
  <CharactersWithSpaces>104159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20</cp:revision>
  <cp:lastPrinted>2017-01-13T07:04:00Z</cp:lastPrinted>
  <dcterms:created xsi:type="dcterms:W3CDTF">2017-01-13T03:06:00Z</dcterms:created>
  <dcterms:modified xsi:type="dcterms:W3CDTF">2017-01-13T08:51:00Z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2052-10.1.0.6065</vt:lpwstr>
  </property>
</Properties>
</file>