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60" w:rsidRPr="00211005" w:rsidRDefault="000C5660" w:rsidP="001C2393">
      <w:pPr>
        <w:pStyle w:val="1"/>
        <w:numPr>
          <w:ilvl w:val="0"/>
          <w:numId w:val="0"/>
        </w:numPr>
        <w:jc w:val="center"/>
        <w:rPr>
          <w:rFonts w:eastAsia="宋体"/>
        </w:rPr>
      </w:pPr>
      <w:r w:rsidRPr="00211005">
        <w:rPr>
          <w:rFonts w:eastAsia="宋体"/>
        </w:rPr>
        <w:t>《建设项目环境影响报告表》编制说明</w:t>
      </w:r>
    </w:p>
    <w:p w:rsidR="000C5660" w:rsidRPr="00211005" w:rsidRDefault="000C5660" w:rsidP="000C5660">
      <w:pPr>
        <w:spacing w:line="480" w:lineRule="auto"/>
        <w:ind w:firstLine="482"/>
        <w:rPr>
          <w:sz w:val="24"/>
        </w:rPr>
      </w:pPr>
      <w:r w:rsidRPr="00211005">
        <w:rPr>
          <w:sz w:val="24"/>
        </w:rPr>
        <w:t>《建设项目环境影响报告表》由具有从事环境影响评价工作资质的单位编制。</w:t>
      </w:r>
    </w:p>
    <w:p w:rsidR="000C5660" w:rsidRPr="00211005" w:rsidRDefault="000C5660" w:rsidP="000C5660">
      <w:pPr>
        <w:numPr>
          <w:ilvl w:val="0"/>
          <w:numId w:val="1"/>
        </w:numPr>
        <w:spacing w:line="480" w:lineRule="auto"/>
        <w:rPr>
          <w:sz w:val="24"/>
        </w:rPr>
      </w:pPr>
      <w:r w:rsidRPr="00211005">
        <w:rPr>
          <w:sz w:val="24"/>
        </w:rPr>
        <w:t>项目名称</w:t>
      </w:r>
      <w:r w:rsidRPr="00211005">
        <w:rPr>
          <w:sz w:val="24"/>
        </w:rPr>
        <w:t>──</w:t>
      </w:r>
      <w:r w:rsidRPr="00211005">
        <w:rPr>
          <w:sz w:val="24"/>
        </w:rPr>
        <w:t>指项目立项批复时的名称，应不超过</w:t>
      </w:r>
      <w:r w:rsidRPr="00211005">
        <w:rPr>
          <w:sz w:val="24"/>
        </w:rPr>
        <w:t>30</w:t>
      </w:r>
      <w:r w:rsidRPr="00211005">
        <w:rPr>
          <w:sz w:val="24"/>
        </w:rPr>
        <w:t>个字（两个英文字段作一个汉字）。</w:t>
      </w:r>
    </w:p>
    <w:p w:rsidR="000C5660" w:rsidRPr="00211005" w:rsidRDefault="000C5660" w:rsidP="000C5660">
      <w:pPr>
        <w:numPr>
          <w:ilvl w:val="0"/>
          <w:numId w:val="1"/>
        </w:numPr>
        <w:spacing w:line="480" w:lineRule="auto"/>
        <w:rPr>
          <w:sz w:val="24"/>
        </w:rPr>
      </w:pPr>
      <w:r w:rsidRPr="00211005">
        <w:rPr>
          <w:sz w:val="24"/>
        </w:rPr>
        <w:t>建设地点</w:t>
      </w:r>
      <w:r w:rsidRPr="00211005">
        <w:rPr>
          <w:sz w:val="24"/>
        </w:rPr>
        <w:t>──</w:t>
      </w:r>
      <w:r w:rsidRPr="00211005">
        <w:rPr>
          <w:sz w:val="24"/>
        </w:rPr>
        <w:t>指项目所在地详细地址，公路、铁路应填写起止地点。</w:t>
      </w:r>
    </w:p>
    <w:p w:rsidR="000C5660" w:rsidRPr="00211005" w:rsidRDefault="000C5660" w:rsidP="000C5660">
      <w:pPr>
        <w:numPr>
          <w:ilvl w:val="0"/>
          <w:numId w:val="1"/>
        </w:numPr>
        <w:spacing w:line="480" w:lineRule="auto"/>
        <w:rPr>
          <w:sz w:val="24"/>
        </w:rPr>
      </w:pPr>
      <w:r w:rsidRPr="00211005">
        <w:rPr>
          <w:sz w:val="24"/>
        </w:rPr>
        <w:t>行业类别</w:t>
      </w:r>
      <w:r w:rsidRPr="00211005">
        <w:rPr>
          <w:sz w:val="24"/>
        </w:rPr>
        <w:t>──</w:t>
      </w:r>
      <w:r w:rsidRPr="00211005">
        <w:rPr>
          <w:sz w:val="24"/>
        </w:rPr>
        <w:t>按国标填写。</w:t>
      </w:r>
    </w:p>
    <w:p w:rsidR="000C5660" w:rsidRPr="00211005" w:rsidRDefault="000C5660" w:rsidP="000C5660">
      <w:pPr>
        <w:numPr>
          <w:ilvl w:val="0"/>
          <w:numId w:val="1"/>
        </w:numPr>
        <w:spacing w:line="480" w:lineRule="auto"/>
        <w:rPr>
          <w:sz w:val="24"/>
        </w:rPr>
      </w:pPr>
      <w:r w:rsidRPr="00211005">
        <w:rPr>
          <w:sz w:val="24"/>
        </w:rPr>
        <w:t>总投资</w:t>
      </w:r>
      <w:r w:rsidRPr="00211005">
        <w:rPr>
          <w:sz w:val="24"/>
        </w:rPr>
        <w:t>──</w:t>
      </w:r>
      <w:r w:rsidRPr="00211005">
        <w:rPr>
          <w:sz w:val="24"/>
        </w:rPr>
        <w:t>指项目投资总额。</w:t>
      </w:r>
    </w:p>
    <w:p w:rsidR="000C5660" w:rsidRPr="00211005" w:rsidRDefault="000C5660" w:rsidP="000C5660">
      <w:pPr>
        <w:numPr>
          <w:ilvl w:val="0"/>
          <w:numId w:val="1"/>
        </w:numPr>
        <w:spacing w:line="480" w:lineRule="auto"/>
        <w:rPr>
          <w:sz w:val="24"/>
        </w:rPr>
      </w:pPr>
      <w:r w:rsidRPr="00211005">
        <w:rPr>
          <w:sz w:val="24"/>
        </w:rPr>
        <w:t>主要环境保护目标</w:t>
      </w:r>
      <w:r w:rsidRPr="00211005">
        <w:rPr>
          <w:sz w:val="24"/>
        </w:rPr>
        <w:t>──</w:t>
      </w:r>
      <w:r w:rsidRPr="00211005">
        <w:rPr>
          <w:sz w:val="24"/>
        </w:rPr>
        <w:t>指项目区周围一定范围内集中居民住宅区、学校、医院、保护文物、风景名胜区、水源地和生态敏感点等，应尽可能给出保护目标、性质、规模和距厂界距离等。</w:t>
      </w:r>
    </w:p>
    <w:p w:rsidR="000C5660" w:rsidRPr="00211005" w:rsidRDefault="000C5660" w:rsidP="000C5660">
      <w:pPr>
        <w:numPr>
          <w:ilvl w:val="0"/>
          <w:numId w:val="1"/>
        </w:numPr>
        <w:spacing w:line="480" w:lineRule="auto"/>
        <w:rPr>
          <w:sz w:val="24"/>
        </w:rPr>
      </w:pPr>
      <w:r w:rsidRPr="00211005">
        <w:rPr>
          <w:sz w:val="24"/>
        </w:rPr>
        <w:t>结论与建议</w:t>
      </w:r>
      <w:r w:rsidRPr="00211005">
        <w:rPr>
          <w:sz w:val="24"/>
        </w:rPr>
        <w:t>──</w:t>
      </w:r>
      <w:r w:rsidRPr="00211005">
        <w:rPr>
          <w:sz w:val="24"/>
        </w:rPr>
        <w:t>给出本项目清洁生产、达标排放和总量控制的分析结论，确定污染防治措施的有效性，说明本项目对环境造成的影响，给出建设项目环境可行性的明确结论。同时提出减少环境影响的其他建议。</w:t>
      </w:r>
    </w:p>
    <w:p w:rsidR="00CB1D28" w:rsidRPr="00211005" w:rsidRDefault="00CB1D28" w:rsidP="000C5660">
      <w:pPr>
        <w:numPr>
          <w:ilvl w:val="0"/>
          <w:numId w:val="1"/>
        </w:numPr>
        <w:spacing w:line="480" w:lineRule="auto"/>
        <w:rPr>
          <w:sz w:val="24"/>
        </w:rPr>
      </w:pPr>
      <w:r w:rsidRPr="00211005">
        <w:rPr>
          <w:sz w:val="24"/>
        </w:rPr>
        <w:t>预审意见</w:t>
      </w:r>
      <w:r w:rsidRPr="00211005">
        <w:rPr>
          <w:sz w:val="24"/>
        </w:rPr>
        <w:t>──</w:t>
      </w:r>
      <w:r w:rsidRPr="00211005">
        <w:rPr>
          <w:sz w:val="24"/>
        </w:rPr>
        <w:t>由行业主管部门填写答复意见，无主管部门项目，可不填。</w:t>
      </w:r>
    </w:p>
    <w:p w:rsidR="000C5660" w:rsidRPr="00211005" w:rsidRDefault="00CB1D28" w:rsidP="000C5660">
      <w:pPr>
        <w:numPr>
          <w:ilvl w:val="0"/>
          <w:numId w:val="1"/>
        </w:numPr>
        <w:spacing w:line="480" w:lineRule="auto"/>
        <w:rPr>
          <w:sz w:val="24"/>
        </w:rPr>
      </w:pPr>
      <w:r w:rsidRPr="00211005">
        <w:rPr>
          <w:sz w:val="24"/>
        </w:rPr>
        <w:t>审批意见</w:t>
      </w:r>
      <w:r w:rsidRPr="00211005">
        <w:rPr>
          <w:sz w:val="24"/>
        </w:rPr>
        <w:t>──</w:t>
      </w:r>
      <w:r w:rsidRPr="00211005">
        <w:rPr>
          <w:sz w:val="24"/>
        </w:rPr>
        <w:t>由负责审批该项目的环境保护行政主管部门批复。</w:t>
      </w:r>
    </w:p>
    <w:p w:rsidR="00DE3294" w:rsidRPr="00211005" w:rsidRDefault="00DE3294" w:rsidP="00DE3294">
      <w:pPr>
        <w:spacing w:line="480" w:lineRule="auto"/>
        <w:rPr>
          <w:sz w:val="24"/>
        </w:rPr>
      </w:pPr>
    </w:p>
    <w:p w:rsidR="00DE3294" w:rsidRPr="00211005" w:rsidRDefault="00DE3294" w:rsidP="00DE3294">
      <w:pPr>
        <w:spacing w:line="480" w:lineRule="auto"/>
        <w:rPr>
          <w:sz w:val="24"/>
        </w:rPr>
      </w:pPr>
    </w:p>
    <w:p w:rsidR="00DE3294" w:rsidRPr="00211005" w:rsidRDefault="00DE3294" w:rsidP="00DE3294">
      <w:pPr>
        <w:spacing w:line="480" w:lineRule="auto"/>
        <w:rPr>
          <w:sz w:val="24"/>
        </w:rPr>
      </w:pPr>
    </w:p>
    <w:p w:rsidR="00DE3294" w:rsidRPr="00211005" w:rsidRDefault="00DE3294" w:rsidP="00DE3294">
      <w:pPr>
        <w:spacing w:line="480" w:lineRule="auto"/>
        <w:rPr>
          <w:sz w:val="24"/>
        </w:rPr>
      </w:pPr>
    </w:p>
    <w:p w:rsidR="00DE3294" w:rsidRPr="00211005" w:rsidRDefault="00DE3294" w:rsidP="00DE3294">
      <w:pPr>
        <w:spacing w:line="480" w:lineRule="auto"/>
        <w:rPr>
          <w:sz w:val="24"/>
        </w:rPr>
      </w:pPr>
    </w:p>
    <w:p w:rsidR="00DE3294" w:rsidRPr="00211005" w:rsidRDefault="00DE3294" w:rsidP="00DE3294">
      <w:pPr>
        <w:spacing w:line="480" w:lineRule="auto"/>
        <w:rPr>
          <w:sz w:val="24"/>
        </w:rPr>
      </w:pPr>
    </w:p>
    <w:p w:rsidR="00DE3294" w:rsidRPr="00211005" w:rsidRDefault="00DE3294" w:rsidP="00DE3294">
      <w:pPr>
        <w:spacing w:line="480" w:lineRule="auto"/>
        <w:rPr>
          <w:sz w:val="24"/>
        </w:rPr>
      </w:pPr>
    </w:p>
    <w:p w:rsidR="000C5660" w:rsidRPr="00211005" w:rsidRDefault="000C5660" w:rsidP="001C1656">
      <w:pPr>
        <w:pStyle w:val="1"/>
        <w:numPr>
          <w:ilvl w:val="0"/>
          <w:numId w:val="0"/>
        </w:numPr>
        <w:spacing w:before="0" w:after="0" w:line="360" w:lineRule="auto"/>
        <w:rPr>
          <w:rFonts w:eastAsia="宋体"/>
          <w:sz w:val="24"/>
        </w:rPr>
      </w:pPr>
      <w:r w:rsidRPr="00211005">
        <w:rPr>
          <w:rFonts w:eastAsia="宋体"/>
        </w:rPr>
        <w:lastRenderedPageBreak/>
        <w:t>建设项目基本情况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1883"/>
        <w:gridCol w:w="1050"/>
        <w:gridCol w:w="348"/>
        <w:gridCol w:w="995"/>
        <w:gridCol w:w="393"/>
        <w:gridCol w:w="991"/>
        <w:gridCol w:w="403"/>
        <w:gridCol w:w="942"/>
      </w:tblGrid>
      <w:tr w:rsidR="000C5660" w:rsidRPr="00211005" w:rsidTr="001C1656">
        <w:trPr>
          <w:trHeight w:val="454"/>
          <w:jc w:val="center"/>
        </w:trPr>
        <w:tc>
          <w:tcPr>
            <w:tcW w:w="1061" w:type="pct"/>
            <w:vAlign w:val="center"/>
          </w:tcPr>
          <w:p w:rsidR="000C5660" w:rsidRPr="00211005" w:rsidRDefault="000C5660" w:rsidP="00F61DE7">
            <w:pPr>
              <w:adjustRightInd w:val="0"/>
              <w:snapToGrid w:val="0"/>
              <w:jc w:val="center"/>
              <w:rPr>
                <w:b/>
                <w:sz w:val="24"/>
                <w:szCs w:val="24"/>
              </w:rPr>
            </w:pPr>
            <w:r w:rsidRPr="00211005">
              <w:rPr>
                <w:b/>
                <w:sz w:val="24"/>
                <w:szCs w:val="24"/>
              </w:rPr>
              <w:t>项目名称</w:t>
            </w:r>
          </w:p>
        </w:tc>
        <w:tc>
          <w:tcPr>
            <w:tcW w:w="3939" w:type="pct"/>
            <w:gridSpan w:val="8"/>
            <w:vAlign w:val="center"/>
          </w:tcPr>
          <w:p w:rsidR="000C5660" w:rsidRPr="00211005" w:rsidRDefault="00795D94" w:rsidP="00BE65EB">
            <w:pPr>
              <w:pStyle w:val="a6"/>
              <w:snapToGrid w:val="0"/>
              <w:spacing w:after="0"/>
              <w:ind w:leftChars="0" w:left="0" w:hanging="14"/>
              <w:jc w:val="center"/>
              <w:rPr>
                <w:bCs/>
                <w:sz w:val="24"/>
                <w:szCs w:val="24"/>
              </w:rPr>
            </w:pPr>
            <w:r w:rsidRPr="00211005">
              <w:rPr>
                <w:bCs/>
                <w:sz w:val="24"/>
                <w:szCs w:val="24"/>
              </w:rPr>
              <w:t>陆长滤渣场四期</w:t>
            </w:r>
            <w:r w:rsidR="0036002A" w:rsidRPr="00211005">
              <w:rPr>
                <w:bCs/>
                <w:sz w:val="24"/>
                <w:szCs w:val="24"/>
              </w:rPr>
              <w:t>建设项目</w:t>
            </w:r>
          </w:p>
        </w:tc>
      </w:tr>
      <w:tr w:rsidR="000C5660" w:rsidRPr="00211005" w:rsidTr="001C1656">
        <w:trPr>
          <w:trHeight w:val="454"/>
          <w:jc w:val="center"/>
        </w:trPr>
        <w:tc>
          <w:tcPr>
            <w:tcW w:w="1061" w:type="pct"/>
            <w:vAlign w:val="center"/>
          </w:tcPr>
          <w:p w:rsidR="000C5660" w:rsidRPr="00211005" w:rsidRDefault="000C5660" w:rsidP="00F61DE7">
            <w:pPr>
              <w:adjustRightInd w:val="0"/>
              <w:snapToGrid w:val="0"/>
              <w:jc w:val="center"/>
              <w:rPr>
                <w:b/>
                <w:sz w:val="24"/>
                <w:szCs w:val="24"/>
              </w:rPr>
            </w:pPr>
            <w:r w:rsidRPr="00211005">
              <w:rPr>
                <w:b/>
                <w:sz w:val="24"/>
                <w:szCs w:val="24"/>
              </w:rPr>
              <w:t>建设单位</w:t>
            </w:r>
          </w:p>
        </w:tc>
        <w:tc>
          <w:tcPr>
            <w:tcW w:w="3939" w:type="pct"/>
            <w:gridSpan w:val="8"/>
            <w:vAlign w:val="center"/>
          </w:tcPr>
          <w:p w:rsidR="000C5660" w:rsidRPr="00211005" w:rsidRDefault="007302BC" w:rsidP="00F61DE7">
            <w:pPr>
              <w:pStyle w:val="a6"/>
              <w:snapToGrid w:val="0"/>
              <w:spacing w:after="0"/>
              <w:ind w:leftChars="0" w:left="0" w:hanging="14"/>
              <w:jc w:val="center"/>
              <w:rPr>
                <w:sz w:val="24"/>
                <w:szCs w:val="24"/>
              </w:rPr>
            </w:pPr>
            <w:r w:rsidRPr="00211005">
              <w:rPr>
                <w:bCs/>
                <w:sz w:val="24"/>
                <w:szCs w:val="24"/>
              </w:rPr>
              <w:t>岳阳市云溪区陆</w:t>
            </w:r>
            <w:r w:rsidR="00C479FD" w:rsidRPr="00211005">
              <w:rPr>
                <w:bCs/>
                <w:sz w:val="24"/>
                <w:szCs w:val="24"/>
              </w:rPr>
              <w:t>城镇人民政府</w:t>
            </w:r>
          </w:p>
        </w:tc>
      </w:tr>
      <w:tr w:rsidR="003C3F0B" w:rsidRPr="00211005" w:rsidTr="001C1656">
        <w:trPr>
          <w:trHeight w:val="454"/>
          <w:jc w:val="center"/>
        </w:trPr>
        <w:tc>
          <w:tcPr>
            <w:tcW w:w="1061" w:type="pct"/>
            <w:vAlign w:val="center"/>
          </w:tcPr>
          <w:p w:rsidR="000C5660" w:rsidRPr="00211005" w:rsidRDefault="000C5660" w:rsidP="00F61DE7">
            <w:pPr>
              <w:adjustRightInd w:val="0"/>
              <w:snapToGrid w:val="0"/>
              <w:jc w:val="center"/>
              <w:rPr>
                <w:b/>
                <w:sz w:val="24"/>
                <w:szCs w:val="24"/>
              </w:rPr>
            </w:pPr>
            <w:r w:rsidRPr="00211005">
              <w:rPr>
                <w:b/>
                <w:sz w:val="24"/>
                <w:szCs w:val="24"/>
              </w:rPr>
              <w:t>法人代表</w:t>
            </w:r>
          </w:p>
        </w:tc>
        <w:tc>
          <w:tcPr>
            <w:tcW w:w="1859" w:type="pct"/>
            <w:gridSpan w:val="3"/>
            <w:vAlign w:val="center"/>
          </w:tcPr>
          <w:p w:rsidR="000C5660" w:rsidRPr="00211005" w:rsidRDefault="0073761A" w:rsidP="00F61DE7">
            <w:pPr>
              <w:pStyle w:val="a6"/>
              <w:snapToGrid w:val="0"/>
              <w:spacing w:after="0"/>
              <w:ind w:leftChars="0" w:left="0" w:hanging="14"/>
              <w:jc w:val="center"/>
              <w:rPr>
                <w:bCs/>
                <w:sz w:val="24"/>
                <w:szCs w:val="24"/>
              </w:rPr>
            </w:pPr>
            <w:r w:rsidRPr="00211005">
              <w:rPr>
                <w:rFonts w:hint="eastAsia"/>
                <w:bCs/>
                <w:sz w:val="24"/>
                <w:szCs w:val="24"/>
              </w:rPr>
              <w:t>杨平波</w:t>
            </w:r>
          </w:p>
        </w:tc>
        <w:tc>
          <w:tcPr>
            <w:tcW w:w="789" w:type="pct"/>
            <w:gridSpan w:val="2"/>
            <w:vAlign w:val="center"/>
          </w:tcPr>
          <w:p w:rsidR="000C5660" w:rsidRPr="00211005" w:rsidRDefault="000C5660" w:rsidP="00F61DE7">
            <w:pPr>
              <w:pStyle w:val="a6"/>
              <w:snapToGrid w:val="0"/>
              <w:spacing w:after="0"/>
              <w:ind w:leftChars="0" w:left="0" w:hanging="14"/>
              <w:jc w:val="center"/>
              <w:rPr>
                <w:b/>
                <w:sz w:val="24"/>
                <w:szCs w:val="24"/>
              </w:rPr>
            </w:pPr>
            <w:r w:rsidRPr="00211005">
              <w:rPr>
                <w:b/>
                <w:sz w:val="24"/>
                <w:szCs w:val="24"/>
              </w:rPr>
              <w:t>联系人</w:t>
            </w:r>
          </w:p>
        </w:tc>
        <w:tc>
          <w:tcPr>
            <w:tcW w:w="1291" w:type="pct"/>
            <w:gridSpan w:val="3"/>
            <w:vAlign w:val="center"/>
          </w:tcPr>
          <w:p w:rsidR="000C5660" w:rsidRPr="00211005" w:rsidRDefault="00F03869" w:rsidP="00F61DE7">
            <w:pPr>
              <w:pStyle w:val="a6"/>
              <w:snapToGrid w:val="0"/>
              <w:spacing w:after="0"/>
              <w:ind w:leftChars="0" w:left="0" w:hanging="14"/>
              <w:jc w:val="center"/>
              <w:rPr>
                <w:sz w:val="24"/>
                <w:szCs w:val="24"/>
              </w:rPr>
            </w:pPr>
            <w:r w:rsidRPr="00211005">
              <w:rPr>
                <w:rFonts w:hint="eastAsia"/>
                <w:sz w:val="24"/>
                <w:szCs w:val="24"/>
              </w:rPr>
              <w:t>方建军</w:t>
            </w:r>
          </w:p>
        </w:tc>
      </w:tr>
      <w:tr w:rsidR="000C5660" w:rsidRPr="00211005" w:rsidTr="001C1656">
        <w:trPr>
          <w:trHeight w:val="454"/>
          <w:jc w:val="center"/>
        </w:trPr>
        <w:tc>
          <w:tcPr>
            <w:tcW w:w="1061" w:type="pct"/>
            <w:vAlign w:val="center"/>
          </w:tcPr>
          <w:p w:rsidR="000C5660" w:rsidRPr="00211005" w:rsidRDefault="000C5660" w:rsidP="00F61DE7">
            <w:pPr>
              <w:adjustRightInd w:val="0"/>
              <w:snapToGrid w:val="0"/>
              <w:jc w:val="center"/>
              <w:rPr>
                <w:b/>
                <w:sz w:val="24"/>
                <w:szCs w:val="24"/>
              </w:rPr>
            </w:pPr>
            <w:r w:rsidRPr="00211005">
              <w:rPr>
                <w:b/>
                <w:sz w:val="24"/>
                <w:szCs w:val="24"/>
              </w:rPr>
              <w:t>通讯地址</w:t>
            </w:r>
          </w:p>
        </w:tc>
        <w:tc>
          <w:tcPr>
            <w:tcW w:w="3939" w:type="pct"/>
            <w:gridSpan w:val="8"/>
            <w:vAlign w:val="center"/>
          </w:tcPr>
          <w:p w:rsidR="000C5660" w:rsidRPr="00211005" w:rsidRDefault="00214F40" w:rsidP="00F17242">
            <w:pPr>
              <w:pStyle w:val="a6"/>
              <w:snapToGrid w:val="0"/>
              <w:spacing w:after="0"/>
              <w:ind w:leftChars="0" w:left="0" w:hanging="14"/>
              <w:jc w:val="center"/>
              <w:rPr>
                <w:sz w:val="24"/>
                <w:szCs w:val="24"/>
              </w:rPr>
            </w:pPr>
            <w:r w:rsidRPr="00211005">
              <w:rPr>
                <w:bCs/>
                <w:sz w:val="24"/>
                <w:szCs w:val="24"/>
              </w:rPr>
              <w:t>岳阳市云溪区陆城镇</w:t>
            </w:r>
          </w:p>
        </w:tc>
      </w:tr>
      <w:tr w:rsidR="001C1656" w:rsidRPr="00211005" w:rsidTr="006D4E17">
        <w:trPr>
          <w:trHeight w:val="454"/>
          <w:jc w:val="center"/>
        </w:trPr>
        <w:tc>
          <w:tcPr>
            <w:tcW w:w="1061" w:type="pct"/>
            <w:vAlign w:val="center"/>
          </w:tcPr>
          <w:p w:rsidR="000C5660" w:rsidRPr="00211005" w:rsidRDefault="000C5660" w:rsidP="00F61DE7">
            <w:pPr>
              <w:adjustRightInd w:val="0"/>
              <w:snapToGrid w:val="0"/>
              <w:jc w:val="center"/>
              <w:rPr>
                <w:b/>
                <w:sz w:val="24"/>
                <w:szCs w:val="24"/>
              </w:rPr>
            </w:pPr>
            <w:r w:rsidRPr="00211005">
              <w:rPr>
                <w:b/>
                <w:sz w:val="24"/>
                <w:szCs w:val="24"/>
              </w:rPr>
              <w:t>联系电话</w:t>
            </w:r>
          </w:p>
        </w:tc>
        <w:tc>
          <w:tcPr>
            <w:tcW w:w="1064" w:type="pct"/>
            <w:vAlign w:val="center"/>
          </w:tcPr>
          <w:p w:rsidR="000C5660" w:rsidRPr="00211005" w:rsidRDefault="008C0D9B" w:rsidP="00F61DE7">
            <w:pPr>
              <w:pStyle w:val="a6"/>
              <w:snapToGrid w:val="0"/>
              <w:spacing w:after="0"/>
              <w:ind w:leftChars="0" w:left="0" w:hanging="14"/>
              <w:jc w:val="center"/>
              <w:rPr>
                <w:sz w:val="24"/>
                <w:szCs w:val="24"/>
              </w:rPr>
            </w:pPr>
            <w:r w:rsidRPr="00211005">
              <w:rPr>
                <w:rFonts w:hint="eastAsia"/>
                <w:sz w:val="24"/>
                <w:szCs w:val="24"/>
              </w:rPr>
              <w:t>13575083656</w:t>
            </w:r>
          </w:p>
        </w:tc>
        <w:tc>
          <w:tcPr>
            <w:tcW w:w="595" w:type="pct"/>
            <w:vAlign w:val="center"/>
          </w:tcPr>
          <w:p w:rsidR="000C5660" w:rsidRPr="00211005" w:rsidRDefault="000C5660" w:rsidP="00F61DE7">
            <w:pPr>
              <w:snapToGrid w:val="0"/>
              <w:jc w:val="center"/>
              <w:rPr>
                <w:sz w:val="24"/>
                <w:szCs w:val="24"/>
              </w:rPr>
            </w:pPr>
            <w:r w:rsidRPr="00211005">
              <w:rPr>
                <w:b/>
                <w:sz w:val="24"/>
                <w:szCs w:val="24"/>
              </w:rPr>
              <w:t>传真</w:t>
            </w:r>
          </w:p>
        </w:tc>
        <w:tc>
          <w:tcPr>
            <w:tcW w:w="764" w:type="pct"/>
            <w:gridSpan w:val="2"/>
            <w:vAlign w:val="center"/>
          </w:tcPr>
          <w:p w:rsidR="000C5660" w:rsidRPr="00211005" w:rsidRDefault="00EB782D" w:rsidP="00F61DE7">
            <w:pPr>
              <w:pStyle w:val="a6"/>
              <w:snapToGrid w:val="0"/>
              <w:spacing w:after="0"/>
              <w:ind w:leftChars="0" w:left="0" w:hanging="14"/>
              <w:jc w:val="center"/>
              <w:rPr>
                <w:sz w:val="24"/>
                <w:szCs w:val="24"/>
              </w:rPr>
            </w:pPr>
            <w:r w:rsidRPr="00211005">
              <w:rPr>
                <w:rFonts w:hint="eastAsia"/>
                <w:sz w:val="24"/>
                <w:szCs w:val="24"/>
              </w:rPr>
              <w:t>--</w:t>
            </w:r>
          </w:p>
        </w:tc>
        <w:tc>
          <w:tcPr>
            <w:tcW w:w="787" w:type="pct"/>
            <w:gridSpan w:val="2"/>
            <w:vAlign w:val="center"/>
          </w:tcPr>
          <w:p w:rsidR="000C5660" w:rsidRPr="00211005" w:rsidRDefault="000C5660" w:rsidP="00F61DE7">
            <w:pPr>
              <w:snapToGrid w:val="0"/>
              <w:jc w:val="center"/>
              <w:rPr>
                <w:sz w:val="24"/>
                <w:szCs w:val="24"/>
              </w:rPr>
            </w:pPr>
            <w:r w:rsidRPr="00211005">
              <w:rPr>
                <w:b/>
                <w:sz w:val="24"/>
                <w:szCs w:val="24"/>
              </w:rPr>
              <w:t>邮政编码</w:t>
            </w:r>
          </w:p>
        </w:tc>
        <w:tc>
          <w:tcPr>
            <w:tcW w:w="729" w:type="pct"/>
            <w:gridSpan w:val="2"/>
            <w:vAlign w:val="center"/>
          </w:tcPr>
          <w:p w:rsidR="000C5660" w:rsidRPr="00211005" w:rsidRDefault="00D0317D" w:rsidP="00F61DE7">
            <w:pPr>
              <w:pStyle w:val="a6"/>
              <w:snapToGrid w:val="0"/>
              <w:spacing w:after="0"/>
              <w:ind w:leftChars="0" w:left="0" w:hanging="14"/>
              <w:jc w:val="center"/>
              <w:rPr>
                <w:sz w:val="24"/>
                <w:szCs w:val="24"/>
              </w:rPr>
            </w:pPr>
            <w:r w:rsidRPr="00211005">
              <w:rPr>
                <w:bCs/>
                <w:sz w:val="24"/>
                <w:szCs w:val="24"/>
              </w:rPr>
              <w:t>414000</w:t>
            </w:r>
          </w:p>
        </w:tc>
      </w:tr>
      <w:tr w:rsidR="000C5660" w:rsidRPr="00211005" w:rsidTr="001C1656">
        <w:trPr>
          <w:trHeight w:val="454"/>
          <w:jc w:val="center"/>
        </w:trPr>
        <w:tc>
          <w:tcPr>
            <w:tcW w:w="1061" w:type="pct"/>
            <w:vAlign w:val="center"/>
          </w:tcPr>
          <w:p w:rsidR="000C5660" w:rsidRPr="00211005" w:rsidRDefault="000C5660" w:rsidP="00F61DE7">
            <w:pPr>
              <w:adjustRightInd w:val="0"/>
              <w:snapToGrid w:val="0"/>
              <w:jc w:val="center"/>
              <w:rPr>
                <w:b/>
                <w:sz w:val="24"/>
                <w:szCs w:val="24"/>
              </w:rPr>
            </w:pPr>
            <w:r w:rsidRPr="00211005">
              <w:rPr>
                <w:b/>
                <w:sz w:val="24"/>
                <w:szCs w:val="24"/>
              </w:rPr>
              <w:t>建设地点</w:t>
            </w:r>
          </w:p>
        </w:tc>
        <w:tc>
          <w:tcPr>
            <w:tcW w:w="3939" w:type="pct"/>
            <w:gridSpan w:val="8"/>
            <w:vAlign w:val="center"/>
          </w:tcPr>
          <w:p w:rsidR="000C5660" w:rsidRPr="00211005" w:rsidRDefault="007302BC" w:rsidP="00F61DE7">
            <w:pPr>
              <w:pStyle w:val="a6"/>
              <w:snapToGrid w:val="0"/>
              <w:spacing w:after="0"/>
              <w:ind w:leftChars="0" w:left="0" w:hanging="14"/>
              <w:jc w:val="center"/>
              <w:rPr>
                <w:bCs/>
                <w:sz w:val="24"/>
                <w:szCs w:val="24"/>
              </w:rPr>
            </w:pPr>
            <w:r w:rsidRPr="00211005">
              <w:rPr>
                <w:bCs/>
                <w:sz w:val="24"/>
                <w:szCs w:val="24"/>
              </w:rPr>
              <w:t>岳阳市云溪区陆城镇香铺村</w:t>
            </w:r>
            <w:r w:rsidR="00600993" w:rsidRPr="00211005">
              <w:rPr>
                <w:rFonts w:hAnsi="宋体" w:hint="eastAsia"/>
                <w:bCs/>
                <w:sz w:val="24"/>
                <w:szCs w:val="24"/>
              </w:rPr>
              <w:t>横</w:t>
            </w:r>
            <w:r w:rsidRPr="00211005">
              <w:rPr>
                <w:bCs/>
                <w:sz w:val="24"/>
                <w:szCs w:val="24"/>
              </w:rPr>
              <w:t>西港组</w:t>
            </w:r>
          </w:p>
        </w:tc>
      </w:tr>
      <w:tr w:rsidR="003C3F0B" w:rsidRPr="00211005" w:rsidTr="001C1656">
        <w:trPr>
          <w:trHeight w:val="454"/>
          <w:jc w:val="center"/>
        </w:trPr>
        <w:tc>
          <w:tcPr>
            <w:tcW w:w="1061" w:type="pct"/>
            <w:vAlign w:val="center"/>
          </w:tcPr>
          <w:p w:rsidR="000C5660" w:rsidRPr="00211005" w:rsidRDefault="000C5660" w:rsidP="00F61DE7">
            <w:pPr>
              <w:adjustRightInd w:val="0"/>
              <w:snapToGrid w:val="0"/>
              <w:jc w:val="center"/>
              <w:rPr>
                <w:b/>
                <w:sz w:val="24"/>
                <w:szCs w:val="24"/>
              </w:rPr>
            </w:pPr>
            <w:r w:rsidRPr="00211005">
              <w:rPr>
                <w:b/>
                <w:sz w:val="24"/>
                <w:szCs w:val="24"/>
              </w:rPr>
              <w:t>立项审批部门</w:t>
            </w:r>
          </w:p>
        </w:tc>
        <w:tc>
          <w:tcPr>
            <w:tcW w:w="1859" w:type="pct"/>
            <w:gridSpan w:val="3"/>
            <w:vAlign w:val="center"/>
          </w:tcPr>
          <w:p w:rsidR="00ED3E3C" w:rsidRPr="00211005" w:rsidRDefault="00CC527F" w:rsidP="00F61DE7">
            <w:pPr>
              <w:pStyle w:val="a6"/>
              <w:snapToGrid w:val="0"/>
              <w:spacing w:after="0"/>
              <w:ind w:leftChars="0" w:left="0" w:hanging="11"/>
              <w:jc w:val="center"/>
              <w:rPr>
                <w:sz w:val="24"/>
                <w:szCs w:val="24"/>
              </w:rPr>
            </w:pPr>
            <w:r w:rsidRPr="00211005">
              <w:rPr>
                <w:sz w:val="24"/>
                <w:szCs w:val="24"/>
              </w:rPr>
              <w:t>--</w:t>
            </w:r>
          </w:p>
        </w:tc>
        <w:tc>
          <w:tcPr>
            <w:tcW w:w="789" w:type="pct"/>
            <w:gridSpan w:val="2"/>
            <w:vAlign w:val="center"/>
          </w:tcPr>
          <w:p w:rsidR="000C5660" w:rsidRPr="00211005" w:rsidRDefault="000C5660" w:rsidP="00F61DE7">
            <w:pPr>
              <w:snapToGrid w:val="0"/>
              <w:jc w:val="center"/>
              <w:rPr>
                <w:sz w:val="24"/>
                <w:szCs w:val="24"/>
              </w:rPr>
            </w:pPr>
            <w:r w:rsidRPr="00211005">
              <w:rPr>
                <w:b/>
                <w:sz w:val="24"/>
                <w:szCs w:val="24"/>
              </w:rPr>
              <w:t>批准文号</w:t>
            </w:r>
          </w:p>
        </w:tc>
        <w:tc>
          <w:tcPr>
            <w:tcW w:w="1291" w:type="pct"/>
            <w:gridSpan w:val="3"/>
            <w:vAlign w:val="center"/>
          </w:tcPr>
          <w:p w:rsidR="000C5660" w:rsidRPr="00211005" w:rsidRDefault="00CC527F" w:rsidP="00F61DE7">
            <w:pPr>
              <w:pStyle w:val="a6"/>
              <w:snapToGrid w:val="0"/>
              <w:spacing w:after="0"/>
              <w:ind w:leftChars="0" w:left="0" w:hanging="14"/>
              <w:jc w:val="center"/>
              <w:rPr>
                <w:sz w:val="24"/>
                <w:szCs w:val="24"/>
              </w:rPr>
            </w:pPr>
            <w:r w:rsidRPr="00211005">
              <w:rPr>
                <w:sz w:val="24"/>
                <w:szCs w:val="24"/>
              </w:rPr>
              <w:t>--</w:t>
            </w:r>
          </w:p>
        </w:tc>
      </w:tr>
      <w:tr w:rsidR="003C3F0B" w:rsidRPr="00211005" w:rsidTr="001C1656">
        <w:trPr>
          <w:trHeight w:val="454"/>
          <w:jc w:val="center"/>
        </w:trPr>
        <w:tc>
          <w:tcPr>
            <w:tcW w:w="1061" w:type="pct"/>
            <w:vAlign w:val="center"/>
          </w:tcPr>
          <w:p w:rsidR="000C5660" w:rsidRPr="00211005" w:rsidRDefault="000C5660" w:rsidP="00F61DE7">
            <w:pPr>
              <w:snapToGrid w:val="0"/>
              <w:jc w:val="center"/>
              <w:rPr>
                <w:b/>
                <w:sz w:val="24"/>
                <w:szCs w:val="24"/>
              </w:rPr>
            </w:pPr>
            <w:r w:rsidRPr="00211005">
              <w:rPr>
                <w:b/>
                <w:sz w:val="24"/>
                <w:szCs w:val="24"/>
              </w:rPr>
              <w:t>建设性质</w:t>
            </w:r>
          </w:p>
        </w:tc>
        <w:tc>
          <w:tcPr>
            <w:tcW w:w="1859" w:type="pct"/>
            <w:gridSpan w:val="3"/>
            <w:vAlign w:val="center"/>
          </w:tcPr>
          <w:p w:rsidR="000C5660" w:rsidRPr="00211005" w:rsidRDefault="004B5277" w:rsidP="00F61DE7">
            <w:pPr>
              <w:pStyle w:val="a6"/>
              <w:snapToGrid w:val="0"/>
              <w:spacing w:after="0"/>
              <w:ind w:leftChars="0" w:left="0" w:hanging="14"/>
              <w:jc w:val="center"/>
              <w:rPr>
                <w:sz w:val="24"/>
                <w:szCs w:val="24"/>
              </w:rPr>
            </w:pPr>
            <w:r w:rsidRPr="00211005">
              <w:rPr>
                <w:spacing w:val="-20"/>
                <w:sz w:val="24"/>
              </w:rPr>
              <w:t>新建</w:t>
            </w:r>
            <w:r w:rsidRPr="00211005">
              <w:rPr>
                <w:b/>
                <w:bCs/>
                <w:spacing w:val="-20"/>
                <w:w w:val="90"/>
                <w:sz w:val="24"/>
              </w:rPr>
              <w:sym w:font="Wingdings" w:char="00FE"/>
            </w:r>
            <w:r w:rsidRPr="00211005">
              <w:rPr>
                <w:spacing w:val="-20"/>
                <w:sz w:val="24"/>
              </w:rPr>
              <w:t>改扩建</w:t>
            </w:r>
            <w:r w:rsidRPr="00211005">
              <w:rPr>
                <w:spacing w:val="-20"/>
                <w:w w:val="90"/>
                <w:sz w:val="24"/>
              </w:rPr>
              <w:t>□</w:t>
            </w:r>
            <w:r w:rsidRPr="00211005">
              <w:rPr>
                <w:spacing w:val="-20"/>
                <w:sz w:val="24"/>
              </w:rPr>
              <w:t>技改</w:t>
            </w:r>
            <w:r w:rsidRPr="00211005">
              <w:rPr>
                <w:spacing w:val="-20"/>
                <w:w w:val="90"/>
                <w:sz w:val="24"/>
              </w:rPr>
              <w:t>□</w:t>
            </w:r>
          </w:p>
        </w:tc>
        <w:tc>
          <w:tcPr>
            <w:tcW w:w="789" w:type="pct"/>
            <w:gridSpan w:val="2"/>
            <w:vAlign w:val="center"/>
          </w:tcPr>
          <w:p w:rsidR="000C5660" w:rsidRPr="00211005" w:rsidRDefault="000C5660" w:rsidP="00F61DE7">
            <w:pPr>
              <w:snapToGrid w:val="0"/>
              <w:jc w:val="center"/>
              <w:rPr>
                <w:b/>
                <w:sz w:val="24"/>
                <w:szCs w:val="24"/>
              </w:rPr>
            </w:pPr>
            <w:r w:rsidRPr="00211005">
              <w:rPr>
                <w:b/>
                <w:sz w:val="24"/>
                <w:szCs w:val="24"/>
              </w:rPr>
              <w:t>行业类别</w:t>
            </w:r>
          </w:p>
          <w:p w:rsidR="000C5660" w:rsidRPr="00211005" w:rsidRDefault="000C5660" w:rsidP="00F61DE7">
            <w:pPr>
              <w:snapToGrid w:val="0"/>
              <w:jc w:val="center"/>
              <w:rPr>
                <w:b/>
                <w:sz w:val="24"/>
                <w:szCs w:val="24"/>
              </w:rPr>
            </w:pPr>
            <w:r w:rsidRPr="00211005">
              <w:rPr>
                <w:b/>
                <w:sz w:val="24"/>
                <w:szCs w:val="24"/>
              </w:rPr>
              <w:t>及代码</w:t>
            </w:r>
          </w:p>
        </w:tc>
        <w:tc>
          <w:tcPr>
            <w:tcW w:w="1291" w:type="pct"/>
            <w:gridSpan w:val="3"/>
            <w:vAlign w:val="center"/>
          </w:tcPr>
          <w:p w:rsidR="009A6812" w:rsidRPr="00211005" w:rsidRDefault="007302BC" w:rsidP="00F61DE7">
            <w:pPr>
              <w:widowControl/>
              <w:snapToGrid w:val="0"/>
              <w:jc w:val="center"/>
              <w:rPr>
                <w:bCs/>
                <w:sz w:val="24"/>
                <w:szCs w:val="24"/>
              </w:rPr>
            </w:pPr>
            <w:r w:rsidRPr="00211005">
              <w:rPr>
                <w:bCs/>
                <w:sz w:val="24"/>
                <w:szCs w:val="24"/>
              </w:rPr>
              <w:t>N7723</w:t>
            </w:r>
          </w:p>
          <w:p w:rsidR="000C5660" w:rsidRPr="00211005" w:rsidRDefault="00C74E81" w:rsidP="00F61DE7">
            <w:pPr>
              <w:widowControl/>
              <w:snapToGrid w:val="0"/>
              <w:jc w:val="center"/>
              <w:rPr>
                <w:b/>
                <w:bCs/>
                <w:kern w:val="0"/>
                <w:sz w:val="18"/>
                <w:szCs w:val="18"/>
              </w:rPr>
            </w:pPr>
            <w:r w:rsidRPr="00211005">
              <w:rPr>
                <w:bCs/>
                <w:sz w:val="24"/>
                <w:szCs w:val="24"/>
              </w:rPr>
              <w:t>固体废</w:t>
            </w:r>
            <w:r w:rsidR="00A347CA" w:rsidRPr="00211005">
              <w:rPr>
                <w:bCs/>
                <w:sz w:val="24"/>
                <w:szCs w:val="24"/>
              </w:rPr>
              <w:t>物</w:t>
            </w:r>
            <w:r w:rsidR="007302BC" w:rsidRPr="00211005">
              <w:rPr>
                <w:bCs/>
                <w:sz w:val="24"/>
                <w:szCs w:val="24"/>
              </w:rPr>
              <w:t>治理</w:t>
            </w:r>
          </w:p>
        </w:tc>
      </w:tr>
      <w:tr w:rsidR="003C3F0B" w:rsidRPr="00211005" w:rsidTr="001C1656">
        <w:trPr>
          <w:trHeight w:val="454"/>
          <w:jc w:val="center"/>
        </w:trPr>
        <w:tc>
          <w:tcPr>
            <w:tcW w:w="1061" w:type="pct"/>
            <w:vAlign w:val="center"/>
          </w:tcPr>
          <w:p w:rsidR="000C5660" w:rsidRPr="00211005" w:rsidRDefault="000C5660" w:rsidP="00F61DE7">
            <w:pPr>
              <w:snapToGrid w:val="0"/>
              <w:jc w:val="center"/>
              <w:rPr>
                <w:b/>
                <w:sz w:val="24"/>
                <w:szCs w:val="24"/>
              </w:rPr>
            </w:pPr>
            <w:r w:rsidRPr="00211005">
              <w:rPr>
                <w:b/>
                <w:sz w:val="24"/>
                <w:szCs w:val="24"/>
              </w:rPr>
              <w:t>占地面积</w:t>
            </w:r>
          </w:p>
          <w:p w:rsidR="000C5660" w:rsidRPr="00211005" w:rsidRDefault="000C5660" w:rsidP="00F61DE7">
            <w:pPr>
              <w:snapToGrid w:val="0"/>
              <w:jc w:val="center"/>
              <w:rPr>
                <w:b/>
                <w:sz w:val="24"/>
                <w:szCs w:val="24"/>
              </w:rPr>
            </w:pPr>
            <w:r w:rsidRPr="00211005">
              <w:rPr>
                <w:b/>
                <w:sz w:val="24"/>
                <w:szCs w:val="24"/>
              </w:rPr>
              <w:t>（平方米）</w:t>
            </w:r>
          </w:p>
        </w:tc>
        <w:tc>
          <w:tcPr>
            <w:tcW w:w="1859" w:type="pct"/>
            <w:gridSpan w:val="3"/>
            <w:vAlign w:val="center"/>
          </w:tcPr>
          <w:p w:rsidR="000C5660" w:rsidRPr="00211005" w:rsidRDefault="007302BC" w:rsidP="00F61DE7">
            <w:pPr>
              <w:pStyle w:val="a6"/>
              <w:snapToGrid w:val="0"/>
              <w:spacing w:after="0"/>
              <w:ind w:leftChars="0" w:left="0" w:hanging="14"/>
              <w:jc w:val="center"/>
              <w:rPr>
                <w:sz w:val="24"/>
                <w:szCs w:val="24"/>
              </w:rPr>
            </w:pPr>
            <w:r w:rsidRPr="00211005">
              <w:rPr>
                <w:sz w:val="24"/>
                <w:szCs w:val="24"/>
              </w:rPr>
              <w:t>14000</w:t>
            </w:r>
          </w:p>
        </w:tc>
        <w:tc>
          <w:tcPr>
            <w:tcW w:w="789" w:type="pct"/>
            <w:gridSpan w:val="2"/>
            <w:vAlign w:val="center"/>
          </w:tcPr>
          <w:p w:rsidR="000C5660" w:rsidRPr="00211005" w:rsidRDefault="000C5660" w:rsidP="00F61DE7">
            <w:pPr>
              <w:snapToGrid w:val="0"/>
              <w:jc w:val="center"/>
              <w:rPr>
                <w:b/>
                <w:sz w:val="24"/>
                <w:szCs w:val="24"/>
              </w:rPr>
            </w:pPr>
            <w:r w:rsidRPr="00211005">
              <w:rPr>
                <w:b/>
                <w:sz w:val="24"/>
                <w:szCs w:val="24"/>
              </w:rPr>
              <w:t>绿化面积</w:t>
            </w:r>
          </w:p>
          <w:p w:rsidR="000C5660" w:rsidRPr="00211005" w:rsidRDefault="000C5660" w:rsidP="00F61DE7">
            <w:pPr>
              <w:snapToGrid w:val="0"/>
              <w:jc w:val="center"/>
              <w:rPr>
                <w:b/>
                <w:sz w:val="24"/>
                <w:szCs w:val="24"/>
              </w:rPr>
            </w:pPr>
            <w:r w:rsidRPr="00211005">
              <w:rPr>
                <w:b/>
                <w:sz w:val="24"/>
                <w:szCs w:val="24"/>
              </w:rPr>
              <w:t>（平方米）</w:t>
            </w:r>
          </w:p>
        </w:tc>
        <w:tc>
          <w:tcPr>
            <w:tcW w:w="1291" w:type="pct"/>
            <w:gridSpan w:val="3"/>
            <w:vAlign w:val="center"/>
          </w:tcPr>
          <w:p w:rsidR="000C5660" w:rsidRPr="00211005" w:rsidRDefault="005D0EAD" w:rsidP="00F61DE7">
            <w:pPr>
              <w:pStyle w:val="a6"/>
              <w:snapToGrid w:val="0"/>
              <w:spacing w:after="0"/>
              <w:ind w:leftChars="0" w:left="0" w:hanging="14"/>
              <w:jc w:val="center"/>
              <w:rPr>
                <w:sz w:val="24"/>
                <w:szCs w:val="24"/>
              </w:rPr>
            </w:pPr>
            <w:r w:rsidRPr="00211005">
              <w:rPr>
                <w:rFonts w:hint="eastAsia"/>
                <w:sz w:val="24"/>
                <w:szCs w:val="24"/>
              </w:rPr>
              <w:t>/</w:t>
            </w:r>
          </w:p>
        </w:tc>
      </w:tr>
      <w:tr w:rsidR="001C1656" w:rsidRPr="00211005" w:rsidTr="006D4E17">
        <w:trPr>
          <w:trHeight w:val="454"/>
          <w:jc w:val="center"/>
        </w:trPr>
        <w:tc>
          <w:tcPr>
            <w:tcW w:w="1061" w:type="pct"/>
            <w:vAlign w:val="center"/>
          </w:tcPr>
          <w:p w:rsidR="000C5660" w:rsidRPr="00211005" w:rsidRDefault="000C5660" w:rsidP="00F61DE7">
            <w:pPr>
              <w:snapToGrid w:val="0"/>
              <w:jc w:val="center"/>
              <w:rPr>
                <w:b/>
                <w:sz w:val="24"/>
                <w:szCs w:val="24"/>
              </w:rPr>
            </w:pPr>
            <w:r w:rsidRPr="00211005">
              <w:rPr>
                <w:b/>
                <w:sz w:val="24"/>
                <w:szCs w:val="24"/>
              </w:rPr>
              <w:t>总投资</w:t>
            </w:r>
          </w:p>
          <w:p w:rsidR="000C5660" w:rsidRPr="00211005" w:rsidRDefault="000C5660" w:rsidP="00F61DE7">
            <w:pPr>
              <w:snapToGrid w:val="0"/>
              <w:jc w:val="center"/>
              <w:rPr>
                <w:b/>
                <w:sz w:val="24"/>
                <w:szCs w:val="24"/>
              </w:rPr>
            </w:pPr>
            <w:r w:rsidRPr="00211005">
              <w:rPr>
                <w:b/>
                <w:sz w:val="24"/>
                <w:szCs w:val="24"/>
              </w:rPr>
              <w:t>（万元）</w:t>
            </w:r>
          </w:p>
        </w:tc>
        <w:tc>
          <w:tcPr>
            <w:tcW w:w="1064" w:type="pct"/>
            <w:vAlign w:val="center"/>
          </w:tcPr>
          <w:p w:rsidR="000C5660" w:rsidRPr="00211005" w:rsidRDefault="000F1504" w:rsidP="00F61DE7">
            <w:pPr>
              <w:pStyle w:val="a6"/>
              <w:snapToGrid w:val="0"/>
              <w:spacing w:after="0"/>
              <w:ind w:leftChars="0" w:left="0" w:hanging="14"/>
              <w:jc w:val="center"/>
              <w:rPr>
                <w:sz w:val="24"/>
                <w:szCs w:val="24"/>
              </w:rPr>
            </w:pPr>
            <w:r w:rsidRPr="00211005">
              <w:rPr>
                <w:sz w:val="24"/>
                <w:szCs w:val="24"/>
              </w:rPr>
              <w:t>781.86</w:t>
            </w:r>
          </w:p>
        </w:tc>
        <w:tc>
          <w:tcPr>
            <w:tcW w:w="795" w:type="pct"/>
            <w:gridSpan w:val="2"/>
            <w:vAlign w:val="center"/>
          </w:tcPr>
          <w:p w:rsidR="000C5660" w:rsidRPr="00211005" w:rsidRDefault="000C5660" w:rsidP="00F61DE7">
            <w:pPr>
              <w:snapToGrid w:val="0"/>
              <w:jc w:val="center"/>
              <w:rPr>
                <w:b/>
                <w:sz w:val="24"/>
                <w:szCs w:val="24"/>
              </w:rPr>
            </w:pPr>
            <w:r w:rsidRPr="00211005">
              <w:rPr>
                <w:b/>
                <w:sz w:val="24"/>
                <w:szCs w:val="24"/>
              </w:rPr>
              <w:t>环保投资</w:t>
            </w:r>
          </w:p>
          <w:p w:rsidR="000C5660" w:rsidRPr="00211005" w:rsidRDefault="000C5660" w:rsidP="00F61DE7">
            <w:pPr>
              <w:snapToGrid w:val="0"/>
              <w:jc w:val="center"/>
              <w:rPr>
                <w:b/>
                <w:sz w:val="24"/>
                <w:szCs w:val="24"/>
              </w:rPr>
            </w:pPr>
            <w:r w:rsidRPr="00211005">
              <w:rPr>
                <w:b/>
                <w:sz w:val="24"/>
                <w:szCs w:val="24"/>
              </w:rPr>
              <w:t>（万元）</w:t>
            </w:r>
          </w:p>
        </w:tc>
        <w:tc>
          <w:tcPr>
            <w:tcW w:w="789" w:type="pct"/>
            <w:gridSpan w:val="2"/>
            <w:vAlign w:val="center"/>
          </w:tcPr>
          <w:p w:rsidR="000C5660" w:rsidRPr="00211005" w:rsidRDefault="005D0EAD" w:rsidP="00F61DE7">
            <w:pPr>
              <w:pStyle w:val="a6"/>
              <w:snapToGrid w:val="0"/>
              <w:spacing w:after="0"/>
              <w:ind w:leftChars="0" w:left="0" w:hanging="14"/>
              <w:jc w:val="center"/>
              <w:rPr>
                <w:sz w:val="24"/>
                <w:szCs w:val="24"/>
              </w:rPr>
            </w:pPr>
            <w:r w:rsidRPr="00211005">
              <w:rPr>
                <w:rFonts w:hint="eastAsia"/>
                <w:sz w:val="24"/>
                <w:szCs w:val="24"/>
              </w:rPr>
              <w:t>107</w:t>
            </w:r>
          </w:p>
        </w:tc>
        <w:tc>
          <w:tcPr>
            <w:tcW w:w="793" w:type="pct"/>
            <w:gridSpan w:val="2"/>
            <w:vAlign w:val="center"/>
          </w:tcPr>
          <w:p w:rsidR="000C5660" w:rsidRPr="00211005" w:rsidRDefault="000C5660" w:rsidP="00F61DE7">
            <w:pPr>
              <w:snapToGrid w:val="0"/>
              <w:jc w:val="center"/>
              <w:rPr>
                <w:b/>
                <w:sz w:val="24"/>
                <w:szCs w:val="24"/>
              </w:rPr>
            </w:pPr>
            <w:r w:rsidRPr="00211005">
              <w:rPr>
                <w:b/>
                <w:sz w:val="24"/>
                <w:szCs w:val="24"/>
              </w:rPr>
              <w:t>环保投资占总投资比例</w:t>
            </w:r>
          </w:p>
        </w:tc>
        <w:tc>
          <w:tcPr>
            <w:tcW w:w="498" w:type="pct"/>
            <w:vAlign w:val="center"/>
          </w:tcPr>
          <w:p w:rsidR="000C5660" w:rsidRPr="00211005" w:rsidRDefault="005D0EAD" w:rsidP="00F61DE7">
            <w:pPr>
              <w:pStyle w:val="a6"/>
              <w:snapToGrid w:val="0"/>
              <w:spacing w:after="0"/>
              <w:ind w:leftChars="0" w:left="0" w:hanging="14"/>
              <w:jc w:val="center"/>
              <w:rPr>
                <w:sz w:val="24"/>
                <w:szCs w:val="24"/>
              </w:rPr>
            </w:pPr>
            <w:r w:rsidRPr="00211005">
              <w:rPr>
                <w:rFonts w:hint="eastAsia"/>
                <w:sz w:val="24"/>
                <w:szCs w:val="24"/>
              </w:rPr>
              <w:t>13.69</w:t>
            </w:r>
            <w:r w:rsidR="008C2C93" w:rsidRPr="00211005">
              <w:rPr>
                <w:sz w:val="24"/>
                <w:szCs w:val="24"/>
              </w:rPr>
              <w:t>%</w:t>
            </w:r>
          </w:p>
        </w:tc>
      </w:tr>
      <w:tr w:rsidR="003C3F0B" w:rsidRPr="00211005" w:rsidTr="001C1656">
        <w:trPr>
          <w:trHeight w:val="454"/>
          <w:jc w:val="center"/>
        </w:trPr>
        <w:tc>
          <w:tcPr>
            <w:tcW w:w="1061" w:type="pct"/>
            <w:vAlign w:val="center"/>
          </w:tcPr>
          <w:p w:rsidR="000C5660" w:rsidRPr="00211005" w:rsidRDefault="000C5660" w:rsidP="00F61DE7">
            <w:pPr>
              <w:adjustRightInd w:val="0"/>
              <w:snapToGrid w:val="0"/>
              <w:jc w:val="center"/>
              <w:rPr>
                <w:b/>
                <w:sz w:val="24"/>
                <w:szCs w:val="24"/>
              </w:rPr>
            </w:pPr>
            <w:r w:rsidRPr="00211005">
              <w:rPr>
                <w:b/>
                <w:sz w:val="24"/>
                <w:szCs w:val="24"/>
              </w:rPr>
              <w:t>评价经费</w:t>
            </w:r>
          </w:p>
        </w:tc>
        <w:tc>
          <w:tcPr>
            <w:tcW w:w="1859" w:type="pct"/>
            <w:gridSpan w:val="3"/>
            <w:vAlign w:val="center"/>
          </w:tcPr>
          <w:p w:rsidR="000C5660" w:rsidRPr="00211005" w:rsidRDefault="00A17F30" w:rsidP="00F61DE7">
            <w:pPr>
              <w:pStyle w:val="a6"/>
              <w:snapToGrid w:val="0"/>
              <w:spacing w:after="0"/>
              <w:ind w:leftChars="0" w:left="0" w:hanging="14"/>
              <w:jc w:val="center"/>
              <w:rPr>
                <w:sz w:val="24"/>
                <w:szCs w:val="24"/>
              </w:rPr>
            </w:pPr>
            <w:r w:rsidRPr="00211005">
              <w:rPr>
                <w:sz w:val="24"/>
                <w:szCs w:val="24"/>
              </w:rPr>
              <w:t>--</w:t>
            </w:r>
          </w:p>
        </w:tc>
        <w:tc>
          <w:tcPr>
            <w:tcW w:w="789" w:type="pct"/>
            <w:gridSpan w:val="2"/>
            <w:vAlign w:val="center"/>
          </w:tcPr>
          <w:p w:rsidR="000C5660" w:rsidRPr="00211005" w:rsidRDefault="000C5660" w:rsidP="00F61DE7">
            <w:pPr>
              <w:snapToGrid w:val="0"/>
              <w:jc w:val="center"/>
              <w:rPr>
                <w:b/>
                <w:sz w:val="24"/>
                <w:szCs w:val="24"/>
              </w:rPr>
            </w:pPr>
            <w:r w:rsidRPr="00211005">
              <w:rPr>
                <w:b/>
                <w:sz w:val="24"/>
                <w:szCs w:val="24"/>
              </w:rPr>
              <w:t>投产日期</w:t>
            </w:r>
          </w:p>
        </w:tc>
        <w:tc>
          <w:tcPr>
            <w:tcW w:w="1291" w:type="pct"/>
            <w:gridSpan w:val="3"/>
            <w:vAlign w:val="center"/>
          </w:tcPr>
          <w:p w:rsidR="000C5660" w:rsidRPr="00211005" w:rsidRDefault="00CC527F" w:rsidP="000F1504">
            <w:pPr>
              <w:pStyle w:val="a6"/>
              <w:snapToGrid w:val="0"/>
              <w:spacing w:after="0"/>
              <w:ind w:leftChars="0" w:left="0" w:hanging="14"/>
              <w:jc w:val="center"/>
              <w:rPr>
                <w:sz w:val="24"/>
                <w:szCs w:val="24"/>
              </w:rPr>
            </w:pPr>
            <w:r w:rsidRPr="00211005">
              <w:rPr>
                <w:sz w:val="24"/>
                <w:szCs w:val="24"/>
              </w:rPr>
              <w:t>201</w:t>
            </w:r>
            <w:r w:rsidR="000F1504" w:rsidRPr="00211005">
              <w:rPr>
                <w:sz w:val="24"/>
                <w:szCs w:val="24"/>
              </w:rPr>
              <w:t>4</w:t>
            </w:r>
            <w:r w:rsidR="000F1504" w:rsidRPr="00211005">
              <w:rPr>
                <w:sz w:val="24"/>
                <w:szCs w:val="24"/>
              </w:rPr>
              <w:t>年</w:t>
            </w:r>
            <w:r w:rsidR="000F1504" w:rsidRPr="00211005">
              <w:rPr>
                <w:sz w:val="24"/>
                <w:szCs w:val="24"/>
              </w:rPr>
              <w:t>9</w:t>
            </w:r>
            <w:r w:rsidR="000F1504" w:rsidRPr="00211005">
              <w:rPr>
                <w:sz w:val="24"/>
                <w:szCs w:val="24"/>
              </w:rPr>
              <w:t>月</w:t>
            </w:r>
          </w:p>
        </w:tc>
      </w:tr>
      <w:tr w:rsidR="003C3F0B" w:rsidRPr="00211005" w:rsidTr="000733C5">
        <w:trPr>
          <w:jc w:val="center"/>
        </w:trPr>
        <w:tc>
          <w:tcPr>
            <w:tcW w:w="5000" w:type="pct"/>
            <w:gridSpan w:val="9"/>
            <w:shd w:val="clear" w:color="auto" w:fill="auto"/>
          </w:tcPr>
          <w:p w:rsidR="006F7769" w:rsidRPr="00211005" w:rsidRDefault="006F7769" w:rsidP="000D23E7">
            <w:pPr>
              <w:snapToGrid w:val="0"/>
              <w:spacing w:beforeLines="50" w:line="360" w:lineRule="auto"/>
              <w:rPr>
                <w:b/>
                <w:sz w:val="28"/>
              </w:rPr>
            </w:pPr>
            <w:r w:rsidRPr="00211005">
              <w:rPr>
                <w:b/>
                <w:sz w:val="28"/>
              </w:rPr>
              <w:t>工程内容及规模：</w:t>
            </w:r>
          </w:p>
          <w:p w:rsidR="003C3F0B" w:rsidRPr="00211005" w:rsidRDefault="006F7769" w:rsidP="00F61DE7">
            <w:pPr>
              <w:snapToGrid w:val="0"/>
              <w:spacing w:line="360" w:lineRule="auto"/>
              <w:rPr>
                <w:sz w:val="24"/>
              </w:rPr>
            </w:pPr>
            <w:r w:rsidRPr="00211005">
              <w:rPr>
                <w:b/>
                <w:bCs/>
                <w:sz w:val="24"/>
              </w:rPr>
              <w:t>1</w:t>
            </w:r>
            <w:r w:rsidR="00C5226A" w:rsidRPr="00211005">
              <w:rPr>
                <w:b/>
                <w:bCs/>
                <w:sz w:val="24"/>
              </w:rPr>
              <w:t xml:space="preserve">. </w:t>
            </w:r>
            <w:r w:rsidRPr="00211005">
              <w:rPr>
                <w:b/>
                <w:bCs/>
                <w:sz w:val="24"/>
              </w:rPr>
              <w:t>项目</w:t>
            </w:r>
            <w:r w:rsidR="005A3259" w:rsidRPr="00211005">
              <w:rPr>
                <w:b/>
                <w:bCs/>
                <w:sz w:val="24"/>
              </w:rPr>
              <w:t>由来</w:t>
            </w:r>
          </w:p>
          <w:p w:rsidR="00461812" w:rsidRPr="00211005" w:rsidRDefault="00A06824" w:rsidP="00E71BBD">
            <w:pPr>
              <w:adjustRightInd w:val="0"/>
              <w:snapToGrid w:val="0"/>
              <w:spacing w:line="360" w:lineRule="auto"/>
              <w:ind w:firstLineChars="200" w:firstLine="480"/>
              <w:rPr>
                <w:sz w:val="24"/>
                <w:szCs w:val="24"/>
              </w:rPr>
            </w:pPr>
            <w:r w:rsidRPr="00211005">
              <w:rPr>
                <w:sz w:val="24"/>
                <w:szCs w:val="24"/>
              </w:rPr>
              <w:t>中国石油化工股份有限公司</w:t>
            </w:r>
            <w:r w:rsidR="00E9650F" w:rsidRPr="00211005">
              <w:rPr>
                <w:sz w:val="24"/>
                <w:szCs w:val="24"/>
              </w:rPr>
              <w:t>催化剂</w:t>
            </w:r>
            <w:r w:rsidRPr="00211005">
              <w:rPr>
                <w:sz w:val="24"/>
                <w:szCs w:val="24"/>
              </w:rPr>
              <w:t>长岭分公司（以下简称长岭</w:t>
            </w:r>
            <w:r w:rsidR="004573C5" w:rsidRPr="00211005">
              <w:rPr>
                <w:sz w:val="24"/>
                <w:szCs w:val="24"/>
              </w:rPr>
              <w:t>催化剂</w:t>
            </w:r>
            <w:r w:rsidRPr="00211005">
              <w:rPr>
                <w:sz w:val="24"/>
                <w:szCs w:val="24"/>
              </w:rPr>
              <w:t>分公司）</w:t>
            </w:r>
            <w:r w:rsidR="00E9650F" w:rsidRPr="00211005">
              <w:rPr>
                <w:sz w:val="24"/>
                <w:szCs w:val="24"/>
              </w:rPr>
              <w:t>，</w:t>
            </w:r>
            <w:r w:rsidR="00373703" w:rsidRPr="00211005">
              <w:rPr>
                <w:rFonts w:hint="eastAsia"/>
                <w:sz w:val="24"/>
                <w:szCs w:val="24"/>
              </w:rPr>
              <w:t>位于</w:t>
            </w:r>
            <w:r w:rsidRPr="00211005">
              <w:rPr>
                <w:sz w:val="24"/>
                <w:szCs w:val="24"/>
              </w:rPr>
              <w:t>湖南岳阳市，是中国石油化工股份有限公司在中国华中地区的一座大型炼油化工生产企业，产品主要销往两湖、两广、云贵川等地区炼油及化工产品市场。</w:t>
            </w:r>
          </w:p>
          <w:p w:rsidR="00CB1503" w:rsidRPr="00211005" w:rsidRDefault="00CB1503" w:rsidP="00E71BBD">
            <w:pPr>
              <w:adjustRightInd w:val="0"/>
              <w:snapToGrid w:val="0"/>
              <w:spacing w:line="360" w:lineRule="auto"/>
              <w:ind w:firstLineChars="200" w:firstLine="480"/>
              <w:rPr>
                <w:sz w:val="24"/>
                <w:szCs w:val="24"/>
              </w:rPr>
            </w:pPr>
            <w:r w:rsidRPr="00211005">
              <w:rPr>
                <w:rFonts w:hAnsi="宋体" w:hint="eastAsia"/>
                <w:bCs/>
                <w:sz w:val="24"/>
                <w:szCs w:val="24"/>
              </w:rPr>
              <w:t>陆长滤渣场位于岳阳市云溪区陆城镇香铺村横西港组，是陆城镇为长岭催化剂分公司提供倾倒工业滤渣（主要成分为氧化硅</w:t>
            </w:r>
            <w:r w:rsidR="00496BC1" w:rsidRPr="00211005">
              <w:rPr>
                <w:rFonts w:hAnsi="宋体" w:hint="eastAsia"/>
                <w:bCs/>
                <w:sz w:val="24"/>
                <w:szCs w:val="24"/>
              </w:rPr>
              <w:t>、氧化铝</w:t>
            </w:r>
            <w:r w:rsidRPr="00211005">
              <w:rPr>
                <w:rFonts w:hAnsi="宋体" w:hint="eastAsia"/>
                <w:bCs/>
                <w:sz w:val="24"/>
                <w:szCs w:val="24"/>
              </w:rPr>
              <w:t>，为一般工业固废）的场所。该滤渣场始建于</w:t>
            </w:r>
            <w:r w:rsidRPr="00211005">
              <w:rPr>
                <w:rFonts w:hAnsi="宋体"/>
                <w:bCs/>
                <w:sz w:val="24"/>
                <w:szCs w:val="24"/>
              </w:rPr>
              <w:t>2000</w:t>
            </w:r>
            <w:r w:rsidRPr="00211005">
              <w:rPr>
                <w:rFonts w:hAnsi="宋体" w:hint="eastAsia"/>
                <w:bCs/>
                <w:sz w:val="24"/>
                <w:szCs w:val="24"/>
              </w:rPr>
              <w:t>年</w:t>
            </w:r>
            <w:r w:rsidRPr="00211005">
              <w:rPr>
                <w:rFonts w:hAnsi="宋体"/>
                <w:bCs/>
                <w:sz w:val="24"/>
                <w:szCs w:val="24"/>
              </w:rPr>
              <w:t>12</w:t>
            </w:r>
            <w:r w:rsidRPr="00211005">
              <w:rPr>
                <w:rFonts w:hAnsi="宋体" w:hint="eastAsia"/>
                <w:bCs/>
                <w:sz w:val="24"/>
                <w:szCs w:val="24"/>
              </w:rPr>
              <w:t>月，于</w:t>
            </w:r>
            <w:r w:rsidRPr="00211005">
              <w:rPr>
                <w:rFonts w:hAnsi="宋体"/>
                <w:bCs/>
                <w:sz w:val="24"/>
                <w:szCs w:val="24"/>
              </w:rPr>
              <w:t>2001</w:t>
            </w:r>
            <w:r w:rsidRPr="00211005">
              <w:rPr>
                <w:rFonts w:hAnsi="宋体" w:hint="eastAsia"/>
                <w:bCs/>
                <w:sz w:val="24"/>
                <w:szCs w:val="24"/>
              </w:rPr>
              <w:t>年正式投入使用，其后相继进行了二、三期建设，到目前已经安全运行了</w:t>
            </w:r>
            <w:r w:rsidRPr="00211005">
              <w:rPr>
                <w:rFonts w:hAnsi="宋体"/>
                <w:bCs/>
                <w:sz w:val="24"/>
                <w:szCs w:val="24"/>
              </w:rPr>
              <w:t>14</w:t>
            </w:r>
            <w:r w:rsidR="00373703" w:rsidRPr="00211005">
              <w:rPr>
                <w:rFonts w:hAnsi="宋体" w:hint="eastAsia"/>
                <w:bCs/>
                <w:sz w:val="24"/>
                <w:szCs w:val="24"/>
              </w:rPr>
              <w:t>年。目前一、二</w:t>
            </w:r>
            <w:r w:rsidRPr="00211005">
              <w:rPr>
                <w:rFonts w:hAnsi="宋体" w:hint="eastAsia"/>
                <w:bCs/>
                <w:sz w:val="24"/>
                <w:szCs w:val="24"/>
              </w:rPr>
              <w:t>期均已覆土绿化。为保证</w:t>
            </w:r>
            <w:r w:rsidR="00013795" w:rsidRPr="00211005">
              <w:rPr>
                <w:rFonts w:hAnsi="宋体" w:hint="eastAsia"/>
                <w:bCs/>
                <w:sz w:val="24"/>
                <w:szCs w:val="24"/>
              </w:rPr>
              <w:t>长岭</w:t>
            </w:r>
            <w:r w:rsidRPr="00211005">
              <w:rPr>
                <w:rFonts w:hAnsi="宋体" w:hint="eastAsia"/>
                <w:bCs/>
                <w:sz w:val="24"/>
                <w:szCs w:val="24"/>
              </w:rPr>
              <w:t>催化剂分公司生产的顺利开展，岳阳市云溪区陆城镇人民政府拟启动第四期工程建设。主要建设内容为垃圾坝、填埋</w:t>
            </w:r>
            <w:r w:rsidR="00635101" w:rsidRPr="00211005">
              <w:rPr>
                <w:rFonts w:hAnsi="宋体" w:hint="eastAsia"/>
                <w:bCs/>
                <w:sz w:val="24"/>
                <w:szCs w:val="24"/>
              </w:rPr>
              <w:t>库区防渗系统、渗滤液导</w:t>
            </w:r>
            <w:r w:rsidRPr="00211005">
              <w:rPr>
                <w:rFonts w:hAnsi="宋体" w:hint="eastAsia"/>
                <w:bCs/>
                <w:sz w:val="24"/>
                <w:szCs w:val="24"/>
              </w:rPr>
              <w:t>排系统</w:t>
            </w:r>
            <w:r w:rsidR="00635101" w:rsidRPr="00211005">
              <w:rPr>
                <w:rFonts w:hAnsi="宋体" w:hint="eastAsia"/>
                <w:bCs/>
                <w:sz w:val="24"/>
                <w:szCs w:val="24"/>
              </w:rPr>
              <w:t>、</w:t>
            </w:r>
            <w:r w:rsidRPr="00211005">
              <w:rPr>
                <w:rFonts w:hAnsi="宋体" w:hint="eastAsia"/>
                <w:bCs/>
                <w:sz w:val="24"/>
                <w:szCs w:val="24"/>
              </w:rPr>
              <w:t>截</w:t>
            </w:r>
            <w:r w:rsidR="00635101" w:rsidRPr="00211005">
              <w:rPr>
                <w:rFonts w:hAnsi="宋体" w:hint="eastAsia"/>
                <w:bCs/>
                <w:sz w:val="24"/>
                <w:szCs w:val="24"/>
              </w:rPr>
              <w:t>排水</w:t>
            </w:r>
            <w:r w:rsidRPr="00211005">
              <w:rPr>
                <w:rFonts w:hAnsi="宋体" w:hint="eastAsia"/>
                <w:bCs/>
                <w:sz w:val="24"/>
                <w:szCs w:val="24"/>
              </w:rPr>
              <w:t>沟</w:t>
            </w:r>
            <w:r w:rsidR="00635101" w:rsidRPr="00211005">
              <w:rPr>
                <w:rFonts w:hAnsi="宋体" w:hint="eastAsia"/>
                <w:bCs/>
                <w:sz w:val="24"/>
                <w:szCs w:val="24"/>
              </w:rPr>
              <w:t>及进出场道路</w:t>
            </w:r>
            <w:r w:rsidRPr="00211005">
              <w:rPr>
                <w:rFonts w:hAnsi="宋体" w:hint="eastAsia"/>
                <w:bCs/>
                <w:sz w:val="24"/>
                <w:szCs w:val="24"/>
              </w:rPr>
              <w:t>等。项目占地面积约</w:t>
            </w:r>
            <w:r w:rsidRPr="00211005">
              <w:rPr>
                <w:rFonts w:hAnsi="宋体"/>
                <w:bCs/>
                <w:sz w:val="24"/>
                <w:szCs w:val="24"/>
              </w:rPr>
              <w:t>14000m</w:t>
            </w:r>
            <w:r w:rsidRPr="00211005">
              <w:rPr>
                <w:rFonts w:hAnsi="宋体"/>
                <w:bCs/>
                <w:sz w:val="24"/>
                <w:szCs w:val="24"/>
                <w:vertAlign w:val="superscript"/>
              </w:rPr>
              <w:t>2</w:t>
            </w:r>
            <w:r w:rsidRPr="00211005">
              <w:rPr>
                <w:rFonts w:hAnsi="宋体" w:hint="eastAsia"/>
                <w:bCs/>
                <w:sz w:val="24"/>
                <w:szCs w:val="24"/>
              </w:rPr>
              <w:t>，填埋区最大填埋</w:t>
            </w:r>
            <w:r w:rsidR="00C74E81" w:rsidRPr="00211005">
              <w:rPr>
                <w:rFonts w:hAnsi="宋体" w:hint="eastAsia"/>
                <w:bCs/>
                <w:sz w:val="24"/>
                <w:szCs w:val="24"/>
              </w:rPr>
              <w:t>深度</w:t>
            </w:r>
            <w:r w:rsidRPr="00211005">
              <w:rPr>
                <w:rFonts w:hAnsi="宋体"/>
                <w:bCs/>
                <w:sz w:val="24"/>
                <w:szCs w:val="24"/>
              </w:rPr>
              <w:t>16m</w:t>
            </w:r>
            <w:r w:rsidR="008505C7" w:rsidRPr="00211005">
              <w:rPr>
                <w:rFonts w:hAnsi="宋体" w:hint="eastAsia"/>
                <w:bCs/>
                <w:sz w:val="24"/>
                <w:szCs w:val="24"/>
              </w:rPr>
              <w:t>，平均填埋深</w:t>
            </w:r>
            <w:r w:rsidRPr="00211005">
              <w:rPr>
                <w:rFonts w:hAnsi="宋体" w:hint="eastAsia"/>
                <w:bCs/>
                <w:sz w:val="24"/>
                <w:szCs w:val="24"/>
              </w:rPr>
              <w:t>度</w:t>
            </w:r>
            <w:r w:rsidRPr="00211005">
              <w:rPr>
                <w:rFonts w:hAnsi="宋体"/>
                <w:bCs/>
                <w:sz w:val="24"/>
                <w:szCs w:val="24"/>
              </w:rPr>
              <w:t>12m</w:t>
            </w:r>
            <w:r w:rsidRPr="00211005">
              <w:rPr>
                <w:rFonts w:hAnsi="宋体" w:hint="eastAsia"/>
                <w:bCs/>
                <w:sz w:val="24"/>
                <w:szCs w:val="24"/>
              </w:rPr>
              <w:t>，设计总库容</w:t>
            </w:r>
            <w:r w:rsidRPr="00211005">
              <w:rPr>
                <w:rFonts w:hAnsi="宋体"/>
                <w:bCs/>
                <w:sz w:val="24"/>
                <w:szCs w:val="24"/>
              </w:rPr>
              <w:t>10</w:t>
            </w:r>
            <w:r w:rsidRPr="00211005">
              <w:rPr>
                <w:rFonts w:hAnsi="宋体" w:hint="eastAsia"/>
                <w:bCs/>
                <w:sz w:val="24"/>
                <w:szCs w:val="24"/>
              </w:rPr>
              <w:t>万</w:t>
            </w:r>
            <w:r w:rsidRPr="00211005">
              <w:rPr>
                <w:rFonts w:hAnsi="宋体"/>
                <w:bCs/>
                <w:sz w:val="24"/>
                <w:szCs w:val="24"/>
              </w:rPr>
              <w:t>m</w:t>
            </w:r>
            <w:r w:rsidRPr="00211005">
              <w:rPr>
                <w:rFonts w:hAnsi="宋体"/>
                <w:bCs/>
                <w:sz w:val="24"/>
                <w:szCs w:val="24"/>
                <w:vertAlign w:val="superscript"/>
              </w:rPr>
              <w:t>3</w:t>
            </w:r>
            <w:r w:rsidRPr="00211005">
              <w:rPr>
                <w:rFonts w:hAnsi="宋体" w:hint="eastAsia"/>
                <w:bCs/>
                <w:sz w:val="24"/>
                <w:szCs w:val="24"/>
              </w:rPr>
              <w:t>。</w:t>
            </w:r>
          </w:p>
          <w:p w:rsidR="00DF6567" w:rsidRPr="00211005" w:rsidRDefault="004B5277" w:rsidP="00E71BBD">
            <w:pPr>
              <w:adjustRightInd w:val="0"/>
              <w:snapToGrid w:val="0"/>
              <w:spacing w:line="360" w:lineRule="auto"/>
              <w:ind w:firstLineChars="200" w:firstLine="480"/>
              <w:rPr>
                <w:bCs/>
                <w:sz w:val="24"/>
                <w:szCs w:val="24"/>
              </w:rPr>
            </w:pPr>
            <w:r w:rsidRPr="00211005">
              <w:rPr>
                <w:bCs/>
                <w:sz w:val="24"/>
                <w:szCs w:val="24"/>
              </w:rPr>
              <w:t>根据《中华人民共和国环境保护法》、《中华人民共和国环境影响评价法》和国务院（</w:t>
            </w:r>
            <w:r w:rsidRPr="00211005">
              <w:rPr>
                <w:bCs/>
                <w:sz w:val="24"/>
                <w:szCs w:val="24"/>
              </w:rPr>
              <w:t>1998</w:t>
            </w:r>
            <w:r w:rsidRPr="00211005">
              <w:rPr>
                <w:bCs/>
                <w:sz w:val="24"/>
                <w:szCs w:val="24"/>
              </w:rPr>
              <w:t>）第</w:t>
            </w:r>
            <w:r w:rsidRPr="00211005">
              <w:rPr>
                <w:bCs/>
                <w:sz w:val="24"/>
                <w:szCs w:val="24"/>
              </w:rPr>
              <w:t>253</w:t>
            </w:r>
            <w:r w:rsidRPr="00211005">
              <w:rPr>
                <w:bCs/>
                <w:sz w:val="24"/>
                <w:szCs w:val="24"/>
              </w:rPr>
              <w:t>号令《建设项目环境保护管理条例》中有关规定，本项目需办</w:t>
            </w:r>
            <w:r w:rsidRPr="00211005">
              <w:rPr>
                <w:bCs/>
                <w:sz w:val="24"/>
                <w:szCs w:val="24"/>
              </w:rPr>
              <w:lastRenderedPageBreak/>
              <w:t>理环境影响评价手续。</w:t>
            </w:r>
            <w:r w:rsidR="00FA7A67" w:rsidRPr="00211005">
              <w:rPr>
                <w:bCs/>
                <w:sz w:val="24"/>
                <w:szCs w:val="24"/>
              </w:rPr>
              <w:t>岳阳市云溪区陆城镇人民政府</w:t>
            </w:r>
            <w:r w:rsidRPr="00211005">
              <w:rPr>
                <w:bCs/>
                <w:sz w:val="24"/>
                <w:szCs w:val="24"/>
              </w:rPr>
              <w:t>于</w:t>
            </w:r>
            <w:r w:rsidRPr="00211005">
              <w:rPr>
                <w:bCs/>
                <w:sz w:val="24"/>
                <w:szCs w:val="24"/>
              </w:rPr>
              <w:t>201</w:t>
            </w:r>
            <w:r w:rsidR="00781E03" w:rsidRPr="00211005">
              <w:rPr>
                <w:bCs/>
                <w:sz w:val="24"/>
                <w:szCs w:val="24"/>
              </w:rPr>
              <w:t>4</w:t>
            </w:r>
            <w:r w:rsidRPr="00211005">
              <w:rPr>
                <w:bCs/>
                <w:sz w:val="24"/>
                <w:szCs w:val="24"/>
              </w:rPr>
              <w:t>年</w:t>
            </w:r>
            <w:r w:rsidR="004241A4" w:rsidRPr="00211005">
              <w:rPr>
                <w:bCs/>
                <w:sz w:val="24"/>
                <w:szCs w:val="24"/>
              </w:rPr>
              <w:t>0</w:t>
            </w:r>
            <w:r w:rsidR="00243677" w:rsidRPr="00211005">
              <w:rPr>
                <w:rFonts w:hint="eastAsia"/>
                <w:bCs/>
                <w:sz w:val="24"/>
                <w:szCs w:val="24"/>
              </w:rPr>
              <w:t>8</w:t>
            </w:r>
            <w:r w:rsidRPr="00211005">
              <w:rPr>
                <w:bCs/>
                <w:sz w:val="24"/>
                <w:szCs w:val="24"/>
              </w:rPr>
              <w:t>月委托</w:t>
            </w:r>
            <w:r w:rsidR="00742EC1" w:rsidRPr="00211005">
              <w:rPr>
                <w:bCs/>
                <w:sz w:val="24"/>
                <w:szCs w:val="24"/>
              </w:rPr>
              <w:t>深圳市环境工程科学技术中心有限公司</w:t>
            </w:r>
            <w:r w:rsidRPr="00211005">
              <w:rPr>
                <w:bCs/>
                <w:sz w:val="24"/>
                <w:szCs w:val="24"/>
              </w:rPr>
              <w:t>承担该项目的环境影响评价工作，并编制环境影响报告表。我公司接受委托后，随即组织人员对工程厂址及周围环境进行实地勘查与调研。在进行了详尽的资料收集、核实与分析工作的基础上，按照《环境影响评价技术导则》所规定的原则、方法、内容及要求，编制完成本项目环境影响报告表，</w:t>
            </w:r>
            <w:r w:rsidR="00DF6567" w:rsidRPr="00211005">
              <w:rPr>
                <w:bCs/>
                <w:sz w:val="24"/>
                <w:szCs w:val="24"/>
              </w:rPr>
              <w:t>交由建设单位呈报给环境保护行政主管部门审批。</w:t>
            </w:r>
          </w:p>
          <w:p w:rsidR="006F7769" w:rsidRPr="00211005" w:rsidRDefault="006A16F5" w:rsidP="00F61DE7">
            <w:pPr>
              <w:snapToGrid w:val="0"/>
              <w:spacing w:line="360" w:lineRule="auto"/>
              <w:rPr>
                <w:b/>
                <w:bCs/>
                <w:sz w:val="24"/>
                <w:szCs w:val="24"/>
              </w:rPr>
            </w:pPr>
            <w:r w:rsidRPr="00211005">
              <w:rPr>
                <w:b/>
                <w:bCs/>
                <w:sz w:val="24"/>
                <w:szCs w:val="24"/>
              </w:rPr>
              <w:t>2</w:t>
            </w:r>
            <w:r w:rsidR="00C5226A" w:rsidRPr="00211005">
              <w:rPr>
                <w:b/>
                <w:bCs/>
                <w:sz w:val="24"/>
                <w:szCs w:val="24"/>
              </w:rPr>
              <w:t xml:space="preserve">. </w:t>
            </w:r>
            <w:r w:rsidR="00383E26" w:rsidRPr="00211005">
              <w:rPr>
                <w:b/>
                <w:bCs/>
                <w:sz w:val="24"/>
                <w:szCs w:val="24"/>
              </w:rPr>
              <w:t>项目地理</w:t>
            </w:r>
            <w:r w:rsidR="006F7769" w:rsidRPr="00211005">
              <w:rPr>
                <w:b/>
                <w:bCs/>
                <w:sz w:val="24"/>
                <w:szCs w:val="24"/>
              </w:rPr>
              <w:t>位置</w:t>
            </w:r>
            <w:r w:rsidR="00F70D78">
              <w:rPr>
                <w:rFonts w:hint="eastAsia"/>
                <w:b/>
                <w:bCs/>
                <w:sz w:val="24"/>
                <w:szCs w:val="24"/>
              </w:rPr>
              <w:t xml:space="preserve"> </w:t>
            </w:r>
          </w:p>
          <w:p w:rsidR="00A41549" w:rsidRPr="00211005" w:rsidRDefault="004B5277" w:rsidP="00293415">
            <w:pPr>
              <w:snapToGrid w:val="0"/>
              <w:spacing w:line="360" w:lineRule="auto"/>
              <w:ind w:firstLineChars="200" w:firstLine="480"/>
              <w:rPr>
                <w:bCs/>
                <w:sz w:val="24"/>
                <w:szCs w:val="24"/>
              </w:rPr>
            </w:pPr>
            <w:r w:rsidRPr="00211005">
              <w:rPr>
                <w:sz w:val="24"/>
              </w:rPr>
              <w:t>项目位于</w:t>
            </w:r>
            <w:r w:rsidR="00756A0E" w:rsidRPr="00211005">
              <w:rPr>
                <w:bCs/>
                <w:sz w:val="24"/>
                <w:szCs w:val="24"/>
              </w:rPr>
              <w:t>岳阳市云溪区陆城镇香铺村</w:t>
            </w:r>
            <w:r w:rsidR="008A693A" w:rsidRPr="00211005">
              <w:rPr>
                <w:bCs/>
                <w:sz w:val="24"/>
                <w:szCs w:val="24"/>
              </w:rPr>
              <w:t>。项目地块</w:t>
            </w:r>
            <w:r w:rsidR="00152A44" w:rsidRPr="00211005">
              <w:rPr>
                <w:rFonts w:hint="eastAsia"/>
                <w:bCs/>
                <w:sz w:val="24"/>
                <w:szCs w:val="24"/>
              </w:rPr>
              <w:t>四面环</w:t>
            </w:r>
            <w:r w:rsidR="00015F8E" w:rsidRPr="00211005">
              <w:rPr>
                <w:bCs/>
                <w:sz w:val="24"/>
                <w:szCs w:val="24"/>
              </w:rPr>
              <w:t>山</w:t>
            </w:r>
            <w:r w:rsidR="00D65243" w:rsidRPr="00211005">
              <w:rPr>
                <w:bCs/>
                <w:sz w:val="24"/>
                <w:szCs w:val="24"/>
              </w:rPr>
              <w:t>；</w:t>
            </w:r>
            <w:r w:rsidR="00F474B4" w:rsidRPr="00211005">
              <w:rPr>
                <w:rFonts w:hint="eastAsia"/>
                <w:bCs/>
                <w:sz w:val="24"/>
                <w:szCs w:val="24"/>
              </w:rPr>
              <w:t>北面</w:t>
            </w:r>
            <w:r w:rsidR="00F474B4" w:rsidRPr="00211005">
              <w:rPr>
                <w:rFonts w:hint="eastAsia"/>
                <w:bCs/>
                <w:sz w:val="24"/>
                <w:szCs w:val="24"/>
              </w:rPr>
              <w:t>80m</w:t>
            </w:r>
            <w:r w:rsidR="00F474B4" w:rsidRPr="00211005">
              <w:rPr>
                <w:rFonts w:hint="eastAsia"/>
                <w:bCs/>
                <w:sz w:val="24"/>
                <w:szCs w:val="24"/>
              </w:rPr>
              <w:t>处分布着部分农田和居民；西南面</w:t>
            </w:r>
            <w:r w:rsidR="00904731" w:rsidRPr="00211005">
              <w:rPr>
                <w:rFonts w:hint="eastAsia"/>
                <w:bCs/>
                <w:sz w:val="24"/>
                <w:szCs w:val="24"/>
              </w:rPr>
              <w:t>紧邻</w:t>
            </w:r>
            <w:r w:rsidR="00F474B4" w:rsidRPr="00211005">
              <w:rPr>
                <w:bCs/>
                <w:sz w:val="24"/>
                <w:szCs w:val="24"/>
              </w:rPr>
              <w:t>陆长滤渣场三期建设项目</w:t>
            </w:r>
            <w:r w:rsidR="00293415" w:rsidRPr="00211005">
              <w:rPr>
                <w:rFonts w:hint="eastAsia"/>
                <w:bCs/>
                <w:sz w:val="24"/>
                <w:szCs w:val="24"/>
              </w:rPr>
              <w:t>的渣池；南面为已经完成覆土绿化的</w:t>
            </w:r>
            <w:r w:rsidR="00293415" w:rsidRPr="00211005">
              <w:rPr>
                <w:bCs/>
                <w:sz w:val="24"/>
                <w:szCs w:val="24"/>
              </w:rPr>
              <w:t>陆长滤渣场</w:t>
            </w:r>
            <w:r w:rsidR="00293415" w:rsidRPr="00211005">
              <w:rPr>
                <w:rFonts w:hint="eastAsia"/>
                <w:bCs/>
                <w:sz w:val="24"/>
                <w:szCs w:val="24"/>
              </w:rPr>
              <w:t>二</w:t>
            </w:r>
            <w:r w:rsidR="00293415" w:rsidRPr="00211005">
              <w:rPr>
                <w:bCs/>
                <w:sz w:val="24"/>
                <w:szCs w:val="24"/>
              </w:rPr>
              <w:t>期建设项目</w:t>
            </w:r>
            <w:r w:rsidR="00293415" w:rsidRPr="00211005">
              <w:rPr>
                <w:rFonts w:hint="eastAsia"/>
                <w:bCs/>
                <w:sz w:val="24"/>
                <w:szCs w:val="24"/>
              </w:rPr>
              <w:t>；</w:t>
            </w:r>
            <w:r w:rsidR="00E473E8" w:rsidRPr="00211005">
              <w:rPr>
                <w:rFonts w:hint="eastAsia"/>
                <w:bCs/>
                <w:sz w:val="24"/>
                <w:szCs w:val="24"/>
              </w:rPr>
              <w:t>目前</w:t>
            </w:r>
            <w:r w:rsidR="00F474B4" w:rsidRPr="00211005">
              <w:rPr>
                <w:rFonts w:hint="eastAsia"/>
                <w:bCs/>
                <w:sz w:val="24"/>
                <w:szCs w:val="24"/>
              </w:rPr>
              <w:t>项目区域内分布有</w:t>
            </w:r>
            <w:r w:rsidR="000405DC" w:rsidRPr="00211005">
              <w:rPr>
                <w:bCs/>
                <w:sz w:val="24"/>
                <w:szCs w:val="24"/>
              </w:rPr>
              <w:t>一户居民楼、一口池塘和少量农田</w:t>
            </w:r>
            <w:r w:rsidR="0022562A" w:rsidRPr="00211005">
              <w:rPr>
                <w:rFonts w:hint="eastAsia"/>
                <w:bCs/>
                <w:sz w:val="24"/>
                <w:szCs w:val="24"/>
              </w:rPr>
              <w:t>，为</w:t>
            </w:r>
            <w:r w:rsidR="0022562A" w:rsidRPr="00211005">
              <w:rPr>
                <w:bCs/>
                <w:sz w:val="24"/>
                <w:szCs w:val="24"/>
              </w:rPr>
              <w:t>非基本农田保护区</w:t>
            </w:r>
            <w:r w:rsidR="0022562A" w:rsidRPr="00211005">
              <w:rPr>
                <w:rFonts w:hint="eastAsia"/>
                <w:bCs/>
                <w:sz w:val="24"/>
                <w:szCs w:val="24"/>
              </w:rPr>
              <w:t>（见附件</w:t>
            </w:r>
            <w:r w:rsidR="00A75A7E" w:rsidRPr="00211005">
              <w:rPr>
                <w:rFonts w:hint="eastAsia"/>
                <w:bCs/>
                <w:sz w:val="24"/>
                <w:szCs w:val="24"/>
              </w:rPr>
              <w:t>3</w:t>
            </w:r>
            <w:r w:rsidR="0022562A" w:rsidRPr="00211005">
              <w:rPr>
                <w:rFonts w:hint="eastAsia"/>
                <w:bCs/>
                <w:sz w:val="24"/>
                <w:szCs w:val="24"/>
              </w:rPr>
              <w:t>）</w:t>
            </w:r>
            <w:r w:rsidR="000405DC" w:rsidRPr="00211005">
              <w:rPr>
                <w:bCs/>
                <w:sz w:val="24"/>
                <w:szCs w:val="24"/>
              </w:rPr>
              <w:t>，目前该住户已搬离至距离本项目</w:t>
            </w:r>
            <w:r w:rsidR="000405DC" w:rsidRPr="00211005">
              <w:rPr>
                <w:bCs/>
                <w:sz w:val="24"/>
                <w:szCs w:val="24"/>
              </w:rPr>
              <w:t>2km</w:t>
            </w:r>
            <w:r w:rsidR="000405DC" w:rsidRPr="00211005">
              <w:rPr>
                <w:bCs/>
                <w:sz w:val="24"/>
                <w:szCs w:val="24"/>
              </w:rPr>
              <w:t>外的位置居住。</w:t>
            </w:r>
            <w:r w:rsidR="000405DC" w:rsidRPr="00211005">
              <w:rPr>
                <w:sz w:val="24"/>
              </w:rPr>
              <w:t>项目周边</w:t>
            </w:r>
            <w:r w:rsidR="000405DC" w:rsidRPr="00211005">
              <w:rPr>
                <w:sz w:val="24"/>
              </w:rPr>
              <w:t>500m</w:t>
            </w:r>
            <w:r w:rsidR="00470E9E" w:rsidRPr="00211005">
              <w:rPr>
                <w:sz w:val="24"/>
              </w:rPr>
              <w:t>范围内无学校、医院等</w:t>
            </w:r>
            <w:r w:rsidR="00470E9E" w:rsidRPr="00211005">
              <w:rPr>
                <w:rFonts w:hint="eastAsia"/>
                <w:sz w:val="24"/>
              </w:rPr>
              <w:t>特殊</w:t>
            </w:r>
            <w:r w:rsidR="000405DC" w:rsidRPr="00211005">
              <w:rPr>
                <w:sz w:val="24"/>
              </w:rPr>
              <w:t>环境敏感点。</w:t>
            </w:r>
          </w:p>
          <w:p w:rsidR="006F7769" w:rsidRPr="00211005" w:rsidRDefault="006F7769" w:rsidP="00F61DE7">
            <w:pPr>
              <w:snapToGrid w:val="0"/>
              <w:spacing w:line="360" w:lineRule="auto"/>
              <w:ind w:firstLineChars="200" w:firstLine="480"/>
              <w:rPr>
                <w:sz w:val="24"/>
                <w:szCs w:val="24"/>
              </w:rPr>
            </w:pPr>
            <w:r w:rsidRPr="00211005">
              <w:rPr>
                <w:sz w:val="24"/>
              </w:rPr>
              <w:t>项目地理位置见附图</w:t>
            </w:r>
            <w:r w:rsidRPr="00211005">
              <w:rPr>
                <w:sz w:val="24"/>
              </w:rPr>
              <w:t>1</w:t>
            </w:r>
            <w:r w:rsidR="00D54A78" w:rsidRPr="00211005">
              <w:rPr>
                <w:sz w:val="24"/>
              </w:rPr>
              <w:t>，项目周边环境</w:t>
            </w:r>
            <w:r w:rsidR="000855E0" w:rsidRPr="00211005">
              <w:rPr>
                <w:sz w:val="24"/>
              </w:rPr>
              <w:t>图见附图</w:t>
            </w:r>
            <w:r w:rsidR="00E85A60" w:rsidRPr="00211005">
              <w:rPr>
                <w:rFonts w:hint="eastAsia"/>
                <w:sz w:val="24"/>
              </w:rPr>
              <w:t>3</w:t>
            </w:r>
            <w:r w:rsidR="000855E0" w:rsidRPr="00211005">
              <w:rPr>
                <w:sz w:val="24"/>
              </w:rPr>
              <w:t>。</w:t>
            </w:r>
          </w:p>
          <w:p w:rsidR="00DA7E15" w:rsidRPr="00211005" w:rsidRDefault="006A16F5" w:rsidP="00F61DE7">
            <w:pPr>
              <w:snapToGrid w:val="0"/>
              <w:spacing w:line="360" w:lineRule="auto"/>
              <w:rPr>
                <w:b/>
                <w:bCs/>
                <w:sz w:val="24"/>
                <w:szCs w:val="24"/>
              </w:rPr>
            </w:pPr>
            <w:r w:rsidRPr="00211005">
              <w:rPr>
                <w:b/>
                <w:bCs/>
                <w:sz w:val="24"/>
                <w:szCs w:val="24"/>
              </w:rPr>
              <w:t>3</w:t>
            </w:r>
            <w:r w:rsidR="00C5226A" w:rsidRPr="00211005">
              <w:rPr>
                <w:b/>
                <w:bCs/>
                <w:sz w:val="24"/>
                <w:szCs w:val="24"/>
              </w:rPr>
              <w:t xml:space="preserve">. </w:t>
            </w:r>
            <w:r w:rsidR="006F7769" w:rsidRPr="00211005">
              <w:rPr>
                <w:b/>
                <w:bCs/>
                <w:sz w:val="24"/>
                <w:szCs w:val="24"/>
              </w:rPr>
              <w:t>建设内容及规模</w:t>
            </w:r>
          </w:p>
          <w:p w:rsidR="009479D7" w:rsidRPr="00211005" w:rsidRDefault="009479D7" w:rsidP="0000739A">
            <w:pPr>
              <w:tabs>
                <w:tab w:val="left" w:pos="2462"/>
              </w:tabs>
              <w:snapToGrid w:val="0"/>
              <w:spacing w:line="360" w:lineRule="auto"/>
              <w:ind w:firstLineChars="200" w:firstLine="482"/>
              <w:rPr>
                <w:b/>
                <w:sz w:val="24"/>
              </w:rPr>
            </w:pPr>
            <w:r w:rsidRPr="00211005">
              <w:rPr>
                <w:b/>
                <w:sz w:val="24"/>
              </w:rPr>
              <w:t>（</w:t>
            </w:r>
            <w:r w:rsidRPr="00211005">
              <w:rPr>
                <w:b/>
                <w:sz w:val="24"/>
              </w:rPr>
              <w:t>1</w:t>
            </w:r>
            <w:r w:rsidRPr="00211005">
              <w:rPr>
                <w:b/>
                <w:sz w:val="24"/>
              </w:rPr>
              <w:t>）工程内容</w:t>
            </w:r>
          </w:p>
          <w:p w:rsidR="004B5277" w:rsidRPr="00211005" w:rsidRDefault="000250AC" w:rsidP="0000739A">
            <w:pPr>
              <w:snapToGrid w:val="0"/>
              <w:spacing w:line="360" w:lineRule="auto"/>
              <w:ind w:firstLineChars="200" w:firstLine="480"/>
              <w:rPr>
                <w:sz w:val="24"/>
                <w:szCs w:val="24"/>
                <w:lang w:val="zh-CN"/>
              </w:rPr>
            </w:pPr>
            <w:r w:rsidRPr="00211005">
              <w:rPr>
                <w:sz w:val="24"/>
              </w:rPr>
              <w:t>本项目</w:t>
            </w:r>
            <w:r w:rsidR="007B1400" w:rsidRPr="00211005">
              <w:rPr>
                <w:sz w:val="24"/>
                <w:szCs w:val="24"/>
                <w:lang w:val="zh-CN"/>
              </w:rPr>
              <w:t>总</w:t>
            </w:r>
            <w:r w:rsidR="001440C0" w:rsidRPr="00211005">
              <w:rPr>
                <w:sz w:val="24"/>
                <w:szCs w:val="24"/>
                <w:lang w:val="zh-CN"/>
              </w:rPr>
              <w:t>占地面积</w:t>
            </w:r>
            <w:r w:rsidR="007B1400" w:rsidRPr="00211005">
              <w:rPr>
                <w:sz w:val="24"/>
                <w:szCs w:val="24"/>
                <w:lang w:val="zh-CN"/>
              </w:rPr>
              <w:t>14000</w:t>
            </w:r>
            <w:r w:rsidR="001440C0" w:rsidRPr="00211005">
              <w:rPr>
                <w:kern w:val="0"/>
                <w:sz w:val="24"/>
                <w:szCs w:val="24"/>
              </w:rPr>
              <w:t>m</w:t>
            </w:r>
            <w:r w:rsidR="001440C0" w:rsidRPr="00211005">
              <w:rPr>
                <w:kern w:val="0"/>
                <w:sz w:val="24"/>
                <w:szCs w:val="24"/>
                <w:vertAlign w:val="superscript"/>
              </w:rPr>
              <w:t>2</w:t>
            </w:r>
            <w:r w:rsidR="001440C0" w:rsidRPr="00211005">
              <w:rPr>
                <w:sz w:val="24"/>
                <w:szCs w:val="24"/>
                <w:lang w:val="zh-CN"/>
              </w:rPr>
              <w:t>。</w:t>
            </w:r>
            <w:r w:rsidR="007B1400" w:rsidRPr="00211005">
              <w:rPr>
                <w:sz w:val="24"/>
                <w:szCs w:val="24"/>
                <w:lang w:val="zh-CN"/>
              </w:rPr>
              <w:t>主要建设内容包括：</w:t>
            </w:r>
            <w:r w:rsidR="009E1EBE" w:rsidRPr="00211005">
              <w:rPr>
                <w:rFonts w:hAnsi="宋体" w:hint="eastAsia"/>
                <w:bCs/>
                <w:sz w:val="24"/>
                <w:szCs w:val="24"/>
              </w:rPr>
              <w:t>垃圾坝、填埋库区防渗系统、渗滤液导排系统、截排水沟及进出场道路等。</w:t>
            </w:r>
            <w:r w:rsidR="00882FE5" w:rsidRPr="00211005">
              <w:rPr>
                <w:sz w:val="24"/>
                <w:szCs w:val="24"/>
                <w:lang w:val="zh-CN"/>
              </w:rPr>
              <w:t>员工生活</w:t>
            </w:r>
            <w:r w:rsidR="0002380A" w:rsidRPr="00211005">
              <w:rPr>
                <w:sz w:val="24"/>
                <w:szCs w:val="24"/>
                <w:lang w:val="zh-CN"/>
              </w:rPr>
              <w:t>办公</w:t>
            </w:r>
            <w:r w:rsidR="00882FE5" w:rsidRPr="00211005">
              <w:rPr>
                <w:sz w:val="24"/>
                <w:szCs w:val="24"/>
                <w:lang w:val="zh-CN"/>
              </w:rPr>
              <w:t>依托本项目区域外的</w:t>
            </w:r>
            <w:r w:rsidR="00882FE5" w:rsidRPr="00211005">
              <w:rPr>
                <w:bCs/>
                <w:sz w:val="24"/>
                <w:szCs w:val="24"/>
              </w:rPr>
              <w:t>陆长滤渣场值班室的相关设施</w:t>
            </w:r>
            <w:r w:rsidR="001B040C" w:rsidRPr="00211005">
              <w:rPr>
                <w:sz w:val="24"/>
              </w:rPr>
              <w:t>，</w:t>
            </w:r>
            <w:r w:rsidR="00882FE5" w:rsidRPr="00211005">
              <w:rPr>
                <w:sz w:val="24"/>
              </w:rPr>
              <w:t>项目</w:t>
            </w:r>
            <w:r w:rsidR="001B040C" w:rsidRPr="00211005">
              <w:rPr>
                <w:sz w:val="24"/>
              </w:rPr>
              <w:t>不设食堂</w:t>
            </w:r>
            <w:r w:rsidR="00966478" w:rsidRPr="00211005">
              <w:rPr>
                <w:sz w:val="24"/>
              </w:rPr>
              <w:t>和</w:t>
            </w:r>
            <w:r w:rsidR="001B040C" w:rsidRPr="00211005">
              <w:rPr>
                <w:sz w:val="24"/>
              </w:rPr>
              <w:t>宿舍</w:t>
            </w:r>
            <w:r w:rsidR="00CA5B78" w:rsidRPr="00211005">
              <w:rPr>
                <w:sz w:val="24"/>
              </w:rPr>
              <w:t>。</w:t>
            </w:r>
            <w:r w:rsidR="004B5277" w:rsidRPr="00211005">
              <w:rPr>
                <w:sz w:val="24"/>
              </w:rPr>
              <w:t>项目主要工程组成见表</w:t>
            </w:r>
            <w:r w:rsidR="004B5277" w:rsidRPr="00211005">
              <w:rPr>
                <w:sz w:val="24"/>
              </w:rPr>
              <w:t>1</w:t>
            </w:r>
            <w:r w:rsidR="004B5277" w:rsidRPr="00211005">
              <w:rPr>
                <w:sz w:val="24"/>
              </w:rPr>
              <w:t>、</w:t>
            </w:r>
            <w:r w:rsidR="00F360D2" w:rsidRPr="00211005">
              <w:rPr>
                <w:sz w:val="24"/>
              </w:rPr>
              <w:t>主要工程量见表</w:t>
            </w:r>
            <w:r w:rsidR="00F360D2" w:rsidRPr="00211005">
              <w:rPr>
                <w:sz w:val="24"/>
              </w:rPr>
              <w:t>2</w:t>
            </w:r>
            <w:r w:rsidR="00F360D2" w:rsidRPr="00211005">
              <w:rPr>
                <w:sz w:val="24"/>
              </w:rPr>
              <w:t>、</w:t>
            </w:r>
            <w:r w:rsidR="004B5277" w:rsidRPr="00211005">
              <w:rPr>
                <w:sz w:val="24"/>
              </w:rPr>
              <w:t>经济技术指标见表</w:t>
            </w:r>
            <w:r w:rsidR="00F360D2" w:rsidRPr="00211005">
              <w:rPr>
                <w:sz w:val="24"/>
              </w:rPr>
              <w:t>3</w:t>
            </w:r>
            <w:r w:rsidR="004B5277" w:rsidRPr="00211005">
              <w:rPr>
                <w:sz w:val="24"/>
              </w:rPr>
              <w:t>。</w:t>
            </w:r>
          </w:p>
          <w:p w:rsidR="004B5277" w:rsidRPr="00211005" w:rsidRDefault="004B5277" w:rsidP="004E4222">
            <w:pPr>
              <w:tabs>
                <w:tab w:val="left" w:pos="417"/>
              </w:tabs>
              <w:snapToGrid w:val="0"/>
              <w:spacing w:line="276" w:lineRule="auto"/>
              <w:jc w:val="center"/>
              <w:rPr>
                <w:b/>
                <w:szCs w:val="21"/>
              </w:rPr>
            </w:pPr>
            <w:r w:rsidRPr="00211005">
              <w:rPr>
                <w:b/>
                <w:szCs w:val="21"/>
              </w:rPr>
              <w:t>表</w:t>
            </w:r>
            <w:r w:rsidRPr="00211005">
              <w:rPr>
                <w:b/>
                <w:szCs w:val="21"/>
              </w:rPr>
              <w:t xml:space="preserve">1  </w:t>
            </w:r>
            <w:r w:rsidRPr="00211005">
              <w:rPr>
                <w:b/>
                <w:szCs w:val="21"/>
              </w:rPr>
              <w:t>项目基本组成情况</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709"/>
              <w:gridCol w:w="1134"/>
              <w:gridCol w:w="5104"/>
              <w:gridCol w:w="1719"/>
            </w:tblGrid>
            <w:tr w:rsidR="0058027B" w:rsidRPr="00211005" w:rsidTr="00D518CA">
              <w:trPr>
                <w:cantSplit/>
                <w:trHeight w:val="369"/>
                <w:jc w:val="center"/>
              </w:trPr>
              <w:tc>
                <w:tcPr>
                  <w:tcW w:w="409" w:type="pct"/>
                  <w:tcBorders>
                    <w:top w:val="single" w:sz="12" w:space="0" w:color="auto"/>
                    <w:bottom w:val="single" w:sz="12" w:space="0" w:color="auto"/>
                  </w:tcBorders>
                  <w:vAlign w:val="center"/>
                </w:tcPr>
                <w:p w:rsidR="0058027B" w:rsidRPr="00211005" w:rsidRDefault="0058027B" w:rsidP="00F61DE7">
                  <w:pPr>
                    <w:pStyle w:val="a6"/>
                    <w:snapToGrid w:val="0"/>
                    <w:spacing w:after="0"/>
                    <w:ind w:leftChars="0" w:left="0" w:firstLine="28"/>
                    <w:jc w:val="center"/>
                    <w:rPr>
                      <w:b/>
                      <w:szCs w:val="21"/>
                    </w:rPr>
                  </w:pPr>
                  <w:r w:rsidRPr="00211005">
                    <w:rPr>
                      <w:b/>
                      <w:szCs w:val="21"/>
                    </w:rPr>
                    <w:t>序号</w:t>
                  </w:r>
                </w:p>
              </w:tc>
              <w:tc>
                <w:tcPr>
                  <w:tcW w:w="654" w:type="pct"/>
                  <w:tcBorders>
                    <w:top w:val="single" w:sz="12" w:space="0" w:color="auto"/>
                    <w:bottom w:val="single" w:sz="12" w:space="0" w:color="auto"/>
                  </w:tcBorders>
                  <w:vAlign w:val="center"/>
                </w:tcPr>
                <w:p w:rsidR="0058027B" w:rsidRPr="00211005" w:rsidRDefault="0058027B" w:rsidP="00F61DE7">
                  <w:pPr>
                    <w:pStyle w:val="a6"/>
                    <w:snapToGrid w:val="0"/>
                    <w:spacing w:after="0"/>
                    <w:ind w:leftChars="0" w:left="0" w:hanging="14"/>
                    <w:jc w:val="center"/>
                    <w:rPr>
                      <w:b/>
                      <w:szCs w:val="21"/>
                    </w:rPr>
                  </w:pPr>
                  <w:r w:rsidRPr="00211005">
                    <w:rPr>
                      <w:b/>
                      <w:szCs w:val="21"/>
                    </w:rPr>
                    <w:t>名称</w:t>
                  </w:r>
                </w:p>
              </w:tc>
              <w:tc>
                <w:tcPr>
                  <w:tcW w:w="2945" w:type="pct"/>
                  <w:tcBorders>
                    <w:top w:val="single" w:sz="12" w:space="0" w:color="auto"/>
                    <w:bottom w:val="single" w:sz="12" w:space="0" w:color="auto"/>
                  </w:tcBorders>
                  <w:vAlign w:val="center"/>
                </w:tcPr>
                <w:p w:rsidR="0058027B" w:rsidRPr="00211005" w:rsidRDefault="0058027B" w:rsidP="0081587C">
                  <w:pPr>
                    <w:pStyle w:val="a6"/>
                    <w:snapToGrid w:val="0"/>
                    <w:spacing w:after="0"/>
                    <w:ind w:leftChars="0" w:left="0" w:hanging="14"/>
                    <w:jc w:val="center"/>
                    <w:rPr>
                      <w:b/>
                      <w:szCs w:val="21"/>
                    </w:rPr>
                  </w:pPr>
                  <w:r w:rsidRPr="00211005">
                    <w:rPr>
                      <w:b/>
                      <w:szCs w:val="21"/>
                    </w:rPr>
                    <w:t>建设内容</w:t>
                  </w:r>
                </w:p>
              </w:tc>
              <w:tc>
                <w:tcPr>
                  <w:tcW w:w="992" w:type="pct"/>
                  <w:tcBorders>
                    <w:top w:val="single" w:sz="12" w:space="0" w:color="auto"/>
                    <w:bottom w:val="single" w:sz="12" w:space="0" w:color="auto"/>
                  </w:tcBorders>
                  <w:vAlign w:val="center"/>
                </w:tcPr>
                <w:p w:rsidR="0058027B" w:rsidRPr="00211005" w:rsidRDefault="0058027B" w:rsidP="0058027B">
                  <w:pPr>
                    <w:pStyle w:val="a6"/>
                    <w:snapToGrid w:val="0"/>
                    <w:spacing w:after="0"/>
                    <w:ind w:leftChars="0" w:left="0" w:hanging="14"/>
                    <w:jc w:val="center"/>
                    <w:rPr>
                      <w:b/>
                      <w:szCs w:val="21"/>
                    </w:rPr>
                  </w:pPr>
                  <w:r w:rsidRPr="00211005">
                    <w:rPr>
                      <w:b/>
                      <w:szCs w:val="21"/>
                    </w:rPr>
                    <w:t>备注</w:t>
                  </w:r>
                </w:p>
              </w:tc>
            </w:tr>
            <w:tr w:rsidR="0058027B" w:rsidRPr="00211005" w:rsidTr="00D518CA">
              <w:trPr>
                <w:cantSplit/>
                <w:trHeight w:val="369"/>
                <w:jc w:val="center"/>
              </w:trPr>
              <w:tc>
                <w:tcPr>
                  <w:tcW w:w="409" w:type="pct"/>
                  <w:tcBorders>
                    <w:top w:val="single" w:sz="12" w:space="0" w:color="auto"/>
                    <w:bottom w:val="single" w:sz="8" w:space="0" w:color="auto"/>
                  </w:tcBorders>
                  <w:vAlign w:val="center"/>
                </w:tcPr>
                <w:p w:rsidR="0058027B" w:rsidRPr="00211005" w:rsidRDefault="0058027B" w:rsidP="00F61DE7">
                  <w:pPr>
                    <w:pStyle w:val="a6"/>
                    <w:snapToGrid w:val="0"/>
                    <w:spacing w:after="0"/>
                    <w:ind w:leftChars="0" w:left="0" w:firstLine="28"/>
                    <w:jc w:val="center"/>
                    <w:rPr>
                      <w:szCs w:val="21"/>
                    </w:rPr>
                  </w:pPr>
                  <w:r w:rsidRPr="00211005">
                    <w:rPr>
                      <w:szCs w:val="21"/>
                    </w:rPr>
                    <w:t>1</w:t>
                  </w:r>
                </w:p>
              </w:tc>
              <w:tc>
                <w:tcPr>
                  <w:tcW w:w="654" w:type="pct"/>
                  <w:tcBorders>
                    <w:top w:val="single" w:sz="12" w:space="0" w:color="auto"/>
                    <w:bottom w:val="single" w:sz="8" w:space="0" w:color="auto"/>
                  </w:tcBorders>
                  <w:vAlign w:val="center"/>
                </w:tcPr>
                <w:p w:rsidR="0058027B" w:rsidRPr="00211005" w:rsidRDefault="0058027B" w:rsidP="00F61DE7">
                  <w:pPr>
                    <w:pStyle w:val="a6"/>
                    <w:snapToGrid w:val="0"/>
                    <w:spacing w:after="0"/>
                    <w:ind w:leftChars="0" w:left="0" w:hanging="14"/>
                    <w:jc w:val="center"/>
                    <w:rPr>
                      <w:szCs w:val="21"/>
                    </w:rPr>
                  </w:pPr>
                  <w:r w:rsidRPr="00211005">
                    <w:rPr>
                      <w:szCs w:val="21"/>
                    </w:rPr>
                    <w:t>主体工程</w:t>
                  </w:r>
                </w:p>
              </w:tc>
              <w:tc>
                <w:tcPr>
                  <w:tcW w:w="2945" w:type="pct"/>
                  <w:tcBorders>
                    <w:top w:val="single" w:sz="12" w:space="0" w:color="auto"/>
                    <w:bottom w:val="single" w:sz="8" w:space="0" w:color="auto"/>
                  </w:tcBorders>
                  <w:vAlign w:val="center"/>
                </w:tcPr>
                <w:p w:rsidR="0058027B" w:rsidRPr="00211005" w:rsidRDefault="0058027B" w:rsidP="0000739A">
                  <w:pPr>
                    <w:pStyle w:val="a6"/>
                    <w:snapToGrid w:val="0"/>
                    <w:spacing w:after="0"/>
                    <w:ind w:leftChars="0" w:left="0"/>
                    <w:jc w:val="center"/>
                    <w:rPr>
                      <w:szCs w:val="21"/>
                    </w:rPr>
                  </w:pPr>
                  <w:r w:rsidRPr="00211005">
                    <w:rPr>
                      <w:szCs w:val="21"/>
                    </w:rPr>
                    <w:t>垃圾坝、填埋库区防渗系统、渗滤液导排系统</w:t>
                  </w:r>
                  <w:r w:rsidR="00082AE3" w:rsidRPr="00211005">
                    <w:rPr>
                      <w:szCs w:val="21"/>
                    </w:rPr>
                    <w:t>（泵房、排水管网）</w:t>
                  </w:r>
                  <w:r w:rsidRPr="00211005">
                    <w:rPr>
                      <w:szCs w:val="21"/>
                    </w:rPr>
                    <w:t>、截</w:t>
                  </w:r>
                  <w:r w:rsidR="0000739A" w:rsidRPr="00211005">
                    <w:rPr>
                      <w:rFonts w:hint="eastAsia"/>
                      <w:szCs w:val="21"/>
                    </w:rPr>
                    <w:t>、排水</w:t>
                  </w:r>
                  <w:r w:rsidRPr="00211005">
                    <w:rPr>
                      <w:szCs w:val="21"/>
                    </w:rPr>
                    <w:t>沟</w:t>
                  </w:r>
                  <w:r w:rsidR="00522670" w:rsidRPr="00211005">
                    <w:rPr>
                      <w:rFonts w:hint="eastAsia"/>
                      <w:szCs w:val="21"/>
                    </w:rPr>
                    <w:t>、进出道路</w:t>
                  </w:r>
                </w:p>
              </w:tc>
              <w:tc>
                <w:tcPr>
                  <w:tcW w:w="992" w:type="pct"/>
                  <w:tcBorders>
                    <w:top w:val="single" w:sz="12" w:space="0" w:color="auto"/>
                    <w:bottom w:val="single" w:sz="8" w:space="0" w:color="auto"/>
                  </w:tcBorders>
                  <w:vAlign w:val="center"/>
                </w:tcPr>
                <w:p w:rsidR="0058027B" w:rsidRPr="00211005" w:rsidRDefault="0058027B" w:rsidP="0058027B">
                  <w:pPr>
                    <w:pStyle w:val="a6"/>
                    <w:snapToGrid w:val="0"/>
                    <w:spacing w:after="0"/>
                    <w:ind w:leftChars="0" w:left="0"/>
                    <w:jc w:val="center"/>
                    <w:rPr>
                      <w:szCs w:val="21"/>
                    </w:rPr>
                  </w:pPr>
                  <w:r w:rsidRPr="00211005">
                    <w:rPr>
                      <w:szCs w:val="21"/>
                    </w:rPr>
                    <w:t>新建</w:t>
                  </w:r>
                </w:p>
              </w:tc>
            </w:tr>
            <w:tr w:rsidR="003D300F" w:rsidRPr="00211005" w:rsidTr="00D518CA">
              <w:trPr>
                <w:cantSplit/>
                <w:trHeight w:val="369"/>
                <w:jc w:val="center"/>
              </w:trPr>
              <w:tc>
                <w:tcPr>
                  <w:tcW w:w="409" w:type="pct"/>
                  <w:tcBorders>
                    <w:top w:val="single" w:sz="8" w:space="0" w:color="auto"/>
                  </w:tcBorders>
                  <w:vAlign w:val="center"/>
                </w:tcPr>
                <w:p w:rsidR="003D300F" w:rsidRPr="00211005" w:rsidRDefault="003D300F" w:rsidP="00F61DE7">
                  <w:pPr>
                    <w:pStyle w:val="a6"/>
                    <w:snapToGrid w:val="0"/>
                    <w:spacing w:after="0"/>
                    <w:ind w:leftChars="0" w:left="0" w:firstLine="28"/>
                    <w:jc w:val="center"/>
                    <w:rPr>
                      <w:szCs w:val="21"/>
                    </w:rPr>
                  </w:pPr>
                  <w:r w:rsidRPr="00211005">
                    <w:rPr>
                      <w:szCs w:val="21"/>
                    </w:rPr>
                    <w:t>2</w:t>
                  </w:r>
                </w:p>
              </w:tc>
              <w:tc>
                <w:tcPr>
                  <w:tcW w:w="654" w:type="pct"/>
                  <w:tcBorders>
                    <w:top w:val="single" w:sz="8" w:space="0" w:color="auto"/>
                  </w:tcBorders>
                  <w:vAlign w:val="center"/>
                </w:tcPr>
                <w:p w:rsidR="003D300F" w:rsidRPr="00211005" w:rsidRDefault="003D300F" w:rsidP="00F61DE7">
                  <w:pPr>
                    <w:pStyle w:val="a6"/>
                    <w:snapToGrid w:val="0"/>
                    <w:spacing w:after="0"/>
                    <w:ind w:leftChars="0" w:left="0" w:hanging="14"/>
                    <w:jc w:val="center"/>
                    <w:rPr>
                      <w:szCs w:val="21"/>
                    </w:rPr>
                  </w:pPr>
                  <w:r w:rsidRPr="00211005">
                    <w:rPr>
                      <w:szCs w:val="21"/>
                    </w:rPr>
                    <w:t>辅助工程</w:t>
                  </w:r>
                </w:p>
              </w:tc>
              <w:tc>
                <w:tcPr>
                  <w:tcW w:w="2945" w:type="pct"/>
                  <w:tcBorders>
                    <w:top w:val="single" w:sz="8" w:space="0" w:color="auto"/>
                  </w:tcBorders>
                  <w:vAlign w:val="center"/>
                </w:tcPr>
                <w:p w:rsidR="003D300F" w:rsidRPr="00211005" w:rsidRDefault="003D300F" w:rsidP="00F61DE7">
                  <w:pPr>
                    <w:pStyle w:val="a6"/>
                    <w:snapToGrid w:val="0"/>
                    <w:spacing w:after="0"/>
                    <w:ind w:leftChars="0" w:left="0"/>
                    <w:jc w:val="center"/>
                    <w:rPr>
                      <w:szCs w:val="21"/>
                    </w:rPr>
                  </w:pPr>
                  <w:r w:rsidRPr="00211005">
                    <w:rPr>
                      <w:szCs w:val="21"/>
                    </w:rPr>
                    <w:t>值班室</w:t>
                  </w:r>
                </w:p>
              </w:tc>
              <w:tc>
                <w:tcPr>
                  <w:tcW w:w="992" w:type="pct"/>
                  <w:tcBorders>
                    <w:top w:val="single" w:sz="8" w:space="0" w:color="auto"/>
                  </w:tcBorders>
                  <w:vAlign w:val="center"/>
                </w:tcPr>
                <w:p w:rsidR="003D300F" w:rsidRPr="00211005" w:rsidRDefault="00CF705C" w:rsidP="0058027B">
                  <w:pPr>
                    <w:pStyle w:val="a6"/>
                    <w:snapToGrid w:val="0"/>
                    <w:spacing w:after="0"/>
                    <w:ind w:leftChars="0" w:left="0"/>
                    <w:jc w:val="center"/>
                    <w:rPr>
                      <w:szCs w:val="21"/>
                    </w:rPr>
                  </w:pPr>
                  <w:r w:rsidRPr="00211005">
                    <w:rPr>
                      <w:szCs w:val="21"/>
                    </w:rPr>
                    <w:t>依托</w:t>
                  </w:r>
                </w:p>
              </w:tc>
            </w:tr>
            <w:tr w:rsidR="0058027B" w:rsidRPr="00211005" w:rsidTr="00D518CA">
              <w:trPr>
                <w:cantSplit/>
                <w:trHeight w:val="369"/>
                <w:jc w:val="center"/>
              </w:trPr>
              <w:tc>
                <w:tcPr>
                  <w:tcW w:w="409" w:type="pct"/>
                  <w:vMerge w:val="restart"/>
                  <w:vAlign w:val="center"/>
                </w:tcPr>
                <w:p w:rsidR="0058027B" w:rsidRPr="00211005" w:rsidRDefault="0072250E" w:rsidP="00F61DE7">
                  <w:pPr>
                    <w:pStyle w:val="a6"/>
                    <w:snapToGrid w:val="0"/>
                    <w:spacing w:after="0"/>
                    <w:ind w:leftChars="0" w:left="0" w:firstLine="28"/>
                    <w:jc w:val="center"/>
                    <w:rPr>
                      <w:szCs w:val="21"/>
                    </w:rPr>
                  </w:pPr>
                  <w:r w:rsidRPr="00211005">
                    <w:rPr>
                      <w:szCs w:val="21"/>
                    </w:rPr>
                    <w:t>3</w:t>
                  </w:r>
                </w:p>
              </w:tc>
              <w:tc>
                <w:tcPr>
                  <w:tcW w:w="654" w:type="pct"/>
                  <w:vMerge w:val="restart"/>
                  <w:vAlign w:val="center"/>
                </w:tcPr>
                <w:p w:rsidR="0058027B" w:rsidRPr="00211005" w:rsidRDefault="0058027B" w:rsidP="00F61DE7">
                  <w:pPr>
                    <w:pStyle w:val="a6"/>
                    <w:snapToGrid w:val="0"/>
                    <w:spacing w:after="0"/>
                    <w:ind w:leftChars="0" w:left="0" w:hanging="14"/>
                    <w:jc w:val="center"/>
                    <w:rPr>
                      <w:szCs w:val="21"/>
                    </w:rPr>
                  </w:pPr>
                  <w:r w:rsidRPr="00211005">
                    <w:rPr>
                      <w:szCs w:val="21"/>
                    </w:rPr>
                    <w:t>公用工程</w:t>
                  </w:r>
                </w:p>
              </w:tc>
              <w:tc>
                <w:tcPr>
                  <w:tcW w:w="2945" w:type="pct"/>
                  <w:vAlign w:val="center"/>
                </w:tcPr>
                <w:p w:rsidR="0058027B" w:rsidRPr="00211005" w:rsidRDefault="0058027B" w:rsidP="00C87708">
                  <w:pPr>
                    <w:pStyle w:val="a6"/>
                    <w:snapToGrid w:val="0"/>
                    <w:spacing w:after="0"/>
                    <w:ind w:leftChars="0" w:left="0" w:hanging="14"/>
                    <w:jc w:val="center"/>
                    <w:rPr>
                      <w:szCs w:val="21"/>
                    </w:rPr>
                  </w:pPr>
                  <w:r w:rsidRPr="00211005">
                    <w:rPr>
                      <w:szCs w:val="21"/>
                    </w:rPr>
                    <w:t>供电、配电、消防</w:t>
                  </w:r>
                  <w:r w:rsidR="00C87708" w:rsidRPr="00211005">
                    <w:rPr>
                      <w:szCs w:val="21"/>
                    </w:rPr>
                    <w:t>、供水</w:t>
                  </w:r>
                  <w:r w:rsidRPr="00211005">
                    <w:rPr>
                      <w:szCs w:val="21"/>
                    </w:rPr>
                    <w:t>和通讯系统</w:t>
                  </w:r>
                </w:p>
              </w:tc>
              <w:tc>
                <w:tcPr>
                  <w:tcW w:w="992" w:type="pct"/>
                  <w:vAlign w:val="center"/>
                </w:tcPr>
                <w:p w:rsidR="0058027B" w:rsidRPr="00211005" w:rsidRDefault="0058027B" w:rsidP="0058027B">
                  <w:pPr>
                    <w:pStyle w:val="a6"/>
                    <w:snapToGrid w:val="0"/>
                    <w:spacing w:after="0"/>
                    <w:ind w:leftChars="0" w:left="0" w:hanging="14"/>
                    <w:jc w:val="center"/>
                    <w:rPr>
                      <w:szCs w:val="21"/>
                    </w:rPr>
                  </w:pPr>
                  <w:r w:rsidRPr="00211005">
                    <w:rPr>
                      <w:szCs w:val="21"/>
                    </w:rPr>
                    <w:t>依托</w:t>
                  </w:r>
                </w:p>
              </w:tc>
            </w:tr>
            <w:tr w:rsidR="0058027B" w:rsidRPr="00211005" w:rsidTr="00D518CA">
              <w:trPr>
                <w:cantSplit/>
                <w:trHeight w:val="369"/>
                <w:jc w:val="center"/>
              </w:trPr>
              <w:tc>
                <w:tcPr>
                  <w:tcW w:w="409" w:type="pct"/>
                  <w:vMerge/>
                  <w:vAlign w:val="center"/>
                </w:tcPr>
                <w:p w:rsidR="0058027B" w:rsidRPr="00211005" w:rsidRDefault="0058027B" w:rsidP="00F61DE7">
                  <w:pPr>
                    <w:pStyle w:val="a6"/>
                    <w:snapToGrid w:val="0"/>
                    <w:spacing w:after="0"/>
                    <w:ind w:leftChars="0" w:left="0" w:firstLine="28"/>
                    <w:jc w:val="center"/>
                    <w:rPr>
                      <w:szCs w:val="21"/>
                    </w:rPr>
                  </w:pPr>
                </w:p>
              </w:tc>
              <w:tc>
                <w:tcPr>
                  <w:tcW w:w="654" w:type="pct"/>
                  <w:vMerge/>
                  <w:vAlign w:val="center"/>
                </w:tcPr>
                <w:p w:rsidR="0058027B" w:rsidRPr="00211005" w:rsidRDefault="0058027B" w:rsidP="00F61DE7">
                  <w:pPr>
                    <w:pStyle w:val="a6"/>
                    <w:snapToGrid w:val="0"/>
                    <w:spacing w:after="0"/>
                    <w:ind w:leftChars="0" w:left="0" w:hanging="14"/>
                    <w:jc w:val="center"/>
                    <w:rPr>
                      <w:szCs w:val="21"/>
                    </w:rPr>
                  </w:pPr>
                </w:p>
              </w:tc>
              <w:tc>
                <w:tcPr>
                  <w:tcW w:w="2945" w:type="pct"/>
                  <w:vAlign w:val="center"/>
                </w:tcPr>
                <w:p w:rsidR="0058027B" w:rsidRPr="00211005" w:rsidRDefault="0058027B" w:rsidP="00F61DE7">
                  <w:pPr>
                    <w:pStyle w:val="a6"/>
                    <w:snapToGrid w:val="0"/>
                    <w:spacing w:after="0"/>
                    <w:ind w:leftChars="0" w:left="0" w:hanging="14"/>
                    <w:jc w:val="center"/>
                    <w:rPr>
                      <w:szCs w:val="21"/>
                    </w:rPr>
                  </w:pPr>
                  <w:r w:rsidRPr="00211005">
                    <w:rPr>
                      <w:szCs w:val="21"/>
                    </w:rPr>
                    <w:t>排水系统</w:t>
                  </w:r>
                </w:p>
              </w:tc>
              <w:tc>
                <w:tcPr>
                  <w:tcW w:w="992" w:type="pct"/>
                  <w:vAlign w:val="center"/>
                </w:tcPr>
                <w:p w:rsidR="0058027B" w:rsidRPr="00211005" w:rsidRDefault="00C87708" w:rsidP="0058027B">
                  <w:pPr>
                    <w:pStyle w:val="a6"/>
                    <w:snapToGrid w:val="0"/>
                    <w:spacing w:after="0"/>
                    <w:ind w:leftChars="0" w:left="0" w:hanging="14"/>
                    <w:jc w:val="center"/>
                    <w:rPr>
                      <w:szCs w:val="21"/>
                    </w:rPr>
                  </w:pPr>
                  <w:r w:rsidRPr="00211005">
                    <w:rPr>
                      <w:rFonts w:hint="eastAsia"/>
                      <w:szCs w:val="21"/>
                    </w:rPr>
                    <w:t>新建</w:t>
                  </w:r>
                </w:p>
              </w:tc>
            </w:tr>
            <w:tr w:rsidR="0072250E" w:rsidRPr="00211005" w:rsidTr="00D518CA">
              <w:trPr>
                <w:cantSplit/>
                <w:trHeight w:val="369"/>
                <w:jc w:val="center"/>
              </w:trPr>
              <w:tc>
                <w:tcPr>
                  <w:tcW w:w="409" w:type="pct"/>
                  <w:vMerge w:val="restart"/>
                  <w:vAlign w:val="center"/>
                </w:tcPr>
                <w:p w:rsidR="0072250E" w:rsidRPr="00211005" w:rsidRDefault="0072250E" w:rsidP="00F61DE7">
                  <w:pPr>
                    <w:pStyle w:val="a6"/>
                    <w:snapToGrid w:val="0"/>
                    <w:spacing w:after="0"/>
                    <w:ind w:leftChars="0" w:left="0" w:firstLine="28"/>
                    <w:jc w:val="center"/>
                    <w:rPr>
                      <w:szCs w:val="21"/>
                    </w:rPr>
                  </w:pPr>
                  <w:r w:rsidRPr="00211005">
                    <w:rPr>
                      <w:szCs w:val="21"/>
                    </w:rPr>
                    <w:t>4</w:t>
                  </w:r>
                </w:p>
              </w:tc>
              <w:tc>
                <w:tcPr>
                  <w:tcW w:w="654" w:type="pct"/>
                  <w:vMerge w:val="restart"/>
                  <w:vAlign w:val="center"/>
                </w:tcPr>
                <w:p w:rsidR="0072250E" w:rsidRPr="00211005" w:rsidRDefault="0072250E" w:rsidP="00F61DE7">
                  <w:pPr>
                    <w:pStyle w:val="a6"/>
                    <w:snapToGrid w:val="0"/>
                    <w:spacing w:after="0"/>
                    <w:ind w:leftChars="0" w:left="0" w:hanging="14"/>
                    <w:jc w:val="center"/>
                    <w:rPr>
                      <w:szCs w:val="21"/>
                    </w:rPr>
                  </w:pPr>
                  <w:r w:rsidRPr="00211005">
                    <w:rPr>
                      <w:szCs w:val="21"/>
                    </w:rPr>
                    <w:t>环保工程</w:t>
                  </w:r>
                </w:p>
              </w:tc>
              <w:tc>
                <w:tcPr>
                  <w:tcW w:w="2945" w:type="pct"/>
                  <w:vAlign w:val="center"/>
                </w:tcPr>
                <w:p w:rsidR="0072250E" w:rsidRPr="00211005" w:rsidRDefault="0072250E" w:rsidP="0072250E">
                  <w:pPr>
                    <w:pStyle w:val="a6"/>
                    <w:snapToGrid w:val="0"/>
                    <w:spacing w:after="0"/>
                    <w:ind w:leftChars="0" w:left="0"/>
                    <w:jc w:val="center"/>
                    <w:rPr>
                      <w:szCs w:val="21"/>
                    </w:rPr>
                  </w:pPr>
                  <w:r w:rsidRPr="00211005">
                    <w:rPr>
                      <w:szCs w:val="21"/>
                    </w:rPr>
                    <w:t>旱厕</w:t>
                  </w:r>
                  <w:r w:rsidR="00F11770" w:rsidRPr="00211005">
                    <w:rPr>
                      <w:rFonts w:hint="eastAsia"/>
                      <w:szCs w:val="21"/>
                    </w:rPr>
                    <w:t>、渗滤液</w:t>
                  </w:r>
                  <w:r w:rsidR="009707DB" w:rsidRPr="00211005">
                    <w:rPr>
                      <w:rFonts w:hint="eastAsia"/>
                      <w:szCs w:val="21"/>
                    </w:rPr>
                    <w:t>收集池</w:t>
                  </w:r>
                </w:p>
              </w:tc>
              <w:tc>
                <w:tcPr>
                  <w:tcW w:w="992" w:type="pct"/>
                  <w:vAlign w:val="center"/>
                </w:tcPr>
                <w:p w:rsidR="0072250E" w:rsidRPr="00211005" w:rsidRDefault="0072250E" w:rsidP="00CF705C">
                  <w:pPr>
                    <w:pStyle w:val="a6"/>
                    <w:snapToGrid w:val="0"/>
                    <w:spacing w:after="0"/>
                    <w:ind w:leftChars="0" w:left="0"/>
                    <w:jc w:val="center"/>
                    <w:rPr>
                      <w:szCs w:val="21"/>
                    </w:rPr>
                  </w:pPr>
                  <w:r w:rsidRPr="00211005">
                    <w:rPr>
                      <w:szCs w:val="21"/>
                    </w:rPr>
                    <w:t>依托</w:t>
                  </w:r>
                </w:p>
              </w:tc>
            </w:tr>
            <w:tr w:rsidR="0072250E" w:rsidRPr="00211005" w:rsidTr="00D518CA">
              <w:trPr>
                <w:cantSplit/>
                <w:trHeight w:val="369"/>
                <w:jc w:val="center"/>
              </w:trPr>
              <w:tc>
                <w:tcPr>
                  <w:tcW w:w="409" w:type="pct"/>
                  <w:vMerge/>
                  <w:vAlign w:val="center"/>
                </w:tcPr>
                <w:p w:rsidR="0072250E" w:rsidRPr="00211005" w:rsidRDefault="0072250E" w:rsidP="00F61DE7">
                  <w:pPr>
                    <w:pStyle w:val="a6"/>
                    <w:snapToGrid w:val="0"/>
                    <w:spacing w:after="0"/>
                    <w:ind w:leftChars="0" w:left="0" w:firstLine="28"/>
                    <w:jc w:val="center"/>
                    <w:rPr>
                      <w:szCs w:val="21"/>
                    </w:rPr>
                  </w:pPr>
                </w:p>
              </w:tc>
              <w:tc>
                <w:tcPr>
                  <w:tcW w:w="654" w:type="pct"/>
                  <w:vMerge/>
                  <w:vAlign w:val="center"/>
                </w:tcPr>
                <w:p w:rsidR="0072250E" w:rsidRPr="00211005" w:rsidRDefault="0072250E" w:rsidP="00F61DE7">
                  <w:pPr>
                    <w:pStyle w:val="a6"/>
                    <w:snapToGrid w:val="0"/>
                    <w:spacing w:after="0"/>
                    <w:ind w:leftChars="0" w:left="0" w:hanging="14"/>
                    <w:jc w:val="center"/>
                    <w:rPr>
                      <w:szCs w:val="21"/>
                    </w:rPr>
                  </w:pPr>
                </w:p>
              </w:tc>
              <w:tc>
                <w:tcPr>
                  <w:tcW w:w="2945" w:type="pct"/>
                  <w:vAlign w:val="center"/>
                </w:tcPr>
                <w:p w:rsidR="0072250E" w:rsidRPr="00211005" w:rsidRDefault="00055BAB" w:rsidP="0058027B">
                  <w:pPr>
                    <w:pStyle w:val="a6"/>
                    <w:snapToGrid w:val="0"/>
                    <w:spacing w:after="0"/>
                    <w:ind w:leftChars="0" w:left="0"/>
                    <w:jc w:val="center"/>
                    <w:rPr>
                      <w:szCs w:val="21"/>
                    </w:rPr>
                  </w:pPr>
                  <w:r w:rsidRPr="00211005">
                    <w:rPr>
                      <w:szCs w:val="24"/>
                    </w:rPr>
                    <w:t>长岭分公司污水处理厂</w:t>
                  </w:r>
                </w:p>
              </w:tc>
              <w:tc>
                <w:tcPr>
                  <w:tcW w:w="992" w:type="pct"/>
                  <w:vAlign w:val="center"/>
                </w:tcPr>
                <w:p w:rsidR="0072250E" w:rsidRPr="00211005" w:rsidRDefault="0072250E" w:rsidP="0058027B">
                  <w:pPr>
                    <w:pStyle w:val="a6"/>
                    <w:snapToGrid w:val="0"/>
                    <w:spacing w:after="0"/>
                    <w:ind w:leftChars="0" w:left="0"/>
                    <w:jc w:val="center"/>
                    <w:rPr>
                      <w:szCs w:val="21"/>
                    </w:rPr>
                  </w:pPr>
                  <w:r w:rsidRPr="00211005">
                    <w:rPr>
                      <w:szCs w:val="21"/>
                    </w:rPr>
                    <w:t>依托</w:t>
                  </w:r>
                  <w:r w:rsidRPr="00211005">
                    <w:rPr>
                      <w:szCs w:val="24"/>
                    </w:rPr>
                    <w:t>长岭分公司污水处理厂</w:t>
                  </w:r>
                </w:p>
              </w:tc>
            </w:tr>
          </w:tbl>
          <w:p w:rsidR="00F360D2" w:rsidRPr="00211005" w:rsidRDefault="00F360D2" w:rsidP="000D23E7">
            <w:pPr>
              <w:tabs>
                <w:tab w:val="left" w:pos="417"/>
              </w:tabs>
              <w:snapToGrid w:val="0"/>
              <w:spacing w:beforeLines="100" w:line="276" w:lineRule="auto"/>
              <w:rPr>
                <w:b/>
                <w:szCs w:val="21"/>
              </w:rPr>
            </w:pPr>
          </w:p>
          <w:p w:rsidR="00CC5D7F" w:rsidRPr="00211005" w:rsidRDefault="00CC5D7F" w:rsidP="000D23E7">
            <w:pPr>
              <w:tabs>
                <w:tab w:val="left" w:pos="417"/>
              </w:tabs>
              <w:snapToGrid w:val="0"/>
              <w:spacing w:beforeLines="100" w:line="276" w:lineRule="auto"/>
              <w:rPr>
                <w:b/>
                <w:szCs w:val="21"/>
              </w:rPr>
            </w:pPr>
          </w:p>
          <w:p w:rsidR="00F360D2" w:rsidRPr="00211005" w:rsidRDefault="00F360D2" w:rsidP="000D23E7">
            <w:pPr>
              <w:tabs>
                <w:tab w:val="left" w:pos="417"/>
              </w:tabs>
              <w:snapToGrid w:val="0"/>
              <w:spacing w:beforeLines="100" w:line="276" w:lineRule="auto"/>
              <w:jc w:val="center"/>
              <w:rPr>
                <w:b/>
                <w:szCs w:val="21"/>
              </w:rPr>
            </w:pPr>
            <w:r w:rsidRPr="00211005">
              <w:rPr>
                <w:b/>
                <w:szCs w:val="21"/>
              </w:rPr>
              <w:lastRenderedPageBreak/>
              <w:t>表</w:t>
            </w:r>
            <w:r w:rsidRPr="00211005">
              <w:rPr>
                <w:b/>
                <w:szCs w:val="21"/>
              </w:rPr>
              <w:t xml:space="preserve">2  </w:t>
            </w:r>
            <w:r w:rsidRPr="00211005">
              <w:rPr>
                <w:b/>
                <w:szCs w:val="21"/>
              </w:rPr>
              <w:t>主要工程量汇总表</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2158"/>
              <w:gridCol w:w="1088"/>
              <w:gridCol w:w="1089"/>
              <w:gridCol w:w="2161"/>
              <w:gridCol w:w="2170"/>
            </w:tblGrid>
            <w:tr w:rsidR="00D9534C" w:rsidRPr="00211005" w:rsidTr="008505C7">
              <w:trPr>
                <w:trHeight w:val="369"/>
                <w:jc w:val="center"/>
              </w:trPr>
              <w:tc>
                <w:tcPr>
                  <w:tcW w:w="2158" w:type="dxa"/>
                  <w:tcBorders>
                    <w:top w:val="single" w:sz="12" w:space="0" w:color="auto"/>
                    <w:bottom w:val="single" w:sz="12" w:space="0" w:color="auto"/>
                  </w:tcBorders>
                  <w:vAlign w:val="center"/>
                  <w:hideMark/>
                </w:tcPr>
                <w:p w:rsidR="00D9534C" w:rsidRPr="00211005" w:rsidRDefault="00D9534C" w:rsidP="00184C31">
                  <w:pPr>
                    <w:jc w:val="center"/>
                    <w:rPr>
                      <w:b/>
                      <w:bCs/>
                      <w:kern w:val="0"/>
                      <w:szCs w:val="21"/>
                    </w:rPr>
                  </w:pPr>
                  <w:r w:rsidRPr="00211005">
                    <w:rPr>
                      <w:b/>
                      <w:bCs/>
                      <w:kern w:val="0"/>
                      <w:szCs w:val="21"/>
                    </w:rPr>
                    <w:t>序号</w:t>
                  </w:r>
                </w:p>
              </w:tc>
              <w:tc>
                <w:tcPr>
                  <w:tcW w:w="2177" w:type="dxa"/>
                  <w:gridSpan w:val="2"/>
                  <w:tcBorders>
                    <w:top w:val="single" w:sz="12" w:space="0" w:color="auto"/>
                    <w:bottom w:val="single" w:sz="12" w:space="0" w:color="auto"/>
                  </w:tcBorders>
                  <w:vAlign w:val="center"/>
                  <w:hideMark/>
                </w:tcPr>
                <w:p w:rsidR="00D9534C" w:rsidRPr="00211005" w:rsidRDefault="00D9534C" w:rsidP="00184C31">
                  <w:pPr>
                    <w:jc w:val="center"/>
                    <w:rPr>
                      <w:b/>
                      <w:bCs/>
                      <w:kern w:val="0"/>
                      <w:szCs w:val="21"/>
                    </w:rPr>
                  </w:pPr>
                  <w:r w:rsidRPr="00211005">
                    <w:rPr>
                      <w:b/>
                      <w:bCs/>
                      <w:kern w:val="0"/>
                      <w:szCs w:val="21"/>
                    </w:rPr>
                    <w:t>项目</w:t>
                  </w:r>
                </w:p>
              </w:tc>
              <w:tc>
                <w:tcPr>
                  <w:tcW w:w="2161" w:type="dxa"/>
                  <w:tcBorders>
                    <w:top w:val="single" w:sz="12" w:space="0" w:color="auto"/>
                    <w:bottom w:val="single" w:sz="12" w:space="0" w:color="auto"/>
                  </w:tcBorders>
                  <w:vAlign w:val="center"/>
                  <w:hideMark/>
                </w:tcPr>
                <w:p w:rsidR="00D9534C" w:rsidRPr="00211005" w:rsidRDefault="00D9534C" w:rsidP="00184C31">
                  <w:pPr>
                    <w:jc w:val="center"/>
                    <w:rPr>
                      <w:b/>
                      <w:bCs/>
                      <w:kern w:val="0"/>
                      <w:szCs w:val="21"/>
                    </w:rPr>
                  </w:pPr>
                  <w:r w:rsidRPr="00211005">
                    <w:rPr>
                      <w:b/>
                      <w:bCs/>
                      <w:kern w:val="0"/>
                      <w:szCs w:val="21"/>
                    </w:rPr>
                    <w:t>单位</w:t>
                  </w:r>
                </w:p>
              </w:tc>
              <w:tc>
                <w:tcPr>
                  <w:tcW w:w="2170" w:type="dxa"/>
                  <w:tcBorders>
                    <w:top w:val="single" w:sz="12" w:space="0" w:color="auto"/>
                    <w:bottom w:val="single" w:sz="12" w:space="0" w:color="auto"/>
                  </w:tcBorders>
                  <w:vAlign w:val="center"/>
                  <w:hideMark/>
                </w:tcPr>
                <w:p w:rsidR="00D9534C" w:rsidRPr="00211005" w:rsidRDefault="00D9534C" w:rsidP="00184C31">
                  <w:pPr>
                    <w:jc w:val="center"/>
                    <w:rPr>
                      <w:b/>
                      <w:bCs/>
                      <w:kern w:val="0"/>
                      <w:szCs w:val="21"/>
                    </w:rPr>
                  </w:pPr>
                  <w:r w:rsidRPr="00211005">
                    <w:rPr>
                      <w:b/>
                      <w:bCs/>
                      <w:kern w:val="0"/>
                      <w:szCs w:val="21"/>
                    </w:rPr>
                    <w:t>工程量</w:t>
                  </w:r>
                </w:p>
              </w:tc>
            </w:tr>
            <w:tr w:rsidR="00D9534C" w:rsidRPr="00211005" w:rsidTr="008505C7">
              <w:trPr>
                <w:trHeight w:val="369"/>
                <w:jc w:val="center"/>
              </w:trPr>
              <w:tc>
                <w:tcPr>
                  <w:tcW w:w="2158" w:type="dxa"/>
                  <w:tcBorders>
                    <w:top w:val="single" w:sz="12" w:space="0" w:color="auto"/>
                  </w:tcBorders>
                  <w:vAlign w:val="center"/>
                  <w:hideMark/>
                </w:tcPr>
                <w:p w:rsidR="00D9534C" w:rsidRPr="00211005" w:rsidRDefault="00D9534C" w:rsidP="00184C31">
                  <w:pPr>
                    <w:jc w:val="center"/>
                    <w:rPr>
                      <w:bCs/>
                      <w:kern w:val="0"/>
                      <w:szCs w:val="21"/>
                    </w:rPr>
                  </w:pPr>
                  <w:r w:rsidRPr="00211005">
                    <w:rPr>
                      <w:bCs/>
                      <w:kern w:val="0"/>
                      <w:szCs w:val="21"/>
                    </w:rPr>
                    <w:t>1</w:t>
                  </w:r>
                </w:p>
              </w:tc>
              <w:tc>
                <w:tcPr>
                  <w:tcW w:w="2177" w:type="dxa"/>
                  <w:gridSpan w:val="2"/>
                  <w:tcBorders>
                    <w:top w:val="single" w:sz="12" w:space="0" w:color="auto"/>
                  </w:tcBorders>
                  <w:vAlign w:val="center"/>
                  <w:hideMark/>
                </w:tcPr>
                <w:p w:rsidR="00D9534C" w:rsidRPr="00211005" w:rsidRDefault="00D9534C" w:rsidP="00184C31">
                  <w:pPr>
                    <w:jc w:val="center"/>
                    <w:rPr>
                      <w:bCs/>
                      <w:kern w:val="0"/>
                      <w:szCs w:val="21"/>
                    </w:rPr>
                  </w:pPr>
                  <w:r w:rsidRPr="00211005">
                    <w:rPr>
                      <w:bCs/>
                      <w:kern w:val="0"/>
                      <w:szCs w:val="21"/>
                    </w:rPr>
                    <w:t>垃圾坝</w:t>
                  </w:r>
                </w:p>
              </w:tc>
              <w:tc>
                <w:tcPr>
                  <w:tcW w:w="2161" w:type="dxa"/>
                  <w:tcBorders>
                    <w:top w:val="single" w:sz="12" w:space="0" w:color="auto"/>
                  </w:tcBorders>
                  <w:vAlign w:val="center"/>
                  <w:hideMark/>
                </w:tcPr>
                <w:p w:rsidR="00D9534C" w:rsidRPr="00211005" w:rsidRDefault="00D9534C" w:rsidP="00184C31">
                  <w:pPr>
                    <w:jc w:val="center"/>
                    <w:rPr>
                      <w:bCs/>
                      <w:kern w:val="0"/>
                      <w:szCs w:val="21"/>
                    </w:rPr>
                  </w:pPr>
                  <w:r w:rsidRPr="00211005">
                    <w:rPr>
                      <w:bCs/>
                      <w:kern w:val="0"/>
                      <w:szCs w:val="21"/>
                    </w:rPr>
                    <w:t>m</w:t>
                  </w:r>
                  <w:r w:rsidRPr="00211005">
                    <w:rPr>
                      <w:bCs/>
                      <w:kern w:val="0"/>
                      <w:szCs w:val="21"/>
                      <w:vertAlign w:val="superscript"/>
                    </w:rPr>
                    <w:t>3</w:t>
                  </w:r>
                </w:p>
              </w:tc>
              <w:tc>
                <w:tcPr>
                  <w:tcW w:w="2170" w:type="dxa"/>
                  <w:tcBorders>
                    <w:top w:val="single" w:sz="12" w:space="0" w:color="auto"/>
                  </w:tcBorders>
                  <w:vAlign w:val="center"/>
                  <w:hideMark/>
                </w:tcPr>
                <w:p w:rsidR="00D9534C" w:rsidRPr="00211005" w:rsidRDefault="00D9534C" w:rsidP="00184C31">
                  <w:pPr>
                    <w:jc w:val="center"/>
                    <w:rPr>
                      <w:bCs/>
                      <w:kern w:val="0"/>
                      <w:szCs w:val="21"/>
                    </w:rPr>
                  </w:pPr>
                  <w:r w:rsidRPr="00211005">
                    <w:rPr>
                      <w:bCs/>
                      <w:kern w:val="0"/>
                      <w:szCs w:val="21"/>
                    </w:rPr>
                    <w:t>1100</w:t>
                  </w:r>
                </w:p>
              </w:tc>
            </w:tr>
            <w:tr w:rsidR="00D9534C" w:rsidRPr="00211005" w:rsidTr="008505C7">
              <w:trPr>
                <w:trHeight w:val="369"/>
                <w:jc w:val="center"/>
              </w:trPr>
              <w:tc>
                <w:tcPr>
                  <w:tcW w:w="2158" w:type="dxa"/>
                  <w:vAlign w:val="center"/>
                  <w:hideMark/>
                </w:tcPr>
                <w:p w:rsidR="00D9534C" w:rsidRPr="00211005" w:rsidRDefault="00D9534C" w:rsidP="00184C31">
                  <w:pPr>
                    <w:jc w:val="center"/>
                    <w:rPr>
                      <w:bCs/>
                      <w:kern w:val="0"/>
                      <w:szCs w:val="21"/>
                    </w:rPr>
                  </w:pPr>
                  <w:r w:rsidRPr="00211005">
                    <w:rPr>
                      <w:bCs/>
                      <w:kern w:val="0"/>
                      <w:szCs w:val="21"/>
                    </w:rPr>
                    <w:t>2</w:t>
                  </w:r>
                </w:p>
              </w:tc>
              <w:tc>
                <w:tcPr>
                  <w:tcW w:w="2177" w:type="dxa"/>
                  <w:gridSpan w:val="2"/>
                  <w:vAlign w:val="center"/>
                  <w:hideMark/>
                </w:tcPr>
                <w:p w:rsidR="00D9534C" w:rsidRPr="00211005" w:rsidRDefault="00D9534C" w:rsidP="00184C31">
                  <w:pPr>
                    <w:jc w:val="center"/>
                    <w:rPr>
                      <w:bCs/>
                      <w:kern w:val="0"/>
                      <w:szCs w:val="21"/>
                    </w:rPr>
                  </w:pPr>
                  <w:r w:rsidRPr="00211005">
                    <w:rPr>
                      <w:bCs/>
                      <w:kern w:val="0"/>
                      <w:szCs w:val="21"/>
                    </w:rPr>
                    <w:t>竖向导气石笼</w:t>
                  </w:r>
                </w:p>
              </w:tc>
              <w:tc>
                <w:tcPr>
                  <w:tcW w:w="2161" w:type="dxa"/>
                  <w:vAlign w:val="center"/>
                  <w:hideMark/>
                </w:tcPr>
                <w:p w:rsidR="00D9534C" w:rsidRPr="00211005" w:rsidRDefault="00D9534C" w:rsidP="00184C31">
                  <w:pPr>
                    <w:jc w:val="center"/>
                    <w:rPr>
                      <w:bCs/>
                      <w:kern w:val="0"/>
                      <w:szCs w:val="21"/>
                    </w:rPr>
                  </w:pPr>
                  <w:r w:rsidRPr="00211005">
                    <w:rPr>
                      <w:bCs/>
                      <w:kern w:val="0"/>
                      <w:szCs w:val="21"/>
                    </w:rPr>
                    <w:t>座</w:t>
                  </w:r>
                </w:p>
              </w:tc>
              <w:tc>
                <w:tcPr>
                  <w:tcW w:w="2170" w:type="dxa"/>
                  <w:vAlign w:val="center"/>
                  <w:hideMark/>
                </w:tcPr>
                <w:p w:rsidR="00D9534C" w:rsidRPr="00211005" w:rsidRDefault="00D9534C" w:rsidP="00184C31">
                  <w:pPr>
                    <w:jc w:val="center"/>
                    <w:rPr>
                      <w:bCs/>
                      <w:kern w:val="0"/>
                      <w:szCs w:val="21"/>
                    </w:rPr>
                  </w:pPr>
                  <w:r w:rsidRPr="00211005">
                    <w:rPr>
                      <w:bCs/>
                      <w:kern w:val="0"/>
                      <w:szCs w:val="21"/>
                    </w:rPr>
                    <w:t>1</w:t>
                  </w:r>
                </w:p>
              </w:tc>
            </w:tr>
            <w:tr w:rsidR="00D9534C" w:rsidRPr="00211005" w:rsidTr="008505C7">
              <w:trPr>
                <w:trHeight w:val="369"/>
                <w:jc w:val="center"/>
              </w:trPr>
              <w:tc>
                <w:tcPr>
                  <w:tcW w:w="2158" w:type="dxa"/>
                  <w:vAlign w:val="center"/>
                  <w:hideMark/>
                </w:tcPr>
                <w:p w:rsidR="00D9534C" w:rsidRPr="00211005" w:rsidRDefault="00D9534C" w:rsidP="00184C31">
                  <w:pPr>
                    <w:jc w:val="center"/>
                    <w:rPr>
                      <w:bCs/>
                      <w:kern w:val="0"/>
                      <w:szCs w:val="21"/>
                    </w:rPr>
                  </w:pPr>
                  <w:r w:rsidRPr="00211005">
                    <w:rPr>
                      <w:bCs/>
                      <w:kern w:val="0"/>
                      <w:szCs w:val="21"/>
                    </w:rPr>
                    <w:t>3</w:t>
                  </w:r>
                </w:p>
              </w:tc>
              <w:tc>
                <w:tcPr>
                  <w:tcW w:w="2177" w:type="dxa"/>
                  <w:gridSpan w:val="2"/>
                  <w:vAlign w:val="center"/>
                  <w:hideMark/>
                </w:tcPr>
                <w:p w:rsidR="00D9534C" w:rsidRPr="00211005" w:rsidRDefault="00D9534C" w:rsidP="00184C31">
                  <w:pPr>
                    <w:jc w:val="center"/>
                    <w:rPr>
                      <w:bCs/>
                      <w:kern w:val="0"/>
                      <w:szCs w:val="21"/>
                    </w:rPr>
                  </w:pPr>
                  <w:r w:rsidRPr="00211005">
                    <w:rPr>
                      <w:bCs/>
                      <w:kern w:val="0"/>
                      <w:szCs w:val="21"/>
                    </w:rPr>
                    <w:t>防渗幕墙</w:t>
                  </w:r>
                </w:p>
              </w:tc>
              <w:tc>
                <w:tcPr>
                  <w:tcW w:w="2161" w:type="dxa"/>
                  <w:vAlign w:val="center"/>
                  <w:hideMark/>
                </w:tcPr>
                <w:p w:rsidR="00D9534C" w:rsidRPr="00211005" w:rsidRDefault="00D9534C" w:rsidP="00184C31">
                  <w:pPr>
                    <w:jc w:val="center"/>
                    <w:rPr>
                      <w:bCs/>
                      <w:kern w:val="0"/>
                      <w:szCs w:val="21"/>
                    </w:rPr>
                  </w:pPr>
                  <w:r w:rsidRPr="00211005">
                    <w:rPr>
                      <w:bCs/>
                      <w:kern w:val="0"/>
                      <w:szCs w:val="21"/>
                    </w:rPr>
                    <w:t>m</w:t>
                  </w:r>
                  <w:r w:rsidRPr="00211005">
                    <w:rPr>
                      <w:bCs/>
                      <w:kern w:val="0"/>
                      <w:szCs w:val="21"/>
                      <w:vertAlign w:val="superscript"/>
                    </w:rPr>
                    <w:t>2</w:t>
                  </w:r>
                </w:p>
              </w:tc>
              <w:tc>
                <w:tcPr>
                  <w:tcW w:w="2170" w:type="dxa"/>
                  <w:vAlign w:val="center"/>
                  <w:hideMark/>
                </w:tcPr>
                <w:p w:rsidR="00D9534C" w:rsidRPr="00211005" w:rsidRDefault="00D9534C" w:rsidP="00184C31">
                  <w:pPr>
                    <w:jc w:val="center"/>
                    <w:rPr>
                      <w:bCs/>
                      <w:kern w:val="0"/>
                      <w:szCs w:val="21"/>
                    </w:rPr>
                  </w:pPr>
                  <w:r w:rsidRPr="00211005">
                    <w:rPr>
                      <w:bCs/>
                      <w:kern w:val="0"/>
                      <w:szCs w:val="21"/>
                    </w:rPr>
                    <w:t>1210</w:t>
                  </w:r>
                </w:p>
              </w:tc>
            </w:tr>
            <w:tr w:rsidR="00D9534C" w:rsidRPr="00211005" w:rsidTr="008505C7">
              <w:trPr>
                <w:trHeight w:val="369"/>
                <w:jc w:val="center"/>
              </w:trPr>
              <w:tc>
                <w:tcPr>
                  <w:tcW w:w="2158" w:type="dxa"/>
                  <w:vAlign w:val="center"/>
                  <w:hideMark/>
                </w:tcPr>
                <w:p w:rsidR="00D9534C" w:rsidRPr="00211005" w:rsidRDefault="00D9534C" w:rsidP="00184C31">
                  <w:pPr>
                    <w:jc w:val="center"/>
                    <w:rPr>
                      <w:bCs/>
                      <w:kern w:val="0"/>
                      <w:szCs w:val="21"/>
                    </w:rPr>
                  </w:pPr>
                  <w:r w:rsidRPr="00211005">
                    <w:rPr>
                      <w:bCs/>
                      <w:kern w:val="0"/>
                      <w:szCs w:val="21"/>
                    </w:rPr>
                    <w:t>4</w:t>
                  </w:r>
                </w:p>
              </w:tc>
              <w:tc>
                <w:tcPr>
                  <w:tcW w:w="2177" w:type="dxa"/>
                  <w:gridSpan w:val="2"/>
                  <w:vAlign w:val="center"/>
                  <w:hideMark/>
                </w:tcPr>
                <w:p w:rsidR="00D9534C" w:rsidRPr="00211005" w:rsidRDefault="00D9534C" w:rsidP="00184C31">
                  <w:pPr>
                    <w:jc w:val="center"/>
                    <w:rPr>
                      <w:bCs/>
                      <w:kern w:val="0"/>
                      <w:szCs w:val="21"/>
                    </w:rPr>
                  </w:pPr>
                  <w:r w:rsidRPr="00211005">
                    <w:rPr>
                      <w:bCs/>
                      <w:kern w:val="0"/>
                      <w:szCs w:val="21"/>
                    </w:rPr>
                    <w:t>截洪沟等明渠</w:t>
                  </w:r>
                </w:p>
              </w:tc>
              <w:tc>
                <w:tcPr>
                  <w:tcW w:w="2161" w:type="dxa"/>
                  <w:vAlign w:val="center"/>
                  <w:hideMark/>
                </w:tcPr>
                <w:p w:rsidR="00D9534C" w:rsidRPr="00211005" w:rsidRDefault="00D9534C" w:rsidP="00184C31">
                  <w:pPr>
                    <w:jc w:val="center"/>
                    <w:rPr>
                      <w:bCs/>
                      <w:kern w:val="0"/>
                      <w:szCs w:val="21"/>
                    </w:rPr>
                  </w:pPr>
                  <w:r w:rsidRPr="00211005">
                    <w:rPr>
                      <w:bCs/>
                      <w:kern w:val="0"/>
                      <w:szCs w:val="21"/>
                    </w:rPr>
                    <w:t>m</w:t>
                  </w:r>
                </w:p>
              </w:tc>
              <w:tc>
                <w:tcPr>
                  <w:tcW w:w="2170" w:type="dxa"/>
                  <w:vAlign w:val="center"/>
                  <w:hideMark/>
                </w:tcPr>
                <w:p w:rsidR="00D9534C" w:rsidRPr="00211005" w:rsidRDefault="00D9534C" w:rsidP="00184C31">
                  <w:pPr>
                    <w:jc w:val="center"/>
                    <w:rPr>
                      <w:bCs/>
                      <w:kern w:val="0"/>
                      <w:szCs w:val="21"/>
                    </w:rPr>
                  </w:pPr>
                  <w:r w:rsidRPr="00211005">
                    <w:rPr>
                      <w:bCs/>
                      <w:kern w:val="0"/>
                      <w:szCs w:val="21"/>
                    </w:rPr>
                    <w:t>135</w:t>
                  </w:r>
                </w:p>
              </w:tc>
            </w:tr>
            <w:tr w:rsidR="00D9534C" w:rsidRPr="00211005" w:rsidTr="008505C7">
              <w:trPr>
                <w:trHeight w:val="369"/>
                <w:jc w:val="center"/>
              </w:trPr>
              <w:tc>
                <w:tcPr>
                  <w:tcW w:w="2158" w:type="dxa"/>
                  <w:vAlign w:val="center"/>
                  <w:hideMark/>
                </w:tcPr>
                <w:p w:rsidR="00D9534C" w:rsidRPr="00211005" w:rsidRDefault="00D9534C" w:rsidP="00184C31">
                  <w:pPr>
                    <w:jc w:val="center"/>
                    <w:rPr>
                      <w:bCs/>
                      <w:kern w:val="0"/>
                      <w:szCs w:val="21"/>
                    </w:rPr>
                  </w:pPr>
                  <w:r w:rsidRPr="00211005">
                    <w:rPr>
                      <w:bCs/>
                      <w:kern w:val="0"/>
                      <w:szCs w:val="21"/>
                    </w:rPr>
                    <w:t>5</w:t>
                  </w:r>
                </w:p>
              </w:tc>
              <w:tc>
                <w:tcPr>
                  <w:tcW w:w="2177" w:type="dxa"/>
                  <w:gridSpan w:val="2"/>
                  <w:vAlign w:val="center"/>
                  <w:hideMark/>
                </w:tcPr>
                <w:p w:rsidR="00D9534C" w:rsidRPr="00211005" w:rsidRDefault="00D9534C" w:rsidP="00184C31">
                  <w:pPr>
                    <w:jc w:val="center"/>
                    <w:rPr>
                      <w:bCs/>
                      <w:kern w:val="0"/>
                      <w:szCs w:val="21"/>
                    </w:rPr>
                  </w:pPr>
                  <w:r w:rsidRPr="00211005">
                    <w:rPr>
                      <w:bCs/>
                      <w:kern w:val="0"/>
                      <w:szCs w:val="21"/>
                    </w:rPr>
                    <w:t>监测井</w:t>
                  </w:r>
                </w:p>
              </w:tc>
              <w:tc>
                <w:tcPr>
                  <w:tcW w:w="2161" w:type="dxa"/>
                  <w:vAlign w:val="center"/>
                  <w:hideMark/>
                </w:tcPr>
                <w:p w:rsidR="00D9534C" w:rsidRPr="00211005" w:rsidRDefault="00D9534C" w:rsidP="00184C31">
                  <w:pPr>
                    <w:jc w:val="center"/>
                    <w:rPr>
                      <w:bCs/>
                      <w:kern w:val="0"/>
                      <w:szCs w:val="21"/>
                    </w:rPr>
                  </w:pPr>
                  <w:r w:rsidRPr="00211005">
                    <w:rPr>
                      <w:bCs/>
                      <w:kern w:val="0"/>
                      <w:szCs w:val="21"/>
                    </w:rPr>
                    <w:t>座</w:t>
                  </w:r>
                </w:p>
              </w:tc>
              <w:tc>
                <w:tcPr>
                  <w:tcW w:w="2170" w:type="dxa"/>
                  <w:vAlign w:val="center"/>
                  <w:hideMark/>
                </w:tcPr>
                <w:p w:rsidR="00D9534C" w:rsidRPr="00211005" w:rsidRDefault="00D9534C" w:rsidP="00184C31">
                  <w:pPr>
                    <w:jc w:val="center"/>
                    <w:rPr>
                      <w:bCs/>
                      <w:kern w:val="0"/>
                      <w:szCs w:val="21"/>
                    </w:rPr>
                  </w:pPr>
                  <w:r w:rsidRPr="00211005">
                    <w:rPr>
                      <w:bCs/>
                      <w:kern w:val="0"/>
                      <w:szCs w:val="21"/>
                    </w:rPr>
                    <w:t>1</w:t>
                  </w:r>
                </w:p>
              </w:tc>
            </w:tr>
            <w:tr w:rsidR="00D9534C" w:rsidRPr="00211005" w:rsidTr="008505C7">
              <w:trPr>
                <w:trHeight w:val="369"/>
                <w:jc w:val="center"/>
              </w:trPr>
              <w:tc>
                <w:tcPr>
                  <w:tcW w:w="2158" w:type="dxa"/>
                  <w:vAlign w:val="center"/>
                  <w:hideMark/>
                </w:tcPr>
                <w:p w:rsidR="00D9534C" w:rsidRPr="00211005" w:rsidRDefault="00D9534C" w:rsidP="00184C31">
                  <w:pPr>
                    <w:jc w:val="center"/>
                    <w:rPr>
                      <w:bCs/>
                      <w:kern w:val="0"/>
                      <w:szCs w:val="21"/>
                    </w:rPr>
                  </w:pPr>
                  <w:r w:rsidRPr="00211005">
                    <w:rPr>
                      <w:bCs/>
                      <w:kern w:val="0"/>
                      <w:szCs w:val="21"/>
                    </w:rPr>
                    <w:t>6</w:t>
                  </w:r>
                </w:p>
              </w:tc>
              <w:tc>
                <w:tcPr>
                  <w:tcW w:w="2177" w:type="dxa"/>
                  <w:gridSpan w:val="2"/>
                  <w:vAlign w:val="center"/>
                  <w:hideMark/>
                </w:tcPr>
                <w:p w:rsidR="00D9534C" w:rsidRPr="00211005" w:rsidRDefault="00D9534C" w:rsidP="00184C31">
                  <w:pPr>
                    <w:jc w:val="center"/>
                    <w:rPr>
                      <w:bCs/>
                      <w:kern w:val="0"/>
                      <w:szCs w:val="21"/>
                    </w:rPr>
                  </w:pPr>
                  <w:r w:rsidRPr="00211005">
                    <w:rPr>
                      <w:bCs/>
                      <w:kern w:val="0"/>
                      <w:szCs w:val="21"/>
                    </w:rPr>
                    <w:t>HDPE</w:t>
                  </w:r>
                  <w:r w:rsidRPr="00211005">
                    <w:rPr>
                      <w:bCs/>
                      <w:kern w:val="0"/>
                      <w:szCs w:val="21"/>
                    </w:rPr>
                    <w:t>管敷设</w:t>
                  </w:r>
                </w:p>
              </w:tc>
              <w:tc>
                <w:tcPr>
                  <w:tcW w:w="2161" w:type="dxa"/>
                  <w:vAlign w:val="center"/>
                  <w:hideMark/>
                </w:tcPr>
                <w:p w:rsidR="00D9534C" w:rsidRPr="00211005" w:rsidRDefault="00D9534C" w:rsidP="00184C31">
                  <w:pPr>
                    <w:jc w:val="center"/>
                    <w:rPr>
                      <w:bCs/>
                      <w:kern w:val="0"/>
                      <w:szCs w:val="21"/>
                    </w:rPr>
                  </w:pPr>
                  <w:r w:rsidRPr="00211005">
                    <w:rPr>
                      <w:bCs/>
                      <w:kern w:val="0"/>
                      <w:szCs w:val="21"/>
                    </w:rPr>
                    <w:t>m</w:t>
                  </w:r>
                </w:p>
              </w:tc>
              <w:tc>
                <w:tcPr>
                  <w:tcW w:w="2170" w:type="dxa"/>
                  <w:vAlign w:val="center"/>
                  <w:hideMark/>
                </w:tcPr>
                <w:p w:rsidR="00D9534C" w:rsidRPr="00211005" w:rsidRDefault="00D9534C" w:rsidP="00184C31">
                  <w:pPr>
                    <w:jc w:val="center"/>
                    <w:rPr>
                      <w:bCs/>
                      <w:kern w:val="0"/>
                      <w:szCs w:val="21"/>
                    </w:rPr>
                  </w:pPr>
                  <w:r w:rsidRPr="00211005">
                    <w:rPr>
                      <w:bCs/>
                      <w:kern w:val="0"/>
                      <w:szCs w:val="21"/>
                    </w:rPr>
                    <w:t>180</w:t>
                  </w:r>
                </w:p>
              </w:tc>
            </w:tr>
            <w:tr w:rsidR="00D9534C" w:rsidRPr="00211005" w:rsidTr="008505C7">
              <w:trPr>
                <w:trHeight w:val="369"/>
                <w:jc w:val="center"/>
              </w:trPr>
              <w:tc>
                <w:tcPr>
                  <w:tcW w:w="2158" w:type="dxa"/>
                  <w:vAlign w:val="center"/>
                  <w:hideMark/>
                </w:tcPr>
                <w:p w:rsidR="00D9534C" w:rsidRPr="00211005" w:rsidRDefault="00D9534C" w:rsidP="00184C31">
                  <w:pPr>
                    <w:jc w:val="center"/>
                    <w:rPr>
                      <w:bCs/>
                      <w:kern w:val="0"/>
                      <w:szCs w:val="21"/>
                    </w:rPr>
                  </w:pPr>
                  <w:r w:rsidRPr="00211005">
                    <w:rPr>
                      <w:bCs/>
                      <w:kern w:val="0"/>
                      <w:szCs w:val="21"/>
                    </w:rPr>
                    <w:t>7</w:t>
                  </w:r>
                </w:p>
              </w:tc>
              <w:tc>
                <w:tcPr>
                  <w:tcW w:w="2177" w:type="dxa"/>
                  <w:gridSpan w:val="2"/>
                  <w:vAlign w:val="center"/>
                  <w:hideMark/>
                </w:tcPr>
                <w:p w:rsidR="00D9534C" w:rsidRPr="00211005" w:rsidRDefault="00D9534C" w:rsidP="00184C31">
                  <w:pPr>
                    <w:jc w:val="center"/>
                    <w:rPr>
                      <w:bCs/>
                      <w:kern w:val="0"/>
                      <w:szCs w:val="21"/>
                    </w:rPr>
                  </w:pPr>
                  <w:r w:rsidRPr="00211005">
                    <w:rPr>
                      <w:bCs/>
                      <w:kern w:val="0"/>
                      <w:szCs w:val="21"/>
                    </w:rPr>
                    <w:t>HDPE</w:t>
                  </w:r>
                  <w:r w:rsidRPr="00211005">
                    <w:rPr>
                      <w:bCs/>
                      <w:kern w:val="0"/>
                      <w:szCs w:val="21"/>
                    </w:rPr>
                    <w:t>膜敷设</w:t>
                  </w:r>
                </w:p>
              </w:tc>
              <w:tc>
                <w:tcPr>
                  <w:tcW w:w="2161" w:type="dxa"/>
                  <w:vAlign w:val="center"/>
                  <w:hideMark/>
                </w:tcPr>
                <w:p w:rsidR="00D9534C" w:rsidRPr="00211005" w:rsidRDefault="00D9534C" w:rsidP="00184C31">
                  <w:pPr>
                    <w:jc w:val="center"/>
                    <w:rPr>
                      <w:bCs/>
                      <w:kern w:val="0"/>
                      <w:szCs w:val="21"/>
                    </w:rPr>
                  </w:pPr>
                  <w:r w:rsidRPr="00211005">
                    <w:rPr>
                      <w:bCs/>
                      <w:kern w:val="0"/>
                      <w:szCs w:val="21"/>
                    </w:rPr>
                    <w:t>m</w:t>
                  </w:r>
                  <w:r w:rsidRPr="00211005">
                    <w:rPr>
                      <w:bCs/>
                      <w:kern w:val="0"/>
                      <w:szCs w:val="21"/>
                      <w:vertAlign w:val="superscript"/>
                    </w:rPr>
                    <w:t>2</w:t>
                  </w:r>
                </w:p>
              </w:tc>
              <w:tc>
                <w:tcPr>
                  <w:tcW w:w="2170" w:type="dxa"/>
                  <w:vAlign w:val="center"/>
                  <w:hideMark/>
                </w:tcPr>
                <w:p w:rsidR="00D9534C" w:rsidRPr="00211005" w:rsidRDefault="00D9534C" w:rsidP="00184C31">
                  <w:pPr>
                    <w:jc w:val="center"/>
                    <w:rPr>
                      <w:bCs/>
                      <w:kern w:val="0"/>
                      <w:szCs w:val="21"/>
                    </w:rPr>
                  </w:pPr>
                  <w:r w:rsidRPr="00211005">
                    <w:rPr>
                      <w:bCs/>
                      <w:kern w:val="0"/>
                      <w:szCs w:val="21"/>
                    </w:rPr>
                    <w:t>2920</w:t>
                  </w:r>
                </w:p>
              </w:tc>
            </w:tr>
            <w:tr w:rsidR="00D9534C" w:rsidRPr="00211005" w:rsidTr="008505C7">
              <w:trPr>
                <w:trHeight w:val="369"/>
                <w:jc w:val="center"/>
              </w:trPr>
              <w:tc>
                <w:tcPr>
                  <w:tcW w:w="2158" w:type="dxa"/>
                  <w:vAlign w:val="center"/>
                  <w:hideMark/>
                </w:tcPr>
                <w:p w:rsidR="00D9534C" w:rsidRPr="00211005" w:rsidRDefault="00D9534C" w:rsidP="00184C31">
                  <w:pPr>
                    <w:jc w:val="center"/>
                    <w:rPr>
                      <w:bCs/>
                      <w:kern w:val="0"/>
                      <w:szCs w:val="21"/>
                    </w:rPr>
                  </w:pPr>
                  <w:r w:rsidRPr="00211005">
                    <w:rPr>
                      <w:bCs/>
                      <w:kern w:val="0"/>
                      <w:szCs w:val="21"/>
                    </w:rPr>
                    <w:t>8</w:t>
                  </w:r>
                </w:p>
              </w:tc>
              <w:tc>
                <w:tcPr>
                  <w:tcW w:w="2177" w:type="dxa"/>
                  <w:gridSpan w:val="2"/>
                  <w:vAlign w:val="center"/>
                  <w:hideMark/>
                </w:tcPr>
                <w:p w:rsidR="00D9534C" w:rsidRPr="00211005" w:rsidRDefault="00D9534C" w:rsidP="00184C31">
                  <w:pPr>
                    <w:jc w:val="center"/>
                    <w:rPr>
                      <w:bCs/>
                      <w:kern w:val="0"/>
                      <w:szCs w:val="21"/>
                    </w:rPr>
                  </w:pPr>
                  <w:r w:rsidRPr="00211005">
                    <w:rPr>
                      <w:bCs/>
                      <w:kern w:val="0"/>
                      <w:szCs w:val="21"/>
                    </w:rPr>
                    <w:t>填埋坑底部压实低渗透性粘土</w:t>
                  </w:r>
                </w:p>
              </w:tc>
              <w:tc>
                <w:tcPr>
                  <w:tcW w:w="2161" w:type="dxa"/>
                  <w:vAlign w:val="center"/>
                  <w:hideMark/>
                </w:tcPr>
                <w:p w:rsidR="00D9534C" w:rsidRPr="00211005" w:rsidRDefault="00D9534C" w:rsidP="00184C31">
                  <w:pPr>
                    <w:jc w:val="center"/>
                    <w:rPr>
                      <w:bCs/>
                      <w:kern w:val="0"/>
                      <w:szCs w:val="21"/>
                    </w:rPr>
                  </w:pPr>
                  <w:r w:rsidRPr="00211005">
                    <w:rPr>
                      <w:bCs/>
                      <w:kern w:val="0"/>
                      <w:szCs w:val="21"/>
                    </w:rPr>
                    <w:t>m</w:t>
                  </w:r>
                  <w:r w:rsidRPr="00211005">
                    <w:rPr>
                      <w:bCs/>
                      <w:kern w:val="0"/>
                      <w:szCs w:val="21"/>
                      <w:vertAlign w:val="superscript"/>
                    </w:rPr>
                    <w:t>3</w:t>
                  </w:r>
                </w:p>
              </w:tc>
              <w:tc>
                <w:tcPr>
                  <w:tcW w:w="2170" w:type="dxa"/>
                  <w:vAlign w:val="center"/>
                  <w:hideMark/>
                </w:tcPr>
                <w:p w:rsidR="00D9534C" w:rsidRPr="00211005" w:rsidRDefault="00D9534C" w:rsidP="00184C31">
                  <w:pPr>
                    <w:jc w:val="center"/>
                    <w:rPr>
                      <w:bCs/>
                      <w:kern w:val="0"/>
                      <w:szCs w:val="21"/>
                    </w:rPr>
                  </w:pPr>
                  <w:r w:rsidRPr="00211005">
                    <w:rPr>
                      <w:bCs/>
                      <w:kern w:val="0"/>
                      <w:szCs w:val="21"/>
                    </w:rPr>
                    <w:t>1800</w:t>
                  </w:r>
                </w:p>
              </w:tc>
            </w:tr>
            <w:tr w:rsidR="00D9534C" w:rsidRPr="00211005" w:rsidTr="008505C7">
              <w:trPr>
                <w:trHeight w:val="369"/>
                <w:jc w:val="center"/>
              </w:trPr>
              <w:tc>
                <w:tcPr>
                  <w:tcW w:w="2158" w:type="dxa"/>
                  <w:vAlign w:val="center"/>
                  <w:hideMark/>
                </w:tcPr>
                <w:p w:rsidR="00D9534C" w:rsidRPr="00211005" w:rsidRDefault="00D9534C" w:rsidP="00184C31">
                  <w:pPr>
                    <w:jc w:val="center"/>
                    <w:rPr>
                      <w:bCs/>
                      <w:kern w:val="0"/>
                      <w:szCs w:val="21"/>
                    </w:rPr>
                  </w:pPr>
                  <w:r w:rsidRPr="00211005">
                    <w:rPr>
                      <w:bCs/>
                      <w:kern w:val="0"/>
                      <w:szCs w:val="21"/>
                    </w:rPr>
                    <w:t>9</w:t>
                  </w:r>
                </w:p>
              </w:tc>
              <w:tc>
                <w:tcPr>
                  <w:tcW w:w="2177" w:type="dxa"/>
                  <w:gridSpan w:val="2"/>
                  <w:vAlign w:val="center"/>
                  <w:hideMark/>
                </w:tcPr>
                <w:p w:rsidR="00D9534C" w:rsidRPr="00211005" w:rsidRDefault="00D9534C" w:rsidP="00184C31">
                  <w:pPr>
                    <w:jc w:val="center"/>
                    <w:rPr>
                      <w:bCs/>
                      <w:kern w:val="0"/>
                      <w:szCs w:val="21"/>
                    </w:rPr>
                  </w:pPr>
                  <w:r w:rsidRPr="00211005">
                    <w:rPr>
                      <w:bCs/>
                      <w:kern w:val="0"/>
                      <w:szCs w:val="21"/>
                    </w:rPr>
                    <w:t>下衬层压实土壤</w:t>
                  </w:r>
                </w:p>
              </w:tc>
              <w:tc>
                <w:tcPr>
                  <w:tcW w:w="2161" w:type="dxa"/>
                  <w:vAlign w:val="center"/>
                  <w:hideMark/>
                </w:tcPr>
                <w:p w:rsidR="00D9534C" w:rsidRPr="00211005" w:rsidRDefault="00D9534C" w:rsidP="00184C31">
                  <w:pPr>
                    <w:jc w:val="center"/>
                    <w:rPr>
                      <w:bCs/>
                      <w:kern w:val="0"/>
                      <w:szCs w:val="21"/>
                    </w:rPr>
                  </w:pPr>
                  <w:r w:rsidRPr="00211005">
                    <w:rPr>
                      <w:bCs/>
                      <w:kern w:val="0"/>
                      <w:szCs w:val="21"/>
                    </w:rPr>
                    <w:t>m</w:t>
                  </w:r>
                  <w:r w:rsidRPr="00211005">
                    <w:rPr>
                      <w:bCs/>
                      <w:kern w:val="0"/>
                      <w:szCs w:val="21"/>
                      <w:vertAlign w:val="superscript"/>
                    </w:rPr>
                    <w:t>3</w:t>
                  </w:r>
                </w:p>
              </w:tc>
              <w:tc>
                <w:tcPr>
                  <w:tcW w:w="2170" w:type="dxa"/>
                  <w:vAlign w:val="center"/>
                  <w:hideMark/>
                </w:tcPr>
                <w:p w:rsidR="00D9534C" w:rsidRPr="00211005" w:rsidRDefault="00D9534C" w:rsidP="00184C31">
                  <w:pPr>
                    <w:jc w:val="center"/>
                    <w:rPr>
                      <w:bCs/>
                      <w:kern w:val="0"/>
                      <w:szCs w:val="21"/>
                    </w:rPr>
                  </w:pPr>
                  <w:r w:rsidRPr="00211005">
                    <w:rPr>
                      <w:bCs/>
                      <w:kern w:val="0"/>
                      <w:szCs w:val="21"/>
                    </w:rPr>
                    <w:t>1160</w:t>
                  </w:r>
                </w:p>
              </w:tc>
            </w:tr>
            <w:tr w:rsidR="00D9534C" w:rsidRPr="00211005" w:rsidTr="008505C7">
              <w:trPr>
                <w:trHeight w:val="369"/>
                <w:jc w:val="center"/>
              </w:trPr>
              <w:tc>
                <w:tcPr>
                  <w:tcW w:w="2158" w:type="dxa"/>
                  <w:vAlign w:val="center"/>
                  <w:hideMark/>
                </w:tcPr>
                <w:p w:rsidR="00D9534C" w:rsidRPr="00211005" w:rsidRDefault="00D9534C" w:rsidP="00184C31">
                  <w:pPr>
                    <w:jc w:val="center"/>
                    <w:rPr>
                      <w:bCs/>
                      <w:kern w:val="0"/>
                      <w:szCs w:val="21"/>
                    </w:rPr>
                  </w:pPr>
                  <w:r w:rsidRPr="00211005">
                    <w:rPr>
                      <w:bCs/>
                      <w:kern w:val="0"/>
                      <w:szCs w:val="21"/>
                    </w:rPr>
                    <w:t>10</w:t>
                  </w:r>
                </w:p>
              </w:tc>
              <w:tc>
                <w:tcPr>
                  <w:tcW w:w="2177" w:type="dxa"/>
                  <w:gridSpan w:val="2"/>
                  <w:vAlign w:val="center"/>
                  <w:hideMark/>
                </w:tcPr>
                <w:p w:rsidR="00D9534C" w:rsidRPr="00211005" w:rsidRDefault="00D9534C" w:rsidP="00184C31">
                  <w:pPr>
                    <w:jc w:val="center"/>
                    <w:rPr>
                      <w:bCs/>
                      <w:kern w:val="0"/>
                      <w:szCs w:val="21"/>
                    </w:rPr>
                  </w:pPr>
                  <w:r w:rsidRPr="00211005">
                    <w:rPr>
                      <w:bCs/>
                      <w:kern w:val="0"/>
                      <w:szCs w:val="21"/>
                    </w:rPr>
                    <w:t>无纺布</w:t>
                  </w:r>
                </w:p>
              </w:tc>
              <w:tc>
                <w:tcPr>
                  <w:tcW w:w="2161" w:type="dxa"/>
                  <w:vAlign w:val="center"/>
                  <w:hideMark/>
                </w:tcPr>
                <w:p w:rsidR="00D9534C" w:rsidRPr="00211005" w:rsidRDefault="00D9534C" w:rsidP="00184C31">
                  <w:pPr>
                    <w:jc w:val="center"/>
                    <w:rPr>
                      <w:bCs/>
                      <w:kern w:val="0"/>
                      <w:szCs w:val="21"/>
                    </w:rPr>
                  </w:pPr>
                  <w:r w:rsidRPr="00211005">
                    <w:rPr>
                      <w:bCs/>
                      <w:kern w:val="0"/>
                      <w:szCs w:val="21"/>
                    </w:rPr>
                    <w:t>kg</w:t>
                  </w:r>
                </w:p>
              </w:tc>
              <w:tc>
                <w:tcPr>
                  <w:tcW w:w="2170" w:type="dxa"/>
                  <w:vAlign w:val="center"/>
                  <w:hideMark/>
                </w:tcPr>
                <w:p w:rsidR="00D9534C" w:rsidRPr="00211005" w:rsidRDefault="00D9534C" w:rsidP="00184C31">
                  <w:pPr>
                    <w:jc w:val="center"/>
                    <w:rPr>
                      <w:bCs/>
                      <w:kern w:val="0"/>
                      <w:szCs w:val="21"/>
                    </w:rPr>
                  </w:pPr>
                  <w:r w:rsidRPr="00211005">
                    <w:rPr>
                      <w:bCs/>
                      <w:kern w:val="0"/>
                      <w:szCs w:val="21"/>
                    </w:rPr>
                    <w:t>310</w:t>
                  </w:r>
                </w:p>
              </w:tc>
            </w:tr>
            <w:tr w:rsidR="008505C7" w:rsidRPr="00211005" w:rsidTr="002B7357">
              <w:trPr>
                <w:trHeight w:val="369"/>
                <w:jc w:val="center"/>
              </w:trPr>
              <w:tc>
                <w:tcPr>
                  <w:tcW w:w="2158" w:type="dxa"/>
                  <w:vMerge w:val="restart"/>
                  <w:vAlign w:val="center"/>
                  <w:hideMark/>
                </w:tcPr>
                <w:p w:rsidR="008505C7" w:rsidRPr="00211005" w:rsidRDefault="008505C7" w:rsidP="00184C31">
                  <w:pPr>
                    <w:jc w:val="center"/>
                    <w:rPr>
                      <w:bCs/>
                      <w:kern w:val="0"/>
                      <w:szCs w:val="21"/>
                    </w:rPr>
                  </w:pPr>
                  <w:r w:rsidRPr="00211005">
                    <w:rPr>
                      <w:rFonts w:hint="eastAsia"/>
                      <w:bCs/>
                      <w:kern w:val="0"/>
                      <w:szCs w:val="21"/>
                    </w:rPr>
                    <w:t>11</w:t>
                  </w:r>
                </w:p>
              </w:tc>
              <w:tc>
                <w:tcPr>
                  <w:tcW w:w="1088" w:type="dxa"/>
                  <w:vMerge w:val="restart"/>
                  <w:vAlign w:val="center"/>
                  <w:hideMark/>
                </w:tcPr>
                <w:p w:rsidR="008505C7" w:rsidRPr="00211005" w:rsidRDefault="008505C7" w:rsidP="008505C7">
                  <w:pPr>
                    <w:jc w:val="center"/>
                    <w:rPr>
                      <w:bCs/>
                      <w:kern w:val="0"/>
                      <w:szCs w:val="21"/>
                    </w:rPr>
                  </w:pPr>
                  <w:r w:rsidRPr="00211005">
                    <w:rPr>
                      <w:rFonts w:hint="eastAsia"/>
                      <w:bCs/>
                      <w:kern w:val="0"/>
                      <w:szCs w:val="21"/>
                    </w:rPr>
                    <w:t>道路</w:t>
                  </w:r>
                </w:p>
              </w:tc>
              <w:tc>
                <w:tcPr>
                  <w:tcW w:w="1089" w:type="dxa"/>
                  <w:vAlign w:val="center"/>
                </w:tcPr>
                <w:p w:rsidR="008505C7" w:rsidRPr="00211005" w:rsidRDefault="008505C7" w:rsidP="008505C7">
                  <w:pPr>
                    <w:jc w:val="center"/>
                    <w:rPr>
                      <w:bCs/>
                      <w:kern w:val="0"/>
                      <w:szCs w:val="21"/>
                    </w:rPr>
                  </w:pPr>
                  <w:r w:rsidRPr="00211005">
                    <w:rPr>
                      <w:rFonts w:hint="eastAsia"/>
                      <w:bCs/>
                      <w:kern w:val="0"/>
                      <w:szCs w:val="21"/>
                    </w:rPr>
                    <w:t>面积</w:t>
                  </w:r>
                </w:p>
              </w:tc>
              <w:tc>
                <w:tcPr>
                  <w:tcW w:w="2161" w:type="dxa"/>
                  <w:vAlign w:val="center"/>
                  <w:hideMark/>
                </w:tcPr>
                <w:p w:rsidR="008505C7" w:rsidRPr="00211005" w:rsidRDefault="008505C7" w:rsidP="00184C31">
                  <w:pPr>
                    <w:jc w:val="center"/>
                    <w:rPr>
                      <w:bCs/>
                      <w:kern w:val="0"/>
                      <w:szCs w:val="21"/>
                    </w:rPr>
                  </w:pPr>
                  <w:r w:rsidRPr="00211005">
                    <w:rPr>
                      <w:bCs/>
                      <w:kern w:val="0"/>
                      <w:szCs w:val="21"/>
                    </w:rPr>
                    <w:t>m</w:t>
                  </w:r>
                  <w:r w:rsidRPr="00211005">
                    <w:rPr>
                      <w:bCs/>
                      <w:kern w:val="0"/>
                      <w:szCs w:val="21"/>
                      <w:vertAlign w:val="superscript"/>
                    </w:rPr>
                    <w:t>2</w:t>
                  </w:r>
                </w:p>
              </w:tc>
              <w:tc>
                <w:tcPr>
                  <w:tcW w:w="2170" w:type="dxa"/>
                  <w:vAlign w:val="center"/>
                  <w:hideMark/>
                </w:tcPr>
                <w:p w:rsidR="008505C7" w:rsidRPr="00211005" w:rsidRDefault="008505C7" w:rsidP="00184C31">
                  <w:pPr>
                    <w:jc w:val="center"/>
                    <w:rPr>
                      <w:bCs/>
                      <w:kern w:val="0"/>
                      <w:szCs w:val="21"/>
                    </w:rPr>
                  </w:pPr>
                  <w:r w:rsidRPr="00211005">
                    <w:rPr>
                      <w:rFonts w:hint="eastAsia"/>
                      <w:bCs/>
                      <w:kern w:val="0"/>
                      <w:szCs w:val="21"/>
                    </w:rPr>
                    <w:t>2200</w:t>
                  </w:r>
                </w:p>
              </w:tc>
            </w:tr>
            <w:tr w:rsidR="008505C7" w:rsidRPr="00211005" w:rsidTr="002B7357">
              <w:trPr>
                <w:trHeight w:val="369"/>
                <w:jc w:val="center"/>
              </w:trPr>
              <w:tc>
                <w:tcPr>
                  <w:tcW w:w="2158" w:type="dxa"/>
                  <w:vMerge/>
                  <w:vAlign w:val="center"/>
                  <w:hideMark/>
                </w:tcPr>
                <w:p w:rsidR="008505C7" w:rsidRPr="00211005" w:rsidRDefault="008505C7" w:rsidP="00184C31">
                  <w:pPr>
                    <w:jc w:val="center"/>
                    <w:rPr>
                      <w:bCs/>
                      <w:kern w:val="0"/>
                      <w:szCs w:val="21"/>
                    </w:rPr>
                  </w:pPr>
                </w:p>
              </w:tc>
              <w:tc>
                <w:tcPr>
                  <w:tcW w:w="1088" w:type="dxa"/>
                  <w:vMerge/>
                  <w:vAlign w:val="center"/>
                  <w:hideMark/>
                </w:tcPr>
                <w:p w:rsidR="008505C7" w:rsidRPr="00211005" w:rsidRDefault="008505C7" w:rsidP="00DA77DD">
                  <w:pPr>
                    <w:jc w:val="center"/>
                    <w:rPr>
                      <w:bCs/>
                      <w:kern w:val="0"/>
                      <w:szCs w:val="21"/>
                    </w:rPr>
                  </w:pPr>
                </w:p>
              </w:tc>
              <w:tc>
                <w:tcPr>
                  <w:tcW w:w="1089" w:type="dxa"/>
                  <w:vAlign w:val="center"/>
                </w:tcPr>
                <w:p w:rsidR="008505C7" w:rsidRPr="00211005" w:rsidRDefault="008505C7" w:rsidP="00DA77DD">
                  <w:pPr>
                    <w:jc w:val="center"/>
                    <w:rPr>
                      <w:bCs/>
                      <w:kern w:val="0"/>
                      <w:szCs w:val="21"/>
                    </w:rPr>
                  </w:pPr>
                  <w:r w:rsidRPr="00211005">
                    <w:rPr>
                      <w:rFonts w:hint="eastAsia"/>
                      <w:bCs/>
                      <w:kern w:val="0"/>
                      <w:szCs w:val="21"/>
                    </w:rPr>
                    <w:t>长度</w:t>
                  </w:r>
                </w:p>
              </w:tc>
              <w:tc>
                <w:tcPr>
                  <w:tcW w:w="2161" w:type="dxa"/>
                  <w:vAlign w:val="center"/>
                  <w:hideMark/>
                </w:tcPr>
                <w:p w:rsidR="008505C7" w:rsidRPr="00211005" w:rsidRDefault="008505C7" w:rsidP="00184C31">
                  <w:pPr>
                    <w:jc w:val="center"/>
                    <w:rPr>
                      <w:bCs/>
                      <w:kern w:val="0"/>
                      <w:szCs w:val="21"/>
                    </w:rPr>
                  </w:pPr>
                  <w:r w:rsidRPr="00211005">
                    <w:rPr>
                      <w:rFonts w:hint="eastAsia"/>
                      <w:bCs/>
                      <w:kern w:val="0"/>
                      <w:szCs w:val="21"/>
                    </w:rPr>
                    <w:t>m</w:t>
                  </w:r>
                </w:p>
              </w:tc>
              <w:tc>
                <w:tcPr>
                  <w:tcW w:w="2170" w:type="dxa"/>
                  <w:vAlign w:val="center"/>
                  <w:hideMark/>
                </w:tcPr>
                <w:p w:rsidR="008505C7" w:rsidRPr="00211005" w:rsidRDefault="008505C7" w:rsidP="00184C31">
                  <w:pPr>
                    <w:jc w:val="center"/>
                    <w:rPr>
                      <w:bCs/>
                      <w:kern w:val="0"/>
                      <w:szCs w:val="21"/>
                    </w:rPr>
                  </w:pPr>
                  <w:r w:rsidRPr="00211005">
                    <w:rPr>
                      <w:rFonts w:hint="eastAsia"/>
                      <w:bCs/>
                      <w:kern w:val="0"/>
                      <w:szCs w:val="21"/>
                    </w:rPr>
                    <w:t>440</w:t>
                  </w:r>
                </w:p>
              </w:tc>
            </w:tr>
            <w:tr w:rsidR="008505C7" w:rsidRPr="00211005" w:rsidTr="002B7357">
              <w:trPr>
                <w:trHeight w:val="369"/>
                <w:jc w:val="center"/>
              </w:trPr>
              <w:tc>
                <w:tcPr>
                  <w:tcW w:w="2158" w:type="dxa"/>
                  <w:vMerge/>
                  <w:vAlign w:val="center"/>
                  <w:hideMark/>
                </w:tcPr>
                <w:p w:rsidR="008505C7" w:rsidRPr="00211005" w:rsidRDefault="008505C7" w:rsidP="00184C31">
                  <w:pPr>
                    <w:jc w:val="center"/>
                    <w:rPr>
                      <w:bCs/>
                      <w:kern w:val="0"/>
                      <w:szCs w:val="21"/>
                    </w:rPr>
                  </w:pPr>
                </w:p>
              </w:tc>
              <w:tc>
                <w:tcPr>
                  <w:tcW w:w="1088" w:type="dxa"/>
                  <w:vMerge/>
                  <w:vAlign w:val="center"/>
                  <w:hideMark/>
                </w:tcPr>
                <w:p w:rsidR="008505C7" w:rsidRPr="00211005" w:rsidRDefault="008505C7" w:rsidP="00DA77DD">
                  <w:pPr>
                    <w:jc w:val="center"/>
                    <w:rPr>
                      <w:bCs/>
                      <w:kern w:val="0"/>
                      <w:szCs w:val="21"/>
                    </w:rPr>
                  </w:pPr>
                </w:p>
              </w:tc>
              <w:tc>
                <w:tcPr>
                  <w:tcW w:w="1089" w:type="dxa"/>
                  <w:vAlign w:val="center"/>
                </w:tcPr>
                <w:p w:rsidR="008505C7" w:rsidRPr="00211005" w:rsidRDefault="008505C7" w:rsidP="00DA77DD">
                  <w:pPr>
                    <w:jc w:val="center"/>
                    <w:rPr>
                      <w:bCs/>
                      <w:kern w:val="0"/>
                      <w:szCs w:val="21"/>
                    </w:rPr>
                  </w:pPr>
                  <w:r w:rsidRPr="00211005">
                    <w:rPr>
                      <w:rFonts w:hint="eastAsia"/>
                      <w:bCs/>
                      <w:kern w:val="0"/>
                      <w:szCs w:val="21"/>
                    </w:rPr>
                    <w:t>宽度</w:t>
                  </w:r>
                </w:p>
              </w:tc>
              <w:tc>
                <w:tcPr>
                  <w:tcW w:w="2161" w:type="dxa"/>
                  <w:vAlign w:val="center"/>
                  <w:hideMark/>
                </w:tcPr>
                <w:p w:rsidR="008505C7" w:rsidRPr="00211005" w:rsidRDefault="008505C7" w:rsidP="00184C31">
                  <w:pPr>
                    <w:jc w:val="center"/>
                    <w:rPr>
                      <w:bCs/>
                      <w:kern w:val="0"/>
                      <w:szCs w:val="21"/>
                    </w:rPr>
                  </w:pPr>
                  <w:r w:rsidRPr="00211005">
                    <w:rPr>
                      <w:rFonts w:hint="eastAsia"/>
                      <w:bCs/>
                      <w:kern w:val="0"/>
                      <w:szCs w:val="21"/>
                    </w:rPr>
                    <w:t>m</w:t>
                  </w:r>
                </w:p>
              </w:tc>
              <w:tc>
                <w:tcPr>
                  <w:tcW w:w="2170" w:type="dxa"/>
                  <w:vAlign w:val="center"/>
                  <w:hideMark/>
                </w:tcPr>
                <w:p w:rsidR="008505C7" w:rsidRPr="00211005" w:rsidRDefault="008505C7" w:rsidP="00184C31">
                  <w:pPr>
                    <w:jc w:val="center"/>
                    <w:rPr>
                      <w:bCs/>
                      <w:kern w:val="0"/>
                      <w:szCs w:val="21"/>
                    </w:rPr>
                  </w:pPr>
                  <w:r w:rsidRPr="00211005">
                    <w:rPr>
                      <w:rFonts w:hint="eastAsia"/>
                      <w:bCs/>
                      <w:kern w:val="0"/>
                      <w:szCs w:val="21"/>
                    </w:rPr>
                    <w:t>5</w:t>
                  </w:r>
                </w:p>
              </w:tc>
            </w:tr>
          </w:tbl>
          <w:p w:rsidR="004B5277" w:rsidRPr="00211005" w:rsidRDefault="004B5277" w:rsidP="000D23E7">
            <w:pPr>
              <w:tabs>
                <w:tab w:val="left" w:pos="417"/>
              </w:tabs>
              <w:snapToGrid w:val="0"/>
              <w:spacing w:beforeLines="100" w:line="276" w:lineRule="auto"/>
              <w:jc w:val="center"/>
              <w:rPr>
                <w:b/>
                <w:szCs w:val="21"/>
              </w:rPr>
            </w:pPr>
            <w:r w:rsidRPr="00211005">
              <w:rPr>
                <w:b/>
                <w:szCs w:val="21"/>
              </w:rPr>
              <w:t>表</w:t>
            </w:r>
            <w:r w:rsidR="00F360D2" w:rsidRPr="00211005">
              <w:rPr>
                <w:b/>
                <w:szCs w:val="21"/>
              </w:rPr>
              <w:t>3</w:t>
            </w:r>
            <w:r w:rsidRPr="00211005">
              <w:rPr>
                <w:b/>
                <w:szCs w:val="21"/>
              </w:rPr>
              <w:t xml:space="preserve">  </w:t>
            </w:r>
            <w:r w:rsidRPr="00211005">
              <w:rPr>
                <w:b/>
                <w:szCs w:val="21"/>
              </w:rPr>
              <w:t>主要经济技术指标</w:t>
            </w:r>
            <w:r w:rsidR="006C09C7" w:rsidRPr="00211005">
              <w:rPr>
                <w:b/>
                <w:szCs w:val="21"/>
              </w:rPr>
              <w:t>表</w:t>
            </w:r>
          </w:p>
          <w:tbl>
            <w:tblPr>
              <w:tblW w:w="5000" w:type="pct"/>
              <w:jc w:val="center"/>
              <w:tblLook w:val="04A0"/>
            </w:tblPr>
            <w:tblGrid>
              <w:gridCol w:w="746"/>
              <w:gridCol w:w="2656"/>
              <w:gridCol w:w="1276"/>
              <w:gridCol w:w="1276"/>
              <w:gridCol w:w="2712"/>
            </w:tblGrid>
            <w:tr w:rsidR="00A9165B" w:rsidRPr="00211005" w:rsidTr="00D676F1">
              <w:trPr>
                <w:trHeight w:val="369"/>
                <w:tblHeader/>
                <w:jc w:val="center"/>
              </w:trPr>
              <w:tc>
                <w:tcPr>
                  <w:tcW w:w="430" w:type="pct"/>
                  <w:tcBorders>
                    <w:top w:val="single" w:sz="12" w:space="0" w:color="auto"/>
                    <w:bottom w:val="single" w:sz="12" w:space="0" w:color="auto"/>
                    <w:right w:val="single" w:sz="4" w:space="0" w:color="auto"/>
                  </w:tcBorders>
                  <w:vAlign w:val="center"/>
                  <w:hideMark/>
                </w:tcPr>
                <w:p w:rsidR="00A9165B" w:rsidRPr="00211005" w:rsidRDefault="00A9165B" w:rsidP="003160EC">
                  <w:pPr>
                    <w:widowControl/>
                    <w:snapToGrid w:val="0"/>
                    <w:jc w:val="center"/>
                    <w:rPr>
                      <w:b/>
                      <w:kern w:val="0"/>
                      <w:szCs w:val="21"/>
                    </w:rPr>
                  </w:pPr>
                  <w:r w:rsidRPr="00211005">
                    <w:rPr>
                      <w:b/>
                      <w:kern w:val="0"/>
                      <w:szCs w:val="21"/>
                    </w:rPr>
                    <w:t>序号</w:t>
                  </w:r>
                </w:p>
              </w:tc>
              <w:tc>
                <w:tcPr>
                  <w:tcW w:w="1532" w:type="pct"/>
                  <w:tcBorders>
                    <w:top w:val="single" w:sz="12" w:space="0" w:color="auto"/>
                    <w:left w:val="nil"/>
                    <w:bottom w:val="single" w:sz="12" w:space="0" w:color="auto"/>
                    <w:right w:val="single" w:sz="4" w:space="0" w:color="auto"/>
                  </w:tcBorders>
                  <w:vAlign w:val="center"/>
                  <w:hideMark/>
                </w:tcPr>
                <w:p w:rsidR="00A9165B" w:rsidRPr="00211005" w:rsidRDefault="00A9165B" w:rsidP="003160EC">
                  <w:pPr>
                    <w:widowControl/>
                    <w:snapToGrid w:val="0"/>
                    <w:jc w:val="center"/>
                    <w:rPr>
                      <w:b/>
                      <w:kern w:val="0"/>
                      <w:szCs w:val="21"/>
                    </w:rPr>
                  </w:pPr>
                  <w:r w:rsidRPr="00211005">
                    <w:rPr>
                      <w:b/>
                      <w:kern w:val="0"/>
                      <w:szCs w:val="21"/>
                    </w:rPr>
                    <w:t>项目</w:t>
                  </w:r>
                </w:p>
              </w:tc>
              <w:tc>
                <w:tcPr>
                  <w:tcW w:w="736" w:type="pct"/>
                  <w:tcBorders>
                    <w:top w:val="single" w:sz="12" w:space="0" w:color="auto"/>
                    <w:left w:val="nil"/>
                    <w:bottom w:val="single" w:sz="12" w:space="0" w:color="auto"/>
                    <w:right w:val="single" w:sz="4" w:space="0" w:color="auto"/>
                  </w:tcBorders>
                  <w:vAlign w:val="center"/>
                  <w:hideMark/>
                </w:tcPr>
                <w:p w:rsidR="00A9165B" w:rsidRPr="00211005" w:rsidRDefault="00A9165B" w:rsidP="003160EC">
                  <w:pPr>
                    <w:widowControl/>
                    <w:snapToGrid w:val="0"/>
                    <w:jc w:val="center"/>
                    <w:rPr>
                      <w:b/>
                      <w:kern w:val="0"/>
                      <w:szCs w:val="21"/>
                    </w:rPr>
                  </w:pPr>
                  <w:r w:rsidRPr="00211005">
                    <w:rPr>
                      <w:b/>
                      <w:kern w:val="0"/>
                      <w:szCs w:val="21"/>
                    </w:rPr>
                    <w:t>单位</w:t>
                  </w:r>
                </w:p>
              </w:tc>
              <w:tc>
                <w:tcPr>
                  <w:tcW w:w="736" w:type="pct"/>
                  <w:tcBorders>
                    <w:top w:val="single" w:sz="12" w:space="0" w:color="auto"/>
                    <w:left w:val="nil"/>
                    <w:bottom w:val="single" w:sz="12" w:space="0" w:color="auto"/>
                    <w:right w:val="single" w:sz="4" w:space="0" w:color="auto"/>
                  </w:tcBorders>
                  <w:vAlign w:val="center"/>
                  <w:hideMark/>
                </w:tcPr>
                <w:p w:rsidR="00A9165B" w:rsidRPr="00211005" w:rsidRDefault="00A9165B" w:rsidP="003160EC">
                  <w:pPr>
                    <w:widowControl/>
                    <w:snapToGrid w:val="0"/>
                    <w:jc w:val="center"/>
                    <w:rPr>
                      <w:b/>
                      <w:kern w:val="0"/>
                      <w:szCs w:val="21"/>
                    </w:rPr>
                  </w:pPr>
                  <w:r w:rsidRPr="00211005">
                    <w:rPr>
                      <w:b/>
                      <w:kern w:val="0"/>
                      <w:szCs w:val="21"/>
                    </w:rPr>
                    <w:t>数值</w:t>
                  </w:r>
                </w:p>
              </w:tc>
              <w:tc>
                <w:tcPr>
                  <w:tcW w:w="1565" w:type="pct"/>
                  <w:tcBorders>
                    <w:top w:val="single" w:sz="12" w:space="0" w:color="auto"/>
                    <w:left w:val="nil"/>
                    <w:bottom w:val="single" w:sz="12" w:space="0" w:color="auto"/>
                  </w:tcBorders>
                  <w:vAlign w:val="center"/>
                  <w:hideMark/>
                </w:tcPr>
                <w:p w:rsidR="00A9165B" w:rsidRPr="00211005" w:rsidRDefault="00A9165B" w:rsidP="003160EC">
                  <w:pPr>
                    <w:widowControl/>
                    <w:snapToGrid w:val="0"/>
                    <w:jc w:val="center"/>
                    <w:rPr>
                      <w:b/>
                      <w:kern w:val="0"/>
                      <w:szCs w:val="21"/>
                    </w:rPr>
                  </w:pPr>
                  <w:r w:rsidRPr="00211005">
                    <w:rPr>
                      <w:b/>
                      <w:kern w:val="0"/>
                      <w:szCs w:val="21"/>
                    </w:rPr>
                    <w:t>备注</w:t>
                  </w:r>
                </w:p>
              </w:tc>
            </w:tr>
            <w:tr w:rsidR="00A9165B" w:rsidRPr="00211005" w:rsidTr="007F672C">
              <w:trPr>
                <w:trHeight w:val="369"/>
                <w:jc w:val="center"/>
              </w:trPr>
              <w:tc>
                <w:tcPr>
                  <w:tcW w:w="430" w:type="pct"/>
                  <w:tcBorders>
                    <w:top w:val="single" w:sz="12" w:space="0" w:color="auto"/>
                    <w:bottom w:val="single" w:sz="4" w:space="0" w:color="auto"/>
                    <w:right w:val="single" w:sz="4" w:space="0" w:color="auto"/>
                  </w:tcBorders>
                  <w:vAlign w:val="center"/>
                  <w:hideMark/>
                </w:tcPr>
                <w:p w:rsidR="00A9165B" w:rsidRPr="00211005" w:rsidRDefault="00A9165B" w:rsidP="003160EC">
                  <w:pPr>
                    <w:adjustRightInd w:val="0"/>
                    <w:snapToGrid w:val="0"/>
                    <w:jc w:val="center"/>
                    <w:rPr>
                      <w:kern w:val="0"/>
                      <w:szCs w:val="21"/>
                    </w:rPr>
                  </w:pPr>
                  <w:r w:rsidRPr="00211005">
                    <w:rPr>
                      <w:kern w:val="0"/>
                      <w:szCs w:val="21"/>
                    </w:rPr>
                    <w:t>1</w:t>
                  </w:r>
                </w:p>
              </w:tc>
              <w:tc>
                <w:tcPr>
                  <w:tcW w:w="1532" w:type="pct"/>
                  <w:tcBorders>
                    <w:top w:val="single" w:sz="12" w:space="0" w:color="auto"/>
                    <w:left w:val="nil"/>
                    <w:bottom w:val="single" w:sz="4" w:space="0" w:color="auto"/>
                    <w:right w:val="single" w:sz="4" w:space="0" w:color="auto"/>
                  </w:tcBorders>
                  <w:vAlign w:val="center"/>
                  <w:hideMark/>
                </w:tcPr>
                <w:p w:rsidR="00A9165B" w:rsidRPr="00211005" w:rsidRDefault="004D60F4" w:rsidP="003160EC">
                  <w:pPr>
                    <w:adjustRightInd w:val="0"/>
                    <w:snapToGrid w:val="0"/>
                    <w:jc w:val="center"/>
                    <w:rPr>
                      <w:kern w:val="0"/>
                      <w:szCs w:val="21"/>
                    </w:rPr>
                  </w:pPr>
                  <w:r w:rsidRPr="00211005">
                    <w:rPr>
                      <w:kern w:val="0"/>
                      <w:szCs w:val="21"/>
                    </w:rPr>
                    <w:t>总用地面积</w:t>
                  </w:r>
                </w:p>
              </w:tc>
              <w:tc>
                <w:tcPr>
                  <w:tcW w:w="736" w:type="pct"/>
                  <w:tcBorders>
                    <w:top w:val="single" w:sz="12" w:space="0" w:color="auto"/>
                    <w:left w:val="nil"/>
                    <w:bottom w:val="single" w:sz="4" w:space="0" w:color="auto"/>
                    <w:right w:val="single" w:sz="4" w:space="0" w:color="auto"/>
                  </w:tcBorders>
                  <w:vAlign w:val="center"/>
                  <w:hideMark/>
                </w:tcPr>
                <w:p w:rsidR="00A9165B" w:rsidRPr="00211005" w:rsidRDefault="00DC07B0" w:rsidP="003160EC">
                  <w:pPr>
                    <w:pStyle w:val="af3"/>
                    <w:adjustRightInd w:val="0"/>
                    <w:snapToGrid w:val="0"/>
                    <w:jc w:val="center"/>
                    <w:rPr>
                      <w:rFonts w:ascii="Times New Roman" w:hAnsi="Times New Roman" w:cs="Times New Roman"/>
                      <w:kern w:val="0"/>
                    </w:rPr>
                  </w:pPr>
                  <w:r w:rsidRPr="00211005">
                    <w:rPr>
                      <w:rFonts w:ascii="Times New Roman" w:hAnsi="Times New Roman" w:cs="Times New Roman"/>
                      <w:kern w:val="0"/>
                    </w:rPr>
                    <w:t>亩</w:t>
                  </w:r>
                </w:p>
              </w:tc>
              <w:tc>
                <w:tcPr>
                  <w:tcW w:w="736" w:type="pct"/>
                  <w:tcBorders>
                    <w:top w:val="single" w:sz="12" w:space="0" w:color="auto"/>
                    <w:left w:val="nil"/>
                    <w:bottom w:val="single" w:sz="4" w:space="0" w:color="auto"/>
                    <w:right w:val="single" w:sz="4" w:space="0" w:color="auto"/>
                  </w:tcBorders>
                  <w:vAlign w:val="center"/>
                  <w:hideMark/>
                </w:tcPr>
                <w:p w:rsidR="00A9165B" w:rsidRPr="00211005" w:rsidRDefault="00DC07B0" w:rsidP="003160EC">
                  <w:pPr>
                    <w:adjustRightInd w:val="0"/>
                    <w:snapToGrid w:val="0"/>
                    <w:jc w:val="center"/>
                    <w:rPr>
                      <w:kern w:val="0"/>
                      <w:szCs w:val="21"/>
                    </w:rPr>
                  </w:pPr>
                  <w:r w:rsidRPr="00211005">
                    <w:rPr>
                      <w:kern w:val="0"/>
                      <w:szCs w:val="21"/>
                    </w:rPr>
                    <w:t>21</w:t>
                  </w:r>
                </w:p>
              </w:tc>
              <w:tc>
                <w:tcPr>
                  <w:tcW w:w="1565" w:type="pct"/>
                  <w:tcBorders>
                    <w:top w:val="single" w:sz="12" w:space="0" w:color="auto"/>
                    <w:left w:val="nil"/>
                    <w:bottom w:val="single" w:sz="4" w:space="0" w:color="auto"/>
                  </w:tcBorders>
                  <w:vAlign w:val="center"/>
                </w:tcPr>
                <w:p w:rsidR="00A9165B" w:rsidRPr="00211005" w:rsidRDefault="00DC07B0" w:rsidP="003160EC">
                  <w:pPr>
                    <w:widowControl/>
                    <w:snapToGrid w:val="0"/>
                    <w:jc w:val="center"/>
                    <w:rPr>
                      <w:kern w:val="0"/>
                      <w:szCs w:val="21"/>
                    </w:rPr>
                  </w:pPr>
                  <w:r w:rsidRPr="00211005">
                    <w:rPr>
                      <w:kern w:val="0"/>
                      <w:szCs w:val="21"/>
                    </w:rPr>
                    <w:t>折合</w:t>
                  </w:r>
                  <w:r w:rsidRPr="00211005">
                    <w:rPr>
                      <w:kern w:val="0"/>
                      <w:szCs w:val="21"/>
                    </w:rPr>
                    <w:t>14000m</w:t>
                  </w:r>
                  <w:r w:rsidRPr="00211005">
                    <w:rPr>
                      <w:kern w:val="0"/>
                      <w:szCs w:val="21"/>
                      <w:vertAlign w:val="superscript"/>
                    </w:rPr>
                    <w:t>2</w:t>
                  </w:r>
                </w:p>
              </w:tc>
            </w:tr>
            <w:tr w:rsidR="00C47789" w:rsidRPr="00211005" w:rsidTr="002B7357">
              <w:trPr>
                <w:trHeight w:val="369"/>
                <w:jc w:val="center"/>
              </w:trPr>
              <w:tc>
                <w:tcPr>
                  <w:tcW w:w="430" w:type="pct"/>
                  <w:vMerge w:val="restart"/>
                  <w:tcBorders>
                    <w:top w:val="single" w:sz="4" w:space="0" w:color="auto"/>
                    <w:right w:val="single" w:sz="4" w:space="0" w:color="auto"/>
                  </w:tcBorders>
                  <w:vAlign w:val="center"/>
                </w:tcPr>
                <w:p w:rsidR="00C47789" w:rsidRPr="00211005" w:rsidRDefault="00C47789" w:rsidP="007F672C">
                  <w:pPr>
                    <w:adjustRightInd w:val="0"/>
                    <w:snapToGrid w:val="0"/>
                    <w:jc w:val="center"/>
                    <w:rPr>
                      <w:kern w:val="0"/>
                      <w:szCs w:val="21"/>
                    </w:rPr>
                  </w:pPr>
                  <w:r w:rsidRPr="00211005">
                    <w:rPr>
                      <w:kern w:val="0"/>
                      <w:szCs w:val="21"/>
                    </w:rPr>
                    <w:t>其中</w:t>
                  </w:r>
                </w:p>
              </w:tc>
              <w:tc>
                <w:tcPr>
                  <w:tcW w:w="1532" w:type="pct"/>
                  <w:tcBorders>
                    <w:top w:val="single" w:sz="4" w:space="0" w:color="auto"/>
                    <w:left w:val="nil"/>
                    <w:bottom w:val="single" w:sz="4" w:space="0" w:color="auto"/>
                    <w:right w:val="single" w:sz="4" w:space="0" w:color="auto"/>
                  </w:tcBorders>
                  <w:vAlign w:val="center"/>
                  <w:hideMark/>
                </w:tcPr>
                <w:p w:rsidR="00C47789" w:rsidRPr="00211005" w:rsidRDefault="00C47789" w:rsidP="003160EC">
                  <w:pPr>
                    <w:adjustRightInd w:val="0"/>
                    <w:snapToGrid w:val="0"/>
                    <w:jc w:val="center"/>
                    <w:rPr>
                      <w:kern w:val="0"/>
                      <w:szCs w:val="21"/>
                    </w:rPr>
                  </w:pPr>
                  <w:r w:rsidRPr="00211005">
                    <w:rPr>
                      <w:kern w:val="0"/>
                      <w:szCs w:val="21"/>
                    </w:rPr>
                    <w:t>填埋区占地面积</w:t>
                  </w:r>
                </w:p>
              </w:tc>
              <w:tc>
                <w:tcPr>
                  <w:tcW w:w="736" w:type="pct"/>
                  <w:tcBorders>
                    <w:top w:val="single" w:sz="4" w:space="0" w:color="auto"/>
                    <w:left w:val="nil"/>
                    <w:bottom w:val="single" w:sz="4" w:space="0" w:color="auto"/>
                    <w:right w:val="single" w:sz="4" w:space="0" w:color="auto"/>
                  </w:tcBorders>
                  <w:vAlign w:val="center"/>
                  <w:hideMark/>
                </w:tcPr>
                <w:p w:rsidR="00C47789" w:rsidRPr="00211005" w:rsidRDefault="00C47789" w:rsidP="003160EC">
                  <w:pPr>
                    <w:pStyle w:val="af3"/>
                    <w:adjustRightInd w:val="0"/>
                    <w:snapToGrid w:val="0"/>
                    <w:jc w:val="center"/>
                    <w:rPr>
                      <w:rFonts w:ascii="Times New Roman" w:hAnsi="Times New Roman" w:cs="Times New Roman"/>
                      <w:kern w:val="0"/>
                    </w:rPr>
                  </w:pPr>
                  <w:r w:rsidRPr="00211005">
                    <w:rPr>
                      <w:rFonts w:ascii="Times New Roman" w:hAnsi="Times New Roman" w:cs="Times New Roman"/>
                      <w:kern w:val="0"/>
                    </w:rPr>
                    <w:t>m</w:t>
                  </w:r>
                  <w:r w:rsidRPr="00211005">
                    <w:rPr>
                      <w:rFonts w:ascii="Times New Roman" w:hAnsi="Times New Roman" w:cs="Times New Roman"/>
                      <w:kern w:val="0"/>
                      <w:vertAlign w:val="superscript"/>
                    </w:rPr>
                    <w:t>2</w:t>
                  </w:r>
                </w:p>
              </w:tc>
              <w:tc>
                <w:tcPr>
                  <w:tcW w:w="736" w:type="pct"/>
                  <w:tcBorders>
                    <w:top w:val="single" w:sz="4" w:space="0" w:color="auto"/>
                    <w:left w:val="nil"/>
                    <w:bottom w:val="single" w:sz="4" w:space="0" w:color="auto"/>
                    <w:right w:val="single" w:sz="4" w:space="0" w:color="auto"/>
                  </w:tcBorders>
                  <w:vAlign w:val="center"/>
                  <w:hideMark/>
                </w:tcPr>
                <w:p w:rsidR="00C47789" w:rsidRPr="00211005" w:rsidRDefault="00C47789" w:rsidP="003160EC">
                  <w:pPr>
                    <w:adjustRightInd w:val="0"/>
                    <w:snapToGrid w:val="0"/>
                    <w:jc w:val="center"/>
                    <w:rPr>
                      <w:kern w:val="0"/>
                      <w:szCs w:val="21"/>
                    </w:rPr>
                  </w:pPr>
                  <w:r w:rsidRPr="00211005">
                    <w:rPr>
                      <w:kern w:val="0"/>
                      <w:szCs w:val="21"/>
                    </w:rPr>
                    <w:t>11750</w:t>
                  </w:r>
                </w:p>
              </w:tc>
              <w:tc>
                <w:tcPr>
                  <w:tcW w:w="1565" w:type="pct"/>
                  <w:tcBorders>
                    <w:top w:val="single" w:sz="4" w:space="0" w:color="auto"/>
                    <w:left w:val="nil"/>
                    <w:bottom w:val="single" w:sz="4" w:space="0" w:color="auto"/>
                  </w:tcBorders>
                  <w:vAlign w:val="center"/>
                  <w:hideMark/>
                </w:tcPr>
                <w:p w:rsidR="00C47789" w:rsidRPr="00211005" w:rsidRDefault="00C47789" w:rsidP="003160EC">
                  <w:pPr>
                    <w:widowControl/>
                    <w:snapToGrid w:val="0"/>
                    <w:jc w:val="center"/>
                    <w:rPr>
                      <w:kern w:val="0"/>
                      <w:szCs w:val="21"/>
                    </w:rPr>
                  </w:pPr>
                </w:p>
              </w:tc>
            </w:tr>
            <w:tr w:rsidR="00C47789" w:rsidRPr="00211005" w:rsidTr="002B7357">
              <w:trPr>
                <w:trHeight w:val="369"/>
                <w:jc w:val="center"/>
              </w:trPr>
              <w:tc>
                <w:tcPr>
                  <w:tcW w:w="430" w:type="pct"/>
                  <w:vMerge/>
                  <w:tcBorders>
                    <w:right w:val="single" w:sz="4" w:space="0" w:color="auto"/>
                  </w:tcBorders>
                  <w:vAlign w:val="center"/>
                </w:tcPr>
                <w:p w:rsidR="00C47789" w:rsidRPr="00211005" w:rsidRDefault="00C47789" w:rsidP="003160EC">
                  <w:pPr>
                    <w:adjustRightInd w:val="0"/>
                    <w:snapToGrid w:val="0"/>
                    <w:jc w:val="center"/>
                    <w:rPr>
                      <w:kern w:val="0"/>
                      <w:szCs w:val="21"/>
                    </w:rPr>
                  </w:pPr>
                </w:p>
              </w:tc>
              <w:tc>
                <w:tcPr>
                  <w:tcW w:w="1532" w:type="pct"/>
                  <w:tcBorders>
                    <w:top w:val="single" w:sz="4" w:space="0" w:color="auto"/>
                    <w:left w:val="nil"/>
                    <w:bottom w:val="single" w:sz="4" w:space="0" w:color="auto"/>
                    <w:right w:val="single" w:sz="4" w:space="0" w:color="auto"/>
                  </w:tcBorders>
                  <w:vAlign w:val="center"/>
                  <w:hideMark/>
                </w:tcPr>
                <w:p w:rsidR="00C47789" w:rsidRPr="00211005" w:rsidRDefault="00C47789" w:rsidP="003160EC">
                  <w:pPr>
                    <w:adjustRightInd w:val="0"/>
                    <w:snapToGrid w:val="0"/>
                    <w:jc w:val="center"/>
                    <w:rPr>
                      <w:kern w:val="0"/>
                      <w:szCs w:val="21"/>
                    </w:rPr>
                  </w:pPr>
                  <w:r w:rsidRPr="00211005">
                    <w:rPr>
                      <w:kern w:val="0"/>
                      <w:szCs w:val="21"/>
                    </w:rPr>
                    <w:t>填埋库容</w:t>
                  </w:r>
                </w:p>
              </w:tc>
              <w:tc>
                <w:tcPr>
                  <w:tcW w:w="736" w:type="pct"/>
                  <w:tcBorders>
                    <w:top w:val="single" w:sz="4" w:space="0" w:color="auto"/>
                    <w:left w:val="nil"/>
                    <w:bottom w:val="single" w:sz="4" w:space="0" w:color="auto"/>
                    <w:right w:val="single" w:sz="4" w:space="0" w:color="auto"/>
                  </w:tcBorders>
                  <w:vAlign w:val="center"/>
                  <w:hideMark/>
                </w:tcPr>
                <w:p w:rsidR="00C47789" w:rsidRPr="00211005" w:rsidRDefault="00C47789" w:rsidP="003160EC">
                  <w:pPr>
                    <w:pStyle w:val="af3"/>
                    <w:adjustRightInd w:val="0"/>
                    <w:snapToGrid w:val="0"/>
                    <w:jc w:val="center"/>
                    <w:rPr>
                      <w:rFonts w:ascii="Times New Roman" w:hAnsi="Times New Roman" w:cs="Times New Roman"/>
                      <w:kern w:val="0"/>
                    </w:rPr>
                  </w:pPr>
                  <w:r w:rsidRPr="00211005">
                    <w:rPr>
                      <w:rFonts w:ascii="Times New Roman" w:hAnsi="Times New Roman" w:cs="Times New Roman"/>
                      <w:kern w:val="0"/>
                    </w:rPr>
                    <w:t>万</w:t>
                  </w:r>
                  <w:r w:rsidRPr="00211005">
                    <w:rPr>
                      <w:rFonts w:ascii="Times New Roman" w:hAnsi="Times New Roman" w:cs="Times New Roman"/>
                      <w:kern w:val="0"/>
                    </w:rPr>
                    <w:t>m</w:t>
                  </w:r>
                  <w:r w:rsidRPr="00211005">
                    <w:rPr>
                      <w:rFonts w:ascii="Times New Roman" w:hAnsi="Times New Roman" w:cs="Times New Roman"/>
                      <w:kern w:val="0"/>
                      <w:vertAlign w:val="superscript"/>
                    </w:rPr>
                    <w:t>3</w:t>
                  </w:r>
                </w:p>
              </w:tc>
              <w:tc>
                <w:tcPr>
                  <w:tcW w:w="736" w:type="pct"/>
                  <w:tcBorders>
                    <w:top w:val="single" w:sz="4" w:space="0" w:color="auto"/>
                    <w:left w:val="nil"/>
                    <w:bottom w:val="single" w:sz="4" w:space="0" w:color="auto"/>
                    <w:right w:val="single" w:sz="4" w:space="0" w:color="auto"/>
                  </w:tcBorders>
                  <w:vAlign w:val="center"/>
                  <w:hideMark/>
                </w:tcPr>
                <w:p w:rsidR="00C47789" w:rsidRPr="00211005" w:rsidRDefault="00C47789" w:rsidP="003160EC">
                  <w:pPr>
                    <w:adjustRightInd w:val="0"/>
                    <w:snapToGrid w:val="0"/>
                    <w:jc w:val="center"/>
                    <w:rPr>
                      <w:kern w:val="0"/>
                      <w:szCs w:val="21"/>
                    </w:rPr>
                  </w:pPr>
                  <w:r w:rsidRPr="00211005">
                    <w:rPr>
                      <w:kern w:val="0"/>
                      <w:szCs w:val="21"/>
                    </w:rPr>
                    <w:t>10</w:t>
                  </w:r>
                </w:p>
              </w:tc>
              <w:tc>
                <w:tcPr>
                  <w:tcW w:w="1565" w:type="pct"/>
                  <w:tcBorders>
                    <w:top w:val="single" w:sz="4" w:space="0" w:color="auto"/>
                    <w:left w:val="nil"/>
                    <w:bottom w:val="single" w:sz="4" w:space="0" w:color="auto"/>
                  </w:tcBorders>
                  <w:vAlign w:val="center"/>
                  <w:hideMark/>
                </w:tcPr>
                <w:p w:rsidR="00C47789" w:rsidRPr="00211005" w:rsidRDefault="00C47789" w:rsidP="003160EC">
                  <w:pPr>
                    <w:widowControl/>
                    <w:snapToGrid w:val="0"/>
                    <w:jc w:val="center"/>
                    <w:rPr>
                      <w:kern w:val="0"/>
                      <w:szCs w:val="21"/>
                    </w:rPr>
                  </w:pPr>
                </w:p>
              </w:tc>
            </w:tr>
            <w:tr w:rsidR="004D60F4" w:rsidRPr="00211005" w:rsidTr="007F672C">
              <w:trPr>
                <w:trHeight w:val="369"/>
                <w:jc w:val="center"/>
              </w:trPr>
              <w:tc>
                <w:tcPr>
                  <w:tcW w:w="430" w:type="pct"/>
                  <w:tcBorders>
                    <w:top w:val="single" w:sz="8" w:space="0" w:color="auto"/>
                    <w:bottom w:val="single" w:sz="4" w:space="0" w:color="auto"/>
                    <w:right w:val="single" w:sz="4" w:space="0" w:color="auto"/>
                  </w:tcBorders>
                  <w:vAlign w:val="center"/>
                </w:tcPr>
                <w:p w:rsidR="004D60F4" w:rsidRPr="00211005" w:rsidRDefault="004D60F4" w:rsidP="003160EC">
                  <w:pPr>
                    <w:adjustRightInd w:val="0"/>
                    <w:snapToGrid w:val="0"/>
                    <w:jc w:val="center"/>
                    <w:rPr>
                      <w:kern w:val="0"/>
                      <w:szCs w:val="21"/>
                    </w:rPr>
                  </w:pPr>
                  <w:r w:rsidRPr="00211005">
                    <w:rPr>
                      <w:kern w:val="0"/>
                      <w:szCs w:val="21"/>
                    </w:rPr>
                    <w:t>2</w:t>
                  </w:r>
                </w:p>
              </w:tc>
              <w:tc>
                <w:tcPr>
                  <w:tcW w:w="1532" w:type="pct"/>
                  <w:tcBorders>
                    <w:top w:val="single" w:sz="4" w:space="0" w:color="auto"/>
                    <w:left w:val="nil"/>
                    <w:bottom w:val="single" w:sz="4" w:space="0" w:color="auto"/>
                    <w:right w:val="single" w:sz="4" w:space="0" w:color="auto"/>
                  </w:tcBorders>
                  <w:vAlign w:val="center"/>
                  <w:hideMark/>
                </w:tcPr>
                <w:p w:rsidR="004D60F4" w:rsidRPr="00211005" w:rsidRDefault="004D60F4" w:rsidP="003160EC">
                  <w:pPr>
                    <w:adjustRightInd w:val="0"/>
                    <w:snapToGrid w:val="0"/>
                    <w:jc w:val="center"/>
                    <w:rPr>
                      <w:kern w:val="0"/>
                      <w:szCs w:val="21"/>
                    </w:rPr>
                  </w:pPr>
                  <w:r w:rsidRPr="00211005">
                    <w:rPr>
                      <w:kern w:val="0"/>
                      <w:szCs w:val="21"/>
                    </w:rPr>
                    <w:t>服务年限</w:t>
                  </w:r>
                </w:p>
              </w:tc>
              <w:tc>
                <w:tcPr>
                  <w:tcW w:w="736" w:type="pct"/>
                  <w:tcBorders>
                    <w:top w:val="single" w:sz="4" w:space="0" w:color="auto"/>
                    <w:left w:val="nil"/>
                    <w:bottom w:val="single" w:sz="4" w:space="0" w:color="auto"/>
                    <w:right w:val="single" w:sz="4" w:space="0" w:color="auto"/>
                  </w:tcBorders>
                  <w:vAlign w:val="center"/>
                  <w:hideMark/>
                </w:tcPr>
                <w:p w:rsidR="004D60F4" w:rsidRPr="00211005" w:rsidRDefault="004D60F4" w:rsidP="003160EC">
                  <w:pPr>
                    <w:pStyle w:val="af3"/>
                    <w:adjustRightInd w:val="0"/>
                    <w:snapToGrid w:val="0"/>
                    <w:jc w:val="center"/>
                    <w:rPr>
                      <w:rFonts w:ascii="Times New Roman" w:hAnsi="Times New Roman" w:cs="Times New Roman"/>
                      <w:kern w:val="0"/>
                    </w:rPr>
                  </w:pPr>
                  <w:r w:rsidRPr="00211005">
                    <w:rPr>
                      <w:rFonts w:ascii="Times New Roman" w:hAnsi="Times New Roman" w:cs="Times New Roman"/>
                      <w:kern w:val="0"/>
                    </w:rPr>
                    <w:t>年</w:t>
                  </w:r>
                </w:p>
              </w:tc>
              <w:tc>
                <w:tcPr>
                  <w:tcW w:w="736" w:type="pct"/>
                  <w:tcBorders>
                    <w:top w:val="single" w:sz="4" w:space="0" w:color="auto"/>
                    <w:left w:val="nil"/>
                    <w:bottom w:val="single" w:sz="4" w:space="0" w:color="auto"/>
                    <w:right w:val="single" w:sz="4" w:space="0" w:color="auto"/>
                  </w:tcBorders>
                  <w:vAlign w:val="center"/>
                  <w:hideMark/>
                </w:tcPr>
                <w:p w:rsidR="004D60F4" w:rsidRPr="00211005" w:rsidRDefault="00A13151" w:rsidP="003160EC">
                  <w:pPr>
                    <w:adjustRightInd w:val="0"/>
                    <w:snapToGrid w:val="0"/>
                    <w:jc w:val="center"/>
                    <w:rPr>
                      <w:kern w:val="0"/>
                      <w:szCs w:val="21"/>
                    </w:rPr>
                  </w:pPr>
                  <w:r w:rsidRPr="00211005">
                    <w:rPr>
                      <w:rFonts w:hint="eastAsia"/>
                      <w:kern w:val="0"/>
                      <w:szCs w:val="21"/>
                    </w:rPr>
                    <w:t>5</w:t>
                  </w:r>
                </w:p>
              </w:tc>
              <w:tc>
                <w:tcPr>
                  <w:tcW w:w="1565" w:type="pct"/>
                  <w:tcBorders>
                    <w:top w:val="single" w:sz="4" w:space="0" w:color="auto"/>
                    <w:left w:val="nil"/>
                    <w:bottom w:val="single" w:sz="4" w:space="0" w:color="auto"/>
                  </w:tcBorders>
                  <w:vAlign w:val="center"/>
                  <w:hideMark/>
                </w:tcPr>
                <w:p w:rsidR="004D60F4" w:rsidRPr="00211005" w:rsidRDefault="004D60F4" w:rsidP="003160EC">
                  <w:pPr>
                    <w:widowControl/>
                    <w:snapToGrid w:val="0"/>
                    <w:jc w:val="center"/>
                    <w:rPr>
                      <w:kern w:val="0"/>
                      <w:szCs w:val="21"/>
                    </w:rPr>
                  </w:pPr>
                </w:p>
              </w:tc>
            </w:tr>
            <w:tr w:rsidR="00A9165B" w:rsidRPr="00211005" w:rsidTr="00D676F1">
              <w:trPr>
                <w:trHeight w:val="369"/>
                <w:jc w:val="center"/>
              </w:trPr>
              <w:tc>
                <w:tcPr>
                  <w:tcW w:w="430" w:type="pct"/>
                  <w:tcBorders>
                    <w:top w:val="single" w:sz="4" w:space="0" w:color="auto"/>
                    <w:bottom w:val="single" w:sz="4" w:space="0" w:color="auto"/>
                    <w:right w:val="single" w:sz="4" w:space="0" w:color="auto"/>
                  </w:tcBorders>
                  <w:vAlign w:val="center"/>
                  <w:hideMark/>
                </w:tcPr>
                <w:p w:rsidR="00A9165B" w:rsidRPr="00211005" w:rsidRDefault="00076EB2" w:rsidP="003160EC">
                  <w:pPr>
                    <w:widowControl/>
                    <w:snapToGrid w:val="0"/>
                    <w:jc w:val="center"/>
                    <w:rPr>
                      <w:kern w:val="0"/>
                      <w:szCs w:val="21"/>
                    </w:rPr>
                  </w:pPr>
                  <w:r w:rsidRPr="00211005">
                    <w:rPr>
                      <w:kern w:val="0"/>
                      <w:szCs w:val="21"/>
                    </w:rPr>
                    <w:t>3</w:t>
                  </w:r>
                </w:p>
              </w:tc>
              <w:tc>
                <w:tcPr>
                  <w:tcW w:w="1532" w:type="pct"/>
                  <w:tcBorders>
                    <w:top w:val="single" w:sz="4" w:space="0" w:color="auto"/>
                    <w:left w:val="nil"/>
                    <w:bottom w:val="single" w:sz="4" w:space="0" w:color="auto"/>
                    <w:right w:val="single" w:sz="4" w:space="0" w:color="auto"/>
                  </w:tcBorders>
                  <w:vAlign w:val="center"/>
                  <w:hideMark/>
                </w:tcPr>
                <w:p w:rsidR="00A9165B" w:rsidRPr="00211005" w:rsidRDefault="00A9165B" w:rsidP="003160EC">
                  <w:pPr>
                    <w:widowControl/>
                    <w:snapToGrid w:val="0"/>
                    <w:jc w:val="center"/>
                    <w:rPr>
                      <w:kern w:val="0"/>
                      <w:szCs w:val="21"/>
                    </w:rPr>
                  </w:pPr>
                  <w:r w:rsidRPr="00211005">
                    <w:rPr>
                      <w:kern w:val="0"/>
                      <w:szCs w:val="21"/>
                    </w:rPr>
                    <w:t>项目总投资</w:t>
                  </w:r>
                </w:p>
              </w:tc>
              <w:tc>
                <w:tcPr>
                  <w:tcW w:w="736" w:type="pct"/>
                  <w:tcBorders>
                    <w:top w:val="single" w:sz="4" w:space="0" w:color="auto"/>
                    <w:left w:val="nil"/>
                    <w:bottom w:val="single" w:sz="4" w:space="0" w:color="auto"/>
                    <w:right w:val="nil"/>
                  </w:tcBorders>
                  <w:vAlign w:val="center"/>
                  <w:hideMark/>
                </w:tcPr>
                <w:p w:rsidR="00A9165B" w:rsidRPr="00211005" w:rsidRDefault="00A9165B" w:rsidP="003160EC">
                  <w:pPr>
                    <w:widowControl/>
                    <w:snapToGrid w:val="0"/>
                    <w:jc w:val="center"/>
                    <w:rPr>
                      <w:kern w:val="0"/>
                      <w:szCs w:val="21"/>
                    </w:rPr>
                  </w:pPr>
                  <w:r w:rsidRPr="00211005">
                    <w:rPr>
                      <w:kern w:val="0"/>
                      <w:szCs w:val="21"/>
                    </w:rPr>
                    <w:t>万元</w:t>
                  </w:r>
                </w:p>
              </w:tc>
              <w:tc>
                <w:tcPr>
                  <w:tcW w:w="736" w:type="pct"/>
                  <w:tcBorders>
                    <w:top w:val="single" w:sz="4" w:space="0" w:color="auto"/>
                    <w:left w:val="single" w:sz="4" w:space="0" w:color="auto"/>
                    <w:bottom w:val="single" w:sz="4" w:space="0" w:color="auto"/>
                    <w:right w:val="single" w:sz="4" w:space="0" w:color="auto"/>
                  </w:tcBorders>
                  <w:vAlign w:val="center"/>
                  <w:hideMark/>
                </w:tcPr>
                <w:p w:rsidR="00A9165B" w:rsidRPr="00211005" w:rsidRDefault="00D676F1" w:rsidP="003160EC">
                  <w:pPr>
                    <w:widowControl/>
                    <w:snapToGrid w:val="0"/>
                    <w:jc w:val="center"/>
                    <w:rPr>
                      <w:szCs w:val="21"/>
                    </w:rPr>
                  </w:pPr>
                  <w:r w:rsidRPr="00211005">
                    <w:rPr>
                      <w:szCs w:val="21"/>
                    </w:rPr>
                    <w:t>781.86</w:t>
                  </w:r>
                </w:p>
              </w:tc>
              <w:tc>
                <w:tcPr>
                  <w:tcW w:w="1565" w:type="pct"/>
                  <w:tcBorders>
                    <w:top w:val="single" w:sz="4" w:space="0" w:color="auto"/>
                    <w:left w:val="single" w:sz="4" w:space="0" w:color="auto"/>
                    <w:bottom w:val="single" w:sz="4" w:space="0" w:color="auto"/>
                  </w:tcBorders>
                  <w:vAlign w:val="center"/>
                </w:tcPr>
                <w:p w:rsidR="00A9165B" w:rsidRPr="00211005" w:rsidRDefault="00A9165B" w:rsidP="003160EC">
                  <w:pPr>
                    <w:widowControl/>
                    <w:snapToGrid w:val="0"/>
                    <w:jc w:val="center"/>
                    <w:rPr>
                      <w:kern w:val="0"/>
                      <w:szCs w:val="21"/>
                    </w:rPr>
                  </w:pPr>
                </w:p>
              </w:tc>
            </w:tr>
            <w:tr w:rsidR="00D676F1" w:rsidRPr="00211005" w:rsidTr="00D676F1">
              <w:trPr>
                <w:trHeight w:val="369"/>
                <w:jc w:val="center"/>
              </w:trPr>
              <w:tc>
                <w:tcPr>
                  <w:tcW w:w="430" w:type="pct"/>
                  <w:tcBorders>
                    <w:top w:val="single" w:sz="4" w:space="0" w:color="auto"/>
                    <w:bottom w:val="single" w:sz="12" w:space="0" w:color="auto"/>
                    <w:right w:val="single" w:sz="4" w:space="0" w:color="auto"/>
                  </w:tcBorders>
                  <w:vAlign w:val="center"/>
                  <w:hideMark/>
                </w:tcPr>
                <w:p w:rsidR="00D676F1" w:rsidRPr="00211005" w:rsidRDefault="00D676F1" w:rsidP="003160EC">
                  <w:pPr>
                    <w:widowControl/>
                    <w:snapToGrid w:val="0"/>
                    <w:jc w:val="center"/>
                    <w:rPr>
                      <w:kern w:val="0"/>
                      <w:szCs w:val="21"/>
                    </w:rPr>
                  </w:pPr>
                  <w:r w:rsidRPr="00211005">
                    <w:rPr>
                      <w:kern w:val="0"/>
                      <w:szCs w:val="21"/>
                    </w:rPr>
                    <w:t>4</w:t>
                  </w:r>
                </w:p>
              </w:tc>
              <w:tc>
                <w:tcPr>
                  <w:tcW w:w="1532" w:type="pct"/>
                  <w:tcBorders>
                    <w:top w:val="single" w:sz="4" w:space="0" w:color="auto"/>
                    <w:left w:val="nil"/>
                    <w:bottom w:val="single" w:sz="12" w:space="0" w:color="auto"/>
                    <w:right w:val="single" w:sz="4" w:space="0" w:color="auto"/>
                  </w:tcBorders>
                  <w:vAlign w:val="center"/>
                  <w:hideMark/>
                </w:tcPr>
                <w:p w:rsidR="00D676F1" w:rsidRPr="00211005" w:rsidRDefault="00D676F1" w:rsidP="003160EC">
                  <w:pPr>
                    <w:widowControl/>
                    <w:snapToGrid w:val="0"/>
                    <w:jc w:val="center"/>
                    <w:rPr>
                      <w:kern w:val="0"/>
                      <w:szCs w:val="21"/>
                    </w:rPr>
                  </w:pPr>
                  <w:r w:rsidRPr="00211005">
                    <w:rPr>
                      <w:kern w:val="0"/>
                      <w:szCs w:val="21"/>
                    </w:rPr>
                    <w:t>项目实施期</w:t>
                  </w:r>
                </w:p>
              </w:tc>
              <w:tc>
                <w:tcPr>
                  <w:tcW w:w="736" w:type="pct"/>
                  <w:tcBorders>
                    <w:top w:val="single" w:sz="4" w:space="0" w:color="auto"/>
                    <w:left w:val="nil"/>
                    <w:bottom w:val="single" w:sz="12" w:space="0" w:color="auto"/>
                    <w:right w:val="nil"/>
                  </w:tcBorders>
                  <w:vAlign w:val="center"/>
                  <w:hideMark/>
                </w:tcPr>
                <w:p w:rsidR="00D676F1" w:rsidRPr="00211005" w:rsidRDefault="00D676F1" w:rsidP="003160EC">
                  <w:pPr>
                    <w:widowControl/>
                    <w:snapToGrid w:val="0"/>
                    <w:jc w:val="center"/>
                    <w:rPr>
                      <w:kern w:val="0"/>
                      <w:szCs w:val="21"/>
                    </w:rPr>
                  </w:pPr>
                  <w:r w:rsidRPr="00211005">
                    <w:rPr>
                      <w:kern w:val="0"/>
                      <w:szCs w:val="21"/>
                    </w:rPr>
                    <w:t>月</w:t>
                  </w:r>
                </w:p>
              </w:tc>
              <w:tc>
                <w:tcPr>
                  <w:tcW w:w="736" w:type="pct"/>
                  <w:tcBorders>
                    <w:top w:val="single" w:sz="4" w:space="0" w:color="auto"/>
                    <w:left w:val="single" w:sz="4" w:space="0" w:color="auto"/>
                    <w:bottom w:val="single" w:sz="12" w:space="0" w:color="auto"/>
                    <w:right w:val="single" w:sz="4" w:space="0" w:color="auto"/>
                  </w:tcBorders>
                  <w:vAlign w:val="center"/>
                  <w:hideMark/>
                </w:tcPr>
                <w:p w:rsidR="00D676F1" w:rsidRPr="00211005" w:rsidRDefault="00D676F1" w:rsidP="003160EC">
                  <w:pPr>
                    <w:widowControl/>
                    <w:snapToGrid w:val="0"/>
                    <w:jc w:val="center"/>
                    <w:rPr>
                      <w:szCs w:val="21"/>
                    </w:rPr>
                  </w:pPr>
                  <w:r w:rsidRPr="00211005">
                    <w:rPr>
                      <w:szCs w:val="21"/>
                    </w:rPr>
                    <w:t>9</w:t>
                  </w:r>
                </w:p>
              </w:tc>
              <w:tc>
                <w:tcPr>
                  <w:tcW w:w="1565" w:type="pct"/>
                  <w:tcBorders>
                    <w:top w:val="single" w:sz="4" w:space="0" w:color="auto"/>
                    <w:left w:val="single" w:sz="4" w:space="0" w:color="auto"/>
                    <w:bottom w:val="single" w:sz="12" w:space="0" w:color="auto"/>
                  </w:tcBorders>
                  <w:vAlign w:val="center"/>
                </w:tcPr>
                <w:p w:rsidR="00D676F1" w:rsidRPr="00211005" w:rsidRDefault="00D676F1" w:rsidP="003160EC">
                  <w:pPr>
                    <w:widowControl/>
                    <w:snapToGrid w:val="0"/>
                    <w:jc w:val="center"/>
                    <w:rPr>
                      <w:kern w:val="0"/>
                      <w:szCs w:val="21"/>
                    </w:rPr>
                  </w:pPr>
                  <w:r w:rsidRPr="00211005">
                    <w:rPr>
                      <w:kern w:val="0"/>
                      <w:szCs w:val="21"/>
                    </w:rPr>
                    <w:t>前期</w:t>
                  </w:r>
                  <w:r w:rsidRPr="00211005">
                    <w:rPr>
                      <w:kern w:val="0"/>
                      <w:szCs w:val="21"/>
                    </w:rPr>
                    <w:t>4</w:t>
                  </w:r>
                  <w:r w:rsidRPr="00211005">
                    <w:rPr>
                      <w:kern w:val="0"/>
                      <w:szCs w:val="21"/>
                    </w:rPr>
                    <w:t>个月，建设工期</w:t>
                  </w:r>
                  <w:r w:rsidRPr="00211005">
                    <w:rPr>
                      <w:kern w:val="0"/>
                      <w:szCs w:val="21"/>
                    </w:rPr>
                    <w:t>5</w:t>
                  </w:r>
                  <w:r w:rsidRPr="00211005">
                    <w:rPr>
                      <w:kern w:val="0"/>
                      <w:szCs w:val="21"/>
                    </w:rPr>
                    <w:t>个月</w:t>
                  </w:r>
                </w:p>
              </w:tc>
            </w:tr>
          </w:tbl>
          <w:p w:rsidR="004B5277" w:rsidRPr="00211005" w:rsidRDefault="004B5277" w:rsidP="000D23E7">
            <w:pPr>
              <w:tabs>
                <w:tab w:val="left" w:pos="2462"/>
              </w:tabs>
              <w:snapToGrid w:val="0"/>
              <w:spacing w:beforeLines="100" w:line="360" w:lineRule="auto"/>
              <w:ind w:firstLineChars="200" w:firstLine="482"/>
              <w:rPr>
                <w:b/>
                <w:sz w:val="24"/>
              </w:rPr>
            </w:pPr>
            <w:r w:rsidRPr="00211005">
              <w:rPr>
                <w:b/>
                <w:sz w:val="24"/>
              </w:rPr>
              <w:t>（</w:t>
            </w:r>
            <w:r w:rsidRPr="00211005">
              <w:rPr>
                <w:b/>
                <w:sz w:val="24"/>
              </w:rPr>
              <w:t>2</w:t>
            </w:r>
            <w:r w:rsidRPr="00211005">
              <w:rPr>
                <w:b/>
                <w:sz w:val="24"/>
              </w:rPr>
              <w:t>）平面布置</w:t>
            </w:r>
          </w:p>
          <w:p w:rsidR="009933BA" w:rsidRPr="00211005" w:rsidRDefault="0002380A" w:rsidP="002F266C">
            <w:pPr>
              <w:tabs>
                <w:tab w:val="left" w:pos="2462"/>
              </w:tabs>
              <w:snapToGrid w:val="0"/>
              <w:spacing w:line="360" w:lineRule="auto"/>
              <w:ind w:firstLineChars="200" w:firstLine="480"/>
              <w:rPr>
                <w:sz w:val="24"/>
              </w:rPr>
            </w:pPr>
            <w:r w:rsidRPr="00211005">
              <w:rPr>
                <w:sz w:val="24"/>
              </w:rPr>
              <w:t>陆长滤渣场四期新建工程整个用地分为道路用地和填埋处置区用地两类，这</w:t>
            </w:r>
            <w:r w:rsidR="00E76A41" w:rsidRPr="00211005">
              <w:rPr>
                <w:rFonts w:hint="eastAsia"/>
                <w:sz w:val="24"/>
              </w:rPr>
              <w:t>两类</w:t>
            </w:r>
            <w:r w:rsidRPr="00211005">
              <w:rPr>
                <w:sz w:val="24"/>
              </w:rPr>
              <w:t>用地相对比较独立。填埋处置区位于项目的中心位置</w:t>
            </w:r>
            <w:r w:rsidR="00B45AB9" w:rsidRPr="00211005">
              <w:rPr>
                <w:rFonts w:hint="eastAsia"/>
                <w:sz w:val="24"/>
              </w:rPr>
              <w:t>，道路位于填埋区两侧，呈南北通向</w:t>
            </w:r>
            <w:r w:rsidR="00C2785D" w:rsidRPr="00211005">
              <w:rPr>
                <w:rFonts w:hint="eastAsia"/>
                <w:sz w:val="24"/>
              </w:rPr>
              <w:t>。</w:t>
            </w:r>
            <w:r w:rsidR="0084466A" w:rsidRPr="00211005">
              <w:rPr>
                <w:sz w:val="24"/>
                <w:szCs w:val="24"/>
              </w:rPr>
              <w:t>项目区域内不设食堂、宿舍，管理值班人员办公生活依托</w:t>
            </w:r>
            <w:r w:rsidR="0084466A" w:rsidRPr="00211005">
              <w:rPr>
                <w:sz w:val="24"/>
                <w:szCs w:val="24"/>
                <w:lang w:val="zh-CN"/>
              </w:rPr>
              <w:t>本项目区域外的</w:t>
            </w:r>
            <w:r w:rsidR="0084466A" w:rsidRPr="00211005">
              <w:rPr>
                <w:bCs/>
                <w:sz w:val="24"/>
                <w:szCs w:val="24"/>
              </w:rPr>
              <w:t>陆长滤渣场值班室的相关设施。</w:t>
            </w:r>
            <w:r w:rsidR="0084466A" w:rsidRPr="00211005">
              <w:rPr>
                <w:rFonts w:hint="eastAsia"/>
                <w:bCs/>
                <w:sz w:val="24"/>
                <w:szCs w:val="24"/>
              </w:rPr>
              <w:t>以</w:t>
            </w:r>
            <w:r w:rsidR="00904731" w:rsidRPr="00211005">
              <w:rPr>
                <w:rFonts w:hint="eastAsia"/>
                <w:bCs/>
                <w:sz w:val="24"/>
                <w:szCs w:val="24"/>
              </w:rPr>
              <w:t>与本项目</w:t>
            </w:r>
            <w:r w:rsidR="008E24A2" w:rsidRPr="00211005">
              <w:rPr>
                <w:rFonts w:hint="eastAsia"/>
                <w:bCs/>
                <w:sz w:val="24"/>
                <w:szCs w:val="24"/>
              </w:rPr>
              <w:t>西南面</w:t>
            </w:r>
            <w:r w:rsidR="00904731" w:rsidRPr="00211005">
              <w:rPr>
                <w:rFonts w:hint="eastAsia"/>
                <w:bCs/>
                <w:sz w:val="24"/>
                <w:szCs w:val="24"/>
              </w:rPr>
              <w:t>紧邻的</w:t>
            </w:r>
            <w:r w:rsidR="00904731" w:rsidRPr="00211005">
              <w:rPr>
                <w:rFonts w:hAnsi="宋体" w:hint="eastAsia"/>
                <w:sz w:val="24"/>
                <w:szCs w:val="24"/>
              </w:rPr>
              <w:t>第</w:t>
            </w:r>
            <w:r w:rsidR="0084466A" w:rsidRPr="00211005">
              <w:rPr>
                <w:rFonts w:hAnsi="宋体"/>
                <w:sz w:val="24"/>
                <w:szCs w:val="24"/>
              </w:rPr>
              <w:t>三期</w:t>
            </w:r>
            <w:r w:rsidR="00904731" w:rsidRPr="00211005">
              <w:rPr>
                <w:rFonts w:hAnsi="宋体" w:hint="eastAsia"/>
                <w:sz w:val="24"/>
                <w:szCs w:val="24"/>
              </w:rPr>
              <w:t>陆长滤渣场的渣</w:t>
            </w:r>
            <w:r w:rsidR="0084466A" w:rsidRPr="00211005">
              <w:rPr>
                <w:rFonts w:hAnsi="宋体"/>
                <w:sz w:val="24"/>
                <w:szCs w:val="24"/>
              </w:rPr>
              <w:t>池</w:t>
            </w:r>
            <w:r w:rsidR="0084466A" w:rsidRPr="00211005">
              <w:rPr>
                <w:rFonts w:hAnsi="宋体" w:hint="eastAsia"/>
                <w:sz w:val="24"/>
                <w:szCs w:val="24"/>
              </w:rPr>
              <w:t>作为本项目的</w:t>
            </w:r>
            <w:r w:rsidR="0084466A" w:rsidRPr="00211005">
              <w:rPr>
                <w:rFonts w:hint="eastAsia"/>
                <w:bCs/>
                <w:sz w:val="24"/>
                <w:szCs w:val="24"/>
              </w:rPr>
              <w:t>渗滤液收集池。</w:t>
            </w:r>
          </w:p>
          <w:p w:rsidR="004B5277" w:rsidRPr="00211005" w:rsidRDefault="004B5277" w:rsidP="002F266C">
            <w:pPr>
              <w:snapToGrid w:val="0"/>
              <w:spacing w:line="360" w:lineRule="auto"/>
              <w:ind w:firstLineChars="200" w:firstLine="482"/>
              <w:jc w:val="left"/>
              <w:rPr>
                <w:b/>
                <w:sz w:val="24"/>
              </w:rPr>
            </w:pPr>
            <w:r w:rsidRPr="00211005">
              <w:rPr>
                <w:b/>
                <w:sz w:val="24"/>
              </w:rPr>
              <w:t>（</w:t>
            </w:r>
            <w:r w:rsidRPr="00211005">
              <w:rPr>
                <w:b/>
                <w:sz w:val="24"/>
              </w:rPr>
              <w:t>3</w:t>
            </w:r>
            <w:r w:rsidRPr="00211005">
              <w:rPr>
                <w:b/>
                <w:sz w:val="24"/>
              </w:rPr>
              <w:t>）项目</w:t>
            </w:r>
            <w:r w:rsidR="00076EB2" w:rsidRPr="00211005">
              <w:rPr>
                <w:b/>
                <w:sz w:val="24"/>
              </w:rPr>
              <w:t>拟填埋固废来源及规模</w:t>
            </w:r>
          </w:p>
          <w:p w:rsidR="004573C5" w:rsidRPr="00211005" w:rsidRDefault="004573C5" w:rsidP="000460E0">
            <w:pPr>
              <w:snapToGrid w:val="0"/>
              <w:spacing w:line="360" w:lineRule="auto"/>
              <w:ind w:firstLineChars="200" w:firstLine="480"/>
              <w:rPr>
                <w:rFonts w:hAnsi="宋体"/>
                <w:sz w:val="24"/>
              </w:rPr>
            </w:pPr>
            <w:r w:rsidRPr="00211005">
              <w:rPr>
                <w:rFonts w:hAnsi="宋体"/>
                <w:sz w:val="24"/>
              </w:rPr>
              <w:t>本</w:t>
            </w:r>
            <w:r w:rsidR="004B5277" w:rsidRPr="00211005">
              <w:rPr>
                <w:rFonts w:hAnsi="宋体"/>
                <w:sz w:val="24"/>
              </w:rPr>
              <w:t>项目</w:t>
            </w:r>
            <w:r w:rsidRPr="00211005">
              <w:rPr>
                <w:rFonts w:hAnsi="宋体"/>
                <w:sz w:val="24"/>
              </w:rPr>
              <w:t>拟填埋的</w:t>
            </w:r>
            <w:r w:rsidR="00A347CA" w:rsidRPr="00211005">
              <w:rPr>
                <w:rFonts w:hAnsi="宋体"/>
                <w:sz w:val="24"/>
              </w:rPr>
              <w:t>固体</w:t>
            </w:r>
            <w:r w:rsidR="00B20E36" w:rsidRPr="00211005">
              <w:rPr>
                <w:rFonts w:hAnsi="宋体"/>
                <w:sz w:val="24"/>
              </w:rPr>
              <w:t>废物</w:t>
            </w:r>
            <w:r w:rsidRPr="00211005">
              <w:rPr>
                <w:rFonts w:hAnsi="宋体"/>
                <w:sz w:val="24"/>
              </w:rPr>
              <w:t>单一，为长岭催化剂分公司</w:t>
            </w:r>
            <w:r w:rsidR="00563D02" w:rsidRPr="00211005">
              <w:rPr>
                <w:rFonts w:hAnsi="宋体"/>
                <w:sz w:val="24"/>
              </w:rPr>
              <w:t>在催化裂化催化剂生产过</w:t>
            </w:r>
            <w:r w:rsidR="00563D02" w:rsidRPr="00211005">
              <w:rPr>
                <w:rFonts w:hAnsi="宋体"/>
                <w:sz w:val="24"/>
              </w:rPr>
              <w:lastRenderedPageBreak/>
              <w:t>程中，</w:t>
            </w:r>
            <w:r w:rsidR="002F266C" w:rsidRPr="00211005">
              <w:rPr>
                <w:rFonts w:hAnsi="宋体"/>
                <w:sz w:val="24"/>
              </w:rPr>
              <w:t>制备</w:t>
            </w:r>
            <w:r w:rsidR="002F266C" w:rsidRPr="00211005">
              <w:rPr>
                <w:kern w:val="0"/>
                <w:sz w:val="24"/>
                <w:szCs w:val="24"/>
              </w:rPr>
              <w:t>NaY</w:t>
            </w:r>
            <w:r w:rsidR="002F266C" w:rsidRPr="00211005">
              <w:rPr>
                <w:rFonts w:hAnsi="宋体"/>
                <w:kern w:val="0"/>
                <w:sz w:val="24"/>
                <w:szCs w:val="24"/>
              </w:rPr>
              <w:t>时</w:t>
            </w:r>
            <w:r w:rsidR="002F266C" w:rsidRPr="00211005">
              <w:rPr>
                <w:rFonts w:hAnsi="宋体"/>
                <w:sz w:val="24"/>
              </w:rPr>
              <w:t>二级滤液</w:t>
            </w:r>
            <w:r w:rsidR="00E412D9" w:rsidRPr="00211005">
              <w:rPr>
                <w:rFonts w:hAnsi="宋体" w:hint="eastAsia"/>
                <w:sz w:val="24"/>
              </w:rPr>
              <w:t>经</w:t>
            </w:r>
            <w:r w:rsidR="002F266C" w:rsidRPr="00211005">
              <w:rPr>
                <w:rFonts w:hAnsi="宋体"/>
                <w:sz w:val="24"/>
              </w:rPr>
              <w:t>沉淀</w:t>
            </w:r>
            <w:r w:rsidR="00E412D9" w:rsidRPr="00211005">
              <w:rPr>
                <w:rFonts w:hAnsi="宋体" w:hint="eastAsia"/>
                <w:sz w:val="24"/>
              </w:rPr>
              <w:t>产生</w:t>
            </w:r>
            <w:r w:rsidR="002F266C" w:rsidRPr="00211005">
              <w:rPr>
                <w:rFonts w:hAnsi="宋体"/>
                <w:sz w:val="24"/>
              </w:rPr>
              <w:t>的固体</w:t>
            </w:r>
            <w:r w:rsidR="00B20E36" w:rsidRPr="00211005">
              <w:rPr>
                <w:rFonts w:hAnsi="宋体"/>
                <w:sz w:val="24"/>
              </w:rPr>
              <w:t>废物</w:t>
            </w:r>
            <w:r w:rsidR="00342774" w:rsidRPr="00211005">
              <w:rPr>
                <w:rFonts w:hAnsi="宋体" w:hint="eastAsia"/>
                <w:sz w:val="24"/>
              </w:rPr>
              <w:t>、</w:t>
            </w:r>
            <w:r w:rsidR="002F266C" w:rsidRPr="00211005">
              <w:rPr>
                <w:rFonts w:hAnsi="宋体"/>
                <w:sz w:val="24"/>
              </w:rPr>
              <w:t>合格的</w:t>
            </w:r>
            <w:r w:rsidR="002F266C" w:rsidRPr="00211005">
              <w:rPr>
                <w:kern w:val="0"/>
                <w:sz w:val="24"/>
                <w:szCs w:val="24"/>
              </w:rPr>
              <w:t>NaY</w:t>
            </w:r>
            <w:r w:rsidR="002F266C" w:rsidRPr="00211005">
              <w:rPr>
                <w:rFonts w:hAnsi="宋体"/>
                <w:kern w:val="0"/>
                <w:sz w:val="24"/>
                <w:szCs w:val="24"/>
              </w:rPr>
              <w:t>在用</w:t>
            </w:r>
            <w:r w:rsidR="002F266C" w:rsidRPr="00211005">
              <w:rPr>
                <w:kern w:val="0"/>
                <w:sz w:val="24"/>
                <w:szCs w:val="24"/>
              </w:rPr>
              <w:t>NH</w:t>
            </w:r>
            <w:r w:rsidR="002F266C" w:rsidRPr="00211005">
              <w:rPr>
                <w:kern w:val="0"/>
                <w:sz w:val="24"/>
                <w:szCs w:val="24"/>
                <w:vertAlign w:val="subscript"/>
              </w:rPr>
              <w:t>4</w:t>
            </w:r>
            <w:r w:rsidR="002F266C" w:rsidRPr="00211005">
              <w:rPr>
                <w:kern w:val="0"/>
                <w:sz w:val="24"/>
                <w:szCs w:val="24"/>
              </w:rPr>
              <w:t>Cl</w:t>
            </w:r>
            <w:r w:rsidR="002F266C" w:rsidRPr="00211005">
              <w:rPr>
                <w:rFonts w:hAnsi="宋体"/>
                <w:kern w:val="0"/>
                <w:sz w:val="24"/>
                <w:szCs w:val="24"/>
              </w:rPr>
              <w:t>或</w:t>
            </w:r>
            <w:r w:rsidR="002F266C" w:rsidRPr="00211005">
              <w:rPr>
                <w:kern w:val="0"/>
                <w:sz w:val="24"/>
                <w:szCs w:val="24"/>
              </w:rPr>
              <w:t>(NH</w:t>
            </w:r>
            <w:r w:rsidR="002F266C" w:rsidRPr="00211005">
              <w:rPr>
                <w:kern w:val="0"/>
                <w:sz w:val="24"/>
                <w:szCs w:val="24"/>
                <w:vertAlign w:val="subscript"/>
              </w:rPr>
              <w:t>4</w:t>
            </w:r>
            <w:r w:rsidR="002F266C" w:rsidRPr="00211005">
              <w:rPr>
                <w:kern w:val="0"/>
                <w:sz w:val="24"/>
                <w:szCs w:val="24"/>
              </w:rPr>
              <w:t>)</w:t>
            </w:r>
            <w:r w:rsidR="002F266C" w:rsidRPr="00211005">
              <w:rPr>
                <w:kern w:val="0"/>
                <w:sz w:val="24"/>
                <w:szCs w:val="24"/>
                <w:vertAlign w:val="subscript"/>
              </w:rPr>
              <w:t>2</w:t>
            </w:r>
            <w:r w:rsidR="002F266C" w:rsidRPr="00211005">
              <w:rPr>
                <w:kern w:val="0"/>
                <w:sz w:val="24"/>
                <w:szCs w:val="24"/>
              </w:rPr>
              <w:t>SO</w:t>
            </w:r>
            <w:r w:rsidR="002F266C" w:rsidRPr="00211005">
              <w:rPr>
                <w:kern w:val="0"/>
                <w:sz w:val="24"/>
                <w:szCs w:val="24"/>
                <w:vertAlign w:val="subscript"/>
              </w:rPr>
              <w:t>4</w:t>
            </w:r>
            <w:r w:rsidR="002F266C" w:rsidRPr="00211005">
              <w:rPr>
                <w:rFonts w:hAnsi="宋体"/>
                <w:kern w:val="0"/>
                <w:sz w:val="24"/>
                <w:szCs w:val="24"/>
              </w:rPr>
              <w:t>洗涤时产生的</w:t>
            </w:r>
            <w:r w:rsidR="00F253A1" w:rsidRPr="00211005">
              <w:rPr>
                <w:rFonts w:hAnsi="宋体"/>
                <w:sz w:val="24"/>
              </w:rPr>
              <w:t>固体</w:t>
            </w:r>
            <w:r w:rsidR="00B20E36" w:rsidRPr="00211005">
              <w:rPr>
                <w:rFonts w:hAnsi="宋体"/>
                <w:sz w:val="24"/>
              </w:rPr>
              <w:t>废物</w:t>
            </w:r>
            <w:r w:rsidR="00342774" w:rsidRPr="00211005">
              <w:rPr>
                <w:rFonts w:hAnsi="宋体" w:hint="eastAsia"/>
                <w:sz w:val="24"/>
              </w:rPr>
              <w:t>以及焙烧过程中产生的固体废物</w:t>
            </w:r>
            <w:r w:rsidR="002F266C" w:rsidRPr="00211005">
              <w:rPr>
                <w:rFonts w:hAnsi="宋体"/>
                <w:sz w:val="24"/>
              </w:rPr>
              <w:t>。</w:t>
            </w:r>
            <w:r w:rsidRPr="00211005">
              <w:rPr>
                <w:rFonts w:hAnsi="宋体"/>
                <w:sz w:val="24"/>
              </w:rPr>
              <w:t>根据</w:t>
            </w:r>
            <w:r w:rsidR="00B20E36" w:rsidRPr="00211005">
              <w:rPr>
                <w:rFonts w:hAnsi="宋体" w:hint="eastAsia"/>
                <w:sz w:val="24"/>
              </w:rPr>
              <w:t>长岭</w:t>
            </w:r>
            <w:r w:rsidR="00DB47AA" w:rsidRPr="00211005">
              <w:rPr>
                <w:rFonts w:hAnsi="宋体"/>
                <w:sz w:val="24"/>
              </w:rPr>
              <w:t>催化剂分公司提供的资料</w:t>
            </w:r>
            <w:r w:rsidRPr="00211005">
              <w:rPr>
                <w:rFonts w:hAnsi="宋体"/>
                <w:sz w:val="24"/>
              </w:rPr>
              <w:t>，该滤渣浸出液</w:t>
            </w:r>
            <w:r w:rsidRPr="00211005">
              <w:rPr>
                <w:sz w:val="24"/>
              </w:rPr>
              <w:t>pH</w:t>
            </w:r>
            <w:r w:rsidR="002F266C" w:rsidRPr="00211005">
              <w:rPr>
                <w:rFonts w:hAnsi="宋体"/>
                <w:sz w:val="24"/>
              </w:rPr>
              <w:t>为中性</w:t>
            </w:r>
            <w:r w:rsidRPr="00211005">
              <w:rPr>
                <w:rFonts w:hAnsi="宋体"/>
                <w:sz w:val="24"/>
              </w:rPr>
              <w:t>，同时根据岳阳市环境监测站</w:t>
            </w:r>
            <w:r w:rsidRPr="00211005">
              <w:rPr>
                <w:sz w:val="24"/>
              </w:rPr>
              <w:t>2014</w:t>
            </w:r>
            <w:r w:rsidRPr="00211005">
              <w:rPr>
                <w:rFonts w:hAnsi="宋体"/>
                <w:sz w:val="24"/>
              </w:rPr>
              <w:t>年</w:t>
            </w:r>
            <w:r w:rsidRPr="00211005">
              <w:rPr>
                <w:sz w:val="24"/>
              </w:rPr>
              <w:t>3</w:t>
            </w:r>
            <w:r w:rsidRPr="00211005">
              <w:rPr>
                <w:rFonts w:hAnsi="宋体"/>
                <w:sz w:val="24"/>
              </w:rPr>
              <w:t>月对该类废渣进行浸出液实验的监测报告</w:t>
            </w:r>
            <w:r w:rsidR="001E51BF" w:rsidRPr="00211005">
              <w:rPr>
                <w:rFonts w:hAnsi="宋体"/>
                <w:sz w:val="24"/>
              </w:rPr>
              <w:t>（附件</w:t>
            </w:r>
            <w:r w:rsidR="00276434" w:rsidRPr="00211005">
              <w:rPr>
                <w:sz w:val="24"/>
              </w:rPr>
              <w:t>5</w:t>
            </w:r>
            <w:r w:rsidR="001E51BF" w:rsidRPr="00211005">
              <w:rPr>
                <w:rFonts w:hAnsi="宋体"/>
                <w:sz w:val="24"/>
              </w:rPr>
              <w:t>）</w:t>
            </w:r>
            <w:r w:rsidRPr="00211005">
              <w:rPr>
                <w:rFonts w:hAnsi="宋体"/>
                <w:sz w:val="24"/>
              </w:rPr>
              <w:t>，该类固废</w:t>
            </w:r>
            <w:r w:rsidR="00DB47AA" w:rsidRPr="00211005">
              <w:rPr>
                <w:rFonts w:hAnsi="宋体" w:hint="eastAsia"/>
                <w:sz w:val="24"/>
              </w:rPr>
              <w:t>浸出液中</w:t>
            </w:r>
            <w:r w:rsidRPr="00211005">
              <w:rPr>
                <w:rFonts w:hAnsi="宋体"/>
                <w:sz w:val="24"/>
              </w:rPr>
              <w:t>的铜、锌、镉、铅、总铬、六价铬、汞、铍、钡、镍、砷、硒各项指标</w:t>
            </w:r>
            <w:r w:rsidR="00DB47AA" w:rsidRPr="00211005">
              <w:rPr>
                <w:sz w:val="24"/>
              </w:rPr>
              <w:t>均低于《危险废物鉴别标准</w:t>
            </w:r>
            <w:r w:rsidR="00DB47AA" w:rsidRPr="00211005">
              <w:rPr>
                <w:sz w:val="24"/>
              </w:rPr>
              <w:t>—</w:t>
            </w:r>
            <w:r w:rsidR="00DB47AA" w:rsidRPr="00211005">
              <w:rPr>
                <w:sz w:val="24"/>
              </w:rPr>
              <w:t>浸出毒性鉴别》（</w:t>
            </w:r>
            <w:r w:rsidR="00DB47AA" w:rsidRPr="00211005">
              <w:rPr>
                <w:rFonts w:eastAsia="EHJNIB+TimesNewRoman"/>
                <w:kern w:val="0"/>
                <w:sz w:val="24"/>
              </w:rPr>
              <w:t>GB5085.3</w:t>
            </w:r>
            <w:r w:rsidR="00DB47AA" w:rsidRPr="00211005">
              <w:rPr>
                <w:rFonts w:eastAsia="Sim Sun"/>
                <w:kern w:val="0"/>
                <w:sz w:val="24"/>
              </w:rPr>
              <w:t>-</w:t>
            </w:r>
            <w:r w:rsidR="00DB47AA" w:rsidRPr="00211005">
              <w:rPr>
                <w:rFonts w:eastAsia="EHJNIB+TimesNewRoman"/>
                <w:kern w:val="0"/>
                <w:sz w:val="24"/>
              </w:rPr>
              <w:t>2007</w:t>
            </w:r>
            <w:r w:rsidR="00DB47AA" w:rsidRPr="00211005">
              <w:rPr>
                <w:rFonts w:eastAsia="EHJNIB+TimesNewRoman"/>
                <w:kern w:val="0"/>
                <w:sz w:val="24"/>
              </w:rPr>
              <w:t>）</w:t>
            </w:r>
            <w:r w:rsidR="00DB47AA" w:rsidRPr="00211005">
              <w:rPr>
                <w:sz w:val="24"/>
              </w:rPr>
              <w:t>中浸出液危害成分浓度限值</w:t>
            </w:r>
            <w:r w:rsidR="00DB47AA" w:rsidRPr="00211005">
              <w:rPr>
                <w:rFonts w:hint="eastAsia"/>
                <w:sz w:val="24"/>
              </w:rPr>
              <w:t>及</w:t>
            </w:r>
            <w:r w:rsidR="00DB47AA" w:rsidRPr="00211005">
              <w:rPr>
                <w:rFonts w:hAnsi="宋体"/>
                <w:sz w:val="24"/>
              </w:rPr>
              <w:t>《污水综合排放标准》（</w:t>
            </w:r>
            <w:r w:rsidR="00DB47AA" w:rsidRPr="00211005">
              <w:rPr>
                <w:sz w:val="24"/>
              </w:rPr>
              <w:t>GB8978-1996</w:t>
            </w:r>
            <w:r w:rsidR="00DB47AA" w:rsidRPr="00211005">
              <w:rPr>
                <w:rFonts w:hAnsi="宋体"/>
                <w:sz w:val="24"/>
              </w:rPr>
              <w:t>）最高允许排放浓度</w:t>
            </w:r>
            <w:r w:rsidR="00DB47AA" w:rsidRPr="00211005">
              <w:rPr>
                <w:sz w:val="24"/>
              </w:rPr>
              <w:t>，</w:t>
            </w:r>
            <w:r w:rsidRPr="00211005">
              <w:rPr>
                <w:rFonts w:hAnsi="宋体"/>
                <w:sz w:val="24"/>
              </w:rPr>
              <w:t>为第</w:t>
            </w:r>
            <w:r w:rsidRPr="00211005">
              <w:rPr>
                <w:rFonts w:ascii="宋体" w:hAnsi="宋体"/>
                <w:sz w:val="24"/>
              </w:rPr>
              <w:t>Ⅰ</w:t>
            </w:r>
            <w:r w:rsidRPr="00211005">
              <w:rPr>
                <w:rFonts w:hAnsi="宋体"/>
                <w:sz w:val="24"/>
              </w:rPr>
              <w:t>类一般</w:t>
            </w:r>
            <w:r w:rsidR="00DC5D95" w:rsidRPr="00211005">
              <w:rPr>
                <w:rFonts w:hAnsi="宋体"/>
                <w:sz w:val="24"/>
              </w:rPr>
              <w:t>工业固体废物</w:t>
            </w:r>
            <w:r w:rsidR="001576B7" w:rsidRPr="00211005">
              <w:rPr>
                <w:rFonts w:hAnsi="宋体"/>
                <w:sz w:val="24"/>
              </w:rPr>
              <w:t>。</w:t>
            </w:r>
            <w:r w:rsidR="00343F44" w:rsidRPr="00211005">
              <w:rPr>
                <w:rFonts w:hAnsi="宋体"/>
                <w:sz w:val="24"/>
              </w:rPr>
              <w:t>来源及规模见表</w:t>
            </w:r>
            <w:r w:rsidR="001B5B12" w:rsidRPr="00211005">
              <w:rPr>
                <w:sz w:val="24"/>
              </w:rPr>
              <w:t>4</w:t>
            </w:r>
            <w:r w:rsidR="00343F44" w:rsidRPr="00211005">
              <w:rPr>
                <w:rFonts w:hAnsi="宋体"/>
                <w:sz w:val="24"/>
              </w:rPr>
              <w:t>。</w:t>
            </w:r>
            <w:r w:rsidR="00A01CA2" w:rsidRPr="00211005">
              <w:rPr>
                <w:rFonts w:hAnsi="宋体" w:hint="eastAsia"/>
                <w:sz w:val="24"/>
              </w:rPr>
              <w:t>特性见表</w:t>
            </w:r>
            <w:r w:rsidR="00A01CA2" w:rsidRPr="00211005">
              <w:rPr>
                <w:rFonts w:hAnsi="宋体" w:hint="eastAsia"/>
                <w:sz w:val="24"/>
              </w:rPr>
              <w:t>5</w:t>
            </w:r>
            <w:r w:rsidR="00A01CA2" w:rsidRPr="00211005">
              <w:rPr>
                <w:rFonts w:hAnsi="宋体" w:hint="eastAsia"/>
                <w:sz w:val="24"/>
              </w:rPr>
              <w:t>。</w:t>
            </w:r>
          </w:p>
          <w:p w:rsidR="004B5277" w:rsidRPr="00211005" w:rsidRDefault="004B5277" w:rsidP="00282BD4">
            <w:pPr>
              <w:tabs>
                <w:tab w:val="left" w:pos="417"/>
              </w:tabs>
              <w:adjustRightInd w:val="0"/>
              <w:snapToGrid w:val="0"/>
              <w:spacing w:line="276" w:lineRule="auto"/>
              <w:jc w:val="center"/>
              <w:rPr>
                <w:b/>
                <w:szCs w:val="21"/>
              </w:rPr>
            </w:pPr>
            <w:r w:rsidRPr="00211005">
              <w:rPr>
                <w:b/>
                <w:szCs w:val="21"/>
              </w:rPr>
              <w:t>表</w:t>
            </w:r>
            <w:r w:rsidR="001B5B12" w:rsidRPr="00211005">
              <w:rPr>
                <w:rFonts w:hint="eastAsia"/>
                <w:b/>
                <w:szCs w:val="21"/>
              </w:rPr>
              <w:t>4</w:t>
            </w:r>
            <w:r w:rsidRPr="00211005">
              <w:rPr>
                <w:b/>
                <w:szCs w:val="21"/>
              </w:rPr>
              <w:t xml:space="preserve">  </w:t>
            </w:r>
            <w:r w:rsidR="00DC5D95" w:rsidRPr="00211005">
              <w:rPr>
                <w:rFonts w:hint="eastAsia"/>
                <w:b/>
                <w:szCs w:val="21"/>
              </w:rPr>
              <w:t>工业固体废物</w:t>
            </w:r>
            <w:r w:rsidR="00037887" w:rsidRPr="00211005">
              <w:rPr>
                <w:rFonts w:hint="eastAsia"/>
                <w:b/>
                <w:szCs w:val="21"/>
              </w:rPr>
              <w:t>来源及规模</w:t>
            </w:r>
          </w:p>
          <w:tbl>
            <w:tblPr>
              <w:tblW w:w="5000" w:type="pct"/>
              <w:jc w:val="center"/>
              <w:tblBorders>
                <w:top w:val="single" w:sz="12" w:space="0" w:color="auto"/>
                <w:bottom w:val="single" w:sz="12" w:space="0" w:color="auto"/>
                <w:insideH w:val="single" w:sz="12" w:space="0" w:color="auto"/>
                <w:insideV w:val="single" w:sz="4" w:space="0" w:color="auto"/>
              </w:tblBorders>
              <w:tblLook w:val="0000"/>
            </w:tblPr>
            <w:tblGrid>
              <w:gridCol w:w="3051"/>
              <w:gridCol w:w="1865"/>
              <w:gridCol w:w="2310"/>
              <w:gridCol w:w="1440"/>
            </w:tblGrid>
            <w:tr w:rsidR="00A0681C" w:rsidRPr="00211005" w:rsidTr="00A0681C">
              <w:trPr>
                <w:trHeight w:hRule="exact" w:val="369"/>
                <w:jc w:val="center"/>
              </w:trPr>
              <w:tc>
                <w:tcPr>
                  <w:tcW w:w="1760" w:type="pct"/>
                  <w:tcBorders>
                    <w:bottom w:val="single" w:sz="12" w:space="0" w:color="auto"/>
                  </w:tcBorders>
                  <w:vAlign w:val="center"/>
                </w:tcPr>
                <w:p w:rsidR="00A0681C" w:rsidRPr="00211005" w:rsidRDefault="00A0681C" w:rsidP="00343F44">
                  <w:pPr>
                    <w:widowControl/>
                    <w:adjustRightInd w:val="0"/>
                    <w:snapToGrid w:val="0"/>
                    <w:jc w:val="center"/>
                    <w:rPr>
                      <w:b/>
                      <w:kern w:val="0"/>
                      <w:szCs w:val="21"/>
                    </w:rPr>
                  </w:pPr>
                  <w:r w:rsidRPr="00211005">
                    <w:rPr>
                      <w:b/>
                      <w:kern w:val="0"/>
                      <w:szCs w:val="21"/>
                    </w:rPr>
                    <w:t>固废来源</w:t>
                  </w:r>
                </w:p>
              </w:tc>
              <w:tc>
                <w:tcPr>
                  <w:tcW w:w="1076" w:type="pct"/>
                  <w:tcBorders>
                    <w:bottom w:val="single" w:sz="12" w:space="0" w:color="auto"/>
                  </w:tcBorders>
                  <w:vAlign w:val="center"/>
                </w:tcPr>
                <w:p w:rsidR="00A0681C" w:rsidRPr="00211005" w:rsidRDefault="00A0681C" w:rsidP="00343F44">
                  <w:pPr>
                    <w:widowControl/>
                    <w:adjustRightInd w:val="0"/>
                    <w:snapToGrid w:val="0"/>
                    <w:jc w:val="center"/>
                    <w:rPr>
                      <w:b/>
                      <w:kern w:val="0"/>
                      <w:szCs w:val="21"/>
                    </w:rPr>
                  </w:pPr>
                  <w:r w:rsidRPr="00211005">
                    <w:rPr>
                      <w:b/>
                      <w:kern w:val="0"/>
                      <w:szCs w:val="21"/>
                    </w:rPr>
                    <w:t>主要成分</w:t>
                  </w:r>
                </w:p>
              </w:tc>
              <w:tc>
                <w:tcPr>
                  <w:tcW w:w="1333" w:type="pct"/>
                  <w:tcBorders>
                    <w:bottom w:val="single" w:sz="12" w:space="0" w:color="auto"/>
                  </w:tcBorders>
                  <w:vAlign w:val="center"/>
                </w:tcPr>
                <w:p w:rsidR="00A0681C" w:rsidRPr="00211005" w:rsidRDefault="00A0681C" w:rsidP="00343F44">
                  <w:pPr>
                    <w:widowControl/>
                    <w:adjustRightInd w:val="0"/>
                    <w:snapToGrid w:val="0"/>
                    <w:jc w:val="center"/>
                    <w:rPr>
                      <w:b/>
                      <w:kern w:val="0"/>
                      <w:szCs w:val="21"/>
                    </w:rPr>
                  </w:pPr>
                  <w:r w:rsidRPr="00211005">
                    <w:rPr>
                      <w:b/>
                      <w:kern w:val="0"/>
                      <w:szCs w:val="21"/>
                    </w:rPr>
                    <w:t>分类</w:t>
                  </w:r>
                </w:p>
              </w:tc>
              <w:tc>
                <w:tcPr>
                  <w:tcW w:w="831" w:type="pct"/>
                  <w:tcBorders>
                    <w:bottom w:val="single" w:sz="12" w:space="0" w:color="auto"/>
                  </w:tcBorders>
                  <w:vAlign w:val="center"/>
                </w:tcPr>
                <w:p w:rsidR="00A0681C" w:rsidRPr="00211005" w:rsidRDefault="00A0681C" w:rsidP="00343F44">
                  <w:pPr>
                    <w:widowControl/>
                    <w:adjustRightInd w:val="0"/>
                    <w:snapToGrid w:val="0"/>
                    <w:jc w:val="center"/>
                    <w:rPr>
                      <w:b/>
                      <w:kern w:val="0"/>
                      <w:szCs w:val="21"/>
                    </w:rPr>
                  </w:pPr>
                  <w:r w:rsidRPr="00211005">
                    <w:rPr>
                      <w:b/>
                      <w:kern w:val="0"/>
                      <w:szCs w:val="21"/>
                    </w:rPr>
                    <w:t>年产量</w:t>
                  </w:r>
                </w:p>
              </w:tc>
            </w:tr>
            <w:tr w:rsidR="00A0681C" w:rsidRPr="00211005" w:rsidTr="00A0681C">
              <w:trPr>
                <w:trHeight w:hRule="exact" w:val="369"/>
                <w:jc w:val="center"/>
              </w:trPr>
              <w:tc>
                <w:tcPr>
                  <w:tcW w:w="1760" w:type="pct"/>
                  <w:tcBorders>
                    <w:top w:val="single" w:sz="4" w:space="0" w:color="auto"/>
                  </w:tcBorders>
                  <w:vAlign w:val="center"/>
                </w:tcPr>
                <w:p w:rsidR="00A0681C" w:rsidRPr="00211005" w:rsidRDefault="00A0681C" w:rsidP="00343F44">
                  <w:pPr>
                    <w:widowControl/>
                    <w:adjustRightInd w:val="0"/>
                    <w:snapToGrid w:val="0"/>
                    <w:jc w:val="center"/>
                    <w:rPr>
                      <w:kern w:val="0"/>
                      <w:szCs w:val="21"/>
                    </w:rPr>
                  </w:pPr>
                  <w:r w:rsidRPr="00211005">
                    <w:rPr>
                      <w:rFonts w:hint="eastAsia"/>
                      <w:szCs w:val="21"/>
                    </w:rPr>
                    <w:t>催化裂化催化剂</w:t>
                  </w:r>
                  <w:r w:rsidRPr="00211005">
                    <w:rPr>
                      <w:kern w:val="0"/>
                      <w:szCs w:val="21"/>
                    </w:rPr>
                    <w:t>生产过程中</w:t>
                  </w:r>
                </w:p>
              </w:tc>
              <w:tc>
                <w:tcPr>
                  <w:tcW w:w="1076" w:type="pct"/>
                  <w:tcBorders>
                    <w:top w:val="single" w:sz="4" w:space="0" w:color="auto"/>
                  </w:tcBorders>
                  <w:vAlign w:val="center"/>
                </w:tcPr>
                <w:p w:rsidR="00A0681C" w:rsidRPr="00211005" w:rsidRDefault="00A0681C" w:rsidP="00343F44">
                  <w:pPr>
                    <w:widowControl/>
                    <w:adjustRightInd w:val="0"/>
                    <w:snapToGrid w:val="0"/>
                    <w:jc w:val="center"/>
                    <w:rPr>
                      <w:kern w:val="0"/>
                      <w:szCs w:val="21"/>
                    </w:rPr>
                  </w:pPr>
                  <w:r w:rsidRPr="00211005">
                    <w:rPr>
                      <w:kern w:val="0"/>
                      <w:szCs w:val="21"/>
                    </w:rPr>
                    <w:t>SiO</w:t>
                  </w:r>
                  <w:r w:rsidRPr="00211005">
                    <w:rPr>
                      <w:kern w:val="0"/>
                      <w:szCs w:val="21"/>
                      <w:vertAlign w:val="subscript"/>
                    </w:rPr>
                    <w:t>2</w:t>
                  </w:r>
                  <w:r w:rsidRPr="00211005">
                    <w:rPr>
                      <w:rFonts w:hint="eastAsia"/>
                      <w:kern w:val="0"/>
                      <w:szCs w:val="21"/>
                    </w:rPr>
                    <w:t>、</w:t>
                  </w:r>
                  <w:r w:rsidRPr="00211005">
                    <w:rPr>
                      <w:rFonts w:hint="eastAsia"/>
                      <w:kern w:val="0"/>
                      <w:szCs w:val="21"/>
                    </w:rPr>
                    <w:t>Al</w:t>
                  </w:r>
                  <w:r w:rsidRPr="00211005">
                    <w:rPr>
                      <w:rFonts w:hint="eastAsia"/>
                      <w:kern w:val="0"/>
                      <w:szCs w:val="21"/>
                      <w:vertAlign w:val="subscript"/>
                    </w:rPr>
                    <w:t>2</w:t>
                  </w:r>
                  <w:r w:rsidRPr="00211005">
                    <w:rPr>
                      <w:rFonts w:hint="eastAsia"/>
                      <w:kern w:val="0"/>
                      <w:szCs w:val="21"/>
                    </w:rPr>
                    <w:t>O</w:t>
                  </w:r>
                  <w:r w:rsidRPr="00211005">
                    <w:rPr>
                      <w:rFonts w:hint="eastAsia"/>
                      <w:kern w:val="0"/>
                      <w:szCs w:val="21"/>
                      <w:vertAlign w:val="subscript"/>
                    </w:rPr>
                    <w:t>3</w:t>
                  </w:r>
                </w:p>
              </w:tc>
              <w:tc>
                <w:tcPr>
                  <w:tcW w:w="1333" w:type="pct"/>
                  <w:tcBorders>
                    <w:top w:val="single" w:sz="4" w:space="0" w:color="auto"/>
                  </w:tcBorders>
                  <w:vAlign w:val="center"/>
                </w:tcPr>
                <w:p w:rsidR="00A0681C" w:rsidRPr="00211005" w:rsidRDefault="00A0681C" w:rsidP="00343F44">
                  <w:pPr>
                    <w:widowControl/>
                    <w:adjustRightInd w:val="0"/>
                    <w:snapToGrid w:val="0"/>
                    <w:jc w:val="center"/>
                    <w:rPr>
                      <w:kern w:val="0"/>
                      <w:szCs w:val="21"/>
                    </w:rPr>
                  </w:pPr>
                  <w:r w:rsidRPr="00211005">
                    <w:rPr>
                      <w:kern w:val="0"/>
                      <w:szCs w:val="21"/>
                    </w:rPr>
                    <w:t>一般</w:t>
                  </w:r>
                  <w:r w:rsidRPr="00211005">
                    <w:rPr>
                      <w:rFonts w:hint="eastAsia"/>
                      <w:kern w:val="0"/>
                      <w:szCs w:val="21"/>
                    </w:rPr>
                    <w:t>工业固体废物</w:t>
                  </w:r>
                </w:p>
              </w:tc>
              <w:tc>
                <w:tcPr>
                  <w:tcW w:w="831" w:type="pct"/>
                  <w:tcBorders>
                    <w:top w:val="single" w:sz="4" w:space="0" w:color="auto"/>
                  </w:tcBorders>
                  <w:vAlign w:val="center"/>
                </w:tcPr>
                <w:p w:rsidR="00A0681C" w:rsidRPr="00211005" w:rsidRDefault="00A0681C" w:rsidP="00F17568">
                  <w:pPr>
                    <w:widowControl/>
                    <w:adjustRightInd w:val="0"/>
                    <w:snapToGrid w:val="0"/>
                    <w:jc w:val="center"/>
                    <w:rPr>
                      <w:kern w:val="0"/>
                      <w:szCs w:val="21"/>
                    </w:rPr>
                  </w:pPr>
                  <w:r w:rsidRPr="00211005">
                    <w:rPr>
                      <w:rFonts w:hint="eastAsia"/>
                      <w:kern w:val="0"/>
                      <w:szCs w:val="21"/>
                    </w:rPr>
                    <w:t>约</w:t>
                  </w:r>
                  <w:r w:rsidRPr="00211005">
                    <w:rPr>
                      <w:rFonts w:hint="eastAsia"/>
                      <w:kern w:val="0"/>
                      <w:szCs w:val="21"/>
                    </w:rPr>
                    <w:t>1.8</w:t>
                  </w:r>
                  <w:r w:rsidRPr="00211005">
                    <w:rPr>
                      <w:rFonts w:hint="eastAsia"/>
                      <w:kern w:val="0"/>
                      <w:szCs w:val="21"/>
                    </w:rPr>
                    <w:t>万</w:t>
                  </w:r>
                  <w:r w:rsidRPr="00211005">
                    <w:rPr>
                      <w:rFonts w:hint="eastAsia"/>
                      <w:kern w:val="0"/>
                      <w:szCs w:val="21"/>
                    </w:rPr>
                    <w:t>t</w:t>
                  </w:r>
                </w:p>
              </w:tc>
            </w:tr>
          </w:tbl>
          <w:p w:rsidR="00A01CA2" w:rsidRPr="00211005" w:rsidRDefault="00A01CA2" w:rsidP="000D23E7">
            <w:pPr>
              <w:snapToGrid w:val="0"/>
              <w:spacing w:beforeLines="100" w:line="276" w:lineRule="auto"/>
              <w:jc w:val="center"/>
              <w:rPr>
                <w:b/>
                <w:szCs w:val="21"/>
              </w:rPr>
            </w:pPr>
            <w:r w:rsidRPr="00211005">
              <w:rPr>
                <w:rFonts w:hint="eastAsia"/>
                <w:b/>
                <w:szCs w:val="21"/>
              </w:rPr>
              <w:t>表</w:t>
            </w:r>
            <w:r w:rsidRPr="00211005">
              <w:rPr>
                <w:rFonts w:hint="eastAsia"/>
                <w:b/>
                <w:szCs w:val="21"/>
              </w:rPr>
              <w:t xml:space="preserve">5  </w:t>
            </w:r>
            <w:r w:rsidRPr="00211005">
              <w:rPr>
                <w:rFonts w:hint="eastAsia"/>
                <w:b/>
                <w:szCs w:val="21"/>
              </w:rPr>
              <w:t>工业固体废物的特性表</w:t>
            </w:r>
          </w:p>
          <w:tbl>
            <w:tblPr>
              <w:tblW w:w="5000" w:type="pct"/>
              <w:jc w:val="center"/>
              <w:tblBorders>
                <w:top w:val="single" w:sz="12" w:space="0" w:color="auto"/>
                <w:bottom w:val="single" w:sz="12" w:space="0" w:color="auto"/>
                <w:insideH w:val="single" w:sz="12" w:space="0" w:color="auto"/>
                <w:insideV w:val="single" w:sz="4" w:space="0" w:color="auto"/>
              </w:tblBorders>
              <w:tblLook w:val="0000"/>
            </w:tblPr>
            <w:tblGrid>
              <w:gridCol w:w="1760"/>
              <w:gridCol w:w="1395"/>
              <w:gridCol w:w="1522"/>
              <w:gridCol w:w="1451"/>
              <w:gridCol w:w="1269"/>
              <w:gridCol w:w="1269"/>
            </w:tblGrid>
            <w:tr w:rsidR="00C0269D" w:rsidRPr="00211005" w:rsidTr="005A2A20">
              <w:trPr>
                <w:trHeight w:hRule="exact" w:val="369"/>
                <w:jc w:val="center"/>
              </w:trPr>
              <w:tc>
                <w:tcPr>
                  <w:tcW w:w="1015" w:type="pct"/>
                  <w:vMerge w:val="restart"/>
                  <w:tcBorders>
                    <w:tl2br w:val="nil"/>
                  </w:tcBorders>
                  <w:vAlign w:val="center"/>
                </w:tcPr>
                <w:p w:rsidR="00C0269D" w:rsidRPr="00211005" w:rsidRDefault="00C0269D" w:rsidP="005A2A20">
                  <w:pPr>
                    <w:adjustRightInd w:val="0"/>
                    <w:snapToGrid w:val="0"/>
                    <w:jc w:val="center"/>
                    <w:rPr>
                      <w:b/>
                      <w:kern w:val="0"/>
                      <w:szCs w:val="21"/>
                    </w:rPr>
                  </w:pPr>
                  <w:r w:rsidRPr="00211005">
                    <w:rPr>
                      <w:rFonts w:hint="eastAsia"/>
                      <w:b/>
                      <w:kern w:val="0"/>
                      <w:szCs w:val="21"/>
                    </w:rPr>
                    <w:t>特性</w:t>
                  </w:r>
                </w:p>
              </w:tc>
              <w:tc>
                <w:tcPr>
                  <w:tcW w:w="3252" w:type="pct"/>
                  <w:gridSpan w:val="4"/>
                  <w:tcBorders>
                    <w:bottom w:val="single" w:sz="8" w:space="0" w:color="auto"/>
                    <w:tl2br w:val="nil"/>
                  </w:tcBorders>
                  <w:vAlign w:val="center"/>
                </w:tcPr>
                <w:p w:rsidR="00C0269D" w:rsidRPr="00211005" w:rsidRDefault="00C0269D" w:rsidP="005A2A20">
                  <w:pPr>
                    <w:adjustRightInd w:val="0"/>
                    <w:snapToGrid w:val="0"/>
                    <w:jc w:val="center"/>
                    <w:rPr>
                      <w:b/>
                      <w:kern w:val="0"/>
                      <w:szCs w:val="21"/>
                    </w:rPr>
                  </w:pPr>
                  <w:r w:rsidRPr="00211005">
                    <w:rPr>
                      <w:rFonts w:hint="eastAsia"/>
                      <w:b/>
                      <w:kern w:val="0"/>
                      <w:szCs w:val="21"/>
                    </w:rPr>
                    <w:t>干基组成（</w:t>
                  </w:r>
                  <w:r w:rsidRPr="00211005">
                    <w:rPr>
                      <w:rFonts w:hint="eastAsia"/>
                      <w:b/>
                      <w:kern w:val="0"/>
                      <w:szCs w:val="21"/>
                    </w:rPr>
                    <w:t>%</w:t>
                  </w:r>
                  <w:r w:rsidRPr="00211005">
                    <w:rPr>
                      <w:rFonts w:hint="eastAsia"/>
                      <w:b/>
                      <w:kern w:val="0"/>
                      <w:szCs w:val="21"/>
                    </w:rPr>
                    <w:t>）</w:t>
                  </w:r>
                </w:p>
              </w:tc>
              <w:tc>
                <w:tcPr>
                  <w:tcW w:w="732" w:type="pct"/>
                  <w:vMerge w:val="restart"/>
                  <w:tcBorders>
                    <w:tl2br w:val="nil"/>
                  </w:tcBorders>
                  <w:vAlign w:val="center"/>
                </w:tcPr>
                <w:p w:rsidR="00C0269D" w:rsidRPr="00211005" w:rsidRDefault="00C0269D" w:rsidP="005A2A20">
                  <w:pPr>
                    <w:widowControl/>
                    <w:adjustRightInd w:val="0"/>
                    <w:snapToGrid w:val="0"/>
                    <w:jc w:val="center"/>
                    <w:rPr>
                      <w:b/>
                      <w:kern w:val="0"/>
                      <w:szCs w:val="21"/>
                    </w:rPr>
                  </w:pPr>
                  <w:r w:rsidRPr="00211005">
                    <w:rPr>
                      <w:rFonts w:hint="eastAsia"/>
                      <w:b/>
                      <w:kern w:val="0"/>
                      <w:szCs w:val="21"/>
                    </w:rPr>
                    <w:t>含水率</w:t>
                  </w:r>
                </w:p>
                <w:p w:rsidR="00C0269D" w:rsidRPr="00211005" w:rsidRDefault="00C0269D" w:rsidP="005A2A20">
                  <w:pPr>
                    <w:widowControl/>
                    <w:adjustRightInd w:val="0"/>
                    <w:snapToGrid w:val="0"/>
                    <w:jc w:val="center"/>
                    <w:rPr>
                      <w:kern w:val="0"/>
                      <w:szCs w:val="21"/>
                    </w:rPr>
                  </w:pPr>
                  <w:r w:rsidRPr="00211005">
                    <w:rPr>
                      <w:rFonts w:hint="eastAsia"/>
                      <w:b/>
                      <w:kern w:val="0"/>
                      <w:szCs w:val="21"/>
                    </w:rPr>
                    <w:t>（</w:t>
                  </w:r>
                  <w:r w:rsidRPr="00211005">
                    <w:rPr>
                      <w:rFonts w:hint="eastAsia"/>
                      <w:b/>
                      <w:kern w:val="0"/>
                      <w:szCs w:val="21"/>
                    </w:rPr>
                    <w:t>%</w:t>
                  </w:r>
                  <w:r w:rsidRPr="00211005">
                    <w:rPr>
                      <w:rFonts w:hint="eastAsia"/>
                      <w:b/>
                      <w:kern w:val="0"/>
                      <w:szCs w:val="21"/>
                    </w:rPr>
                    <w:t>）</w:t>
                  </w:r>
                </w:p>
              </w:tc>
            </w:tr>
            <w:tr w:rsidR="00C0269D" w:rsidRPr="00211005" w:rsidTr="005A2A20">
              <w:trPr>
                <w:trHeight w:hRule="exact" w:val="369"/>
                <w:jc w:val="center"/>
              </w:trPr>
              <w:tc>
                <w:tcPr>
                  <w:tcW w:w="1015" w:type="pct"/>
                  <w:vMerge/>
                  <w:tcBorders>
                    <w:bottom w:val="single" w:sz="12" w:space="0" w:color="auto"/>
                    <w:tl2br w:val="nil"/>
                  </w:tcBorders>
                  <w:vAlign w:val="center"/>
                </w:tcPr>
                <w:p w:rsidR="00C0269D" w:rsidRPr="00211005" w:rsidRDefault="00C0269D" w:rsidP="005A2A20">
                  <w:pPr>
                    <w:widowControl/>
                    <w:adjustRightInd w:val="0"/>
                    <w:snapToGrid w:val="0"/>
                    <w:jc w:val="center"/>
                    <w:rPr>
                      <w:kern w:val="0"/>
                      <w:szCs w:val="21"/>
                    </w:rPr>
                  </w:pPr>
                </w:p>
              </w:tc>
              <w:tc>
                <w:tcPr>
                  <w:tcW w:w="805" w:type="pct"/>
                  <w:tcBorders>
                    <w:top w:val="single" w:sz="8" w:space="0" w:color="auto"/>
                    <w:bottom w:val="single" w:sz="12" w:space="0" w:color="auto"/>
                    <w:tl2br w:val="nil"/>
                  </w:tcBorders>
                  <w:vAlign w:val="center"/>
                </w:tcPr>
                <w:p w:rsidR="00C0269D" w:rsidRPr="00211005" w:rsidRDefault="00C0269D" w:rsidP="005A2A20">
                  <w:pPr>
                    <w:widowControl/>
                    <w:adjustRightInd w:val="0"/>
                    <w:snapToGrid w:val="0"/>
                    <w:jc w:val="center"/>
                    <w:rPr>
                      <w:b/>
                      <w:kern w:val="0"/>
                      <w:szCs w:val="21"/>
                    </w:rPr>
                  </w:pPr>
                  <w:r w:rsidRPr="00211005">
                    <w:rPr>
                      <w:rFonts w:hint="eastAsia"/>
                      <w:b/>
                      <w:kern w:val="0"/>
                      <w:szCs w:val="21"/>
                    </w:rPr>
                    <w:t>Al</w:t>
                  </w:r>
                  <w:r w:rsidRPr="00211005">
                    <w:rPr>
                      <w:rFonts w:hint="eastAsia"/>
                      <w:b/>
                      <w:kern w:val="0"/>
                      <w:szCs w:val="21"/>
                      <w:vertAlign w:val="subscript"/>
                    </w:rPr>
                    <w:t>2</w:t>
                  </w:r>
                  <w:r w:rsidRPr="00211005">
                    <w:rPr>
                      <w:rFonts w:hint="eastAsia"/>
                      <w:b/>
                      <w:kern w:val="0"/>
                      <w:szCs w:val="21"/>
                    </w:rPr>
                    <w:t>O</w:t>
                  </w:r>
                  <w:r w:rsidRPr="00211005">
                    <w:rPr>
                      <w:rFonts w:hint="eastAsia"/>
                      <w:b/>
                      <w:kern w:val="0"/>
                      <w:szCs w:val="21"/>
                      <w:vertAlign w:val="subscript"/>
                    </w:rPr>
                    <w:t>3</w:t>
                  </w:r>
                </w:p>
              </w:tc>
              <w:tc>
                <w:tcPr>
                  <w:tcW w:w="878" w:type="pct"/>
                  <w:tcBorders>
                    <w:top w:val="single" w:sz="8" w:space="0" w:color="auto"/>
                    <w:bottom w:val="single" w:sz="12" w:space="0" w:color="auto"/>
                    <w:tl2br w:val="nil"/>
                  </w:tcBorders>
                  <w:vAlign w:val="center"/>
                </w:tcPr>
                <w:p w:rsidR="00C0269D" w:rsidRPr="00211005" w:rsidRDefault="00C0269D" w:rsidP="005A2A20">
                  <w:pPr>
                    <w:widowControl/>
                    <w:adjustRightInd w:val="0"/>
                    <w:snapToGrid w:val="0"/>
                    <w:jc w:val="center"/>
                    <w:rPr>
                      <w:b/>
                      <w:kern w:val="0"/>
                      <w:szCs w:val="21"/>
                    </w:rPr>
                  </w:pPr>
                  <w:r w:rsidRPr="00211005">
                    <w:rPr>
                      <w:b/>
                      <w:kern w:val="0"/>
                      <w:szCs w:val="21"/>
                    </w:rPr>
                    <w:t>SiO</w:t>
                  </w:r>
                  <w:r w:rsidRPr="00211005">
                    <w:rPr>
                      <w:b/>
                      <w:kern w:val="0"/>
                      <w:szCs w:val="21"/>
                      <w:vertAlign w:val="subscript"/>
                    </w:rPr>
                    <w:t>2</w:t>
                  </w:r>
                </w:p>
              </w:tc>
              <w:tc>
                <w:tcPr>
                  <w:tcW w:w="837" w:type="pct"/>
                  <w:tcBorders>
                    <w:top w:val="single" w:sz="8" w:space="0" w:color="auto"/>
                    <w:bottom w:val="single" w:sz="12" w:space="0" w:color="auto"/>
                    <w:tl2br w:val="nil"/>
                  </w:tcBorders>
                  <w:vAlign w:val="center"/>
                </w:tcPr>
                <w:p w:rsidR="00C0269D" w:rsidRPr="00211005" w:rsidRDefault="00C0269D" w:rsidP="005A2A20">
                  <w:pPr>
                    <w:widowControl/>
                    <w:adjustRightInd w:val="0"/>
                    <w:snapToGrid w:val="0"/>
                    <w:jc w:val="center"/>
                    <w:rPr>
                      <w:b/>
                      <w:kern w:val="0"/>
                      <w:szCs w:val="21"/>
                    </w:rPr>
                  </w:pPr>
                  <w:r w:rsidRPr="00211005">
                    <w:rPr>
                      <w:rFonts w:hint="eastAsia"/>
                      <w:b/>
                      <w:kern w:val="0"/>
                      <w:szCs w:val="21"/>
                    </w:rPr>
                    <w:t>Na</w:t>
                  </w:r>
                  <w:r w:rsidRPr="00211005">
                    <w:rPr>
                      <w:rFonts w:hint="eastAsia"/>
                      <w:b/>
                      <w:kern w:val="0"/>
                      <w:szCs w:val="21"/>
                      <w:vertAlign w:val="subscript"/>
                    </w:rPr>
                    <w:t>2</w:t>
                  </w:r>
                  <w:r w:rsidRPr="00211005">
                    <w:rPr>
                      <w:rFonts w:hint="eastAsia"/>
                      <w:b/>
                      <w:kern w:val="0"/>
                      <w:szCs w:val="21"/>
                    </w:rPr>
                    <w:t>O</w:t>
                  </w:r>
                </w:p>
              </w:tc>
              <w:tc>
                <w:tcPr>
                  <w:tcW w:w="732" w:type="pct"/>
                  <w:tcBorders>
                    <w:top w:val="single" w:sz="8" w:space="0" w:color="auto"/>
                    <w:bottom w:val="single" w:sz="12" w:space="0" w:color="auto"/>
                    <w:tl2br w:val="nil"/>
                  </w:tcBorders>
                  <w:vAlign w:val="center"/>
                </w:tcPr>
                <w:p w:rsidR="00C0269D" w:rsidRPr="00211005" w:rsidRDefault="00C0269D" w:rsidP="005A2A20">
                  <w:pPr>
                    <w:widowControl/>
                    <w:adjustRightInd w:val="0"/>
                    <w:snapToGrid w:val="0"/>
                    <w:jc w:val="center"/>
                    <w:rPr>
                      <w:b/>
                      <w:kern w:val="0"/>
                      <w:szCs w:val="21"/>
                    </w:rPr>
                  </w:pPr>
                  <w:r w:rsidRPr="00211005">
                    <w:rPr>
                      <w:rFonts w:hint="eastAsia"/>
                      <w:b/>
                      <w:kern w:val="0"/>
                      <w:szCs w:val="21"/>
                    </w:rPr>
                    <w:t>Fe</w:t>
                  </w:r>
                  <w:r w:rsidRPr="00211005">
                    <w:rPr>
                      <w:rFonts w:hint="eastAsia"/>
                      <w:b/>
                      <w:kern w:val="0"/>
                      <w:szCs w:val="21"/>
                      <w:vertAlign w:val="subscript"/>
                    </w:rPr>
                    <w:t>2</w:t>
                  </w:r>
                  <w:r w:rsidRPr="00211005">
                    <w:rPr>
                      <w:rFonts w:hint="eastAsia"/>
                      <w:b/>
                      <w:kern w:val="0"/>
                      <w:szCs w:val="21"/>
                    </w:rPr>
                    <w:t>O</w:t>
                  </w:r>
                  <w:r w:rsidRPr="00211005">
                    <w:rPr>
                      <w:rFonts w:hint="eastAsia"/>
                      <w:b/>
                      <w:kern w:val="0"/>
                      <w:szCs w:val="21"/>
                      <w:vertAlign w:val="subscript"/>
                    </w:rPr>
                    <w:t>3</w:t>
                  </w:r>
                </w:p>
              </w:tc>
              <w:tc>
                <w:tcPr>
                  <w:tcW w:w="732" w:type="pct"/>
                  <w:vMerge/>
                  <w:tcBorders>
                    <w:bottom w:val="single" w:sz="12" w:space="0" w:color="auto"/>
                    <w:tl2br w:val="nil"/>
                  </w:tcBorders>
                  <w:vAlign w:val="center"/>
                </w:tcPr>
                <w:p w:rsidR="00C0269D" w:rsidRPr="00211005" w:rsidRDefault="00C0269D" w:rsidP="005A2A20">
                  <w:pPr>
                    <w:widowControl/>
                    <w:adjustRightInd w:val="0"/>
                    <w:snapToGrid w:val="0"/>
                    <w:jc w:val="center"/>
                    <w:rPr>
                      <w:kern w:val="0"/>
                      <w:szCs w:val="21"/>
                    </w:rPr>
                  </w:pPr>
                </w:p>
              </w:tc>
            </w:tr>
            <w:tr w:rsidR="00E227BB" w:rsidRPr="00211005" w:rsidTr="005A2A20">
              <w:trPr>
                <w:trHeight w:hRule="exact" w:val="369"/>
                <w:jc w:val="center"/>
              </w:trPr>
              <w:tc>
                <w:tcPr>
                  <w:tcW w:w="1015" w:type="pct"/>
                  <w:tcBorders>
                    <w:top w:val="single" w:sz="12" w:space="0" w:color="auto"/>
                    <w:bottom w:val="single" w:sz="12" w:space="0" w:color="auto"/>
                    <w:tl2br w:val="nil"/>
                  </w:tcBorders>
                  <w:vAlign w:val="center"/>
                </w:tcPr>
                <w:p w:rsidR="00E227BB" w:rsidRPr="00211005" w:rsidRDefault="00E227BB" w:rsidP="005A2A20">
                  <w:pPr>
                    <w:widowControl/>
                    <w:adjustRightInd w:val="0"/>
                    <w:snapToGrid w:val="0"/>
                    <w:jc w:val="center"/>
                    <w:rPr>
                      <w:kern w:val="0"/>
                      <w:szCs w:val="21"/>
                    </w:rPr>
                  </w:pPr>
                  <w:r w:rsidRPr="00211005">
                    <w:rPr>
                      <w:rFonts w:hint="eastAsia"/>
                      <w:kern w:val="0"/>
                      <w:szCs w:val="21"/>
                    </w:rPr>
                    <w:t>固体废物</w:t>
                  </w:r>
                </w:p>
              </w:tc>
              <w:tc>
                <w:tcPr>
                  <w:tcW w:w="805" w:type="pct"/>
                  <w:tcBorders>
                    <w:top w:val="single" w:sz="12" w:space="0" w:color="auto"/>
                    <w:bottom w:val="single" w:sz="12" w:space="0" w:color="auto"/>
                    <w:tl2br w:val="nil"/>
                  </w:tcBorders>
                  <w:vAlign w:val="center"/>
                </w:tcPr>
                <w:p w:rsidR="00E227BB" w:rsidRPr="00211005" w:rsidRDefault="00E227BB" w:rsidP="005A2A20">
                  <w:pPr>
                    <w:widowControl/>
                    <w:adjustRightInd w:val="0"/>
                    <w:snapToGrid w:val="0"/>
                    <w:jc w:val="center"/>
                    <w:rPr>
                      <w:kern w:val="0"/>
                      <w:szCs w:val="21"/>
                    </w:rPr>
                  </w:pPr>
                  <w:r w:rsidRPr="00211005">
                    <w:rPr>
                      <w:rFonts w:hint="eastAsia"/>
                      <w:kern w:val="0"/>
                      <w:szCs w:val="21"/>
                    </w:rPr>
                    <w:t>21.83~39.8</w:t>
                  </w:r>
                </w:p>
              </w:tc>
              <w:tc>
                <w:tcPr>
                  <w:tcW w:w="878" w:type="pct"/>
                  <w:tcBorders>
                    <w:top w:val="single" w:sz="12" w:space="0" w:color="auto"/>
                    <w:bottom w:val="single" w:sz="12" w:space="0" w:color="auto"/>
                    <w:tl2br w:val="nil"/>
                  </w:tcBorders>
                  <w:vAlign w:val="center"/>
                </w:tcPr>
                <w:p w:rsidR="00E227BB" w:rsidRPr="00211005" w:rsidRDefault="00E227BB" w:rsidP="005A2A20">
                  <w:pPr>
                    <w:widowControl/>
                    <w:adjustRightInd w:val="0"/>
                    <w:snapToGrid w:val="0"/>
                    <w:jc w:val="center"/>
                    <w:rPr>
                      <w:kern w:val="0"/>
                      <w:szCs w:val="21"/>
                    </w:rPr>
                  </w:pPr>
                  <w:r w:rsidRPr="00211005">
                    <w:rPr>
                      <w:rFonts w:hint="eastAsia"/>
                      <w:kern w:val="0"/>
                      <w:szCs w:val="21"/>
                    </w:rPr>
                    <w:t>33.72~71.29</w:t>
                  </w:r>
                </w:p>
              </w:tc>
              <w:tc>
                <w:tcPr>
                  <w:tcW w:w="837" w:type="pct"/>
                  <w:tcBorders>
                    <w:top w:val="single" w:sz="12" w:space="0" w:color="auto"/>
                    <w:bottom w:val="single" w:sz="12" w:space="0" w:color="auto"/>
                    <w:tl2br w:val="nil"/>
                  </w:tcBorders>
                  <w:vAlign w:val="center"/>
                </w:tcPr>
                <w:p w:rsidR="00E227BB" w:rsidRPr="00211005" w:rsidRDefault="00E227BB" w:rsidP="005A2A20">
                  <w:pPr>
                    <w:widowControl/>
                    <w:adjustRightInd w:val="0"/>
                    <w:snapToGrid w:val="0"/>
                    <w:jc w:val="center"/>
                    <w:rPr>
                      <w:kern w:val="0"/>
                      <w:szCs w:val="21"/>
                    </w:rPr>
                  </w:pPr>
                  <w:r w:rsidRPr="00211005">
                    <w:rPr>
                      <w:rFonts w:hint="eastAsia"/>
                      <w:kern w:val="0"/>
                      <w:szCs w:val="21"/>
                    </w:rPr>
                    <w:t>3.05~4.76</w:t>
                  </w:r>
                </w:p>
              </w:tc>
              <w:tc>
                <w:tcPr>
                  <w:tcW w:w="732" w:type="pct"/>
                  <w:tcBorders>
                    <w:top w:val="single" w:sz="12" w:space="0" w:color="auto"/>
                    <w:bottom w:val="single" w:sz="12" w:space="0" w:color="auto"/>
                    <w:tl2br w:val="nil"/>
                  </w:tcBorders>
                  <w:vAlign w:val="center"/>
                </w:tcPr>
                <w:p w:rsidR="00E227BB" w:rsidRPr="00211005" w:rsidRDefault="00E227BB" w:rsidP="005A2A20">
                  <w:pPr>
                    <w:widowControl/>
                    <w:adjustRightInd w:val="0"/>
                    <w:snapToGrid w:val="0"/>
                    <w:jc w:val="center"/>
                    <w:rPr>
                      <w:kern w:val="0"/>
                      <w:szCs w:val="21"/>
                    </w:rPr>
                  </w:pPr>
                  <w:r w:rsidRPr="00211005">
                    <w:rPr>
                      <w:rFonts w:hint="eastAsia"/>
                      <w:kern w:val="0"/>
                      <w:szCs w:val="21"/>
                    </w:rPr>
                    <w:t>0.37~0.46</w:t>
                  </w:r>
                </w:p>
              </w:tc>
              <w:tc>
                <w:tcPr>
                  <w:tcW w:w="732" w:type="pct"/>
                  <w:tcBorders>
                    <w:top w:val="single" w:sz="12" w:space="0" w:color="auto"/>
                    <w:bottom w:val="single" w:sz="12" w:space="0" w:color="auto"/>
                    <w:tl2br w:val="nil"/>
                  </w:tcBorders>
                  <w:vAlign w:val="center"/>
                </w:tcPr>
                <w:p w:rsidR="00E227BB" w:rsidRPr="00211005" w:rsidRDefault="00C0269D" w:rsidP="005A2A20">
                  <w:pPr>
                    <w:widowControl/>
                    <w:adjustRightInd w:val="0"/>
                    <w:snapToGrid w:val="0"/>
                    <w:jc w:val="center"/>
                    <w:rPr>
                      <w:kern w:val="0"/>
                      <w:szCs w:val="21"/>
                    </w:rPr>
                  </w:pPr>
                  <w:r w:rsidRPr="00211005">
                    <w:rPr>
                      <w:rFonts w:hint="eastAsia"/>
                      <w:kern w:val="0"/>
                      <w:szCs w:val="21"/>
                    </w:rPr>
                    <w:t>25</w:t>
                  </w:r>
                </w:p>
              </w:tc>
            </w:tr>
          </w:tbl>
          <w:p w:rsidR="004B5277" w:rsidRPr="00211005" w:rsidRDefault="004B5277" w:rsidP="000D23E7">
            <w:pPr>
              <w:snapToGrid w:val="0"/>
              <w:spacing w:beforeLines="100" w:line="360" w:lineRule="auto"/>
              <w:ind w:firstLineChars="200" w:firstLine="482"/>
              <w:jc w:val="left"/>
              <w:rPr>
                <w:b/>
                <w:sz w:val="24"/>
              </w:rPr>
            </w:pPr>
            <w:r w:rsidRPr="00211005">
              <w:rPr>
                <w:b/>
                <w:sz w:val="24"/>
              </w:rPr>
              <w:t>（</w:t>
            </w:r>
            <w:r w:rsidRPr="00211005">
              <w:rPr>
                <w:b/>
                <w:sz w:val="24"/>
              </w:rPr>
              <w:t>4</w:t>
            </w:r>
            <w:r w:rsidRPr="00211005">
              <w:rPr>
                <w:b/>
                <w:sz w:val="24"/>
              </w:rPr>
              <w:t>）项目主要能耗</w:t>
            </w:r>
          </w:p>
          <w:p w:rsidR="00D174F3" w:rsidRPr="00211005" w:rsidRDefault="00D174F3" w:rsidP="00E03761">
            <w:pPr>
              <w:snapToGrid w:val="0"/>
              <w:spacing w:line="360" w:lineRule="auto"/>
              <w:ind w:firstLineChars="200" w:firstLine="480"/>
              <w:jc w:val="left"/>
              <w:rPr>
                <w:sz w:val="24"/>
              </w:rPr>
            </w:pPr>
            <w:r w:rsidRPr="00211005">
              <w:rPr>
                <w:sz w:val="24"/>
              </w:rPr>
              <w:t>项目</w:t>
            </w:r>
            <w:r w:rsidR="004A50D1" w:rsidRPr="00211005">
              <w:rPr>
                <w:rFonts w:hint="eastAsia"/>
                <w:sz w:val="24"/>
              </w:rPr>
              <w:t>营运期</w:t>
            </w:r>
            <w:r w:rsidRPr="00211005">
              <w:rPr>
                <w:sz w:val="24"/>
              </w:rPr>
              <w:t>主要能耗见表</w:t>
            </w:r>
            <w:r w:rsidR="00A36021" w:rsidRPr="00211005">
              <w:rPr>
                <w:rFonts w:hint="eastAsia"/>
                <w:sz w:val="24"/>
              </w:rPr>
              <w:t>6</w:t>
            </w:r>
            <w:r w:rsidRPr="00211005">
              <w:rPr>
                <w:sz w:val="24"/>
              </w:rPr>
              <w:t>。</w:t>
            </w:r>
          </w:p>
          <w:p w:rsidR="004B5277" w:rsidRPr="00211005" w:rsidRDefault="004B5277" w:rsidP="00F61DE7">
            <w:pPr>
              <w:snapToGrid w:val="0"/>
              <w:spacing w:line="276" w:lineRule="auto"/>
              <w:jc w:val="center"/>
              <w:rPr>
                <w:b/>
                <w:szCs w:val="21"/>
              </w:rPr>
            </w:pPr>
            <w:r w:rsidRPr="00211005">
              <w:rPr>
                <w:b/>
                <w:szCs w:val="21"/>
              </w:rPr>
              <w:t>表</w:t>
            </w:r>
            <w:r w:rsidR="00A36021" w:rsidRPr="00211005">
              <w:rPr>
                <w:rFonts w:hint="eastAsia"/>
                <w:b/>
                <w:szCs w:val="21"/>
              </w:rPr>
              <w:t>6</w:t>
            </w:r>
            <w:r w:rsidRPr="00211005">
              <w:rPr>
                <w:b/>
                <w:szCs w:val="21"/>
              </w:rPr>
              <w:t xml:space="preserve">  </w:t>
            </w:r>
            <w:r w:rsidRPr="00211005">
              <w:rPr>
                <w:b/>
                <w:szCs w:val="21"/>
              </w:rPr>
              <w:t>能源消耗情况一览表</w:t>
            </w:r>
          </w:p>
          <w:tbl>
            <w:tblPr>
              <w:tblW w:w="5000" w:type="pct"/>
              <w:jc w:val="center"/>
              <w:tblBorders>
                <w:top w:val="single" w:sz="12" w:space="0" w:color="auto"/>
                <w:bottom w:val="single" w:sz="12" w:space="0" w:color="auto"/>
                <w:insideH w:val="single" w:sz="6" w:space="0" w:color="auto"/>
                <w:insideV w:val="single" w:sz="6" w:space="0" w:color="auto"/>
              </w:tblBorders>
              <w:tblLook w:val="01E0"/>
            </w:tblPr>
            <w:tblGrid>
              <w:gridCol w:w="1089"/>
              <w:gridCol w:w="978"/>
              <w:gridCol w:w="1555"/>
              <w:gridCol w:w="1352"/>
              <w:gridCol w:w="3692"/>
            </w:tblGrid>
            <w:tr w:rsidR="004B5277" w:rsidRPr="00211005" w:rsidTr="00FD28B7">
              <w:trPr>
                <w:trHeight w:hRule="exact" w:val="369"/>
                <w:jc w:val="center"/>
              </w:trPr>
              <w:tc>
                <w:tcPr>
                  <w:tcW w:w="629" w:type="pct"/>
                  <w:tcBorders>
                    <w:top w:val="single" w:sz="12" w:space="0" w:color="auto"/>
                    <w:bottom w:val="single" w:sz="12" w:space="0" w:color="auto"/>
                  </w:tcBorders>
                  <w:vAlign w:val="center"/>
                </w:tcPr>
                <w:p w:rsidR="004B5277" w:rsidRPr="00211005" w:rsidRDefault="004B5277" w:rsidP="00F61DE7">
                  <w:pPr>
                    <w:snapToGrid w:val="0"/>
                    <w:jc w:val="center"/>
                    <w:rPr>
                      <w:b/>
                      <w:szCs w:val="21"/>
                    </w:rPr>
                  </w:pPr>
                  <w:r w:rsidRPr="00211005">
                    <w:rPr>
                      <w:b/>
                      <w:szCs w:val="21"/>
                    </w:rPr>
                    <w:t>序号</w:t>
                  </w:r>
                </w:p>
              </w:tc>
              <w:tc>
                <w:tcPr>
                  <w:tcW w:w="564" w:type="pct"/>
                  <w:tcBorders>
                    <w:top w:val="single" w:sz="12" w:space="0" w:color="auto"/>
                    <w:bottom w:val="single" w:sz="12" w:space="0" w:color="auto"/>
                  </w:tcBorders>
                  <w:vAlign w:val="center"/>
                </w:tcPr>
                <w:p w:rsidR="004B5277" w:rsidRPr="00211005" w:rsidRDefault="004B5277" w:rsidP="00F61DE7">
                  <w:pPr>
                    <w:snapToGrid w:val="0"/>
                    <w:jc w:val="center"/>
                    <w:rPr>
                      <w:b/>
                      <w:szCs w:val="21"/>
                    </w:rPr>
                  </w:pPr>
                  <w:r w:rsidRPr="00211005">
                    <w:rPr>
                      <w:b/>
                      <w:szCs w:val="21"/>
                    </w:rPr>
                    <w:t>名称</w:t>
                  </w:r>
                </w:p>
              </w:tc>
              <w:tc>
                <w:tcPr>
                  <w:tcW w:w="897" w:type="pct"/>
                  <w:tcBorders>
                    <w:top w:val="single" w:sz="12" w:space="0" w:color="auto"/>
                    <w:bottom w:val="single" w:sz="12" w:space="0" w:color="auto"/>
                  </w:tcBorders>
                  <w:vAlign w:val="center"/>
                </w:tcPr>
                <w:p w:rsidR="004B5277" w:rsidRPr="00211005" w:rsidRDefault="004B5277" w:rsidP="00F61DE7">
                  <w:pPr>
                    <w:snapToGrid w:val="0"/>
                    <w:jc w:val="center"/>
                    <w:rPr>
                      <w:b/>
                      <w:szCs w:val="21"/>
                    </w:rPr>
                  </w:pPr>
                  <w:r w:rsidRPr="00211005">
                    <w:rPr>
                      <w:b/>
                      <w:szCs w:val="21"/>
                    </w:rPr>
                    <w:t>单位</w:t>
                  </w:r>
                </w:p>
              </w:tc>
              <w:tc>
                <w:tcPr>
                  <w:tcW w:w="780" w:type="pct"/>
                  <w:tcBorders>
                    <w:top w:val="single" w:sz="12" w:space="0" w:color="auto"/>
                    <w:bottom w:val="single" w:sz="12" w:space="0" w:color="auto"/>
                  </w:tcBorders>
                  <w:vAlign w:val="center"/>
                </w:tcPr>
                <w:p w:rsidR="004B5277" w:rsidRPr="00211005" w:rsidRDefault="004B5277" w:rsidP="00F61DE7">
                  <w:pPr>
                    <w:snapToGrid w:val="0"/>
                    <w:jc w:val="center"/>
                    <w:rPr>
                      <w:b/>
                      <w:szCs w:val="21"/>
                    </w:rPr>
                  </w:pPr>
                  <w:r w:rsidRPr="00211005">
                    <w:rPr>
                      <w:b/>
                      <w:szCs w:val="21"/>
                    </w:rPr>
                    <w:t>年需量</w:t>
                  </w:r>
                </w:p>
              </w:tc>
              <w:tc>
                <w:tcPr>
                  <w:tcW w:w="2130" w:type="pct"/>
                  <w:tcBorders>
                    <w:top w:val="single" w:sz="12" w:space="0" w:color="auto"/>
                    <w:bottom w:val="single" w:sz="12" w:space="0" w:color="auto"/>
                  </w:tcBorders>
                  <w:vAlign w:val="center"/>
                </w:tcPr>
                <w:p w:rsidR="004B5277" w:rsidRPr="00211005" w:rsidRDefault="004B5277" w:rsidP="00F61DE7">
                  <w:pPr>
                    <w:snapToGrid w:val="0"/>
                    <w:jc w:val="center"/>
                    <w:rPr>
                      <w:b/>
                      <w:szCs w:val="21"/>
                    </w:rPr>
                  </w:pPr>
                  <w:r w:rsidRPr="00211005">
                    <w:rPr>
                      <w:b/>
                      <w:szCs w:val="21"/>
                    </w:rPr>
                    <w:t>注备</w:t>
                  </w:r>
                </w:p>
              </w:tc>
            </w:tr>
            <w:tr w:rsidR="004B5277" w:rsidRPr="00211005" w:rsidTr="00FD28B7">
              <w:trPr>
                <w:trHeight w:hRule="exact" w:val="369"/>
                <w:jc w:val="center"/>
              </w:trPr>
              <w:tc>
                <w:tcPr>
                  <w:tcW w:w="629" w:type="pct"/>
                  <w:tcBorders>
                    <w:top w:val="single" w:sz="12" w:space="0" w:color="auto"/>
                  </w:tcBorders>
                  <w:vAlign w:val="center"/>
                </w:tcPr>
                <w:p w:rsidR="004B5277" w:rsidRPr="00211005" w:rsidRDefault="004B5277" w:rsidP="00F61DE7">
                  <w:pPr>
                    <w:snapToGrid w:val="0"/>
                    <w:jc w:val="center"/>
                    <w:rPr>
                      <w:szCs w:val="21"/>
                    </w:rPr>
                  </w:pPr>
                  <w:r w:rsidRPr="00211005">
                    <w:rPr>
                      <w:szCs w:val="21"/>
                    </w:rPr>
                    <w:t>1</w:t>
                  </w:r>
                </w:p>
              </w:tc>
              <w:tc>
                <w:tcPr>
                  <w:tcW w:w="564" w:type="pct"/>
                  <w:tcBorders>
                    <w:top w:val="single" w:sz="12" w:space="0" w:color="auto"/>
                  </w:tcBorders>
                  <w:vAlign w:val="center"/>
                </w:tcPr>
                <w:p w:rsidR="004B5277" w:rsidRPr="00211005" w:rsidRDefault="00682950" w:rsidP="00F61DE7">
                  <w:pPr>
                    <w:snapToGrid w:val="0"/>
                    <w:jc w:val="center"/>
                    <w:rPr>
                      <w:szCs w:val="21"/>
                    </w:rPr>
                  </w:pPr>
                  <w:r w:rsidRPr="00211005">
                    <w:rPr>
                      <w:szCs w:val="21"/>
                    </w:rPr>
                    <w:t>自来水</w:t>
                  </w:r>
                </w:p>
              </w:tc>
              <w:tc>
                <w:tcPr>
                  <w:tcW w:w="897" w:type="pct"/>
                  <w:tcBorders>
                    <w:top w:val="single" w:sz="12" w:space="0" w:color="auto"/>
                  </w:tcBorders>
                  <w:vAlign w:val="center"/>
                </w:tcPr>
                <w:p w:rsidR="004B5277" w:rsidRPr="00211005" w:rsidRDefault="00682950" w:rsidP="00F61DE7">
                  <w:pPr>
                    <w:snapToGrid w:val="0"/>
                    <w:jc w:val="center"/>
                    <w:rPr>
                      <w:szCs w:val="21"/>
                    </w:rPr>
                  </w:pPr>
                  <w:r w:rsidRPr="00211005">
                    <w:rPr>
                      <w:szCs w:val="21"/>
                    </w:rPr>
                    <w:t>m</w:t>
                  </w:r>
                  <w:r w:rsidRPr="00211005">
                    <w:rPr>
                      <w:szCs w:val="21"/>
                      <w:vertAlign w:val="superscript"/>
                    </w:rPr>
                    <w:t>3</w:t>
                  </w:r>
                  <w:r w:rsidR="004B5277" w:rsidRPr="00211005">
                    <w:rPr>
                      <w:szCs w:val="21"/>
                    </w:rPr>
                    <w:t>/</w:t>
                  </w:r>
                  <w:r w:rsidR="004B5277" w:rsidRPr="00211005">
                    <w:rPr>
                      <w:szCs w:val="21"/>
                    </w:rPr>
                    <w:t>年</w:t>
                  </w:r>
                </w:p>
              </w:tc>
              <w:tc>
                <w:tcPr>
                  <w:tcW w:w="780" w:type="pct"/>
                  <w:tcBorders>
                    <w:top w:val="single" w:sz="12" w:space="0" w:color="auto"/>
                  </w:tcBorders>
                  <w:vAlign w:val="center"/>
                </w:tcPr>
                <w:p w:rsidR="004B5277" w:rsidRPr="00211005" w:rsidRDefault="00FF237C" w:rsidP="00F61DE7">
                  <w:pPr>
                    <w:snapToGrid w:val="0"/>
                    <w:jc w:val="center"/>
                    <w:rPr>
                      <w:szCs w:val="21"/>
                    </w:rPr>
                  </w:pPr>
                  <w:r w:rsidRPr="00211005">
                    <w:rPr>
                      <w:rFonts w:hint="eastAsia"/>
                      <w:szCs w:val="21"/>
                    </w:rPr>
                    <w:t>496</w:t>
                  </w:r>
                </w:p>
              </w:tc>
              <w:tc>
                <w:tcPr>
                  <w:tcW w:w="2130" w:type="pct"/>
                  <w:tcBorders>
                    <w:top w:val="single" w:sz="12" w:space="0" w:color="auto"/>
                  </w:tcBorders>
                  <w:vAlign w:val="center"/>
                </w:tcPr>
                <w:p w:rsidR="004B5277" w:rsidRPr="00211005" w:rsidRDefault="00A52AD5" w:rsidP="00F61DE7">
                  <w:pPr>
                    <w:snapToGrid w:val="0"/>
                    <w:jc w:val="center"/>
                    <w:rPr>
                      <w:szCs w:val="21"/>
                    </w:rPr>
                  </w:pPr>
                  <w:r w:rsidRPr="00211005">
                    <w:rPr>
                      <w:rFonts w:hint="eastAsia"/>
                      <w:szCs w:val="21"/>
                    </w:rPr>
                    <w:t>/</w:t>
                  </w:r>
                </w:p>
              </w:tc>
            </w:tr>
            <w:tr w:rsidR="004B5277" w:rsidRPr="00211005" w:rsidTr="00FD28B7">
              <w:trPr>
                <w:trHeight w:hRule="exact" w:val="369"/>
                <w:jc w:val="center"/>
              </w:trPr>
              <w:tc>
                <w:tcPr>
                  <w:tcW w:w="629" w:type="pct"/>
                  <w:vAlign w:val="center"/>
                </w:tcPr>
                <w:p w:rsidR="004B5277" w:rsidRPr="00211005" w:rsidRDefault="004B5277" w:rsidP="00F61DE7">
                  <w:pPr>
                    <w:snapToGrid w:val="0"/>
                    <w:jc w:val="center"/>
                    <w:rPr>
                      <w:szCs w:val="21"/>
                    </w:rPr>
                  </w:pPr>
                  <w:r w:rsidRPr="00211005">
                    <w:rPr>
                      <w:szCs w:val="21"/>
                    </w:rPr>
                    <w:t>2</w:t>
                  </w:r>
                </w:p>
              </w:tc>
              <w:tc>
                <w:tcPr>
                  <w:tcW w:w="564" w:type="pct"/>
                  <w:vAlign w:val="center"/>
                </w:tcPr>
                <w:p w:rsidR="004B5277" w:rsidRPr="00211005" w:rsidRDefault="00682950" w:rsidP="00F61DE7">
                  <w:pPr>
                    <w:snapToGrid w:val="0"/>
                    <w:jc w:val="center"/>
                    <w:rPr>
                      <w:szCs w:val="21"/>
                    </w:rPr>
                  </w:pPr>
                  <w:r w:rsidRPr="00211005">
                    <w:rPr>
                      <w:szCs w:val="21"/>
                    </w:rPr>
                    <w:t>柴油</w:t>
                  </w:r>
                </w:p>
              </w:tc>
              <w:tc>
                <w:tcPr>
                  <w:tcW w:w="897" w:type="pct"/>
                  <w:vAlign w:val="center"/>
                </w:tcPr>
                <w:p w:rsidR="004B5277" w:rsidRPr="00211005" w:rsidRDefault="004B5277" w:rsidP="00F61DE7">
                  <w:pPr>
                    <w:snapToGrid w:val="0"/>
                    <w:jc w:val="center"/>
                    <w:rPr>
                      <w:szCs w:val="21"/>
                    </w:rPr>
                  </w:pPr>
                  <w:r w:rsidRPr="00211005">
                    <w:rPr>
                      <w:szCs w:val="21"/>
                    </w:rPr>
                    <w:t>t/</w:t>
                  </w:r>
                  <w:r w:rsidRPr="00211005">
                    <w:rPr>
                      <w:szCs w:val="21"/>
                    </w:rPr>
                    <w:t>年</w:t>
                  </w:r>
                </w:p>
              </w:tc>
              <w:tc>
                <w:tcPr>
                  <w:tcW w:w="780" w:type="pct"/>
                  <w:vAlign w:val="center"/>
                </w:tcPr>
                <w:p w:rsidR="004B5277" w:rsidRPr="00211005" w:rsidRDefault="00682950" w:rsidP="00F61DE7">
                  <w:pPr>
                    <w:snapToGrid w:val="0"/>
                    <w:jc w:val="center"/>
                    <w:rPr>
                      <w:szCs w:val="21"/>
                    </w:rPr>
                  </w:pPr>
                  <w:r w:rsidRPr="00211005">
                    <w:rPr>
                      <w:szCs w:val="21"/>
                    </w:rPr>
                    <w:t>7.35</w:t>
                  </w:r>
                </w:p>
              </w:tc>
              <w:tc>
                <w:tcPr>
                  <w:tcW w:w="2130" w:type="pct"/>
                  <w:vAlign w:val="center"/>
                </w:tcPr>
                <w:p w:rsidR="004B5277" w:rsidRPr="00211005" w:rsidRDefault="00A52AD5" w:rsidP="00F61DE7">
                  <w:pPr>
                    <w:snapToGrid w:val="0"/>
                    <w:jc w:val="center"/>
                    <w:rPr>
                      <w:szCs w:val="21"/>
                    </w:rPr>
                  </w:pPr>
                  <w:r w:rsidRPr="00211005">
                    <w:rPr>
                      <w:rFonts w:hint="eastAsia"/>
                      <w:szCs w:val="21"/>
                    </w:rPr>
                    <w:t>/</w:t>
                  </w:r>
                </w:p>
              </w:tc>
            </w:tr>
          </w:tbl>
          <w:p w:rsidR="004B5277" w:rsidRPr="00211005" w:rsidRDefault="004B5277" w:rsidP="000D23E7">
            <w:pPr>
              <w:snapToGrid w:val="0"/>
              <w:spacing w:beforeLines="100" w:line="360" w:lineRule="auto"/>
              <w:ind w:firstLineChars="200" w:firstLine="482"/>
              <w:jc w:val="left"/>
              <w:rPr>
                <w:b/>
                <w:sz w:val="24"/>
              </w:rPr>
            </w:pPr>
            <w:r w:rsidRPr="00211005">
              <w:rPr>
                <w:b/>
                <w:sz w:val="24"/>
              </w:rPr>
              <w:t>（</w:t>
            </w:r>
            <w:r w:rsidRPr="00211005">
              <w:rPr>
                <w:b/>
                <w:sz w:val="24"/>
              </w:rPr>
              <w:t>5</w:t>
            </w:r>
            <w:r w:rsidRPr="00211005">
              <w:rPr>
                <w:b/>
                <w:sz w:val="24"/>
              </w:rPr>
              <w:t>）项目主要生产设备</w:t>
            </w:r>
          </w:p>
          <w:p w:rsidR="004B5277" w:rsidRPr="00211005" w:rsidRDefault="004B5277" w:rsidP="00E03761">
            <w:pPr>
              <w:snapToGrid w:val="0"/>
              <w:spacing w:line="360" w:lineRule="auto"/>
              <w:ind w:firstLineChars="200" w:firstLine="480"/>
              <w:jc w:val="left"/>
              <w:rPr>
                <w:sz w:val="24"/>
              </w:rPr>
            </w:pPr>
            <w:r w:rsidRPr="00211005">
              <w:rPr>
                <w:sz w:val="24"/>
              </w:rPr>
              <w:t>项目主要设备见表</w:t>
            </w:r>
            <w:r w:rsidR="00A36021" w:rsidRPr="00211005">
              <w:rPr>
                <w:rFonts w:hint="eastAsia"/>
                <w:sz w:val="24"/>
              </w:rPr>
              <w:t>7</w:t>
            </w:r>
            <w:r w:rsidRPr="00211005">
              <w:rPr>
                <w:sz w:val="24"/>
              </w:rPr>
              <w:t>。</w:t>
            </w:r>
          </w:p>
          <w:p w:rsidR="004B5277" w:rsidRPr="00211005" w:rsidRDefault="004B5277" w:rsidP="00F61DE7">
            <w:pPr>
              <w:tabs>
                <w:tab w:val="left" w:pos="417"/>
              </w:tabs>
              <w:snapToGrid w:val="0"/>
              <w:spacing w:line="276" w:lineRule="auto"/>
              <w:ind w:firstLineChars="200" w:firstLine="422"/>
              <w:jc w:val="center"/>
              <w:rPr>
                <w:b/>
                <w:szCs w:val="21"/>
              </w:rPr>
            </w:pPr>
            <w:r w:rsidRPr="00211005">
              <w:rPr>
                <w:b/>
                <w:szCs w:val="21"/>
              </w:rPr>
              <w:t>表</w:t>
            </w:r>
            <w:r w:rsidR="00A36021" w:rsidRPr="00211005">
              <w:rPr>
                <w:rFonts w:hint="eastAsia"/>
                <w:b/>
                <w:szCs w:val="21"/>
              </w:rPr>
              <w:t>7</w:t>
            </w:r>
            <w:r w:rsidRPr="00211005">
              <w:rPr>
                <w:b/>
                <w:szCs w:val="21"/>
              </w:rPr>
              <w:t xml:space="preserve">  </w:t>
            </w:r>
            <w:r w:rsidRPr="00211005">
              <w:rPr>
                <w:b/>
                <w:szCs w:val="21"/>
              </w:rPr>
              <w:t>主要设备清单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22"/>
              <w:gridCol w:w="4369"/>
              <w:gridCol w:w="1102"/>
              <w:gridCol w:w="1673"/>
            </w:tblGrid>
            <w:tr w:rsidR="004B5277" w:rsidRPr="00211005" w:rsidTr="0081587C">
              <w:trPr>
                <w:cantSplit/>
                <w:trHeight w:hRule="exact" w:val="369"/>
                <w:jc w:val="center"/>
              </w:trPr>
              <w:tc>
                <w:tcPr>
                  <w:tcW w:w="878" w:type="pct"/>
                  <w:tcBorders>
                    <w:top w:val="single" w:sz="12" w:space="0" w:color="auto"/>
                    <w:left w:val="nil"/>
                    <w:bottom w:val="single" w:sz="12" w:space="0" w:color="auto"/>
                  </w:tcBorders>
                  <w:vAlign w:val="center"/>
                </w:tcPr>
                <w:p w:rsidR="004B5277" w:rsidRPr="00211005" w:rsidRDefault="004B5277" w:rsidP="00F61DE7">
                  <w:pPr>
                    <w:widowControl/>
                    <w:adjustRightInd w:val="0"/>
                    <w:snapToGrid w:val="0"/>
                    <w:jc w:val="center"/>
                    <w:rPr>
                      <w:b/>
                      <w:kern w:val="0"/>
                      <w:szCs w:val="21"/>
                    </w:rPr>
                  </w:pPr>
                  <w:r w:rsidRPr="00211005">
                    <w:rPr>
                      <w:b/>
                      <w:kern w:val="0"/>
                      <w:szCs w:val="21"/>
                    </w:rPr>
                    <w:t>序号</w:t>
                  </w:r>
                </w:p>
              </w:tc>
              <w:tc>
                <w:tcPr>
                  <w:tcW w:w="2521" w:type="pct"/>
                  <w:tcBorders>
                    <w:top w:val="single" w:sz="12" w:space="0" w:color="auto"/>
                    <w:bottom w:val="single" w:sz="12" w:space="0" w:color="auto"/>
                  </w:tcBorders>
                  <w:vAlign w:val="center"/>
                </w:tcPr>
                <w:p w:rsidR="004B5277" w:rsidRPr="00211005" w:rsidRDefault="004B5277" w:rsidP="00F61DE7">
                  <w:pPr>
                    <w:widowControl/>
                    <w:adjustRightInd w:val="0"/>
                    <w:snapToGrid w:val="0"/>
                    <w:jc w:val="center"/>
                    <w:rPr>
                      <w:b/>
                      <w:kern w:val="0"/>
                      <w:szCs w:val="21"/>
                    </w:rPr>
                  </w:pPr>
                  <w:r w:rsidRPr="00211005">
                    <w:rPr>
                      <w:b/>
                      <w:kern w:val="0"/>
                      <w:szCs w:val="21"/>
                    </w:rPr>
                    <w:t>设备名称</w:t>
                  </w:r>
                </w:p>
              </w:tc>
              <w:tc>
                <w:tcPr>
                  <w:tcW w:w="636" w:type="pct"/>
                  <w:tcBorders>
                    <w:top w:val="single" w:sz="12" w:space="0" w:color="auto"/>
                    <w:left w:val="single" w:sz="2" w:space="0" w:color="auto"/>
                    <w:bottom w:val="single" w:sz="12" w:space="0" w:color="auto"/>
                  </w:tcBorders>
                  <w:vAlign w:val="center"/>
                </w:tcPr>
                <w:p w:rsidR="004B5277" w:rsidRPr="00211005" w:rsidRDefault="004B5277" w:rsidP="00F61DE7">
                  <w:pPr>
                    <w:widowControl/>
                    <w:adjustRightInd w:val="0"/>
                    <w:snapToGrid w:val="0"/>
                    <w:jc w:val="center"/>
                    <w:rPr>
                      <w:b/>
                      <w:kern w:val="0"/>
                      <w:szCs w:val="21"/>
                    </w:rPr>
                  </w:pPr>
                  <w:r w:rsidRPr="00211005">
                    <w:rPr>
                      <w:b/>
                      <w:kern w:val="0"/>
                      <w:szCs w:val="21"/>
                    </w:rPr>
                    <w:t>数量</w:t>
                  </w:r>
                </w:p>
              </w:tc>
              <w:tc>
                <w:tcPr>
                  <w:tcW w:w="965" w:type="pct"/>
                  <w:tcBorders>
                    <w:top w:val="single" w:sz="12" w:space="0" w:color="auto"/>
                    <w:bottom w:val="single" w:sz="12" w:space="0" w:color="auto"/>
                    <w:right w:val="nil"/>
                  </w:tcBorders>
                  <w:vAlign w:val="center"/>
                </w:tcPr>
                <w:p w:rsidR="004B5277" w:rsidRPr="00211005" w:rsidRDefault="004B5277" w:rsidP="00F61DE7">
                  <w:pPr>
                    <w:widowControl/>
                    <w:adjustRightInd w:val="0"/>
                    <w:snapToGrid w:val="0"/>
                    <w:jc w:val="center"/>
                    <w:rPr>
                      <w:b/>
                      <w:kern w:val="0"/>
                      <w:szCs w:val="21"/>
                    </w:rPr>
                  </w:pPr>
                  <w:r w:rsidRPr="00211005">
                    <w:rPr>
                      <w:b/>
                      <w:kern w:val="0"/>
                      <w:szCs w:val="21"/>
                    </w:rPr>
                    <w:t>单位</w:t>
                  </w:r>
                </w:p>
              </w:tc>
            </w:tr>
            <w:tr w:rsidR="0081587C" w:rsidRPr="00211005" w:rsidTr="0081587C">
              <w:trPr>
                <w:cantSplit/>
                <w:trHeight w:hRule="exact" w:val="369"/>
                <w:jc w:val="center"/>
              </w:trPr>
              <w:tc>
                <w:tcPr>
                  <w:tcW w:w="878" w:type="pct"/>
                  <w:tcBorders>
                    <w:top w:val="single" w:sz="12" w:space="0" w:color="auto"/>
                    <w:left w:val="nil"/>
                    <w:bottom w:val="single" w:sz="2" w:space="0" w:color="auto"/>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1</w:t>
                  </w:r>
                </w:p>
              </w:tc>
              <w:tc>
                <w:tcPr>
                  <w:tcW w:w="2521" w:type="pct"/>
                  <w:tcBorders>
                    <w:top w:val="single" w:sz="12" w:space="0" w:color="auto"/>
                    <w:bottom w:val="single" w:sz="2" w:space="0" w:color="auto"/>
                  </w:tcBorders>
                  <w:vAlign w:val="center"/>
                </w:tcPr>
                <w:p w:rsidR="0081587C" w:rsidRPr="00211005" w:rsidRDefault="0081587C" w:rsidP="001177B7">
                  <w:pPr>
                    <w:widowControl/>
                    <w:jc w:val="center"/>
                    <w:rPr>
                      <w:kern w:val="0"/>
                      <w:szCs w:val="21"/>
                    </w:rPr>
                  </w:pPr>
                  <w:r w:rsidRPr="00211005">
                    <w:rPr>
                      <w:kern w:val="0"/>
                      <w:szCs w:val="21"/>
                    </w:rPr>
                    <w:t>挖掘机</w:t>
                  </w:r>
                </w:p>
              </w:tc>
              <w:tc>
                <w:tcPr>
                  <w:tcW w:w="636" w:type="pct"/>
                  <w:tcBorders>
                    <w:top w:val="single" w:sz="12" w:space="0" w:color="auto"/>
                    <w:left w:val="single" w:sz="2" w:space="0" w:color="auto"/>
                    <w:bottom w:val="single" w:sz="2" w:space="0" w:color="auto"/>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168</w:t>
                  </w:r>
                </w:p>
              </w:tc>
              <w:tc>
                <w:tcPr>
                  <w:tcW w:w="965" w:type="pct"/>
                  <w:tcBorders>
                    <w:top w:val="single" w:sz="12" w:space="0" w:color="auto"/>
                    <w:bottom w:val="single" w:sz="2" w:space="0" w:color="auto"/>
                    <w:righ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台班</w:t>
                  </w:r>
                </w:p>
              </w:tc>
            </w:tr>
            <w:tr w:rsidR="0081587C" w:rsidRPr="00211005" w:rsidTr="0081587C">
              <w:trPr>
                <w:cantSplit/>
                <w:trHeight w:hRule="exact" w:val="369"/>
                <w:jc w:val="center"/>
              </w:trPr>
              <w:tc>
                <w:tcPr>
                  <w:tcW w:w="878" w:type="pct"/>
                  <w:tcBorders>
                    <w:top w:val="single" w:sz="2" w:space="0" w:color="auto"/>
                    <w:lef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2</w:t>
                  </w:r>
                </w:p>
              </w:tc>
              <w:tc>
                <w:tcPr>
                  <w:tcW w:w="2521" w:type="pct"/>
                  <w:tcBorders>
                    <w:top w:val="single" w:sz="2" w:space="0" w:color="auto"/>
                  </w:tcBorders>
                  <w:vAlign w:val="center"/>
                </w:tcPr>
                <w:p w:rsidR="0081587C" w:rsidRPr="00211005" w:rsidRDefault="0081587C" w:rsidP="0081587C">
                  <w:pPr>
                    <w:widowControl/>
                    <w:jc w:val="center"/>
                    <w:rPr>
                      <w:kern w:val="0"/>
                      <w:szCs w:val="21"/>
                    </w:rPr>
                  </w:pPr>
                  <w:r w:rsidRPr="00211005">
                    <w:rPr>
                      <w:kern w:val="0"/>
                      <w:szCs w:val="21"/>
                    </w:rPr>
                    <w:t>装载机</w:t>
                  </w:r>
                </w:p>
              </w:tc>
              <w:tc>
                <w:tcPr>
                  <w:tcW w:w="636" w:type="pct"/>
                  <w:tcBorders>
                    <w:top w:val="single" w:sz="2" w:space="0" w:color="auto"/>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1</w:t>
                  </w:r>
                </w:p>
              </w:tc>
              <w:tc>
                <w:tcPr>
                  <w:tcW w:w="965" w:type="pct"/>
                  <w:tcBorders>
                    <w:top w:val="single" w:sz="2" w:space="0" w:color="auto"/>
                    <w:righ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辆</w:t>
                  </w:r>
                </w:p>
              </w:tc>
            </w:tr>
            <w:tr w:rsidR="0081587C" w:rsidRPr="00211005" w:rsidTr="0081587C">
              <w:trPr>
                <w:cantSplit/>
                <w:trHeight w:hRule="exact" w:val="369"/>
                <w:jc w:val="center"/>
              </w:trPr>
              <w:tc>
                <w:tcPr>
                  <w:tcW w:w="878" w:type="pct"/>
                  <w:tcBorders>
                    <w:top w:val="single" w:sz="2" w:space="0" w:color="auto"/>
                    <w:lef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3</w:t>
                  </w:r>
                </w:p>
              </w:tc>
              <w:tc>
                <w:tcPr>
                  <w:tcW w:w="2521" w:type="pct"/>
                  <w:tcBorders>
                    <w:top w:val="single" w:sz="2" w:space="0" w:color="auto"/>
                  </w:tcBorders>
                  <w:vAlign w:val="center"/>
                </w:tcPr>
                <w:p w:rsidR="0081587C" w:rsidRPr="00211005" w:rsidRDefault="0081587C" w:rsidP="0081587C">
                  <w:pPr>
                    <w:widowControl/>
                    <w:jc w:val="center"/>
                    <w:rPr>
                      <w:kern w:val="0"/>
                      <w:szCs w:val="21"/>
                    </w:rPr>
                  </w:pPr>
                  <w:r w:rsidRPr="00211005">
                    <w:rPr>
                      <w:kern w:val="0"/>
                      <w:szCs w:val="21"/>
                    </w:rPr>
                    <w:t>自卸汽车租赁</w:t>
                  </w:r>
                </w:p>
              </w:tc>
              <w:tc>
                <w:tcPr>
                  <w:tcW w:w="636" w:type="pct"/>
                  <w:tcBorders>
                    <w:top w:val="single" w:sz="2" w:space="0" w:color="auto"/>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w:t>
                  </w:r>
                </w:p>
              </w:tc>
              <w:tc>
                <w:tcPr>
                  <w:tcW w:w="965" w:type="pct"/>
                  <w:tcBorders>
                    <w:top w:val="single" w:sz="2" w:space="0" w:color="auto"/>
                    <w:righ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辆</w:t>
                  </w:r>
                </w:p>
              </w:tc>
            </w:tr>
            <w:tr w:rsidR="0081587C" w:rsidRPr="00211005" w:rsidTr="0081587C">
              <w:trPr>
                <w:cantSplit/>
                <w:trHeight w:hRule="exact" w:val="369"/>
                <w:jc w:val="center"/>
              </w:trPr>
              <w:tc>
                <w:tcPr>
                  <w:tcW w:w="878" w:type="pct"/>
                  <w:tcBorders>
                    <w:lef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4</w:t>
                  </w:r>
                </w:p>
              </w:tc>
              <w:tc>
                <w:tcPr>
                  <w:tcW w:w="2521" w:type="pct"/>
                  <w:vAlign w:val="center"/>
                </w:tcPr>
                <w:p w:rsidR="0081587C" w:rsidRPr="00211005" w:rsidRDefault="0081587C" w:rsidP="0081587C">
                  <w:pPr>
                    <w:widowControl/>
                    <w:jc w:val="center"/>
                    <w:rPr>
                      <w:kern w:val="0"/>
                      <w:szCs w:val="21"/>
                    </w:rPr>
                  </w:pPr>
                  <w:r w:rsidRPr="00211005">
                    <w:rPr>
                      <w:kern w:val="0"/>
                      <w:szCs w:val="21"/>
                    </w:rPr>
                    <w:t>洒水车租赁</w:t>
                  </w:r>
                </w:p>
              </w:tc>
              <w:tc>
                <w:tcPr>
                  <w:tcW w:w="636" w:type="pct"/>
                  <w:vAlign w:val="center"/>
                </w:tcPr>
                <w:p w:rsidR="0081587C" w:rsidRPr="00211005" w:rsidRDefault="0081587C" w:rsidP="00F61DE7">
                  <w:pPr>
                    <w:widowControl/>
                    <w:adjustRightInd w:val="0"/>
                    <w:snapToGrid w:val="0"/>
                    <w:jc w:val="center"/>
                    <w:rPr>
                      <w:kern w:val="0"/>
                      <w:szCs w:val="21"/>
                    </w:rPr>
                  </w:pPr>
                  <w:r w:rsidRPr="00211005">
                    <w:rPr>
                      <w:kern w:val="0"/>
                      <w:szCs w:val="21"/>
                    </w:rPr>
                    <w:t>28</w:t>
                  </w:r>
                </w:p>
              </w:tc>
              <w:tc>
                <w:tcPr>
                  <w:tcW w:w="965" w:type="pct"/>
                  <w:tcBorders>
                    <w:righ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车</w:t>
                  </w:r>
                  <w:r w:rsidRPr="00211005">
                    <w:rPr>
                      <w:kern w:val="0"/>
                      <w:szCs w:val="21"/>
                    </w:rPr>
                    <w:t>/</w:t>
                  </w:r>
                  <w:r w:rsidRPr="00211005">
                    <w:rPr>
                      <w:kern w:val="0"/>
                      <w:szCs w:val="21"/>
                    </w:rPr>
                    <w:t>月</w:t>
                  </w:r>
                </w:p>
              </w:tc>
            </w:tr>
            <w:tr w:rsidR="0081587C" w:rsidRPr="00211005" w:rsidTr="0081587C">
              <w:trPr>
                <w:cantSplit/>
                <w:trHeight w:hRule="exact" w:val="369"/>
                <w:jc w:val="center"/>
              </w:trPr>
              <w:tc>
                <w:tcPr>
                  <w:tcW w:w="878" w:type="pct"/>
                  <w:tcBorders>
                    <w:lef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5</w:t>
                  </w:r>
                </w:p>
              </w:tc>
              <w:tc>
                <w:tcPr>
                  <w:tcW w:w="2521" w:type="pct"/>
                  <w:vAlign w:val="center"/>
                </w:tcPr>
                <w:p w:rsidR="0081587C" w:rsidRPr="00211005" w:rsidRDefault="0081587C" w:rsidP="0081587C">
                  <w:pPr>
                    <w:widowControl/>
                    <w:jc w:val="center"/>
                    <w:rPr>
                      <w:kern w:val="0"/>
                      <w:szCs w:val="21"/>
                    </w:rPr>
                  </w:pPr>
                  <w:r w:rsidRPr="00211005">
                    <w:rPr>
                      <w:kern w:val="0"/>
                      <w:szCs w:val="21"/>
                    </w:rPr>
                    <w:t>推土机租赁</w:t>
                  </w:r>
                </w:p>
              </w:tc>
              <w:tc>
                <w:tcPr>
                  <w:tcW w:w="636" w:type="pct"/>
                  <w:vAlign w:val="center"/>
                </w:tcPr>
                <w:p w:rsidR="0081587C" w:rsidRPr="00211005" w:rsidRDefault="0081587C" w:rsidP="00D45F21">
                  <w:pPr>
                    <w:widowControl/>
                    <w:adjustRightInd w:val="0"/>
                    <w:snapToGrid w:val="0"/>
                    <w:jc w:val="center"/>
                    <w:rPr>
                      <w:kern w:val="0"/>
                      <w:szCs w:val="21"/>
                    </w:rPr>
                  </w:pPr>
                  <w:r w:rsidRPr="00211005">
                    <w:rPr>
                      <w:kern w:val="0"/>
                      <w:szCs w:val="21"/>
                    </w:rPr>
                    <w:t>168</w:t>
                  </w:r>
                </w:p>
              </w:tc>
              <w:tc>
                <w:tcPr>
                  <w:tcW w:w="965" w:type="pct"/>
                  <w:tcBorders>
                    <w:right w:val="nil"/>
                  </w:tcBorders>
                  <w:vAlign w:val="center"/>
                </w:tcPr>
                <w:p w:rsidR="0081587C" w:rsidRPr="00211005" w:rsidRDefault="0081587C" w:rsidP="00D45F21">
                  <w:pPr>
                    <w:widowControl/>
                    <w:adjustRightInd w:val="0"/>
                    <w:snapToGrid w:val="0"/>
                    <w:jc w:val="center"/>
                    <w:rPr>
                      <w:kern w:val="0"/>
                      <w:szCs w:val="21"/>
                    </w:rPr>
                  </w:pPr>
                  <w:r w:rsidRPr="00211005">
                    <w:rPr>
                      <w:kern w:val="0"/>
                      <w:szCs w:val="21"/>
                    </w:rPr>
                    <w:t>台班</w:t>
                  </w:r>
                </w:p>
              </w:tc>
            </w:tr>
            <w:tr w:rsidR="0081587C" w:rsidRPr="00211005" w:rsidTr="0081587C">
              <w:trPr>
                <w:cantSplit/>
                <w:trHeight w:hRule="exact" w:val="369"/>
                <w:jc w:val="center"/>
              </w:trPr>
              <w:tc>
                <w:tcPr>
                  <w:tcW w:w="878" w:type="pct"/>
                  <w:tcBorders>
                    <w:lef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6</w:t>
                  </w:r>
                </w:p>
              </w:tc>
              <w:tc>
                <w:tcPr>
                  <w:tcW w:w="2521" w:type="pct"/>
                  <w:vAlign w:val="center"/>
                </w:tcPr>
                <w:p w:rsidR="0081587C" w:rsidRPr="00211005" w:rsidRDefault="0081587C" w:rsidP="0081587C">
                  <w:pPr>
                    <w:widowControl/>
                    <w:jc w:val="center"/>
                    <w:rPr>
                      <w:kern w:val="0"/>
                      <w:szCs w:val="21"/>
                    </w:rPr>
                  </w:pPr>
                  <w:r w:rsidRPr="00211005">
                    <w:rPr>
                      <w:kern w:val="0"/>
                      <w:szCs w:val="21"/>
                    </w:rPr>
                    <w:t>压实机</w:t>
                  </w:r>
                </w:p>
              </w:tc>
              <w:tc>
                <w:tcPr>
                  <w:tcW w:w="636" w:type="pct"/>
                  <w:vAlign w:val="center"/>
                </w:tcPr>
                <w:p w:rsidR="0081587C" w:rsidRPr="00211005" w:rsidRDefault="0081587C" w:rsidP="00F61DE7">
                  <w:pPr>
                    <w:widowControl/>
                    <w:adjustRightInd w:val="0"/>
                    <w:snapToGrid w:val="0"/>
                    <w:jc w:val="center"/>
                    <w:rPr>
                      <w:kern w:val="0"/>
                      <w:szCs w:val="21"/>
                    </w:rPr>
                  </w:pPr>
                  <w:r w:rsidRPr="00211005">
                    <w:rPr>
                      <w:kern w:val="0"/>
                      <w:szCs w:val="21"/>
                    </w:rPr>
                    <w:t>1</w:t>
                  </w:r>
                </w:p>
              </w:tc>
              <w:tc>
                <w:tcPr>
                  <w:tcW w:w="965" w:type="pct"/>
                  <w:tcBorders>
                    <w:righ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辆</w:t>
                  </w:r>
                </w:p>
              </w:tc>
            </w:tr>
            <w:tr w:rsidR="0081587C" w:rsidRPr="00211005" w:rsidTr="0081587C">
              <w:trPr>
                <w:cantSplit/>
                <w:trHeight w:hRule="exact" w:val="369"/>
                <w:jc w:val="center"/>
              </w:trPr>
              <w:tc>
                <w:tcPr>
                  <w:tcW w:w="878" w:type="pct"/>
                  <w:tcBorders>
                    <w:lef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7</w:t>
                  </w:r>
                </w:p>
              </w:tc>
              <w:tc>
                <w:tcPr>
                  <w:tcW w:w="2521" w:type="pct"/>
                  <w:vAlign w:val="center"/>
                </w:tcPr>
                <w:p w:rsidR="0081587C" w:rsidRPr="00211005" w:rsidRDefault="0081587C" w:rsidP="0081587C">
                  <w:pPr>
                    <w:widowControl/>
                    <w:jc w:val="center"/>
                    <w:rPr>
                      <w:kern w:val="0"/>
                      <w:szCs w:val="21"/>
                    </w:rPr>
                  </w:pPr>
                  <w:r w:rsidRPr="00211005">
                    <w:rPr>
                      <w:kern w:val="0"/>
                      <w:szCs w:val="21"/>
                    </w:rPr>
                    <w:t>抽风机</w:t>
                  </w:r>
                </w:p>
              </w:tc>
              <w:tc>
                <w:tcPr>
                  <w:tcW w:w="636" w:type="pct"/>
                  <w:vAlign w:val="center"/>
                </w:tcPr>
                <w:p w:rsidR="0081587C" w:rsidRPr="00211005" w:rsidRDefault="0081587C" w:rsidP="00F61DE7">
                  <w:pPr>
                    <w:widowControl/>
                    <w:adjustRightInd w:val="0"/>
                    <w:snapToGrid w:val="0"/>
                    <w:jc w:val="center"/>
                    <w:rPr>
                      <w:kern w:val="0"/>
                      <w:szCs w:val="21"/>
                    </w:rPr>
                  </w:pPr>
                  <w:r w:rsidRPr="00211005">
                    <w:rPr>
                      <w:kern w:val="0"/>
                      <w:szCs w:val="21"/>
                    </w:rPr>
                    <w:t>1</w:t>
                  </w:r>
                </w:p>
              </w:tc>
              <w:tc>
                <w:tcPr>
                  <w:tcW w:w="965" w:type="pct"/>
                  <w:tcBorders>
                    <w:right w:val="nil"/>
                  </w:tcBorders>
                  <w:vAlign w:val="center"/>
                </w:tcPr>
                <w:p w:rsidR="0081587C" w:rsidRPr="00211005" w:rsidRDefault="0081587C" w:rsidP="00F61DE7">
                  <w:pPr>
                    <w:widowControl/>
                    <w:adjustRightInd w:val="0"/>
                    <w:snapToGrid w:val="0"/>
                    <w:jc w:val="center"/>
                    <w:rPr>
                      <w:kern w:val="0"/>
                      <w:szCs w:val="21"/>
                    </w:rPr>
                  </w:pPr>
                  <w:r w:rsidRPr="00211005">
                    <w:rPr>
                      <w:kern w:val="0"/>
                      <w:szCs w:val="21"/>
                    </w:rPr>
                    <w:t>台</w:t>
                  </w:r>
                </w:p>
              </w:tc>
            </w:tr>
          </w:tbl>
          <w:p w:rsidR="003C465E" w:rsidRPr="00211005" w:rsidRDefault="006A16F5" w:rsidP="000D23E7">
            <w:pPr>
              <w:snapToGrid w:val="0"/>
              <w:spacing w:beforeLines="100" w:line="360" w:lineRule="auto"/>
              <w:rPr>
                <w:b/>
                <w:bCs/>
                <w:sz w:val="24"/>
                <w:szCs w:val="24"/>
              </w:rPr>
            </w:pPr>
            <w:r w:rsidRPr="00211005">
              <w:rPr>
                <w:b/>
                <w:bCs/>
                <w:sz w:val="24"/>
                <w:szCs w:val="24"/>
              </w:rPr>
              <w:lastRenderedPageBreak/>
              <w:t>4</w:t>
            </w:r>
            <w:r w:rsidR="006A1884" w:rsidRPr="00211005">
              <w:rPr>
                <w:b/>
                <w:bCs/>
                <w:sz w:val="24"/>
                <w:szCs w:val="24"/>
              </w:rPr>
              <w:t xml:space="preserve">. </w:t>
            </w:r>
            <w:r w:rsidR="003C465E" w:rsidRPr="00211005">
              <w:rPr>
                <w:b/>
                <w:bCs/>
                <w:sz w:val="24"/>
                <w:szCs w:val="24"/>
              </w:rPr>
              <w:t>公用工程</w:t>
            </w:r>
          </w:p>
          <w:p w:rsidR="004B5277" w:rsidRPr="00211005" w:rsidRDefault="004B5277" w:rsidP="00F3246E">
            <w:pPr>
              <w:pStyle w:val="a5"/>
              <w:snapToGrid w:val="0"/>
              <w:ind w:firstLine="482"/>
              <w:rPr>
                <w:rFonts w:eastAsia="宋体"/>
                <w:b/>
                <w:bCs/>
              </w:rPr>
            </w:pPr>
            <w:r w:rsidRPr="00211005">
              <w:rPr>
                <w:rFonts w:eastAsia="宋体"/>
                <w:b/>
                <w:bCs/>
              </w:rPr>
              <w:t>（</w:t>
            </w:r>
            <w:r w:rsidRPr="00211005">
              <w:rPr>
                <w:rFonts w:eastAsia="宋体"/>
                <w:b/>
                <w:bCs/>
              </w:rPr>
              <w:t>1</w:t>
            </w:r>
            <w:r w:rsidRPr="00211005">
              <w:rPr>
                <w:rFonts w:eastAsia="宋体"/>
                <w:b/>
                <w:bCs/>
              </w:rPr>
              <w:t>）给排水</w:t>
            </w:r>
          </w:p>
          <w:p w:rsidR="004B5277" w:rsidRPr="00211005" w:rsidRDefault="004B5277" w:rsidP="00F61DE7">
            <w:pPr>
              <w:pStyle w:val="a5"/>
              <w:numPr>
                <w:ilvl w:val="0"/>
                <w:numId w:val="36"/>
              </w:numPr>
              <w:snapToGrid w:val="0"/>
              <w:ind w:firstLineChars="0"/>
              <w:rPr>
                <w:rFonts w:eastAsia="宋体"/>
                <w:b/>
                <w:bCs/>
              </w:rPr>
            </w:pPr>
            <w:r w:rsidRPr="00211005">
              <w:rPr>
                <w:rFonts w:eastAsia="宋体"/>
                <w:b/>
                <w:bCs/>
              </w:rPr>
              <w:t>给水</w:t>
            </w:r>
          </w:p>
          <w:p w:rsidR="00993F53" w:rsidRPr="00211005" w:rsidRDefault="006E7CDC" w:rsidP="00993F53">
            <w:pPr>
              <w:snapToGrid w:val="0"/>
              <w:spacing w:line="360" w:lineRule="auto"/>
              <w:ind w:firstLineChars="200" w:firstLine="480"/>
              <w:rPr>
                <w:bCs/>
                <w:sz w:val="24"/>
                <w:szCs w:val="24"/>
              </w:rPr>
            </w:pPr>
            <w:r w:rsidRPr="00211005">
              <w:rPr>
                <w:sz w:val="24"/>
                <w:szCs w:val="24"/>
              </w:rPr>
              <w:t>本项目营运期</w:t>
            </w:r>
            <w:r w:rsidR="0002380A" w:rsidRPr="00211005">
              <w:rPr>
                <w:sz w:val="24"/>
                <w:szCs w:val="24"/>
              </w:rPr>
              <w:t>用水主要为车辆冲洗用水</w:t>
            </w:r>
            <w:r w:rsidR="00AD24E1" w:rsidRPr="00211005">
              <w:rPr>
                <w:rFonts w:hint="eastAsia"/>
                <w:sz w:val="24"/>
                <w:szCs w:val="24"/>
              </w:rPr>
              <w:t>及生活用水</w:t>
            </w:r>
            <w:r w:rsidR="0002380A" w:rsidRPr="00211005">
              <w:rPr>
                <w:sz w:val="24"/>
                <w:szCs w:val="24"/>
              </w:rPr>
              <w:t>。</w:t>
            </w:r>
            <w:r w:rsidR="00993F53" w:rsidRPr="00211005">
              <w:rPr>
                <w:sz w:val="24"/>
                <w:szCs w:val="24"/>
              </w:rPr>
              <w:t>本项目区域内不设食堂、宿舍，管理值班人员办公生活依托</w:t>
            </w:r>
            <w:r w:rsidR="00993F53" w:rsidRPr="00211005">
              <w:rPr>
                <w:sz w:val="24"/>
                <w:szCs w:val="24"/>
                <w:lang w:val="zh-CN"/>
              </w:rPr>
              <w:t>本项目区域外的</w:t>
            </w:r>
            <w:r w:rsidR="00993F53" w:rsidRPr="00211005">
              <w:rPr>
                <w:bCs/>
                <w:sz w:val="24"/>
                <w:szCs w:val="24"/>
              </w:rPr>
              <w:t>陆长滤渣场值班室的相关设施。</w:t>
            </w:r>
          </w:p>
          <w:p w:rsidR="007B4CFB" w:rsidRPr="00211005" w:rsidRDefault="00D60469" w:rsidP="00F3246E">
            <w:pPr>
              <w:snapToGrid w:val="0"/>
              <w:spacing w:line="360" w:lineRule="auto"/>
              <w:ind w:firstLineChars="200" w:firstLine="480"/>
              <w:rPr>
                <w:sz w:val="24"/>
                <w:szCs w:val="24"/>
              </w:rPr>
            </w:pPr>
            <w:r w:rsidRPr="00211005">
              <w:rPr>
                <w:sz w:val="24"/>
                <w:szCs w:val="24"/>
              </w:rPr>
              <w:t>本项目车辆冲洗用水标准为</w:t>
            </w:r>
            <w:r w:rsidRPr="00211005">
              <w:rPr>
                <w:sz w:val="24"/>
                <w:szCs w:val="24"/>
              </w:rPr>
              <w:t>400L/</w:t>
            </w:r>
            <w:r w:rsidRPr="00211005">
              <w:rPr>
                <w:sz w:val="24"/>
                <w:szCs w:val="24"/>
              </w:rPr>
              <w:t>辆</w:t>
            </w:r>
            <w:r w:rsidRPr="00211005">
              <w:rPr>
                <w:sz w:val="24"/>
                <w:szCs w:val="24"/>
              </w:rPr>
              <w:t>·</w:t>
            </w:r>
            <w:r w:rsidR="006D5459" w:rsidRPr="00211005">
              <w:rPr>
                <w:sz w:val="24"/>
                <w:szCs w:val="24"/>
              </w:rPr>
              <w:t>d</w:t>
            </w:r>
            <w:r w:rsidR="006D5459" w:rsidRPr="00211005">
              <w:rPr>
                <w:sz w:val="24"/>
                <w:szCs w:val="24"/>
              </w:rPr>
              <w:t>，</w:t>
            </w:r>
            <w:r w:rsidR="00874AB8" w:rsidRPr="00211005">
              <w:rPr>
                <w:sz w:val="24"/>
                <w:szCs w:val="24"/>
              </w:rPr>
              <w:t>根据岳阳通源投资咨询有限公司编制的《陆长滤渣场四期建设项目可行性研究报告》，</w:t>
            </w:r>
            <w:r w:rsidR="00874AB8" w:rsidRPr="00211005">
              <w:rPr>
                <w:rFonts w:hint="eastAsia"/>
                <w:sz w:val="24"/>
                <w:szCs w:val="24"/>
              </w:rPr>
              <w:t>项目</w:t>
            </w:r>
            <w:r w:rsidR="00874AB8" w:rsidRPr="00211005">
              <w:rPr>
                <w:sz w:val="24"/>
                <w:szCs w:val="24"/>
              </w:rPr>
              <w:t>每</w:t>
            </w:r>
            <w:r w:rsidR="00874AB8" w:rsidRPr="00211005">
              <w:rPr>
                <w:rFonts w:hint="eastAsia"/>
                <w:sz w:val="24"/>
                <w:szCs w:val="24"/>
              </w:rPr>
              <w:t>日平均有</w:t>
            </w:r>
            <w:r w:rsidR="006D5459" w:rsidRPr="00211005">
              <w:rPr>
                <w:sz w:val="24"/>
                <w:szCs w:val="24"/>
              </w:rPr>
              <w:t>5</w:t>
            </w:r>
            <w:r w:rsidR="006D5459" w:rsidRPr="00211005">
              <w:rPr>
                <w:sz w:val="24"/>
                <w:szCs w:val="24"/>
              </w:rPr>
              <w:t>辆</w:t>
            </w:r>
            <w:r w:rsidR="00874AB8" w:rsidRPr="00211005">
              <w:rPr>
                <w:rFonts w:hint="eastAsia"/>
                <w:sz w:val="24"/>
                <w:szCs w:val="24"/>
              </w:rPr>
              <w:t>车</w:t>
            </w:r>
            <w:r w:rsidR="006D5459" w:rsidRPr="00211005">
              <w:rPr>
                <w:sz w:val="24"/>
                <w:szCs w:val="24"/>
              </w:rPr>
              <w:t>，则本项目车辆冲洗用水量为</w:t>
            </w:r>
            <w:r w:rsidR="006D5459" w:rsidRPr="00211005">
              <w:rPr>
                <w:sz w:val="24"/>
                <w:szCs w:val="24"/>
              </w:rPr>
              <w:t>2m</w:t>
            </w:r>
            <w:r w:rsidR="006D5459" w:rsidRPr="00211005">
              <w:rPr>
                <w:sz w:val="24"/>
                <w:szCs w:val="24"/>
                <w:vertAlign w:val="superscript"/>
              </w:rPr>
              <w:t>3</w:t>
            </w:r>
            <w:r w:rsidR="006D5459" w:rsidRPr="00211005">
              <w:rPr>
                <w:sz w:val="24"/>
                <w:szCs w:val="24"/>
              </w:rPr>
              <w:t>/d</w:t>
            </w:r>
            <w:r w:rsidR="00874AB8" w:rsidRPr="00211005">
              <w:rPr>
                <w:rFonts w:hint="eastAsia"/>
                <w:sz w:val="24"/>
                <w:szCs w:val="24"/>
              </w:rPr>
              <w:t>（</w:t>
            </w:r>
            <w:r w:rsidR="00D515BA" w:rsidRPr="00211005">
              <w:rPr>
                <w:rFonts w:hint="eastAsia"/>
                <w:sz w:val="24"/>
                <w:szCs w:val="24"/>
              </w:rPr>
              <w:t>400</w:t>
            </w:r>
            <w:r w:rsidR="00D515BA" w:rsidRPr="00211005">
              <w:rPr>
                <w:sz w:val="24"/>
                <w:szCs w:val="24"/>
              </w:rPr>
              <w:t>m</w:t>
            </w:r>
            <w:r w:rsidR="00D515BA" w:rsidRPr="00211005">
              <w:rPr>
                <w:sz w:val="24"/>
                <w:szCs w:val="24"/>
                <w:vertAlign w:val="superscript"/>
              </w:rPr>
              <w:t>3</w:t>
            </w:r>
            <w:r w:rsidR="00D515BA" w:rsidRPr="00211005">
              <w:rPr>
                <w:sz w:val="24"/>
                <w:szCs w:val="24"/>
              </w:rPr>
              <w:t>/</w:t>
            </w:r>
            <w:r w:rsidR="00EE1074" w:rsidRPr="00211005">
              <w:rPr>
                <w:rFonts w:hint="eastAsia"/>
                <w:sz w:val="24"/>
                <w:szCs w:val="24"/>
              </w:rPr>
              <w:t>a</w:t>
            </w:r>
            <w:r w:rsidR="00874AB8" w:rsidRPr="00211005">
              <w:rPr>
                <w:rFonts w:hint="eastAsia"/>
                <w:sz w:val="24"/>
                <w:szCs w:val="24"/>
              </w:rPr>
              <w:t>）</w:t>
            </w:r>
            <w:r w:rsidR="005E3AE8" w:rsidRPr="00211005">
              <w:rPr>
                <w:sz w:val="24"/>
                <w:szCs w:val="24"/>
              </w:rPr>
              <w:t>。</w:t>
            </w:r>
            <w:r w:rsidR="000D43DD" w:rsidRPr="00211005">
              <w:rPr>
                <w:rFonts w:hint="eastAsia"/>
                <w:sz w:val="24"/>
                <w:szCs w:val="24"/>
              </w:rPr>
              <w:t>生活用水</w:t>
            </w:r>
            <w:r w:rsidR="00993F53" w:rsidRPr="00211005">
              <w:rPr>
                <w:rFonts w:hint="eastAsia"/>
                <w:sz w:val="24"/>
                <w:szCs w:val="24"/>
              </w:rPr>
              <w:t>按每人每班</w:t>
            </w:r>
            <w:r w:rsidR="00993F53" w:rsidRPr="00211005">
              <w:rPr>
                <w:rFonts w:hint="eastAsia"/>
                <w:sz w:val="24"/>
                <w:szCs w:val="24"/>
              </w:rPr>
              <w:t>160</w:t>
            </w:r>
            <w:r w:rsidR="00993F53" w:rsidRPr="00211005">
              <w:rPr>
                <w:bCs/>
                <w:sz w:val="24"/>
                <w:szCs w:val="24"/>
              </w:rPr>
              <w:t>L</w:t>
            </w:r>
            <w:r w:rsidR="00993F53" w:rsidRPr="00211005">
              <w:rPr>
                <w:rFonts w:hint="eastAsia"/>
                <w:bCs/>
                <w:sz w:val="24"/>
                <w:szCs w:val="24"/>
              </w:rPr>
              <w:t>计算，本项目</w:t>
            </w:r>
            <w:r w:rsidR="00993F53" w:rsidRPr="00211005">
              <w:rPr>
                <w:sz w:val="24"/>
              </w:rPr>
              <w:t>职工总人数</w:t>
            </w:r>
            <w:r w:rsidR="00993F53" w:rsidRPr="00211005">
              <w:rPr>
                <w:sz w:val="24"/>
              </w:rPr>
              <w:t>3</w:t>
            </w:r>
            <w:r w:rsidR="00993F53" w:rsidRPr="00211005">
              <w:rPr>
                <w:sz w:val="24"/>
              </w:rPr>
              <w:t>人</w:t>
            </w:r>
            <w:r w:rsidR="00993F53" w:rsidRPr="00211005">
              <w:rPr>
                <w:rFonts w:hint="eastAsia"/>
                <w:sz w:val="24"/>
              </w:rPr>
              <w:t>，年工作时间以</w:t>
            </w:r>
            <w:r w:rsidR="00993F53" w:rsidRPr="00211005">
              <w:rPr>
                <w:rFonts w:hint="eastAsia"/>
                <w:sz w:val="24"/>
              </w:rPr>
              <w:t>200</w:t>
            </w:r>
            <w:r w:rsidR="00993F53" w:rsidRPr="00211005">
              <w:rPr>
                <w:rFonts w:hint="eastAsia"/>
                <w:sz w:val="24"/>
              </w:rPr>
              <w:t>天计，</w:t>
            </w:r>
            <w:r w:rsidR="00993F53" w:rsidRPr="00211005">
              <w:rPr>
                <w:bCs/>
                <w:sz w:val="24"/>
                <w:szCs w:val="24"/>
              </w:rPr>
              <w:t>总生活用水量为</w:t>
            </w:r>
            <w:r w:rsidR="00993F53" w:rsidRPr="00211005">
              <w:rPr>
                <w:sz w:val="24"/>
                <w:szCs w:val="24"/>
              </w:rPr>
              <w:t>0.</w:t>
            </w:r>
            <w:r w:rsidR="00993F53" w:rsidRPr="00211005">
              <w:rPr>
                <w:rFonts w:hint="eastAsia"/>
                <w:sz w:val="24"/>
                <w:szCs w:val="24"/>
              </w:rPr>
              <w:t>4</w:t>
            </w:r>
            <w:r w:rsidR="00993F53" w:rsidRPr="00211005">
              <w:rPr>
                <w:sz w:val="24"/>
                <w:szCs w:val="24"/>
              </w:rPr>
              <w:t>8m</w:t>
            </w:r>
            <w:r w:rsidR="00993F53" w:rsidRPr="00211005">
              <w:rPr>
                <w:sz w:val="24"/>
                <w:szCs w:val="24"/>
                <w:vertAlign w:val="superscript"/>
              </w:rPr>
              <w:t>3</w:t>
            </w:r>
            <w:r w:rsidR="00993F53" w:rsidRPr="00211005">
              <w:rPr>
                <w:sz w:val="24"/>
                <w:szCs w:val="24"/>
              </w:rPr>
              <w:t>/d</w:t>
            </w:r>
            <w:r w:rsidR="00993F53" w:rsidRPr="00211005">
              <w:rPr>
                <w:sz w:val="24"/>
                <w:szCs w:val="24"/>
              </w:rPr>
              <w:t>（</w:t>
            </w:r>
            <w:r w:rsidR="00993F53" w:rsidRPr="00211005">
              <w:rPr>
                <w:rFonts w:hint="eastAsia"/>
                <w:sz w:val="24"/>
                <w:szCs w:val="24"/>
              </w:rPr>
              <w:t>96</w:t>
            </w:r>
            <w:r w:rsidR="00993F53" w:rsidRPr="00211005">
              <w:rPr>
                <w:sz w:val="24"/>
                <w:szCs w:val="24"/>
              </w:rPr>
              <w:t>m</w:t>
            </w:r>
            <w:r w:rsidR="00993F53" w:rsidRPr="00211005">
              <w:rPr>
                <w:sz w:val="24"/>
                <w:szCs w:val="24"/>
                <w:vertAlign w:val="superscript"/>
              </w:rPr>
              <w:t>3</w:t>
            </w:r>
            <w:r w:rsidR="00993F53" w:rsidRPr="00211005">
              <w:rPr>
                <w:sz w:val="24"/>
                <w:szCs w:val="24"/>
              </w:rPr>
              <w:t>/a</w:t>
            </w:r>
            <w:r w:rsidR="00993F53" w:rsidRPr="00211005">
              <w:rPr>
                <w:sz w:val="24"/>
                <w:szCs w:val="24"/>
              </w:rPr>
              <w:t>）</w:t>
            </w:r>
            <w:r w:rsidR="008A14FF" w:rsidRPr="00211005">
              <w:rPr>
                <w:rFonts w:hint="eastAsia"/>
                <w:bCs/>
                <w:sz w:val="24"/>
                <w:szCs w:val="24"/>
              </w:rPr>
              <w:t>。</w:t>
            </w:r>
          </w:p>
          <w:p w:rsidR="004B5277" w:rsidRPr="00211005" w:rsidRDefault="004B5277" w:rsidP="00F61DE7">
            <w:pPr>
              <w:pStyle w:val="a5"/>
              <w:numPr>
                <w:ilvl w:val="0"/>
                <w:numId w:val="36"/>
              </w:numPr>
              <w:snapToGrid w:val="0"/>
              <w:ind w:firstLineChars="0"/>
              <w:rPr>
                <w:rFonts w:eastAsia="宋体"/>
                <w:b/>
                <w:bCs/>
              </w:rPr>
            </w:pPr>
            <w:r w:rsidRPr="00211005">
              <w:rPr>
                <w:rFonts w:eastAsia="宋体"/>
                <w:b/>
                <w:bCs/>
              </w:rPr>
              <w:t>排水</w:t>
            </w:r>
          </w:p>
          <w:p w:rsidR="00922B5B" w:rsidRPr="00211005" w:rsidRDefault="00773C03" w:rsidP="004F7577">
            <w:pPr>
              <w:snapToGrid w:val="0"/>
              <w:spacing w:line="360" w:lineRule="auto"/>
              <w:ind w:firstLineChars="200" w:firstLine="480"/>
              <w:rPr>
                <w:sz w:val="24"/>
                <w:szCs w:val="24"/>
              </w:rPr>
            </w:pPr>
            <w:r w:rsidRPr="00211005">
              <w:rPr>
                <w:sz w:val="24"/>
                <w:szCs w:val="24"/>
              </w:rPr>
              <w:t>项目区内目前无市政排水系统，现状雨水为自然排放。</w:t>
            </w:r>
            <w:r w:rsidR="006F3811" w:rsidRPr="00211005">
              <w:rPr>
                <w:sz w:val="24"/>
                <w:szCs w:val="24"/>
              </w:rPr>
              <w:t>根据岳阳通源投资咨询有限公司编制的《陆长滤渣场四期建设项目可行性研究报告》</w:t>
            </w:r>
            <w:r w:rsidR="00791630" w:rsidRPr="00211005">
              <w:rPr>
                <w:sz w:val="24"/>
                <w:szCs w:val="24"/>
              </w:rPr>
              <w:t>，</w:t>
            </w:r>
            <w:r w:rsidR="006F3811" w:rsidRPr="00211005">
              <w:rPr>
                <w:rFonts w:hint="eastAsia"/>
                <w:sz w:val="24"/>
                <w:szCs w:val="24"/>
              </w:rPr>
              <w:t>本</w:t>
            </w:r>
            <w:r w:rsidR="00791630" w:rsidRPr="00211005">
              <w:rPr>
                <w:sz w:val="24"/>
                <w:szCs w:val="24"/>
              </w:rPr>
              <w:t>项目用地范围内</w:t>
            </w:r>
            <w:r w:rsidR="006F3811" w:rsidRPr="00211005">
              <w:rPr>
                <w:rFonts w:hint="eastAsia"/>
                <w:sz w:val="24"/>
                <w:szCs w:val="24"/>
              </w:rPr>
              <w:t>将</w:t>
            </w:r>
            <w:r w:rsidRPr="00211005">
              <w:rPr>
                <w:sz w:val="24"/>
                <w:szCs w:val="24"/>
              </w:rPr>
              <w:t>采用雨污分流制排水。</w:t>
            </w:r>
            <w:r w:rsidR="00791630" w:rsidRPr="00211005">
              <w:rPr>
                <w:sz w:val="24"/>
                <w:szCs w:val="24"/>
              </w:rPr>
              <w:t>填埋场底做防渗处理，并设置渗滤液水平导渗管（沟）和竖向导渗井，用</w:t>
            </w:r>
            <w:r w:rsidR="00DA56EF" w:rsidRPr="00211005">
              <w:rPr>
                <w:sz w:val="24"/>
                <w:szCs w:val="24"/>
              </w:rPr>
              <w:t>排</w:t>
            </w:r>
            <w:r w:rsidR="00791630" w:rsidRPr="00211005">
              <w:rPr>
                <w:sz w:val="24"/>
                <w:szCs w:val="24"/>
              </w:rPr>
              <w:t>水泵将渗滤液导至</w:t>
            </w:r>
            <w:r w:rsidR="00A16793" w:rsidRPr="00211005">
              <w:rPr>
                <w:rFonts w:hint="eastAsia"/>
                <w:sz w:val="24"/>
                <w:szCs w:val="24"/>
              </w:rPr>
              <w:t>三期填埋场渣池，然后通过</w:t>
            </w:r>
            <w:r w:rsidR="00DA56EF" w:rsidRPr="00211005">
              <w:rPr>
                <w:sz w:val="24"/>
                <w:szCs w:val="24"/>
              </w:rPr>
              <w:t>渣场污水管道</w:t>
            </w:r>
            <w:r w:rsidR="00A16793" w:rsidRPr="00211005">
              <w:rPr>
                <w:rFonts w:hint="eastAsia"/>
                <w:sz w:val="24"/>
                <w:szCs w:val="24"/>
              </w:rPr>
              <w:t>将渗滤液直接排入</w:t>
            </w:r>
            <w:r w:rsidR="00FE2E59" w:rsidRPr="00211005">
              <w:rPr>
                <w:rFonts w:hint="eastAsia"/>
                <w:sz w:val="24"/>
                <w:szCs w:val="24"/>
              </w:rPr>
              <w:t>长岭分公司第二</w:t>
            </w:r>
            <w:r w:rsidR="00791630" w:rsidRPr="00211005">
              <w:rPr>
                <w:sz w:val="24"/>
                <w:szCs w:val="24"/>
              </w:rPr>
              <w:t>污水处理厂</w:t>
            </w:r>
            <w:r w:rsidR="00DA56EF" w:rsidRPr="00211005">
              <w:rPr>
                <w:sz w:val="24"/>
                <w:szCs w:val="24"/>
              </w:rPr>
              <w:t>进行处理</w:t>
            </w:r>
            <w:r w:rsidR="006F6049">
              <w:rPr>
                <w:rFonts w:hint="eastAsia"/>
                <w:sz w:val="24"/>
                <w:szCs w:val="24"/>
              </w:rPr>
              <w:t>，</w:t>
            </w:r>
            <w:r w:rsidR="006F6049" w:rsidRPr="002E6911">
              <w:rPr>
                <w:rFonts w:hint="eastAsia"/>
                <w:color w:val="FF0000"/>
                <w:sz w:val="24"/>
                <w:szCs w:val="24"/>
              </w:rPr>
              <w:t>处理达到</w:t>
            </w:r>
            <w:r w:rsidR="006F6049" w:rsidRPr="002E6911">
              <w:rPr>
                <w:rFonts w:hAnsi="宋体"/>
                <w:color w:val="FF0000"/>
                <w:sz w:val="24"/>
              </w:rPr>
              <w:t>《污水综合排放标准》（</w:t>
            </w:r>
            <w:r w:rsidR="006F6049" w:rsidRPr="002E6911">
              <w:rPr>
                <w:color w:val="FF0000"/>
                <w:sz w:val="24"/>
              </w:rPr>
              <w:t>GB8978-1996</w:t>
            </w:r>
            <w:r w:rsidR="006F6049" w:rsidRPr="002E6911">
              <w:rPr>
                <w:rFonts w:hAnsi="宋体"/>
                <w:color w:val="FF0000"/>
                <w:sz w:val="24"/>
              </w:rPr>
              <w:t>）</w:t>
            </w:r>
            <w:r w:rsidR="006F6049" w:rsidRPr="002E6911">
              <w:rPr>
                <w:rFonts w:hAnsi="宋体" w:hint="eastAsia"/>
                <w:color w:val="FF0000"/>
                <w:sz w:val="24"/>
              </w:rPr>
              <w:t>一级</w:t>
            </w:r>
            <w:r w:rsidR="004E1AE6">
              <w:rPr>
                <w:rFonts w:hAnsi="宋体" w:hint="eastAsia"/>
                <w:color w:val="FF0000"/>
                <w:sz w:val="24"/>
              </w:rPr>
              <w:t>排放</w:t>
            </w:r>
            <w:r w:rsidR="006F6049" w:rsidRPr="002E6911">
              <w:rPr>
                <w:rFonts w:hAnsi="宋体" w:hint="eastAsia"/>
                <w:color w:val="FF0000"/>
                <w:sz w:val="24"/>
              </w:rPr>
              <w:t>标准后排入长江。</w:t>
            </w:r>
            <w:r w:rsidR="005804A0" w:rsidRPr="00211005">
              <w:rPr>
                <w:rFonts w:hint="eastAsia"/>
                <w:sz w:val="24"/>
                <w:szCs w:val="24"/>
              </w:rPr>
              <w:t>经工程分析，本项目渗滤液产生量为</w:t>
            </w:r>
            <w:r w:rsidR="0021746F" w:rsidRPr="00211005">
              <w:rPr>
                <w:rFonts w:hint="eastAsia"/>
                <w:sz w:val="24"/>
                <w:szCs w:val="24"/>
              </w:rPr>
              <w:t>9006.89</w:t>
            </w:r>
            <w:r w:rsidR="005804A0" w:rsidRPr="00211005">
              <w:rPr>
                <w:bCs/>
                <w:sz w:val="24"/>
                <w:szCs w:val="24"/>
              </w:rPr>
              <w:t>m</w:t>
            </w:r>
            <w:r w:rsidR="005804A0" w:rsidRPr="00211005">
              <w:rPr>
                <w:bCs/>
                <w:sz w:val="24"/>
                <w:szCs w:val="24"/>
                <w:vertAlign w:val="superscript"/>
              </w:rPr>
              <w:t>3</w:t>
            </w:r>
            <w:r w:rsidR="005804A0" w:rsidRPr="00211005">
              <w:rPr>
                <w:bCs/>
                <w:sz w:val="24"/>
                <w:szCs w:val="24"/>
              </w:rPr>
              <w:t>/</w:t>
            </w:r>
            <w:r w:rsidR="005804A0" w:rsidRPr="00211005">
              <w:rPr>
                <w:rFonts w:hint="eastAsia"/>
                <w:bCs/>
                <w:sz w:val="24"/>
                <w:szCs w:val="24"/>
              </w:rPr>
              <w:t>a</w:t>
            </w:r>
            <w:r w:rsidR="005804A0" w:rsidRPr="00211005">
              <w:rPr>
                <w:rFonts w:hint="eastAsia"/>
                <w:bCs/>
                <w:sz w:val="24"/>
                <w:szCs w:val="24"/>
              </w:rPr>
              <w:t>。</w:t>
            </w:r>
          </w:p>
          <w:p w:rsidR="008A14FF" w:rsidRPr="00211005" w:rsidRDefault="00814569" w:rsidP="00EE1074">
            <w:pPr>
              <w:snapToGrid w:val="0"/>
              <w:spacing w:line="360" w:lineRule="auto"/>
              <w:ind w:firstLineChars="200" w:firstLine="480"/>
              <w:rPr>
                <w:sz w:val="24"/>
                <w:szCs w:val="24"/>
              </w:rPr>
            </w:pPr>
            <w:r w:rsidRPr="00211005">
              <w:rPr>
                <w:rFonts w:hint="eastAsia"/>
                <w:sz w:val="24"/>
                <w:szCs w:val="24"/>
              </w:rPr>
              <w:t>车辆冲洗废水</w:t>
            </w:r>
            <w:r w:rsidR="00EE1074" w:rsidRPr="00211005">
              <w:rPr>
                <w:rFonts w:hint="eastAsia"/>
                <w:sz w:val="24"/>
                <w:szCs w:val="24"/>
              </w:rPr>
              <w:t>按用水量的</w:t>
            </w:r>
            <w:r w:rsidR="00EE1074" w:rsidRPr="00211005">
              <w:rPr>
                <w:rFonts w:hint="eastAsia"/>
                <w:sz w:val="24"/>
                <w:szCs w:val="24"/>
              </w:rPr>
              <w:t>80%</w:t>
            </w:r>
            <w:r w:rsidR="00EE1074" w:rsidRPr="00211005">
              <w:rPr>
                <w:rFonts w:hint="eastAsia"/>
                <w:sz w:val="24"/>
                <w:szCs w:val="24"/>
              </w:rPr>
              <w:t>计算，废水量约为</w:t>
            </w:r>
            <w:r w:rsidR="009B7BD5" w:rsidRPr="00211005">
              <w:rPr>
                <w:rFonts w:hint="eastAsia"/>
                <w:sz w:val="24"/>
                <w:szCs w:val="24"/>
              </w:rPr>
              <w:t>320</w:t>
            </w:r>
            <w:r w:rsidR="009B7BD5" w:rsidRPr="00211005">
              <w:rPr>
                <w:bCs/>
                <w:sz w:val="24"/>
                <w:szCs w:val="24"/>
              </w:rPr>
              <w:t>m</w:t>
            </w:r>
            <w:r w:rsidR="009B7BD5" w:rsidRPr="00211005">
              <w:rPr>
                <w:bCs/>
                <w:sz w:val="24"/>
                <w:szCs w:val="24"/>
                <w:vertAlign w:val="superscript"/>
              </w:rPr>
              <w:t>3</w:t>
            </w:r>
            <w:r w:rsidR="009B7BD5" w:rsidRPr="00211005">
              <w:rPr>
                <w:bCs/>
                <w:sz w:val="24"/>
                <w:szCs w:val="24"/>
              </w:rPr>
              <w:t>/</w:t>
            </w:r>
            <w:r w:rsidR="009B7BD5" w:rsidRPr="00211005">
              <w:rPr>
                <w:rFonts w:hint="eastAsia"/>
                <w:bCs/>
                <w:sz w:val="24"/>
                <w:szCs w:val="24"/>
              </w:rPr>
              <w:t>a</w:t>
            </w:r>
            <w:r w:rsidR="009B7BD5" w:rsidRPr="00211005">
              <w:rPr>
                <w:rFonts w:hint="eastAsia"/>
                <w:bCs/>
                <w:sz w:val="24"/>
                <w:szCs w:val="24"/>
              </w:rPr>
              <w:t>。车辆冲洗废水</w:t>
            </w:r>
            <w:r w:rsidR="00D84726" w:rsidRPr="00211005">
              <w:rPr>
                <w:rFonts w:hint="eastAsia"/>
                <w:sz w:val="24"/>
                <w:szCs w:val="24"/>
              </w:rPr>
              <w:t>排</w:t>
            </w:r>
            <w:r w:rsidR="00F93396" w:rsidRPr="00211005">
              <w:rPr>
                <w:rFonts w:hint="eastAsia"/>
                <w:sz w:val="24"/>
                <w:szCs w:val="24"/>
              </w:rPr>
              <w:t>入三期渣池</w:t>
            </w:r>
            <w:r w:rsidR="00EE1074" w:rsidRPr="00211005">
              <w:rPr>
                <w:rFonts w:hint="eastAsia"/>
                <w:sz w:val="24"/>
                <w:szCs w:val="24"/>
              </w:rPr>
              <w:t>，与渗滤液处理方式相同。</w:t>
            </w:r>
          </w:p>
          <w:p w:rsidR="00814569" w:rsidRPr="00211005" w:rsidRDefault="00D84726" w:rsidP="00901F2E">
            <w:pPr>
              <w:snapToGrid w:val="0"/>
              <w:spacing w:line="360" w:lineRule="auto"/>
              <w:ind w:firstLineChars="200" w:firstLine="480"/>
              <w:rPr>
                <w:sz w:val="24"/>
                <w:szCs w:val="24"/>
              </w:rPr>
            </w:pPr>
            <w:r w:rsidRPr="00211005">
              <w:rPr>
                <w:rFonts w:hint="eastAsia"/>
                <w:sz w:val="24"/>
                <w:szCs w:val="24"/>
              </w:rPr>
              <w:t>生活污水按用水量的</w:t>
            </w:r>
            <w:r w:rsidR="00E94FBB" w:rsidRPr="00211005">
              <w:rPr>
                <w:rFonts w:hint="eastAsia"/>
                <w:sz w:val="24"/>
                <w:szCs w:val="24"/>
              </w:rPr>
              <w:t>80%</w:t>
            </w:r>
            <w:r w:rsidR="008A14FF" w:rsidRPr="00211005">
              <w:rPr>
                <w:rFonts w:hint="eastAsia"/>
                <w:sz w:val="24"/>
                <w:szCs w:val="24"/>
              </w:rPr>
              <w:t>计算</w:t>
            </w:r>
            <w:r w:rsidR="00D25F7C" w:rsidRPr="00211005">
              <w:rPr>
                <w:rFonts w:hint="eastAsia"/>
                <w:sz w:val="24"/>
                <w:szCs w:val="24"/>
              </w:rPr>
              <w:t>，</w:t>
            </w:r>
            <w:r w:rsidR="00770551" w:rsidRPr="00211005">
              <w:rPr>
                <w:bCs/>
                <w:sz w:val="24"/>
                <w:szCs w:val="24"/>
              </w:rPr>
              <w:t>职工生活污水的产生量为</w:t>
            </w:r>
            <w:r w:rsidR="00770551" w:rsidRPr="00211005">
              <w:rPr>
                <w:bCs/>
                <w:sz w:val="24"/>
                <w:szCs w:val="24"/>
              </w:rPr>
              <w:t>0.</w:t>
            </w:r>
            <w:r w:rsidR="00770551" w:rsidRPr="00211005">
              <w:rPr>
                <w:rFonts w:hint="eastAsia"/>
                <w:bCs/>
                <w:sz w:val="24"/>
                <w:szCs w:val="24"/>
              </w:rPr>
              <w:t>384</w:t>
            </w:r>
            <w:r w:rsidR="00770551" w:rsidRPr="00211005">
              <w:rPr>
                <w:bCs/>
                <w:sz w:val="24"/>
                <w:szCs w:val="24"/>
              </w:rPr>
              <w:t>m</w:t>
            </w:r>
            <w:r w:rsidR="00770551" w:rsidRPr="00211005">
              <w:rPr>
                <w:bCs/>
                <w:sz w:val="24"/>
                <w:szCs w:val="24"/>
                <w:vertAlign w:val="superscript"/>
              </w:rPr>
              <w:t>3</w:t>
            </w:r>
            <w:r w:rsidR="00770551" w:rsidRPr="00211005">
              <w:rPr>
                <w:bCs/>
                <w:sz w:val="24"/>
                <w:szCs w:val="24"/>
              </w:rPr>
              <w:t>/d</w:t>
            </w:r>
            <w:r w:rsidR="00770551" w:rsidRPr="00211005">
              <w:rPr>
                <w:bCs/>
                <w:sz w:val="24"/>
                <w:szCs w:val="24"/>
              </w:rPr>
              <w:t>（</w:t>
            </w:r>
            <w:r w:rsidR="00770551" w:rsidRPr="00211005">
              <w:rPr>
                <w:rFonts w:hint="eastAsia"/>
                <w:sz w:val="24"/>
                <w:szCs w:val="24"/>
              </w:rPr>
              <w:t>76.8</w:t>
            </w:r>
            <w:r w:rsidR="00770551" w:rsidRPr="00211005">
              <w:rPr>
                <w:sz w:val="24"/>
                <w:szCs w:val="24"/>
              </w:rPr>
              <w:t>m</w:t>
            </w:r>
            <w:r w:rsidR="00770551" w:rsidRPr="00211005">
              <w:rPr>
                <w:sz w:val="24"/>
                <w:szCs w:val="24"/>
                <w:vertAlign w:val="superscript"/>
              </w:rPr>
              <w:t>3</w:t>
            </w:r>
            <w:r w:rsidR="00770551" w:rsidRPr="00211005">
              <w:rPr>
                <w:sz w:val="24"/>
                <w:szCs w:val="24"/>
              </w:rPr>
              <w:t>/a</w:t>
            </w:r>
            <w:r w:rsidR="00770551" w:rsidRPr="00211005">
              <w:rPr>
                <w:bCs/>
                <w:sz w:val="24"/>
                <w:szCs w:val="24"/>
              </w:rPr>
              <w:t>）。</w:t>
            </w:r>
            <w:r w:rsidR="000A61DA" w:rsidRPr="00211005">
              <w:rPr>
                <w:rFonts w:hint="eastAsia"/>
                <w:bCs/>
                <w:sz w:val="24"/>
                <w:szCs w:val="24"/>
              </w:rPr>
              <w:t>项目生活污水用旱厕进行收集后，用于周边施肥，不外排。</w:t>
            </w:r>
          </w:p>
          <w:p w:rsidR="004B5277" w:rsidRPr="00211005" w:rsidRDefault="00EE1074" w:rsidP="00F3246E">
            <w:pPr>
              <w:snapToGrid w:val="0"/>
              <w:spacing w:line="360" w:lineRule="auto"/>
              <w:ind w:firstLineChars="200" w:firstLine="480"/>
              <w:rPr>
                <w:sz w:val="24"/>
                <w:szCs w:val="24"/>
              </w:rPr>
            </w:pPr>
            <w:r w:rsidRPr="00211005">
              <w:rPr>
                <w:rFonts w:hint="eastAsia"/>
                <w:sz w:val="24"/>
                <w:szCs w:val="24"/>
              </w:rPr>
              <w:t>项目</w:t>
            </w:r>
            <w:r w:rsidR="00A54EA7" w:rsidRPr="00211005">
              <w:rPr>
                <w:sz w:val="24"/>
                <w:szCs w:val="24"/>
              </w:rPr>
              <w:t>水平衡图见图</w:t>
            </w:r>
            <w:r w:rsidR="00A54EA7" w:rsidRPr="00211005">
              <w:rPr>
                <w:sz w:val="24"/>
                <w:szCs w:val="24"/>
              </w:rPr>
              <w:t>1</w:t>
            </w:r>
            <w:r w:rsidR="00A54EA7" w:rsidRPr="00211005">
              <w:rPr>
                <w:sz w:val="24"/>
                <w:szCs w:val="24"/>
              </w:rPr>
              <w:t>。</w:t>
            </w:r>
          </w:p>
          <w:p w:rsidR="000733C5" w:rsidRPr="00211005" w:rsidRDefault="00330815" w:rsidP="000733C5">
            <w:pPr>
              <w:pStyle w:val="a5"/>
              <w:snapToGrid w:val="0"/>
              <w:ind w:firstLineChars="0" w:firstLine="0"/>
              <w:jc w:val="center"/>
              <w:rPr>
                <w:rFonts w:eastAsia="宋体"/>
                <w:b/>
                <w:sz w:val="21"/>
                <w:szCs w:val="21"/>
              </w:rPr>
            </w:pPr>
            <w:r w:rsidRPr="00211005">
              <w:object w:dxaOrig="10804" w:dyaOrig="4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2.5pt;height:164.25pt" o:ole="">
                  <v:imagedata r:id="rId8" o:title=""/>
                </v:shape>
                <o:OLEObject Type="Embed" ProgID="Visio.Drawing.11" ShapeID="_x0000_i1038" DrawAspect="Content" ObjectID="_1474294019" r:id="rId9"/>
              </w:object>
            </w:r>
          </w:p>
          <w:p w:rsidR="00D2548F" w:rsidRPr="00211005" w:rsidRDefault="00D2548F" w:rsidP="000733C5">
            <w:pPr>
              <w:pStyle w:val="a5"/>
              <w:snapToGrid w:val="0"/>
              <w:ind w:firstLineChars="0" w:firstLine="0"/>
              <w:jc w:val="center"/>
              <w:rPr>
                <w:rFonts w:eastAsia="宋体"/>
                <w:b/>
                <w:sz w:val="21"/>
                <w:szCs w:val="21"/>
              </w:rPr>
            </w:pPr>
            <w:r w:rsidRPr="00211005">
              <w:rPr>
                <w:rFonts w:eastAsia="宋体"/>
                <w:b/>
                <w:sz w:val="21"/>
                <w:szCs w:val="21"/>
              </w:rPr>
              <w:t>图</w:t>
            </w:r>
            <w:r w:rsidRPr="00211005">
              <w:rPr>
                <w:rFonts w:eastAsia="宋体"/>
                <w:b/>
                <w:sz w:val="21"/>
                <w:szCs w:val="21"/>
              </w:rPr>
              <w:t xml:space="preserve">1  </w:t>
            </w:r>
            <w:r w:rsidRPr="00211005">
              <w:rPr>
                <w:rFonts w:eastAsia="宋体"/>
                <w:b/>
                <w:sz w:val="21"/>
                <w:szCs w:val="21"/>
              </w:rPr>
              <w:t>项目水平衡图</w:t>
            </w:r>
            <w:r w:rsidRPr="00211005">
              <w:rPr>
                <w:rFonts w:eastAsia="宋体"/>
                <w:b/>
                <w:sz w:val="21"/>
                <w:szCs w:val="21"/>
              </w:rPr>
              <w:t xml:space="preserve"> </w:t>
            </w:r>
            <w:r w:rsidRPr="00211005">
              <w:rPr>
                <w:rFonts w:eastAsia="宋体"/>
                <w:b/>
                <w:sz w:val="21"/>
                <w:szCs w:val="21"/>
              </w:rPr>
              <w:t>（</w:t>
            </w:r>
            <w:r w:rsidRPr="00211005">
              <w:rPr>
                <w:rFonts w:eastAsia="宋体"/>
                <w:b/>
                <w:sz w:val="21"/>
                <w:szCs w:val="21"/>
              </w:rPr>
              <w:t>m</w:t>
            </w:r>
            <w:r w:rsidRPr="00211005">
              <w:rPr>
                <w:rFonts w:eastAsia="宋体"/>
                <w:b/>
                <w:sz w:val="21"/>
                <w:szCs w:val="21"/>
                <w:vertAlign w:val="superscript"/>
              </w:rPr>
              <w:t>3</w:t>
            </w:r>
            <w:r w:rsidRPr="00211005">
              <w:rPr>
                <w:rFonts w:eastAsia="宋体"/>
                <w:b/>
                <w:sz w:val="21"/>
                <w:szCs w:val="21"/>
              </w:rPr>
              <w:t>/a</w:t>
            </w:r>
            <w:r w:rsidRPr="00211005">
              <w:rPr>
                <w:rFonts w:eastAsia="宋体"/>
                <w:b/>
                <w:sz w:val="21"/>
                <w:szCs w:val="21"/>
              </w:rPr>
              <w:t>）</w:t>
            </w:r>
          </w:p>
          <w:p w:rsidR="004B5277" w:rsidRPr="00211005" w:rsidRDefault="004B5277" w:rsidP="0034195B">
            <w:pPr>
              <w:pStyle w:val="a5"/>
              <w:snapToGrid w:val="0"/>
              <w:ind w:firstLine="482"/>
              <w:rPr>
                <w:rFonts w:eastAsia="宋体"/>
                <w:b/>
              </w:rPr>
            </w:pPr>
            <w:r w:rsidRPr="00211005">
              <w:rPr>
                <w:rFonts w:eastAsia="宋体"/>
                <w:b/>
              </w:rPr>
              <w:t>（</w:t>
            </w:r>
            <w:r w:rsidRPr="00211005">
              <w:rPr>
                <w:rFonts w:eastAsia="宋体"/>
                <w:b/>
              </w:rPr>
              <w:t>2</w:t>
            </w:r>
            <w:r w:rsidRPr="00211005">
              <w:rPr>
                <w:rFonts w:eastAsia="宋体"/>
                <w:b/>
              </w:rPr>
              <w:t>）供配电</w:t>
            </w:r>
          </w:p>
          <w:p w:rsidR="00774B97" w:rsidRPr="00211005" w:rsidRDefault="00B320F3" w:rsidP="0034195B">
            <w:pPr>
              <w:snapToGrid w:val="0"/>
              <w:spacing w:line="360" w:lineRule="auto"/>
              <w:ind w:firstLineChars="200" w:firstLine="480"/>
              <w:rPr>
                <w:rFonts w:hAnsi="宋体"/>
                <w:szCs w:val="24"/>
              </w:rPr>
            </w:pPr>
            <w:r w:rsidRPr="00211005">
              <w:rPr>
                <w:rFonts w:hint="eastAsia"/>
                <w:sz w:val="24"/>
                <w:szCs w:val="24"/>
              </w:rPr>
              <w:t>本</w:t>
            </w:r>
            <w:r w:rsidR="004B5277" w:rsidRPr="00211005">
              <w:rPr>
                <w:sz w:val="24"/>
                <w:szCs w:val="24"/>
              </w:rPr>
              <w:t>项目用电</w:t>
            </w:r>
            <w:r w:rsidRPr="00211005">
              <w:rPr>
                <w:rFonts w:hint="eastAsia"/>
                <w:sz w:val="24"/>
                <w:szCs w:val="24"/>
              </w:rPr>
              <w:t>由</w:t>
            </w:r>
            <w:r w:rsidR="00774B97" w:rsidRPr="00211005">
              <w:rPr>
                <w:rFonts w:hint="eastAsia"/>
                <w:sz w:val="24"/>
                <w:szCs w:val="24"/>
              </w:rPr>
              <w:t>距项目地</w:t>
            </w:r>
            <w:r w:rsidR="00774B97" w:rsidRPr="00211005">
              <w:rPr>
                <w:rFonts w:hint="eastAsia"/>
                <w:sz w:val="24"/>
                <w:szCs w:val="24"/>
              </w:rPr>
              <w:t>500m</w:t>
            </w:r>
            <w:r w:rsidR="009A25D3" w:rsidRPr="00211005">
              <w:rPr>
                <w:rFonts w:hint="eastAsia"/>
                <w:sz w:val="24"/>
                <w:szCs w:val="24"/>
              </w:rPr>
              <w:t>处的</w:t>
            </w:r>
            <w:r w:rsidR="00774B97" w:rsidRPr="00211005">
              <w:rPr>
                <w:rFonts w:hint="eastAsia"/>
                <w:sz w:val="24"/>
                <w:szCs w:val="24"/>
              </w:rPr>
              <w:t>380v</w:t>
            </w:r>
            <w:r w:rsidRPr="00211005">
              <w:rPr>
                <w:rFonts w:hint="eastAsia"/>
                <w:sz w:val="24"/>
                <w:szCs w:val="24"/>
              </w:rPr>
              <w:t>架空电力线供给</w:t>
            </w:r>
            <w:r w:rsidRPr="00211005">
              <w:rPr>
                <w:rFonts w:hAnsi="宋体" w:hint="eastAsia"/>
                <w:szCs w:val="24"/>
              </w:rPr>
              <w:t>。</w:t>
            </w:r>
          </w:p>
          <w:p w:rsidR="00BA0AD8" w:rsidRPr="00211005" w:rsidRDefault="004B5277" w:rsidP="0034195B">
            <w:pPr>
              <w:snapToGrid w:val="0"/>
              <w:spacing w:line="360" w:lineRule="auto"/>
              <w:ind w:firstLineChars="200" w:firstLine="482"/>
              <w:rPr>
                <w:b/>
                <w:sz w:val="24"/>
                <w:szCs w:val="24"/>
              </w:rPr>
            </w:pPr>
            <w:r w:rsidRPr="00211005">
              <w:rPr>
                <w:b/>
                <w:sz w:val="24"/>
                <w:szCs w:val="24"/>
              </w:rPr>
              <w:t>（</w:t>
            </w:r>
            <w:r w:rsidRPr="00211005">
              <w:rPr>
                <w:b/>
                <w:sz w:val="24"/>
                <w:szCs w:val="24"/>
              </w:rPr>
              <w:t>3</w:t>
            </w:r>
            <w:r w:rsidRPr="00211005">
              <w:rPr>
                <w:b/>
                <w:sz w:val="24"/>
                <w:szCs w:val="24"/>
              </w:rPr>
              <w:t>）供热、供冷</w:t>
            </w:r>
          </w:p>
          <w:p w:rsidR="004B5277" w:rsidRPr="00211005" w:rsidRDefault="004B5277" w:rsidP="0034195B">
            <w:pPr>
              <w:snapToGrid w:val="0"/>
              <w:spacing w:line="360" w:lineRule="auto"/>
              <w:ind w:firstLineChars="200" w:firstLine="480"/>
              <w:rPr>
                <w:sz w:val="24"/>
                <w:szCs w:val="24"/>
              </w:rPr>
            </w:pPr>
            <w:r w:rsidRPr="00211005">
              <w:rPr>
                <w:sz w:val="24"/>
                <w:szCs w:val="24"/>
              </w:rPr>
              <w:t>本项目</w:t>
            </w:r>
            <w:r w:rsidR="004E32BC" w:rsidRPr="00211005">
              <w:rPr>
                <w:rFonts w:hint="eastAsia"/>
                <w:sz w:val="24"/>
                <w:szCs w:val="24"/>
              </w:rPr>
              <w:t>不考虑供热及供冷</w:t>
            </w:r>
            <w:r w:rsidRPr="00211005">
              <w:rPr>
                <w:sz w:val="24"/>
                <w:szCs w:val="24"/>
              </w:rPr>
              <w:t>。</w:t>
            </w:r>
          </w:p>
          <w:p w:rsidR="004B5277" w:rsidRPr="00211005" w:rsidRDefault="004B5277" w:rsidP="0034195B">
            <w:pPr>
              <w:snapToGrid w:val="0"/>
              <w:spacing w:line="360" w:lineRule="auto"/>
              <w:ind w:firstLineChars="200" w:firstLine="482"/>
              <w:rPr>
                <w:b/>
                <w:sz w:val="24"/>
                <w:szCs w:val="24"/>
              </w:rPr>
            </w:pPr>
            <w:r w:rsidRPr="00211005">
              <w:rPr>
                <w:b/>
                <w:sz w:val="24"/>
                <w:szCs w:val="24"/>
              </w:rPr>
              <w:t>（</w:t>
            </w:r>
            <w:r w:rsidRPr="00211005">
              <w:rPr>
                <w:b/>
                <w:sz w:val="24"/>
                <w:szCs w:val="24"/>
              </w:rPr>
              <w:t>4</w:t>
            </w:r>
            <w:r w:rsidRPr="00211005">
              <w:rPr>
                <w:b/>
                <w:sz w:val="24"/>
                <w:szCs w:val="24"/>
              </w:rPr>
              <w:t>）消防</w:t>
            </w:r>
          </w:p>
          <w:p w:rsidR="00C7651F" w:rsidRPr="00211005" w:rsidRDefault="00C7651F" w:rsidP="0034195B">
            <w:pPr>
              <w:snapToGrid w:val="0"/>
              <w:spacing w:line="360" w:lineRule="auto"/>
              <w:ind w:firstLineChars="200" w:firstLine="480"/>
              <w:rPr>
                <w:sz w:val="24"/>
                <w:szCs w:val="24"/>
              </w:rPr>
            </w:pPr>
            <w:r w:rsidRPr="00211005">
              <w:rPr>
                <w:rFonts w:hAnsi="宋体"/>
                <w:sz w:val="24"/>
                <w:szCs w:val="24"/>
              </w:rPr>
              <w:t>为了保障填埋场的安全及管理正常运行，并考虑其生产的特殊性，在室外设消火栓消防，室外消防用水量标准为</w:t>
            </w:r>
            <w:r w:rsidRPr="00211005">
              <w:rPr>
                <w:sz w:val="24"/>
                <w:szCs w:val="24"/>
              </w:rPr>
              <w:t>15L/s</w:t>
            </w:r>
            <w:r w:rsidRPr="00211005">
              <w:rPr>
                <w:rFonts w:hAnsi="宋体"/>
                <w:sz w:val="24"/>
                <w:szCs w:val="24"/>
              </w:rPr>
              <w:t>。根据实际情况，在各个填埋作业区的合适处设置</w:t>
            </w:r>
            <w:r w:rsidRPr="00211005">
              <w:rPr>
                <w:sz w:val="24"/>
                <w:szCs w:val="24"/>
              </w:rPr>
              <w:t>DN100</w:t>
            </w:r>
            <w:r w:rsidRPr="00211005">
              <w:rPr>
                <w:rFonts w:hAnsi="宋体"/>
                <w:sz w:val="24"/>
                <w:szCs w:val="24"/>
              </w:rPr>
              <w:t>地上式消火栓。</w:t>
            </w:r>
          </w:p>
          <w:p w:rsidR="00C7651F" w:rsidRPr="00211005" w:rsidRDefault="00C7651F" w:rsidP="0034195B">
            <w:pPr>
              <w:snapToGrid w:val="0"/>
              <w:spacing w:line="360" w:lineRule="auto"/>
              <w:ind w:firstLineChars="200" w:firstLine="480"/>
              <w:rPr>
                <w:sz w:val="24"/>
                <w:szCs w:val="24"/>
              </w:rPr>
            </w:pPr>
            <w:r w:rsidRPr="00211005">
              <w:rPr>
                <w:rFonts w:hAnsi="宋体"/>
                <w:sz w:val="24"/>
                <w:szCs w:val="24"/>
              </w:rPr>
              <w:t>生产管理和辅助生产区根据《建筑设计防火规范》规定，设置室内外消火栓。并在生活管理区设置泡沫灭火器、干粉灭火器等。</w:t>
            </w:r>
          </w:p>
          <w:p w:rsidR="00653E0D" w:rsidRPr="00211005" w:rsidRDefault="00C7651F" w:rsidP="0034195B">
            <w:pPr>
              <w:snapToGrid w:val="0"/>
              <w:spacing w:line="360" w:lineRule="auto"/>
              <w:ind w:firstLineChars="200" w:firstLine="480"/>
              <w:rPr>
                <w:sz w:val="24"/>
                <w:szCs w:val="24"/>
              </w:rPr>
            </w:pPr>
            <w:r w:rsidRPr="00211005">
              <w:rPr>
                <w:rFonts w:hAnsi="宋体"/>
                <w:sz w:val="24"/>
                <w:szCs w:val="24"/>
              </w:rPr>
              <w:t>为防止填埋场爆炸引起火灾事故及山区森林火灾，设计中除利用运输道路作防火隔离带外，还另增设</w:t>
            </w:r>
            <w:smartTag w:uri="urn:schemas-microsoft-com:office:smarttags" w:element="chmetcnv">
              <w:smartTagPr>
                <w:attr w:name="TCSC" w:val="0"/>
                <w:attr w:name="NumberType" w:val="1"/>
                <w:attr w:name="Negative" w:val="False"/>
                <w:attr w:name="HasSpace" w:val="False"/>
                <w:attr w:name="SourceValue" w:val="8"/>
                <w:attr w:name="UnitName" w:val="m"/>
              </w:smartTagPr>
              <w:r w:rsidRPr="00211005">
                <w:rPr>
                  <w:sz w:val="24"/>
                  <w:szCs w:val="24"/>
                </w:rPr>
                <w:t>8m</w:t>
              </w:r>
            </w:smartTag>
            <w:r w:rsidRPr="00211005">
              <w:rPr>
                <w:rFonts w:hAnsi="宋体"/>
                <w:sz w:val="24"/>
                <w:szCs w:val="24"/>
              </w:rPr>
              <w:t>宽的防火隔离带，并严禁携带火种进入，以达到防火的要求。</w:t>
            </w:r>
          </w:p>
          <w:p w:rsidR="00653E0D" w:rsidRPr="00211005" w:rsidRDefault="006A16F5" w:rsidP="0034195B">
            <w:pPr>
              <w:snapToGrid w:val="0"/>
              <w:spacing w:line="360" w:lineRule="auto"/>
              <w:rPr>
                <w:b/>
                <w:bCs/>
                <w:sz w:val="24"/>
                <w:szCs w:val="24"/>
              </w:rPr>
            </w:pPr>
            <w:r w:rsidRPr="00211005">
              <w:rPr>
                <w:b/>
                <w:bCs/>
                <w:sz w:val="24"/>
                <w:szCs w:val="24"/>
              </w:rPr>
              <w:t>5</w:t>
            </w:r>
            <w:r w:rsidR="001C2393" w:rsidRPr="00211005">
              <w:rPr>
                <w:b/>
                <w:bCs/>
                <w:sz w:val="24"/>
                <w:szCs w:val="24"/>
              </w:rPr>
              <w:t xml:space="preserve">. </w:t>
            </w:r>
            <w:r w:rsidR="00653E0D" w:rsidRPr="00211005">
              <w:rPr>
                <w:b/>
                <w:bCs/>
                <w:sz w:val="24"/>
                <w:szCs w:val="24"/>
              </w:rPr>
              <w:t>生产制度及劳动定员</w:t>
            </w:r>
          </w:p>
          <w:p w:rsidR="00DA56EF" w:rsidRPr="00211005" w:rsidRDefault="003B656F" w:rsidP="0034195B">
            <w:pPr>
              <w:snapToGrid w:val="0"/>
              <w:spacing w:line="360" w:lineRule="auto"/>
              <w:ind w:firstLineChars="200" w:firstLine="480"/>
              <w:rPr>
                <w:sz w:val="24"/>
                <w:szCs w:val="24"/>
              </w:rPr>
            </w:pPr>
            <w:r w:rsidRPr="00211005">
              <w:rPr>
                <w:sz w:val="24"/>
                <w:szCs w:val="24"/>
              </w:rPr>
              <w:t>工作制度：</w:t>
            </w:r>
            <w:r w:rsidR="00DA56EF" w:rsidRPr="00211005">
              <w:rPr>
                <w:sz w:val="24"/>
                <w:szCs w:val="24"/>
              </w:rPr>
              <w:t>一班制生产，雨天停止填埋</w:t>
            </w:r>
            <w:r w:rsidR="006A2ADD" w:rsidRPr="00211005">
              <w:rPr>
                <w:rFonts w:hint="eastAsia"/>
                <w:sz w:val="24"/>
                <w:szCs w:val="24"/>
              </w:rPr>
              <w:t>，每年约</w:t>
            </w:r>
            <w:r w:rsidR="006A2ADD" w:rsidRPr="00211005">
              <w:rPr>
                <w:rFonts w:hint="eastAsia"/>
                <w:sz w:val="24"/>
                <w:szCs w:val="24"/>
              </w:rPr>
              <w:t>200</w:t>
            </w:r>
            <w:r w:rsidR="006A2ADD" w:rsidRPr="00211005">
              <w:rPr>
                <w:rFonts w:hint="eastAsia"/>
                <w:sz w:val="24"/>
                <w:szCs w:val="24"/>
              </w:rPr>
              <w:t>天</w:t>
            </w:r>
            <w:r w:rsidR="00DA56EF" w:rsidRPr="00211005">
              <w:rPr>
                <w:sz w:val="24"/>
                <w:szCs w:val="24"/>
              </w:rPr>
              <w:t>。</w:t>
            </w:r>
          </w:p>
          <w:p w:rsidR="000B48BE" w:rsidRPr="00211005" w:rsidRDefault="003B656F" w:rsidP="0034195B">
            <w:pPr>
              <w:snapToGrid w:val="0"/>
              <w:spacing w:line="360" w:lineRule="auto"/>
              <w:ind w:firstLineChars="200" w:firstLine="480"/>
              <w:rPr>
                <w:sz w:val="24"/>
                <w:szCs w:val="24"/>
              </w:rPr>
            </w:pPr>
            <w:r w:rsidRPr="00211005">
              <w:rPr>
                <w:sz w:val="24"/>
                <w:szCs w:val="24"/>
              </w:rPr>
              <w:t>劳动定员：</w:t>
            </w:r>
            <w:r w:rsidR="00DA56EF" w:rsidRPr="00211005">
              <w:rPr>
                <w:sz w:val="24"/>
                <w:szCs w:val="24"/>
              </w:rPr>
              <w:t>劳动定员</w:t>
            </w:r>
            <w:r w:rsidR="00DA56EF" w:rsidRPr="00211005">
              <w:rPr>
                <w:sz w:val="24"/>
                <w:szCs w:val="24"/>
              </w:rPr>
              <w:t>3</w:t>
            </w:r>
            <w:r w:rsidR="00DA56EF" w:rsidRPr="00211005">
              <w:rPr>
                <w:sz w:val="24"/>
                <w:szCs w:val="24"/>
              </w:rPr>
              <w:t>人，其中管理人员</w:t>
            </w:r>
            <w:r w:rsidR="00DA56EF" w:rsidRPr="00211005">
              <w:rPr>
                <w:sz w:val="24"/>
                <w:szCs w:val="24"/>
              </w:rPr>
              <w:t>1</w:t>
            </w:r>
            <w:r w:rsidR="00DA56EF" w:rsidRPr="00211005">
              <w:rPr>
                <w:sz w:val="24"/>
                <w:szCs w:val="24"/>
              </w:rPr>
              <w:t>人，操作工人</w:t>
            </w:r>
            <w:r w:rsidR="00DA56EF" w:rsidRPr="00211005">
              <w:rPr>
                <w:sz w:val="24"/>
                <w:szCs w:val="24"/>
              </w:rPr>
              <w:t>2</w:t>
            </w:r>
            <w:r w:rsidR="00DA56EF" w:rsidRPr="00211005">
              <w:rPr>
                <w:sz w:val="24"/>
                <w:szCs w:val="24"/>
              </w:rPr>
              <w:t>人。</w:t>
            </w:r>
          </w:p>
          <w:p w:rsidR="00BD0C8A" w:rsidRPr="00211005" w:rsidRDefault="006A16F5" w:rsidP="0034195B">
            <w:pPr>
              <w:snapToGrid w:val="0"/>
              <w:spacing w:line="360" w:lineRule="auto"/>
              <w:rPr>
                <w:b/>
                <w:sz w:val="24"/>
              </w:rPr>
            </w:pPr>
            <w:r w:rsidRPr="00211005">
              <w:rPr>
                <w:b/>
                <w:sz w:val="24"/>
              </w:rPr>
              <w:t>6</w:t>
            </w:r>
            <w:r w:rsidR="001C2393" w:rsidRPr="00211005">
              <w:rPr>
                <w:b/>
                <w:bCs/>
                <w:sz w:val="24"/>
                <w:szCs w:val="24"/>
              </w:rPr>
              <w:t xml:space="preserve">. </w:t>
            </w:r>
            <w:r w:rsidR="00DA4004" w:rsidRPr="00211005">
              <w:rPr>
                <w:b/>
                <w:sz w:val="24"/>
              </w:rPr>
              <w:t>原有污染情况及主要环境问题</w:t>
            </w:r>
          </w:p>
          <w:p w:rsidR="00C549FA" w:rsidRDefault="00C549FA" w:rsidP="00041F37">
            <w:pPr>
              <w:pStyle w:val="ab"/>
              <w:snapToGrid w:val="0"/>
              <w:spacing w:before="0" w:beforeAutospacing="0" w:after="0" w:afterAutospacing="0" w:line="360" w:lineRule="auto"/>
              <w:ind w:firstLineChars="200" w:firstLine="480"/>
              <w:rPr>
                <w:rFonts w:ascii="Times New Roman" w:hAnsi="Times New Roman" w:cs="Times New Roman"/>
                <w:lang w:bidi="th-TH"/>
              </w:rPr>
            </w:pPr>
            <w:r>
              <w:rPr>
                <w:rFonts w:hint="eastAsia"/>
              </w:rPr>
              <w:t>根据实地考察，本项目环境现状及现存的主要环境问题包括：</w:t>
            </w:r>
          </w:p>
          <w:p w:rsidR="00AA4936" w:rsidRPr="00C549FA" w:rsidRDefault="00BD0C8A" w:rsidP="00C549FA">
            <w:pPr>
              <w:pStyle w:val="ab"/>
              <w:snapToGrid w:val="0"/>
              <w:spacing w:before="0" w:beforeAutospacing="0" w:after="0" w:afterAutospacing="0" w:line="360" w:lineRule="auto"/>
              <w:ind w:firstLineChars="200" w:firstLine="480"/>
              <w:rPr>
                <w:rFonts w:ascii="Times New Roman" w:hAnsi="Times New Roman" w:cs="Times New Roman"/>
                <w:bCs/>
              </w:rPr>
            </w:pPr>
            <w:r w:rsidRPr="00211005">
              <w:rPr>
                <w:rFonts w:ascii="Times New Roman" w:hAnsi="Times New Roman" w:cs="Times New Roman"/>
                <w:lang w:bidi="th-TH"/>
              </w:rPr>
              <w:t>本项目</w:t>
            </w:r>
            <w:r w:rsidR="004C7846" w:rsidRPr="00211005">
              <w:rPr>
                <w:rFonts w:ascii="Times New Roman" w:hAnsi="Times New Roman" w:cs="Times New Roman"/>
                <w:lang w:bidi="th-TH"/>
              </w:rPr>
              <w:t>为新建</w:t>
            </w:r>
            <w:r w:rsidR="00ED1109" w:rsidRPr="00211005">
              <w:rPr>
                <w:rFonts w:ascii="Times New Roman" w:hAnsi="Times New Roman" w:cs="Times New Roman"/>
                <w:lang w:bidi="th-TH"/>
              </w:rPr>
              <w:t>项目</w:t>
            </w:r>
            <w:r w:rsidR="009641D4" w:rsidRPr="00211005">
              <w:rPr>
                <w:rFonts w:ascii="Times New Roman" w:hAnsi="Times New Roman" w:cs="Times New Roman"/>
                <w:lang w:bidi="th-TH"/>
              </w:rPr>
              <w:t>，</w:t>
            </w:r>
            <w:r w:rsidR="004C7846" w:rsidRPr="00211005">
              <w:rPr>
                <w:rFonts w:ascii="Times New Roman" w:hAnsi="Times New Roman" w:cs="Times New Roman"/>
                <w:lang w:bidi="th-TH"/>
              </w:rPr>
              <w:t>项目</w:t>
            </w:r>
            <w:r w:rsidR="00E3533E" w:rsidRPr="00211005">
              <w:rPr>
                <w:rFonts w:ascii="Times New Roman" w:hAnsi="Times New Roman" w:cs="Times New Roman" w:hint="eastAsia"/>
                <w:lang w:bidi="th-TH"/>
              </w:rPr>
              <w:t>西</w:t>
            </w:r>
            <w:r w:rsidR="00ED1109" w:rsidRPr="00211005">
              <w:rPr>
                <w:rFonts w:ascii="Times New Roman" w:hAnsi="Times New Roman" w:cs="Times New Roman"/>
                <w:lang w:bidi="th-TH"/>
              </w:rPr>
              <w:t>南侧紧邻</w:t>
            </w:r>
            <w:r w:rsidR="00ED1109" w:rsidRPr="00211005">
              <w:rPr>
                <w:rFonts w:ascii="Times New Roman" w:hAnsi="Times New Roman" w:cs="Times New Roman"/>
                <w:bCs/>
              </w:rPr>
              <w:t>陆长滤渣场三期建设项目，陆长滤渣场三期建设项目</w:t>
            </w:r>
            <w:r w:rsidR="0066537E" w:rsidRPr="00211005">
              <w:rPr>
                <w:rFonts w:ascii="Times New Roman" w:hAnsi="Times New Roman" w:cs="Times New Roman"/>
                <w:bCs/>
              </w:rPr>
              <w:t>按照规范均设置了</w:t>
            </w:r>
            <w:r w:rsidR="0066537E" w:rsidRPr="00211005">
              <w:rPr>
                <w:rFonts w:ascii="Times New Roman" w:hAnsi="Times New Roman" w:cs="Times New Roman"/>
                <w:lang w:val="zh-CN"/>
              </w:rPr>
              <w:t>填埋库区防渗系统、渗滤液导排系统、</w:t>
            </w:r>
            <w:r w:rsidR="008E0709" w:rsidRPr="00BA3C43">
              <w:rPr>
                <w:rFonts w:ascii="Times New Roman" w:hAnsi="Times New Roman" w:cs="Times New Roman" w:hint="eastAsia"/>
                <w:u w:val="single"/>
                <w:lang w:val="zh-CN"/>
              </w:rPr>
              <w:t>部分</w:t>
            </w:r>
            <w:r w:rsidR="0066537E" w:rsidRPr="00BA3C43">
              <w:rPr>
                <w:rFonts w:ascii="Times New Roman" w:hAnsi="Times New Roman" w:cs="Times New Roman"/>
                <w:u w:val="single"/>
                <w:lang w:val="zh-CN"/>
              </w:rPr>
              <w:t>截洪沟等措施</w:t>
            </w:r>
            <w:r w:rsidR="00E3533E" w:rsidRPr="00BA3C43">
              <w:rPr>
                <w:rFonts w:ascii="Times New Roman" w:hAnsi="Times New Roman" w:cs="Times New Roman" w:hint="eastAsia"/>
                <w:bCs/>
                <w:u w:val="single"/>
              </w:rPr>
              <w:t>，</w:t>
            </w:r>
            <w:r w:rsidR="00BA3C43" w:rsidRPr="00BA3C43">
              <w:rPr>
                <w:rFonts w:ascii="Times New Roman" w:hAnsi="Times New Roman" w:cs="Times New Roman" w:hint="eastAsia"/>
                <w:bCs/>
                <w:u w:val="single"/>
              </w:rPr>
              <w:t>目前正在正常使用，待本项目建成后，将不再继续填埋固废，其</w:t>
            </w:r>
            <w:r w:rsidR="00E3533E" w:rsidRPr="00BA3C43">
              <w:rPr>
                <w:rFonts w:ascii="Times New Roman" w:hAnsi="Times New Roman" w:cs="Times New Roman" w:hint="eastAsia"/>
                <w:bCs/>
                <w:u w:val="single"/>
              </w:rPr>
              <w:t>渣池可作为</w:t>
            </w:r>
            <w:r w:rsidR="00E3533E" w:rsidRPr="00BA3C43">
              <w:rPr>
                <w:rFonts w:ascii="Times New Roman" w:hAnsi="Times New Roman" w:cs="Times New Roman" w:hint="eastAsia"/>
                <w:bCs/>
                <w:u w:val="single"/>
              </w:rPr>
              <w:lastRenderedPageBreak/>
              <w:t>本项目的渗滤液收集池使用。</w:t>
            </w:r>
            <w:r w:rsidR="00E3533E" w:rsidRPr="00211005">
              <w:rPr>
                <w:rFonts w:ascii="Times New Roman" w:hAnsi="Times New Roman" w:cs="Times New Roman" w:hint="eastAsia"/>
                <w:bCs/>
              </w:rPr>
              <w:t>项目南面为</w:t>
            </w:r>
            <w:r w:rsidR="00E3533E" w:rsidRPr="00211005">
              <w:rPr>
                <w:rFonts w:ascii="Times New Roman" w:hAnsi="Times New Roman" w:cs="Times New Roman"/>
                <w:bCs/>
              </w:rPr>
              <w:t>陆长滤渣场</w:t>
            </w:r>
            <w:r w:rsidR="008E0709">
              <w:rPr>
                <w:rFonts w:ascii="Times New Roman" w:hAnsi="Times New Roman" w:cs="Times New Roman" w:hint="eastAsia"/>
                <w:bCs/>
              </w:rPr>
              <w:t>一期、</w:t>
            </w:r>
            <w:r w:rsidR="00E3533E" w:rsidRPr="00211005">
              <w:rPr>
                <w:rFonts w:ascii="Times New Roman" w:hAnsi="Times New Roman" w:cs="Times New Roman" w:hint="eastAsia"/>
                <w:bCs/>
              </w:rPr>
              <w:t>二</w:t>
            </w:r>
            <w:r w:rsidR="0066537E" w:rsidRPr="00211005">
              <w:rPr>
                <w:rFonts w:ascii="Times New Roman" w:hAnsi="Times New Roman" w:cs="Times New Roman"/>
                <w:bCs/>
              </w:rPr>
              <w:t>期建设项目</w:t>
            </w:r>
            <w:r w:rsidR="00E3533E" w:rsidRPr="00211005">
              <w:rPr>
                <w:rFonts w:ascii="Times New Roman" w:hAnsi="Times New Roman" w:cs="Times New Roman" w:hint="eastAsia"/>
                <w:bCs/>
              </w:rPr>
              <w:t>，目前已完成</w:t>
            </w:r>
            <w:r w:rsidR="0066537E" w:rsidRPr="00211005">
              <w:rPr>
                <w:rFonts w:ascii="Times New Roman" w:hAnsi="Times New Roman" w:cs="Times New Roman"/>
                <w:bCs/>
              </w:rPr>
              <w:t>覆土恢复绿化</w:t>
            </w:r>
            <w:r w:rsidR="007665BF" w:rsidRPr="00211005">
              <w:rPr>
                <w:rFonts w:ascii="Times New Roman" w:hAnsi="Times New Roman" w:cs="Times New Roman" w:hint="eastAsia"/>
                <w:bCs/>
              </w:rPr>
              <w:t>工作</w:t>
            </w:r>
            <w:r w:rsidR="0066537E" w:rsidRPr="00211005">
              <w:rPr>
                <w:rFonts w:ascii="Times New Roman" w:hAnsi="Times New Roman" w:cs="Times New Roman"/>
                <w:bCs/>
              </w:rPr>
              <w:t>。</w:t>
            </w:r>
            <w:r w:rsidR="00042265" w:rsidRPr="00211005">
              <w:rPr>
                <w:rFonts w:ascii="Times New Roman" w:hAnsi="Times New Roman" w:cs="Times New Roman" w:hint="eastAsia"/>
                <w:bCs/>
              </w:rPr>
              <w:t>项目区域内</w:t>
            </w:r>
            <w:r w:rsidR="00041F37" w:rsidRPr="00211005">
              <w:rPr>
                <w:rFonts w:ascii="Times New Roman" w:hAnsi="Times New Roman" w:cs="Times New Roman" w:hint="eastAsia"/>
                <w:bCs/>
              </w:rPr>
              <w:t>为</w:t>
            </w:r>
            <w:r w:rsidR="00041F37" w:rsidRPr="00211005">
              <w:rPr>
                <w:spacing w:val="-2"/>
              </w:rPr>
              <w:t>植被主要是低矮灌木和松树</w:t>
            </w:r>
            <w:r w:rsidR="00041F37" w:rsidRPr="00211005">
              <w:rPr>
                <w:rFonts w:hint="eastAsia"/>
                <w:spacing w:val="-2"/>
              </w:rPr>
              <w:t>，有一户居民、一口池塘及少量农田</w:t>
            </w:r>
            <w:r w:rsidR="00240C9F" w:rsidRPr="00211005">
              <w:rPr>
                <w:bCs/>
              </w:rPr>
              <w:t>（约1亩），农田为附近居民自主开垦的农田，非基本农田保护区</w:t>
            </w:r>
            <w:r w:rsidR="00240C9F" w:rsidRPr="00211005">
              <w:rPr>
                <w:rFonts w:hint="eastAsia"/>
                <w:spacing w:val="-2"/>
              </w:rPr>
              <w:t>。本项目区域内</w:t>
            </w:r>
            <w:r w:rsidR="00E83638" w:rsidRPr="00211005">
              <w:rPr>
                <w:rFonts w:ascii="Times New Roman" w:hAnsi="Times New Roman" w:cs="Times New Roman"/>
                <w:bCs/>
              </w:rPr>
              <w:t>无原有遗留环境污染问题。</w:t>
            </w:r>
            <w:r w:rsidR="00E36B56" w:rsidRPr="00880862">
              <w:rPr>
                <w:rFonts w:hint="eastAsia"/>
                <w:u w:val="single"/>
              </w:rPr>
              <w:t>整个填埋场</w:t>
            </w:r>
            <w:r w:rsidR="008E0709" w:rsidRPr="00880862">
              <w:rPr>
                <w:rFonts w:hint="eastAsia"/>
                <w:u w:val="single"/>
              </w:rPr>
              <w:t>主要环境问题</w:t>
            </w:r>
            <w:r w:rsidR="00E36B56" w:rsidRPr="00880862">
              <w:rPr>
                <w:rFonts w:hint="eastAsia"/>
                <w:u w:val="single"/>
              </w:rPr>
              <w:t>为：未设监测井，三期滤渣场</w:t>
            </w:r>
            <w:r w:rsidR="00880862" w:rsidRPr="00880862">
              <w:rPr>
                <w:rFonts w:hint="eastAsia"/>
                <w:u w:val="single"/>
              </w:rPr>
              <w:t>部分截排水沟损毁</w:t>
            </w:r>
            <w:r w:rsidR="00880862">
              <w:rPr>
                <w:rFonts w:hint="eastAsia"/>
                <w:u w:val="single"/>
              </w:rPr>
              <w:t>，导致部分雨水直接与渗滤液混流，加大污水处理厂渗滤液处理负担。</w:t>
            </w:r>
          </w:p>
          <w:p w:rsidR="00BA0AD8" w:rsidRPr="00281D81" w:rsidRDefault="00F72FA9" w:rsidP="00281D81">
            <w:pPr>
              <w:snapToGrid w:val="0"/>
              <w:spacing w:line="360" w:lineRule="auto"/>
              <w:ind w:firstLineChars="200" w:firstLine="480"/>
              <w:rPr>
                <w:sz w:val="24"/>
                <w:u w:val="single"/>
              </w:rPr>
            </w:pPr>
            <w:r w:rsidRPr="00977F31">
              <w:rPr>
                <w:rFonts w:hint="eastAsia"/>
                <w:sz w:val="24"/>
                <w:u w:val="single"/>
              </w:rPr>
              <w:t>拟采取的措施：</w:t>
            </w:r>
            <w:r w:rsidRPr="00977F31">
              <w:rPr>
                <w:rFonts w:hint="eastAsia"/>
                <w:sz w:val="24"/>
                <w:u w:val="single"/>
              </w:rPr>
              <w:t>1</w:t>
            </w:r>
            <w:r w:rsidRPr="00977F31">
              <w:rPr>
                <w:rFonts w:hint="eastAsia"/>
                <w:sz w:val="24"/>
                <w:u w:val="single"/>
              </w:rPr>
              <w:t>、修复</w:t>
            </w:r>
            <w:r w:rsidR="006470BE" w:rsidRPr="00977F31">
              <w:rPr>
                <w:rFonts w:hint="eastAsia"/>
                <w:sz w:val="24"/>
                <w:u w:val="single"/>
              </w:rPr>
              <w:t>、完善填埋场</w:t>
            </w:r>
            <w:r w:rsidRPr="00977F31">
              <w:rPr>
                <w:rFonts w:hint="eastAsia"/>
                <w:sz w:val="24"/>
                <w:u w:val="single"/>
              </w:rPr>
              <w:t>损毁的截排水沟</w:t>
            </w:r>
            <w:r w:rsidR="006470BE" w:rsidRPr="00977F31">
              <w:rPr>
                <w:rFonts w:hint="eastAsia"/>
                <w:sz w:val="24"/>
                <w:u w:val="single"/>
              </w:rPr>
              <w:t>设施，填埋场实现雨污分流</w:t>
            </w:r>
            <w:r w:rsidRPr="00977F31">
              <w:rPr>
                <w:rFonts w:hint="eastAsia"/>
                <w:sz w:val="24"/>
                <w:u w:val="single"/>
              </w:rPr>
              <w:t>；</w:t>
            </w:r>
            <w:r w:rsidRPr="00977F31">
              <w:rPr>
                <w:rFonts w:hint="eastAsia"/>
                <w:sz w:val="24"/>
                <w:u w:val="single"/>
              </w:rPr>
              <w:t>2</w:t>
            </w:r>
            <w:r w:rsidRPr="00977F31">
              <w:rPr>
                <w:rFonts w:hint="eastAsia"/>
                <w:sz w:val="24"/>
                <w:u w:val="single"/>
              </w:rPr>
              <w:t>、</w:t>
            </w:r>
            <w:r w:rsidR="006470BE" w:rsidRPr="00977F31">
              <w:rPr>
                <w:rFonts w:hint="eastAsia"/>
                <w:sz w:val="24"/>
                <w:u w:val="single"/>
              </w:rPr>
              <w:t>增设监测井，加强填埋场对</w:t>
            </w:r>
            <w:r w:rsidR="00977F31" w:rsidRPr="00977F31">
              <w:rPr>
                <w:rFonts w:hint="eastAsia"/>
                <w:sz w:val="24"/>
                <w:u w:val="single"/>
              </w:rPr>
              <w:t>地下水</w:t>
            </w:r>
            <w:r w:rsidR="00C83DC4">
              <w:rPr>
                <w:rFonts w:hint="eastAsia"/>
                <w:sz w:val="24"/>
                <w:u w:val="single"/>
              </w:rPr>
              <w:t>水质</w:t>
            </w:r>
            <w:r w:rsidR="00977F31" w:rsidRPr="00977F31">
              <w:rPr>
                <w:rFonts w:hint="eastAsia"/>
                <w:sz w:val="24"/>
                <w:u w:val="single"/>
              </w:rPr>
              <w:t>影响的监测。</w:t>
            </w:r>
          </w:p>
        </w:tc>
      </w:tr>
    </w:tbl>
    <w:p w:rsidR="002F1C4D" w:rsidRPr="00211005" w:rsidRDefault="00CE63FD" w:rsidP="0094240A">
      <w:pPr>
        <w:pStyle w:val="1"/>
        <w:numPr>
          <w:ilvl w:val="0"/>
          <w:numId w:val="0"/>
        </w:numPr>
        <w:spacing w:before="0" w:after="0" w:line="360" w:lineRule="auto"/>
        <w:rPr>
          <w:rFonts w:eastAsia="宋体"/>
        </w:rPr>
      </w:pPr>
      <w:r w:rsidRPr="00211005">
        <w:rPr>
          <w:rFonts w:eastAsia="宋体"/>
        </w:rPr>
        <w:lastRenderedPageBreak/>
        <w:br w:type="page"/>
      </w:r>
      <w:r w:rsidR="002F1C4D" w:rsidRPr="00211005">
        <w:rPr>
          <w:rFonts w:eastAsia="宋体"/>
        </w:rPr>
        <w:lastRenderedPageBreak/>
        <w:t>建设项目所在地自然环境社会环境简况</w:t>
      </w:r>
    </w:p>
    <w:tbl>
      <w:tblPr>
        <w:tblW w:w="5000" w:type="pct"/>
        <w:jc w:val="center"/>
        <w:tblBorders>
          <w:top w:val="single" w:sz="4" w:space="0" w:color="auto"/>
          <w:left w:val="single" w:sz="4" w:space="0" w:color="auto"/>
          <w:bottom w:val="single" w:sz="4" w:space="0" w:color="auto"/>
          <w:right w:val="single" w:sz="4" w:space="0" w:color="auto"/>
        </w:tblBorders>
        <w:tblLook w:val="01E0"/>
      </w:tblPr>
      <w:tblGrid>
        <w:gridCol w:w="8882"/>
      </w:tblGrid>
      <w:tr w:rsidR="002F1C4D" w:rsidRPr="00211005" w:rsidTr="00825F48">
        <w:trPr>
          <w:jc w:val="center"/>
        </w:trPr>
        <w:tc>
          <w:tcPr>
            <w:tcW w:w="0" w:type="auto"/>
          </w:tcPr>
          <w:p w:rsidR="002F1C4D" w:rsidRPr="00211005" w:rsidRDefault="002F1C4D" w:rsidP="00800A0D">
            <w:pPr>
              <w:pStyle w:val="a7"/>
              <w:snapToGrid/>
              <w:spacing w:line="360" w:lineRule="auto"/>
              <w:rPr>
                <w:sz w:val="24"/>
              </w:rPr>
            </w:pPr>
            <w:r w:rsidRPr="00211005">
              <w:t>自然环境简况（地形、地貌、地质、气候、气象、水文、植被、生物多样性等）</w:t>
            </w:r>
          </w:p>
          <w:p w:rsidR="00F35AEB" w:rsidRPr="00211005" w:rsidRDefault="00F35AEB" w:rsidP="00800A0D">
            <w:pPr>
              <w:spacing w:line="360" w:lineRule="auto"/>
              <w:rPr>
                <w:b/>
                <w:kern w:val="0"/>
                <w:sz w:val="24"/>
                <w:szCs w:val="24"/>
              </w:rPr>
            </w:pPr>
            <w:r w:rsidRPr="00211005">
              <w:rPr>
                <w:b/>
                <w:bCs/>
                <w:sz w:val="24"/>
                <w:szCs w:val="24"/>
              </w:rPr>
              <w:t>1</w:t>
            </w:r>
            <w:r w:rsidR="004B3CF2" w:rsidRPr="00211005">
              <w:rPr>
                <w:b/>
                <w:bCs/>
                <w:sz w:val="24"/>
                <w:szCs w:val="24"/>
              </w:rPr>
              <w:t xml:space="preserve">. </w:t>
            </w:r>
            <w:r w:rsidRPr="00211005">
              <w:rPr>
                <w:b/>
                <w:kern w:val="0"/>
                <w:sz w:val="24"/>
                <w:szCs w:val="24"/>
              </w:rPr>
              <w:t>地理位置</w:t>
            </w:r>
          </w:p>
          <w:p w:rsidR="00CD2E30" w:rsidRPr="00211005" w:rsidRDefault="002D6BA3" w:rsidP="00AC5E77">
            <w:pPr>
              <w:spacing w:line="360" w:lineRule="auto"/>
              <w:ind w:firstLineChars="200" w:firstLine="480"/>
              <w:rPr>
                <w:sz w:val="24"/>
                <w:szCs w:val="24"/>
              </w:rPr>
            </w:pPr>
            <w:r w:rsidRPr="00211005">
              <w:rPr>
                <w:kern w:val="0"/>
                <w:sz w:val="24"/>
                <w:szCs w:val="24"/>
              </w:rPr>
              <w:t>本项目</w:t>
            </w:r>
            <w:r w:rsidR="00CA2FC1" w:rsidRPr="00211005">
              <w:rPr>
                <w:sz w:val="24"/>
                <w:szCs w:val="24"/>
                <w:lang w:bidi="th-TH"/>
              </w:rPr>
              <w:t>位于</w:t>
            </w:r>
            <w:r w:rsidR="005221DA" w:rsidRPr="00211005">
              <w:rPr>
                <w:sz w:val="24"/>
                <w:szCs w:val="24"/>
              </w:rPr>
              <w:t>岳阳市云溪</w:t>
            </w:r>
            <w:r w:rsidR="009A206D" w:rsidRPr="00211005">
              <w:rPr>
                <w:sz w:val="24"/>
                <w:szCs w:val="24"/>
              </w:rPr>
              <w:t>区</w:t>
            </w:r>
            <w:r w:rsidR="00AC5E77" w:rsidRPr="00211005">
              <w:rPr>
                <w:sz w:val="24"/>
                <w:szCs w:val="24"/>
              </w:rPr>
              <w:t>陆城镇</w:t>
            </w:r>
            <w:r w:rsidRPr="00211005">
              <w:rPr>
                <w:sz w:val="24"/>
                <w:szCs w:val="24"/>
              </w:rPr>
              <w:t>。</w:t>
            </w:r>
            <w:r w:rsidR="00B24C91" w:rsidRPr="00211005">
              <w:rPr>
                <w:sz w:val="24"/>
                <w:szCs w:val="24"/>
              </w:rPr>
              <w:t>云溪区地处岳阳市城区东北部、长江中游南岸，西濒东洞庭湖，东与临湘市接壤，西北与湖北省监利县、洪湖市隔江相望，南部与岳阳楼区和岳阳县毗邻。云溪区位于东经</w:t>
            </w:r>
            <w:r w:rsidR="00B24C91" w:rsidRPr="00211005">
              <w:rPr>
                <w:sz w:val="24"/>
                <w:szCs w:val="24"/>
              </w:rPr>
              <w:t>113°08′48″</w:t>
            </w:r>
            <w:r w:rsidR="00B24C91" w:rsidRPr="00211005">
              <w:rPr>
                <w:sz w:val="24"/>
                <w:szCs w:val="24"/>
              </w:rPr>
              <w:t>至</w:t>
            </w:r>
            <w:r w:rsidR="00B24C91" w:rsidRPr="00211005">
              <w:rPr>
                <w:sz w:val="24"/>
                <w:szCs w:val="24"/>
              </w:rPr>
              <w:t>113°23′30″</w:t>
            </w:r>
            <w:r w:rsidR="00B24C91" w:rsidRPr="00211005">
              <w:rPr>
                <w:sz w:val="24"/>
                <w:szCs w:val="24"/>
              </w:rPr>
              <w:t>、北纬</w:t>
            </w:r>
            <w:r w:rsidR="00B24C91" w:rsidRPr="00211005">
              <w:rPr>
                <w:sz w:val="24"/>
                <w:szCs w:val="24"/>
              </w:rPr>
              <w:t>29°23′56″</w:t>
            </w:r>
            <w:r w:rsidR="00B24C91" w:rsidRPr="00211005">
              <w:rPr>
                <w:sz w:val="24"/>
                <w:szCs w:val="24"/>
              </w:rPr>
              <w:t>至</w:t>
            </w:r>
            <w:r w:rsidR="00B24C91" w:rsidRPr="00211005">
              <w:rPr>
                <w:sz w:val="24"/>
                <w:szCs w:val="24"/>
              </w:rPr>
              <w:t>29°38′22″</w:t>
            </w:r>
            <w:r w:rsidR="00B24C91" w:rsidRPr="00211005">
              <w:rPr>
                <w:sz w:val="24"/>
                <w:szCs w:val="24"/>
              </w:rPr>
              <w:t>之间，总面积</w:t>
            </w:r>
            <w:r w:rsidR="00B24C91" w:rsidRPr="00211005">
              <w:rPr>
                <w:sz w:val="24"/>
                <w:szCs w:val="24"/>
              </w:rPr>
              <w:t>388.3</w:t>
            </w:r>
            <w:r w:rsidR="00B24C91" w:rsidRPr="00211005">
              <w:rPr>
                <w:sz w:val="24"/>
                <w:szCs w:val="24"/>
              </w:rPr>
              <w:t>平方公里，其中城镇面积</w:t>
            </w:r>
            <w:r w:rsidR="00B24C91" w:rsidRPr="00211005">
              <w:rPr>
                <w:sz w:val="24"/>
                <w:szCs w:val="24"/>
              </w:rPr>
              <w:t>52</w:t>
            </w:r>
            <w:r w:rsidR="00B24C91" w:rsidRPr="00211005">
              <w:rPr>
                <w:sz w:val="24"/>
                <w:szCs w:val="24"/>
              </w:rPr>
              <w:t>平方公里。陆城镇位于岳阳市云溪区东北角，伴长江，倚洞庭，与湖北监利县、洪湖市隔江相望，为湘北门户，水陆交通便捷，地理位置优越。</w:t>
            </w:r>
            <w:r w:rsidR="00AC5E77" w:rsidRPr="00211005">
              <w:rPr>
                <w:sz w:val="24"/>
                <w:szCs w:val="24"/>
              </w:rPr>
              <w:t>项目地理位置图见附图</w:t>
            </w:r>
            <w:r w:rsidR="00AC5E77" w:rsidRPr="00211005">
              <w:rPr>
                <w:sz w:val="24"/>
                <w:szCs w:val="24"/>
              </w:rPr>
              <w:t>1</w:t>
            </w:r>
            <w:r w:rsidR="00AC5E77" w:rsidRPr="00211005">
              <w:rPr>
                <w:sz w:val="24"/>
                <w:szCs w:val="24"/>
              </w:rPr>
              <w:t>。</w:t>
            </w:r>
          </w:p>
          <w:p w:rsidR="002D6BA3" w:rsidRPr="00211005" w:rsidRDefault="002D6BA3" w:rsidP="002D6BA3">
            <w:pPr>
              <w:spacing w:line="360" w:lineRule="auto"/>
              <w:rPr>
                <w:b/>
                <w:kern w:val="0"/>
                <w:sz w:val="24"/>
                <w:szCs w:val="24"/>
              </w:rPr>
            </w:pPr>
            <w:r w:rsidRPr="00211005">
              <w:rPr>
                <w:b/>
                <w:bCs/>
                <w:sz w:val="24"/>
                <w:szCs w:val="24"/>
              </w:rPr>
              <w:t>2</w:t>
            </w:r>
            <w:r w:rsidR="004B3CF2" w:rsidRPr="00211005">
              <w:rPr>
                <w:b/>
                <w:bCs/>
                <w:sz w:val="24"/>
                <w:szCs w:val="24"/>
              </w:rPr>
              <w:t xml:space="preserve">. </w:t>
            </w:r>
            <w:r w:rsidRPr="00211005">
              <w:rPr>
                <w:b/>
                <w:kern w:val="0"/>
                <w:sz w:val="24"/>
                <w:szCs w:val="24"/>
              </w:rPr>
              <w:t>地</w:t>
            </w:r>
            <w:r w:rsidR="00AC4927" w:rsidRPr="00211005">
              <w:rPr>
                <w:b/>
                <w:kern w:val="0"/>
                <w:sz w:val="24"/>
                <w:szCs w:val="24"/>
              </w:rPr>
              <w:t>质</w:t>
            </w:r>
            <w:r w:rsidRPr="00211005">
              <w:rPr>
                <w:b/>
                <w:kern w:val="0"/>
                <w:sz w:val="24"/>
                <w:szCs w:val="24"/>
              </w:rPr>
              <w:t>、地貌</w:t>
            </w:r>
          </w:p>
          <w:p w:rsidR="00AC5E77" w:rsidRPr="00211005" w:rsidRDefault="00BF7021" w:rsidP="008D67A0">
            <w:pPr>
              <w:spacing w:line="360" w:lineRule="auto"/>
              <w:ind w:firstLineChars="200" w:firstLine="480"/>
              <w:rPr>
                <w:sz w:val="24"/>
                <w:szCs w:val="24"/>
              </w:rPr>
            </w:pPr>
            <w:r w:rsidRPr="00211005">
              <w:rPr>
                <w:rFonts w:hint="eastAsia"/>
                <w:sz w:val="24"/>
                <w:szCs w:val="24"/>
              </w:rPr>
              <w:t>区域</w:t>
            </w:r>
            <w:r w:rsidR="00AC5E77" w:rsidRPr="00211005">
              <w:rPr>
                <w:sz w:val="24"/>
                <w:szCs w:val="24"/>
              </w:rPr>
              <w:t>地表组成物质</w:t>
            </w:r>
            <w:r w:rsidR="00AC5E77" w:rsidRPr="00211005">
              <w:rPr>
                <w:sz w:val="24"/>
                <w:szCs w:val="24"/>
              </w:rPr>
              <w:t>65%</w:t>
            </w:r>
            <w:r w:rsidR="00AC5E77" w:rsidRPr="00211005">
              <w:rPr>
                <w:sz w:val="24"/>
                <w:szCs w:val="24"/>
              </w:rPr>
              <w:t>为变质岩，其余为沙质岩，土壤组成以第四纪红色粘土和第四纪全新河、湖沉积物为主。第四纪红色粘土主要分布在境内东南边，适合林、果、茶等作物开发。第四纪全新河、湖沉积物主要分布在西北长江沿线，适合水稻、瓜菜等作物种植。</w:t>
            </w:r>
          </w:p>
          <w:p w:rsidR="00C22095" w:rsidRPr="00211005" w:rsidRDefault="00AC5E77" w:rsidP="008D67A0">
            <w:pPr>
              <w:adjustRightInd w:val="0"/>
              <w:snapToGrid w:val="0"/>
              <w:spacing w:line="360" w:lineRule="auto"/>
              <w:ind w:firstLineChars="200" w:firstLine="480"/>
              <w:rPr>
                <w:sz w:val="24"/>
                <w:szCs w:val="24"/>
              </w:rPr>
            </w:pPr>
            <w:r w:rsidRPr="00211005">
              <w:rPr>
                <w:sz w:val="24"/>
                <w:szCs w:val="24"/>
              </w:rPr>
              <w:t>云溪区地处幕阜山余脉向江湖平原延伸地带。境内群峰起伏，丘岗连绵、矮丘遍布、河港纵横、湖泊众多、东高西低，呈阶梯状向长江倾斜。黄茅大山、五尖大山、应科大山为境内三座最高峰，海拔高度超过</w:t>
            </w:r>
            <w:r w:rsidRPr="00211005">
              <w:rPr>
                <w:sz w:val="24"/>
                <w:szCs w:val="24"/>
              </w:rPr>
              <w:t>500m</w:t>
            </w:r>
            <w:r w:rsidRPr="00211005">
              <w:rPr>
                <w:sz w:val="24"/>
                <w:szCs w:val="24"/>
              </w:rPr>
              <w:t>。松杨湖、芭蕉湖、白泥湖、洋溪湖为境内最大湖泊。</w:t>
            </w:r>
          </w:p>
          <w:p w:rsidR="00D15B04" w:rsidRPr="00211005" w:rsidRDefault="00C813BA" w:rsidP="008D67A0">
            <w:pPr>
              <w:adjustRightInd w:val="0"/>
              <w:snapToGrid w:val="0"/>
              <w:spacing w:line="360" w:lineRule="auto"/>
              <w:ind w:firstLineChars="200" w:firstLine="480"/>
              <w:rPr>
                <w:sz w:val="24"/>
                <w:szCs w:val="24"/>
                <w:highlight w:val="yellow"/>
              </w:rPr>
            </w:pPr>
            <w:r w:rsidRPr="00211005">
              <w:rPr>
                <w:sz w:val="24"/>
                <w:szCs w:val="24"/>
              </w:rPr>
              <w:t>本项目</w:t>
            </w:r>
            <w:r w:rsidR="00D15B04" w:rsidRPr="00211005">
              <w:rPr>
                <w:sz w:val="24"/>
                <w:szCs w:val="24"/>
              </w:rPr>
              <w:t>评价区</w:t>
            </w:r>
            <w:r w:rsidR="00D15B04" w:rsidRPr="00211005">
              <w:rPr>
                <w:rFonts w:hAnsi="宋体"/>
                <w:sz w:val="24"/>
                <w:szCs w:val="24"/>
              </w:rPr>
              <w:t>属丘陵地形，区内最高标高</w:t>
            </w:r>
            <w:r w:rsidR="00D15B04" w:rsidRPr="00211005">
              <w:rPr>
                <w:sz w:val="24"/>
                <w:szCs w:val="24"/>
              </w:rPr>
              <w:t>56.70m</w:t>
            </w:r>
            <w:r w:rsidR="00D15B04" w:rsidRPr="00211005">
              <w:rPr>
                <w:rFonts w:hAnsi="宋体"/>
                <w:sz w:val="24"/>
                <w:szCs w:val="24"/>
              </w:rPr>
              <w:t>，最低为</w:t>
            </w:r>
            <w:r w:rsidR="00D15B04" w:rsidRPr="00211005">
              <w:rPr>
                <w:sz w:val="24"/>
                <w:szCs w:val="24"/>
              </w:rPr>
              <w:t>29.40m</w:t>
            </w:r>
            <w:r w:rsidR="00D15B04" w:rsidRPr="00211005">
              <w:rPr>
                <w:rFonts w:hAnsi="宋体"/>
                <w:sz w:val="24"/>
                <w:szCs w:val="24"/>
              </w:rPr>
              <w:t>，相对高差均小于</w:t>
            </w:r>
            <w:r w:rsidR="00D15B04" w:rsidRPr="00211005">
              <w:rPr>
                <w:sz w:val="24"/>
                <w:szCs w:val="24"/>
              </w:rPr>
              <w:t>27.30</w:t>
            </w:r>
            <w:r w:rsidR="00D15B04" w:rsidRPr="00211005">
              <w:rPr>
                <w:rFonts w:hAnsi="宋体"/>
                <w:sz w:val="24"/>
                <w:szCs w:val="24"/>
              </w:rPr>
              <w:t>米，地貌类型单一。沟谷地段为第四系全新统（</w:t>
            </w:r>
            <w:r w:rsidR="00D15B04" w:rsidRPr="00211005">
              <w:rPr>
                <w:sz w:val="24"/>
                <w:szCs w:val="24"/>
              </w:rPr>
              <w:t>Q4</w:t>
            </w:r>
            <w:r w:rsidR="00D15B04" w:rsidRPr="00211005">
              <w:rPr>
                <w:rFonts w:hAnsi="宋体"/>
                <w:sz w:val="24"/>
                <w:szCs w:val="24"/>
              </w:rPr>
              <w:t>），主要岩性为粉砂质粘土及耕种土。小丘包地段出露地层为元古界冷家溪群</w:t>
            </w:r>
            <w:r w:rsidR="00B3689B" w:rsidRPr="00211005">
              <w:rPr>
                <w:rFonts w:hint="eastAsia"/>
                <w:sz w:val="24"/>
                <w:szCs w:val="24"/>
              </w:rPr>
              <w:t>（</w:t>
            </w:r>
            <w:r w:rsidR="00B3689B" w:rsidRPr="00211005">
              <w:rPr>
                <w:sz w:val="24"/>
                <w:szCs w:val="24"/>
              </w:rPr>
              <w:t>Pt2L</w:t>
            </w:r>
            <w:r w:rsidR="00B3689B" w:rsidRPr="00211005">
              <w:rPr>
                <w:rFonts w:hint="eastAsia"/>
                <w:sz w:val="24"/>
                <w:szCs w:val="24"/>
              </w:rPr>
              <w:t>）</w:t>
            </w:r>
            <w:r w:rsidR="00D15B04" w:rsidRPr="00211005">
              <w:rPr>
                <w:rFonts w:hAnsi="宋体"/>
                <w:sz w:val="24"/>
                <w:szCs w:val="24"/>
              </w:rPr>
              <w:t>，主要岩性为一套复理式特征明显的海相碎屑岩建造。地层呈北西向展布，倾北东，倾角</w:t>
            </w:r>
            <w:r w:rsidR="00D15B04" w:rsidRPr="00211005">
              <w:rPr>
                <w:sz w:val="24"/>
                <w:szCs w:val="24"/>
              </w:rPr>
              <w:t>50</w:t>
            </w:r>
            <w:r w:rsidR="00B3689B" w:rsidRPr="00211005">
              <w:rPr>
                <w:rFonts w:hAnsi="宋体" w:hint="eastAsia"/>
                <w:sz w:val="24"/>
                <w:szCs w:val="24"/>
              </w:rPr>
              <w:t>~</w:t>
            </w:r>
            <w:r w:rsidR="00D15B04" w:rsidRPr="00211005">
              <w:rPr>
                <w:sz w:val="24"/>
                <w:szCs w:val="24"/>
              </w:rPr>
              <w:t>65°</w:t>
            </w:r>
            <w:r w:rsidR="00D15B04" w:rsidRPr="00211005">
              <w:rPr>
                <w:rFonts w:hAnsi="宋体"/>
                <w:sz w:val="24"/>
                <w:szCs w:val="24"/>
              </w:rPr>
              <w:t>间。主要岩性为粉砂质板岩、泥质板岩，岩石呈灰绿色，岩性较软，易于风化。风化后常呈紫红色、黄褐色，地表风化带发育垂深一般</w:t>
            </w:r>
            <w:r w:rsidR="00B3689B" w:rsidRPr="00211005">
              <w:rPr>
                <w:sz w:val="24"/>
                <w:szCs w:val="24"/>
              </w:rPr>
              <w:t>1</w:t>
            </w:r>
            <w:r w:rsidR="00B3689B" w:rsidRPr="00211005">
              <w:rPr>
                <w:rFonts w:hint="eastAsia"/>
                <w:sz w:val="24"/>
                <w:szCs w:val="24"/>
              </w:rPr>
              <w:t>~</w:t>
            </w:r>
            <w:r w:rsidR="00D15B04" w:rsidRPr="00211005">
              <w:rPr>
                <w:sz w:val="24"/>
                <w:szCs w:val="24"/>
              </w:rPr>
              <w:t>10m</w:t>
            </w:r>
            <w:r w:rsidR="00D15B04" w:rsidRPr="00211005">
              <w:rPr>
                <w:rFonts w:hAnsi="宋体"/>
                <w:sz w:val="24"/>
                <w:szCs w:val="24"/>
              </w:rPr>
              <w:t>，风化岩石裂隙较发育，岩石结构松散。未风化岩石结构致密，较坚硬，工程地质性能较好。</w:t>
            </w:r>
          </w:p>
          <w:p w:rsidR="002D6BA3" w:rsidRPr="00211005" w:rsidRDefault="002D6BA3" w:rsidP="008F46BD">
            <w:pPr>
              <w:adjustRightInd w:val="0"/>
              <w:snapToGrid w:val="0"/>
              <w:spacing w:line="360" w:lineRule="auto"/>
              <w:rPr>
                <w:b/>
                <w:kern w:val="0"/>
                <w:sz w:val="24"/>
                <w:szCs w:val="24"/>
              </w:rPr>
            </w:pPr>
            <w:r w:rsidRPr="00211005">
              <w:rPr>
                <w:b/>
                <w:kern w:val="0"/>
                <w:sz w:val="24"/>
                <w:szCs w:val="24"/>
              </w:rPr>
              <w:t>3</w:t>
            </w:r>
            <w:r w:rsidR="004B3CF2" w:rsidRPr="00211005">
              <w:rPr>
                <w:b/>
                <w:bCs/>
                <w:sz w:val="24"/>
                <w:szCs w:val="24"/>
              </w:rPr>
              <w:t xml:space="preserve">. </w:t>
            </w:r>
            <w:r w:rsidRPr="00211005">
              <w:rPr>
                <w:b/>
                <w:kern w:val="0"/>
                <w:sz w:val="24"/>
                <w:szCs w:val="24"/>
              </w:rPr>
              <w:t>水文</w:t>
            </w:r>
            <w:r w:rsidR="00AC4927" w:rsidRPr="00211005">
              <w:rPr>
                <w:b/>
                <w:kern w:val="0"/>
                <w:sz w:val="24"/>
                <w:szCs w:val="24"/>
              </w:rPr>
              <w:t>特征</w:t>
            </w:r>
          </w:p>
          <w:p w:rsidR="00A36A75" w:rsidRPr="00211005" w:rsidRDefault="00A36A75" w:rsidP="00BC4965">
            <w:pPr>
              <w:adjustRightInd w:val="0"/>
              <w:snapToGrid w:val="0"/>
              <w:spacing w:line="360" w:lineRule="auto"/>
              <w:ind w:firstLineChars="200" w:firstLine="480"/>
              <w:rPr>
                <w:sz w:val="24"/>
                <w:szCs w:val="24"/>
              </w:rPr>
            </w:pPr>
            <w:r w:rsidRPr="00211005">
              <w:rPr>
                <w:sz w:val="24"/>
                <w:szCs w:val="24"/>
              </w:rPr>
              <w:t>本项目</w:t>
            </w:r>
            <w:r w:rsidR="001639C9" w:rsidRPr="00211005">
              <w:rPr>
                <w:sz w:val="24"/>
                <w:szCs w:val="24"/>
              </w:rPr>
              <w:t>所在地区</w:t>
            </w:r>
            <w:r w:rsidR="003C2842" w:rsidRPr="00211005">
              <w:rPr>
                <w:sz w:val="24"/>
                <w:szCs w:val="24"/>
              </w:rPr>
              <w:t>—</w:t>
            </w:r>
            <w:r w:rsidR="001639C9" w:rsidRPr="00211005">
              <w:rPr>
                <w:sz w:val="24"/>
                <w:szCs w:val="24"/>
              </w:rPr>
              <w:t>云溪区</w:t>
            </w:r>
            <w:r w:rsidR="00526930" w:rsidRPr="00211005">
              <w:rPr>
                <w:sz w:val="24"/>
                <w:szCs w:val="24"/>
              </w:rPr>
              <w:t>水系丰富，</w:t>
            </w:r>
            <w:r w:rsidR="001639C9" w:rsidRPr="00211005">
              <w:rPr>
                <w:sz w:val="24"/>
                <w:szCs w:val="24"/>
              </w:rPr>
              <w:t>有</w:t>
            </w:r>
            <w:r w:rsidR="00C43CE6" w:rsidRPr="00211005">
              <w:rPr>
                <w:rFonts w:hint="eastAsia"/>
                <w:sz w:val="24"/>
                <w:szCs w:val="24"/>
              </w:rPr>
              <w:t>白泥</w:t>
            </w:r>
            <w:r w:rsidR="00526930" w:rsidRPr="00211005">
              <w:rPr>
                <w:sz w:val="24"/>
                <w:szCs w:val="24"/>
              </w:rPr>
              <w:t>湖、长江岳阳段等水域。</w:t>
            </w:r>
          </w:p>
          <w:p w:rsidR="00655FD9" w:rsidRPr="00211005" w:rsidRDefault="00E114C4" w:rsidP="00BC4965">
            <w:pPr>
              <w:adjustRightInd w:val="0"/>
              <w:snapToGrid w:val="0"/>
              <w:spacing w:line="360" w:lineRule="auto"/>
              <w:ind w:firstLineChars="200" w:firstLine="480"/>
              <w:rPr>
                <w:sz w:val="24"/>
                <w:szCs w:val="24"/>
              </w:rPr>
            </w:pPr>
            <w:r w:rsidRPr="00211005">
              <w:rPr>
                <w:sz w:val="24"/>
                <w:szCs w:val="24"/>
              </w:rPr>
              <w:lastRenderedPageBreak/>
              <w:t>（</w:t>
            </w:r>
            <w:r w:rsidRPr="00211005">
              <w:rPr>
                <w:sz w:val="24"/>
                <w:szCs w:val="24"/>
              </w:rPr>
              <w:t>1</w:t>
            </w:r>
            <w:r w:rsidRPr="00211005">
              <w:rPr>
                <w:sz w:val="24"/>
                <w:szCs w:val="24"/>
              </w:rPr>
              <w:t>）</w:t>
            </w:r>
            <w:r w:rsidR="00E72112" w:rsidRPr="00211005">
              <w:rPr>
                <w:rFonts w:hint="eastAsia"/>
                <w:sz w:val="24"/>
                <w:szCs w:val="24"/>
              </w:rPr>
              <w:t>白泥</w:t>
            </w:r>
            <w:r w:rsidR="00655FD9" w:rsidRPr="00211005">
              <w:rPr>
                <w:sz w:val="24"/>
                <w:szCs w:val="24"/>
              </w:rPr>
              <w:t>湖水域</w:t>
            </w:r>
          </w:p>
          <w:p w:rsidR="007A5E1D" w:rsidRPr="00211005" w:rsidRDefault="00D27051" w:rsidP="00BC4965">
            <w:pPr>
              <w:adjustRightInd w:val="0"/>
              <w:snapToGrid w:val="0"/>
              <w:spacing w:line="360" w:lineRule="auto"/>
              <w:ind w:firstLineChars="200" w:firstLine="480"/>
              <w:rPr>
                <w:sz w:val="24"/>
                <w:szCs w:val="24"/>
              </w:rPr>
            </w:pPr>
            <w:r w:rsidRPr="00211005">
              <w:rPr>
                <w:rFonts w:hint="eastAsia"/>
                <w:sz w:val="24"/>
                <w:szCs w:val="24"/>
              </w:rPr>
              <w:t>面积约为</w:t>
            </w:r>
            <w:r w:rsidRPr="00211005">
              <w:rPr>
                <w:rFonts w:hint="eastAsia"/>
                <w:sz w:val="24"/>
                <w:szCs w:val="24"/>
              </w:rPr>
              <w:t>15.09km</w:t>
            </w:r>
            <w:r w:rsidRPr="00211005">
              <w:rPr>
                <w:rFonts w:hint="eastAsia"/>
                <w:sz w:val="24"/>
                <w:szCs w:val="24"/>
                <w:vertAlign w:val="superscript"/>
              </w:rPr>
              <w:t>2</w:t>
            </w:r>
            <w:r w:rsidR="00C43CE6" w:rsidRPr="00211005">
              <w:rPr>
                <w:rFonts w:hint="eastAsia"/>
                <w:sz w:val="24"/>
                <w:szCs w:val="24"/>
              </w:rPr>
              <w:t>，</w:t>
            </w:r>
            <w:r w:rsidR="007A5E1D" w:rsidRPr="00211005">
              <w:rPr>
                <w:rFonts w:hint="eastAsia"/>
                <w:sz w:val="24"/>
                <w:szCs w:val="24"/>
              </w:rPr>
              <w:t>西北距长江仅</w:t>
            </w:r>
            <w:r w:rsidR="007A5E1D" w:rsidRPr="00211005">
              <w:rPr>
                <w:rFonts w:hint="eastAsia"/>
                <w:sz w:val="24"/>
                <w:szCs w:val="24"/>
              </w:rPr>
              <w:t>1.5km</w:t>
            </w:r>
            <w:r w:rsidR="007A5E1D" w:rsidRPr="00211005">
              <w:rPr>
                <w:rFonts w:hint="eastAsia"/>
                <w:sz w:val="24"/>
                <w:szCs w:val="24"/>
              </w:rPr>
              <w:t>。</w:t>
            </w:r>
            <w:r w:rsidR="007A5E1D" w:rsidRPr="00211005">
              <w:rPr>
                <w:sz w:val="24"/>
                <w:szCs w:val="24"/>
              </w:rPr>
              <w:t>系长江古河道积水而成。水位</w:t>
            </w:r>
            <w:r w:rsidR="007A5E1D" w:rsidRPr="00211005">
              <w:rPr>
                <w:sz w:val="24"/>
                <w:szCs w:val="24"/>
              </w:rPr>
              <w:t>27.00m</w:t>
            </w:r>
            <w:r w:rsidR="007A5E1D" w:rsidRPr="00211005">
              <w:rPr>
                <w:sz w:val="24"/>
                <w:szCs w:val="24"/>
              </w:rPr>
              <w:t>，长</w:t>
            </w:r>
            <w:r w:rsidR="007A5E1D" w:rsidRPr="00211005">
              <w:rPr>
                <w:sz w:val="24"/>
                <w:szCs w:val="24"/>
              </w:rPr>
              <w:t>7.0km</w:t>
            </w:r>
            <w:r w:rsidR="007A5E1D" w:rsidRPr="00211005">
              <w:rPr>
                <w:sz w:val="24"/>
                <w:szCs w:val="24"/>
              </w:rPr>
              <w:t>，最大宽</w:t>
            </w:r>
            <w:r w:rsidR="007A5E1D" w:rsidRPr="00211005">
              <w:rPr>
                <w:sz w:val="24"/>
                <w:szCs w:val="24"/>
              </w:rPr>
              <w:t>5.2km</w:t>
            </w:r>
            <w:r w:rsidR="007A5E1D" w:rsidRPr="00211005">
              <w:rPr>
                <w:sz w:val="24"/>
                <w:szCs w:val="24"/>
              </w:rPr>
              <w:t>，平均宽</w:t>
            </w:r>
            <w:r w:rsidR="007A5E1D" w:rsidRPr="00211005">
              <w:rPr>
                <w:sz w:val="24"/>
                <w:szCs w:val="24"/>
              </w:rPr>
              <w:t>1.57km</w:t>
            </w:r>
            <w:r w:rsidR="007A5E1D" w:rsidRPr="00211005">
              <w:rPr>
                <w:sz w:val="24"/>
                <w:szCs w:val="24"/>
              </w:rPr>
              <w:t>，面积</w:t>
            </w:r>
            <w:r w:rsidR="007A5E1D" w:rsidRPr="00211005">
              <w:rPr>
                <w:sz w:val="24"/>
                <w:szCs w:val="24"/>
              </w:rPr>
              <w:t>11.0km</w:t>
            </w:r>
            <w:r w:rsidR="007A5E1D" w:rsidRPr="00211005">
              <w:rPr>
                <w:sz w:val="24"/>
                <w:szCs w:val="24"/>
                <w:vertAlign w:val="superscript"/>
              </w:rPr>
              <w:t>2</w:t>
            </w:r>
            <w:r w:rsidR="007A5E1D" w:rsidRPr="00211005">
              <w:rPr>
                <w:sz w:val="24"/>
                <w:szCs w:val="24"/>
              </w:rPr>
              <w:t>；最大水深</w:t>
            </w:r>
            <w:r w:rsidR="007A5E1D" w:rsidRPr="00211005">
              <w:rPr>
                <w:sz w:val="24"/>
                <w:szCs w:val="24"/>
              </w:rPr>
              <w:t>2.5m</w:t>
            </w:r>
            <w:r w:rsidR="007A5E1D" w:rsidRPr="00211005">
              <w:rPr>
                <w:sz w:val="24"/>
                <w:szCs w:val="24"/>
              </w:rPr>
              <w:t>，平均水深</w:t>
            </w:r>
            <w:r w:rsidR="007A5E1D" w:rsidRPr="00211005">
              <w:rPr>
                <w:sz w:val="24"/>
                <w:szCs w:val="24"/>
              </w:rPr>
              <w:t>2.3m</w:t>
            </w:r>
            <w:r w:rsidR="007A5E1D" w:rsidRPr="00211005">
              <w:rPr>
                <w:sz w:val="24"/>
                <w:szCs w:val="24"/>
              </w:rPr>
              <w:t>，蓄水量</w:t>
            </w:r>
            <w:r w:rsidR="007A5E1D" w:rsidRPr="00211005">
              <w:rPr>
                <w:sz w:val="24"/>
                <w:szCs w:val="24"/>
              </w:rPr>
              <w:t>0.25×108m</w:t>
            </w:r>
            <w:r w:rsidR="007A5E1D" w:rsidRPr="00211005">
              <w:rPr>
                <w:sz w:val="24"/>
                <w:szCs w:val="24"/>
                <w:vertAlign w:val="superscript"/>
              </w:rPr>
              <w:t>3</w:t>
            </w:r>
            <w:r w:rsidR="007A5E1D" w:rsidRPr="00211005">
              <w:rPr>
                <w:sz w:val="24"/>
                <w:szCs w:val="24"/>
              </w:rPr>
              <w:t>。</w:t>
            </w:r>
            <w:r w:rsidR="004579F1" w:rsidRPr="00211005">
              <w:rPr>
                <w:rFonts w:hint="eastAsia"/>
                <w:sz w:val="24"/>
                <w:szCs w:val="24"/>
              </w:rPr>
              <w:t>具有</w:t>
            </w:r>
            <w:r w:rsidR="00BC4965" w:rsidRPr="00211005">
              <w:rPr>
                <w:rFonts w:hint="eastAsia"/>
                <w:sz w:val="24"/>
                <w:szCs w:val="24"/>
              </w:rPr>
              <w:t>蓄洪、灌溉和养殖</w:t>
            </w:r>
            <w:r w:rsidR="004579F1" w:rsidRPr="00211005">
              <w:rPr>
                <w:rFonts w:hint="eastAsia"/>
                <w:sz w:val="24"/>
                <w:szCs w:val="24"/>
              </w:rPr>
              <w:t>功能</w:t>
            </w:r>
            <w:r w:rsidR="00E941E6" w:rsidRPr="00211005">
              <w:rPr>
                <w:rFonts w:hint="eastAsia"/>
                <w:sz w:val="24"/>
                <w:szCs w:val="24"/>
              </w:rPr>
              <w:t>。</w:t>
            </w:r>
          </w:p>
          <w:p w:rsidR="00C26D23" w:rsidRPr="00211005" w:rsidRDefault="00C26D23" w:rsidP="00BC4965">
            <w:pPr>
              <w:adjustRightInd w:val="0"/>
              <w:snapToGrid w:val="0"/>
              <w:spacing w:line="360" w:lineRule="auto"/>
              <w:ind w:firstLineChars="200" w:firstLine="480"/>
              <w:rPr>
                <w:sz w:val="24"/>
                <w:szCs w:val="24"/>
                <w:highlight w:val="yellow"/>
              </w:rPr>
            </w:pPr>
            <w:r w:rsidRPr="00211005">
              <w:rPr>
                <w:rFonts w:hint="eastAsia"/>
                <w:sz w:val="24"/>
                <w:szCs w:val="24"/>
              </w:rPr>
              <w:t>白泥湖水域位于本项目的西北侧，</w:t>
            </w:r>
            <w:r w:rsidR="00ED70F5" w:rsidRPr="00211005">
              <w:rPr>
                <w:rFonts w:hint="eastAsia"/>
                <w:sz w:val="24"/>
                <w:szCs w:val="24"/>
              </w:rPr>
              <w:t>与本项目的</w:t>
            </w:r>
            <w:r w:rsidRPr="00211005">
              <w:rPr>
                <w:rFonts w:hint="eastAsia"/>
                <w:sz w:val="24"/>
                <w:szCs w:val="24"/>
              </w:rPr>
              <w:t>最近距离约为</w:t>
            </w:r>
            <w:r w:rsidRPr="00211005">
              <w:rPr>
                <w:rFonts w:hint="eastAsia"/>
                <w:sz w:val="24"/>
                <w:szCs w:val="24"/>
              </w:rPr>
              <w:t>1.2km</w:t>
            </w:r>
            <w:r w:rsidRPr="00211005">
              <w:rPr>
                <w:rFonts w:hint="eastAsia"/>
                <w:sz w:val="24"/>
                <w:szCs w:val="24"/>
              </w:rPr>
              <w:t>。</w:t>
            </w:r>
          </w:p>
          <w:p w:rsidR="00655FD9" w:rsidRPr="00211005" w:rsidRDefault="00E114C4" w:rsidP="00BC4965">
            <w:pPr>
              <w:adjustRightInd w:val="0"/>
              <w:snapToGrid w:val="0"/>
              <w:spacing w:line="360" w:lineRule="auto"/>
              <w:ind w:firstLineChars="200" w:firstLine="480"/>
              <w:rPr>
                <w:sz w:val="24"/>
                <w:szCs w:val="24"/>
              </w:rPr>
            </w:pPr>
            <w:r w:rsidRPr="00211005">
              <w:rPr>
                <w:sz w:val="24"/>
                <w:szCs w:val="24"/>
              </w:rPr>
              <w:t>（</w:t>
            </w:r>
            <w:r w:rsidRPr="00211005">
              <w:rPr>
                <w:sz w:val="24"/>
                <w:szCs w:val="24"/>
              </w:rPr>
              <w:t>2</w:t>
            </w:r>
            <w:r w:rsidRPr="00211005">
              <w:rPr>
                <w:sz w:val="24"/>
                <w:szCs w:val="24"/>
              </w:rPr>
              <w:t>）</w:t>
            </w:r>
            <w:r w:rsidR="00655FD9" w:rsidRPr="00211005">
              <w:rPr>
                <w:sz w:val="24"/>
                <w:szCs w:val="24"/>
              </w:rPr>
              <w:t>长江岳阳段</w:t>
            </w:r>
          </w:p>
          <w:p w:rsidR="00655FD9" w:rsidRPr="00211005" w:rsidRDefault="00655FD9" w:rsidP="00BC4965">
            <w:pPr>
              <w:adjustRightInd w:val="0"/>
              <w:snapToGrid w:val="0"/>
              <w:spacing w:line="360" w:lineRule="auto"/>
              <w:ind w:firstLineChars="200" w:firstLine="480"/>
              <w:rPr>
                <w:sz w:val="24"/>
                <w:szCs w:val="24"/>
              </w:rPr>
            </w:pPr>
            <w:r w:rsidRPr="00211005">
              <w:rPr>
                <w:sz w:val="24"/>
                <w:szCs w:val="24"/>
              </w:rPr>
              <w:t>松阳湖水域北濒临并汇入长江，长江螺山段水文特征对其影响很大。根据长江螺山段水文站水文数据，长江在该段主要水文参数如下：</w:t>
            </w:r>
          </w:p>
          <w:p w:rsidR="000E3244" w:rsidRPr="00211005" w:rsidRDefault="00655FD9" w:rsidP="00BC4965">
            <w:pPr>
              <w:adjustRightInd w:val="0"/>
              <w:snapToGrid w:val="0"/>
              <w:spacing w:line="360" w:lineRule="auto"/>
              <w:ind w:firstLineChars="200" w:firstLine="480"/>
              <w:rPr>
                <w:sz w:val="24"/>
                <w:szCs w:val="24"/>
              </w:rPr>
            </w:pPr>
            <w:r w:rsidRPr="00211005">
              <w:rPr>
                <w:sz w:val="24"/>
                <w:szCs w:val="24"/>
              </w:rPr>
              <w:t>流量：多年平均流量</w:t>
            </w:r>
            <w:r w:rsidRPr="00211005">
              <w:rPr>
                <w:sz w:val="24"/>
                <w:szCs w:val="24"/>
              </w:rPr>
              <w:t>20300m</w:t>
            </w:r>
            <w:r w:rsidRPr="00211005">
              <w:rPr>
                <w:sz w:val="24"/>
                <w:szCs w:val="24"/>
                <w:vertAlign w:val="superscript"/>
              </w:rPr>
              <w:t>3</w:t>
            </w:r>
            <w:r w:rsidRPr="00211005">
              <w:rPr>
                <w:sz w:val="24"/>
                <w:szCs w:val="24"/>
              </w:rPr>
              <w:t>/s</w:t>
            </w:r>
            <w:r w:rsidR="006400E9" w:rsidRPr="00211005">
              <w:rPr>
                <w:sz w:val="24"/>
                <w:szCs w:val="24"/>
              </w:rPr>
              <w:t>；</w:t>
            </w:r>
            <w:r w:rsidRPr="00211005">
              <w:rPr>
                <w:sz w:val="24"/>
                <w:szCs w:val="24"/>
              </w:rPr>
              <w:t>历年最大流量：</w:t>
            </w:r>
            <w:r w:rsidRPr="00211005">
              <w:rPr>
                <w:sz w:val="24"/>
                <w:szCs w:val="24"/>
              </w:rPr>
              <w:t>61200m</w:t>
            </w:r>
            <w:r w:rsidRPr="00211005">
              <w:rPr>
                <w:sz w:val="24"/>
                <w:szCs w:val="24"/>
                <w:vertAlign w:val="superscript"/>
              </w:rPr>
              <w:t>3</w:t>
            </w:r>
            <w:r w:rsidRPr="00211005">
              <w:rPr>
                <w:sz w:val="24"/>
                <w:szCs w:val="24"/>
              </w:rPr>
              <w:t>/s</w:t>
            </w:r>
            <w:r w:rsidR="006400E9" w:rsidRPr="00211005">
              <w:rPr>
                <w:sz w:val="24"/>
                <w:szCs w:val="24"/>
              </w:rPr>
              <w:t>；</w:t>
            </w:r>
            <w:r w:rsidRPr="00211005">
              <w:rPr>
                <w:sz w:val="24"/>
                <w:szCs w:val="24"/>
              </w:rPr>
              <w:t>历年最小流量：</w:t>
            </w:r>
            <w:r w:rsidRPr="00211005">
              <w:rPr>
                <w:sz w:val="24"/>
                <w:szCs w:val="24"/>
              </w:rPr>
              <w:t>4190m</w:t>
            </w:r>
            <w:r w:rsidRPr="00211005">
              <w:rPr>
                <w:sz w:val="24"/>
                <w:szCs w:val="24"/>
                <w:vertAlign w:val="superscript"/>
              </w:rPr>
              <w:t>3</w:t>
            </w:r>
            <w:r w:rsidRPr="00211005">
              <w:rPr>
                <w:sz w:val="24"/>
                <w:szCs w:val="24"/>
              </w:rPr>
              <w:t>/s</w:t>
            </w:r>
            <w:r w:rsidR="006400E9" w:rsidRPr="00211005">
              <w:rPr>
                <w:sz w:val="24"/>
                <w:szCs w:val="24"/>
              </w:rPr>
              <w:t>；</w:t>
            </w:r>
            <w:r w:rsidRPr="00211005">
              <w:rPr>
                <w:sz w:val="24"/>
                <w:szCs w:val="24"/>
              </w:rPr>
              <w:t>流速：多年平均流速</w:t>
            </w:r>
            <w:r w:rsidRPr="00211005">
              <w:rPr>
                <w:sz w:val="24"/>
                <w:szCs w:val="24"/>
              </w:rPr>
              <w:t>1.45m/s</w:t>
            </w:r>
            <w:r w:rsidR="006400E9" w:rsidRPr="00211005">
              <w:rPr>
                <w:sz w:val="24"/>
                <w:szCs w:val="24"/>
              </w:rPr>
              <w:t>；</w:t>
            </w:r>
            <w:r w:rsidRPr="00211005">
              <w:rPr>
                <w:sz w:val="24"/>
                <w:szCs w:val="24"/>
              </w:rPr>
              <w:t>历年最大流速：</w:t>
            </w:r>
            <w:r w:rsidRPr="00211005">
              <w:rPr>
                <w:sz w:val="24"/>
                <w:szCs w:val="24"/>
              </w:rPr>
              <w:t>2.00m/s</w:t>
            </w:r>
            <w:r w:rsidR="006400E9" w:rsidRPr="00211005">
              <w:rPr>
                <w:sz w:val="24"/>
                <w:szCs w:val="24"/>
              </w:rPr>
              <w:t>；</w:t>
            </w:r>
            <w:r w:rsidRPr="00211005">
              <w:rPr>
                <w:sz w:val="24"/>
                <w:szCs w:val="24"/>
              </w:rPr>
              <w:t>历年最小流速：</w:t>
            </w:r>
            <w:r w:rsidRPr="00211005">
              <w:rPr>
                <w:sz w:val="24"/>
                <w:szCs w:val="24"/>
              </w:rPr>
              <w:t>0.98m/s</w:t>
            </w:r>
            <w:r w:rsidR="006400E9" w:rsidRPr="00211005">
              <w:rPr>
                <w:sz w:val="24"/>
                <w:szCs w:val="24"/>
              </w:rPr>
              <w:t>；</w:t>
            </w:r>
            <w:r w:rsidRPr="00211005">
              <w:rPr>
                <w:sz w:val="24"/>
                <w:szCs w:val="24"/>
              </w:rPr>
              <w:t>含砂量</w:t>
            </w:r>
            <w:r w:rsidR="006400E9" w:rsidRPr="00211005">
              <w:rPr>
                <w:sz w:val="24"/>
                <w:szCs w:val="24"/>
              </w:rPr>
              <w:t>：</w:t>
            </w:r>
            <w:r w:rsidRPr="00211005">
              <w:rPr>
                <w:sz w:val="24"/>
                <w:szCs w:val="24"/>
              </w:rPr>
              <w:t>多年平均值</w:t>
            </w:r>
            <w:r w:rsidRPr="00211005">
              <w:rPr>
                <w:sz w:val="24"/>
                <w:szCs w:val="24"/>
              </w:rPr>
              <w:t>0.683kg/m</w:t>
            </w:r>
            <w:r w:rsidRPr="00211005">
              <w:rPr>
                <w:sz w:val="24"/>
                <w:szCs w:val="24"/>
                <w:vertAlign w:val="superscript"/>
              </w:rPr>
              <w:t>3</w:t>
            </w:r>
            <w:r w:rsidR="006400E9" w:rsidRPr="00211005">
              <w:rPr>
                <w:sz w:val="24"/>
                <w:szCs w:val="24"/>
              </w:rPr>
              <w:t>；</w:t>
            </w:r>
            <w:r w:rsidRPr="00211005">
              <w:rPr>
                <w:sz w:val="24"/>
                <w:szCs w:val="24"/>
              </w:rPr>
              <w:t>历年最大含砂量：</w:t>
            </w:r>
            <w:r w:rsidRPr="00211005">
              <w:rPr>
                <w:sz w:val="24"/>
                <w:szCs w:val="24"/>
              </w:rPr>
              <w:t>5.66kg/m</w:t>
            </w:r>
            <w:r w:rsidRPr="00211005">
              <w:rPr>
                <w:sz w:val="24"/>
                <w:szCs w:val="24"/>
                <w:vertAlign w:val="superscript"/>
              </w:rPr>
              <w:t>3</w:t>
            </w:r>
            <w:r w:rsidR="006400E9" w:rsidRPr="00211005">
              <w:rPr>
                <w:sz w:val="24"/>
                <w:szCs w:val="24"/>
              </w:rPr>
              <w:t>；</w:t>
            </w:r>
            <w:r w:rsidRPr="00211005">
              <w:rPr>
                <w:sz w:val="24"/>
                <w:szCs w:val="24"/>
              </w:rPr>
              <w:t>历年最小含砂量：</w:t>
            </w:r>
            <w:r w:rsidRPr="00211005">
              <w:rPr>
                <w:sz w:val="24"/>
                <w:szCs w:val="24"/>
              </w:rPr>
              <w:t>0.11kg/m</w:t>
            </w:r>
            <w:r w:rsidRPr="00211005">
              <w:rPr>
                <w:sz w:val="24"/>
                <w:szCs w:val="24"/>
                <w:vertAlign w:val="superscript"/>
              </w:rPr>
              <w:t>3</w:t>
            </w:r>
            <w:r w:rsidR="006400E9" w:rsidRPr="00211005">
              <w:rPr>
                <w:sz w:val="24"/>
                <w:szCs w:val="24"/>
              </w:rPr>
              <w:t>；</w:t>
            </w:r>
            <w:r w:rsidRPr="00211005">
              <w:rPr>
                <w:sz w:val="24"/>
                <w:szCs w:val="24"/>
              </w:rPr>
              <w:t>输砂量</w:t>
            </w:r>
            <w:r w:rsidR="006400E9" w:rsidRPr="00211005">
              <w:rPr>
                <w:sz w:val="24"/>
                <w:szCs w:val="24"/>
              </w:rPr>
              <w:t>：</w:t>
            </w:r>
            <w:r w:rsidRPr="00211005">
              <w:rPr>
                <w:sz w:val="24"/>
                <w:szCs w:val="24"/>
              </w:rPr>
              <w:t>多年平均输砂量</w:t>
            </w:r>
            <w:r w:rsidRPr="00211005">
              <w:rPr>
                <w:sz w:val="24"/>
                <w:szCs w:val="24"/>
              </w:rPr>
              <w:t>15.7t/s</w:t>
            </w:r>
            <w:r w:rsidR="006400E9" w:rsidRPr="00211005">
              <w:rPr>
                <w:sz w:val="24"/>
                <w:szCs w:val="24"/>
              </w:rPr>
              <w:t>；</w:t>
            </w:r>
            <w:r w:rsidRPr="00211005">
              <w:rPr>
                <w:sz w:val="24"/>
                <w:szCs w:val="24"/>
              </w:rPr>
              <w:t>历年最大输砂量：</w:t>
            </w:r>
            <w:r w:rsidRPr="00211005">
              <w:rPr>
                <w:sz w:val="24"/>
                <w:szCs w:val="24"/>
              </w:rPr>
              <w:t>177t/s</w:t>
            </w:r>
            <w:r w:rsidR="006400E9" w:rsidRPr="00211005">
              <w:rPr>
                <w:sz w:val="24"/>
                <w:szCs w:val="24"/>
              </w:rPr>
              <w:t>；</w:t>
            </w:r>
            <w:r w:rsidRPr="00211005">
              <w:rPr>
                <w:sz w:val="24"/>
                <w:szCs w:val="24"/>
              </w:rPr>
              <w:t>历年最小输砂量：</w:t>
            </w:r>
            <w:r w:rsidRPr="00211005">
              <w:rPr>
                <w:sz w:val="24"/>
                <w:szCs w:val="24"/>
              </w:rPr>
              <w:t>0.59t/s</w:t>
            </w:r>
            <w:r w:rsidR="006400E9" w:rsidRPr="00211005">
              <w:rPr>
                <w:sz w:val="24"/>
                <w:szCs w:val="24"/>
              </w:rPr>
              <w:t>；</w:t>
            </w:r>
            <w:r w:rsidRPr="00211005">
              <w:rPr>
                <w:sz w:val="24"/>
                <w:szCs w:val="24"/>
              </w:rPr>
              <w:t>水位：多年平均水位</w:t>
            </w:r>
            <w:r w:rsidRPr="00211005">
              <w:rPr>
                <w:sz w:val="24"/>
                <w:szCs w:val="24"/>
              </w:rPr>
              <w:t>23.19m(</w:t>
            </w:r>
            <w:r w:rsidRPr="00211005">
              <w:rPr>
                <w:sz w:val="24"/>
                <w:szCs w:val="24"/>
              </w:rPr>
              <w:t>吴淞高程</w:t>
            </w:r>
            <w:r w:rsidRPr="00211005">
              <w:rPr>
                <w:sz w:val="24"/>
                <w:szCs w:val="24"/>
              </w:rPr>
              <w:t>)</w:t>
            </w:r>
            <w:r w:rsidR="006400E9" w:rsidRPr="00211005">
              <w:rPr>
                <w:sz w:val="24"/>
                <w:szCs w:val="24"/>
              </w:rPr>
              <w:t>；</w:t>
            </w:r>
            <w:r w:rsidRPr="00211005">
              <w:rPr>
                <w:sz w:val="24"/>
                <w:szCs w:val="24"/>
              </w:rPr>
              <w:t>历年最高水位：</w:t>
            </w:r>
            <w:r w:rsidRPr="00211005">
              <w:rPr>
                <w:sz w:val="24"/>
                <w:szCs w:val="24"/>
              </w:rPr>
              <w:t>33.14m</w:t>
            </w:r>
            <w:r w:rsidR="006400E9" w:rsidRPr="00211005">
              <w:rPr>
                <w:sz w:val="24"/>
                <w:szCs w:val="24"/>
              </w:rPr>
              <w:t>；</w:t>
            </w:r>
            <w:r w:rsidRPr="00211005">
              <w:rPr>
                <w:sz w:val="24"/>
                <w:szCs w:val="24"/>
              </w:rPr>
              <w:t>历年最低水位：</w:t>
            </w:r>
            <w:r w:rsidRPr="00211005">
              <w:rPr>
                <w:sz w:val="24"/>
                <w:szCs w:val="24"/>
              </w:rPr>
              <w:t>15.99m</w:t>
            </w:r>
            <w:r w:rsidR="006400E9" w:rsidRPr="00211005">
              <w:rPr>
                <w:sz w:val="24"/>
                <w:szCs w:val="24"/>
              </w:rPr>
              <w:t>。</w:t>
            </w:r>
          </w:p>
          <w:p w:rsidR="006400E9" w:rsidRPr="00F97898" w:rsidRDefault="00A76C6E" w:rsidP="00BC4965">
            <w:pPr>
              <w:adjustRightInd w:val="0"/>
              <w:snapToGrid w:val="0"/>
              <w:spacing w:line="360" w:lineRule="auto"/>
              <w:ind w:firstLineChars="200" w:firstLine="480"/>
              <w:rPr>
                <w:sz w:val="24"/>
                <w:szCs w:val="24"/>
                <w:u w:val="single"/>
              </w:rPr>
            </w:pPr>
            <w:r w:rsidRPr="00F97898">
              <w:rPr>
                <w:sz w:val="24"/>
                <w:szCs w:val="24"/>
                <w:u w:val="single"/>
              </w:rPr>
              <w:t>根据相关资料显示，本项目所在区域无地下</w:t>
            </w:r>
            <w:r w:rsidR="00EE4A2D">
              <w:rPr>
                <w:rFonts w:hint="eastAsia"/>
                <w:sz w:val="24"/>
                <w:szCs w:val="24"/>
                <w:u w:val="single"/>
              </w:rPr>
              <w:t>饮用</w:t>
            </w:r>
            <w:r w:rsidR="006400E9" w:rsidRPr="00F97898">
              <w:rPr>
                <w:sz w:val="24"/>
                <w:szCs w:val="24"/>
                <w:u w:val="single"/>
              </w:rPr>
              <w:t>水源，</w:t>
            </w:r>
            <w:r w:rsidR="00F97898">
              <w:rPr>
                <w:rFonts w:hint="eastAsia"/>
                <w:sz w:val="24"/>
                <w:szCs w:val="24"/>
                <w:u w:val="single"/>
              </w:rPr>
              <w:t>附近居民</w:t>
            </w:r>
            <w:r w:rsidR="006400E9" w:rsidRPr="00F97898">
              <w:rPr>
                <w:sz w:val="24"/>
                <w:szCs w:val="24"/>
                <w:u w:val="single"/>
              </w:rPr>
              <w:t>全部采用陆城镇提供的自来水</w:t>
            </w:r>
            <w:r w:rsidR="00F97898">
              <w:rPr>
                <w:rFonts w:hint="eastAsia"/>
                <w:sz w:val="24"/>
                <w:szCs w:val="24"/>
                <w:u w:val="single"/>
              </w:rPr>
              <w:t>，水源来自</w:t>
            </w:r>
            <w:r w:rsidR="00040388">
              <w:rPr>
                <w:rFonts w:hint="eastAsia"/>
                <w:sz w:val="24"/>
                <w:szCs w:val="24"/>
                <w:u w:val="single"/>
              </w:rPr>
              <w:t>周边水库</w:t>
            </w:r>
            <w:r w:rsidR="006400E9" w:rsidRPr="00F97898">
              <w:rPr>
                <w:sz w:val="24"/>
                <w:szCs w:val="24"/>
                <w:u w:val="single"/>
              </w:rPr>
              <w:t>。</w:t>
            </w:r>
          </w:p>
          <w:p w:rsidR="002D6BA3" w:rsidRPr="00211005" w:rsidRDefault="002D6BA3" w:rsidP="00AD3975">
            <w:pPr>
              <w:adjustRightInd w:val="0"/>
              <w:snapToGrid w:val="0"/>
              <w:spacing w:line="360" w:lineRule="auto"/>
              <w:rPr>
                <w:b/>
                <w:kern w:val="0"/>
                <w:sz w:val="24"/>
                <w:szCs w:val="24"/>
              </w:rPr>
            </w:pPr>
            <w:r w:rsidRPr="00211005">
              <w:rPr>
                <w:b/>
                <w:kern w:val="0"/>
                <w:sz w:val="24"/>
                <w:szCs w:val="24"/>
              </w:rPr>
              <w:t>4</w:t>
            </w:r>
            <w:r w:rsidR="004B3CF2" w:rsidRPr="00211005">
              <w:rPr>
                <w:b/>
                <w:bCs/>
                <w:sz w:val="24"/>
                <w:szCs w:val="24"/>
              </w:rPr>
              <w:t xml:space="preserve">. </w:t>
            </w:r>
            <w:r w:rsidRPr="00211005">
              <w:rPr>
                <w:b/>
                <w:kern w:val="0"/>
                <w:sz w:val="24"/>
                <w:szCs w:val="24"/>
              </w:rPr>
              <w:t>气候</w:t>
            </w:r>
            <w:r w:rsidR="00247734" w:rsidRPr="00211005">
              <w:rPr>
                <w:b/>
                <w:kern w:val="0"/>
                <w:sz w:val="24"/>
                <w:szCs w:val="24"/>
              </w:rPr>
              <w:t>条件</w:t>
            </w:r>
          </w:p>
          <w:p w:rsidR="00336F20" w:rsidRPr="00211005" w:rsidRDefault="00AC4927" w:rsidP="00AD3975">
            <w:pPr>
              <w:adjustRightInd w:val="0"/>
              <w:snapToGrid w:val="0"/>
              <w:spacing w:line="360" w:lineRule="auto"/>
              <w:ind w:firstLineChars="200" w:firstLine="480"/>
              <w:rPr>
                <w:sz w:val="24"/>
                <w:szCs w:val="24"/>
              </w:rPr>
            </w:pPr>
            <w:r w:rsidRPr="00211005">
              <w:rPr>
                <w:sz w:val="24"/>
                <w:szCs w:val="24"/>
              </w:rPr>
              <w:t>项目区域属亚热带季风气候，气候温和，四季分明，热量充足，雨水集中，无霜期长。年日照</w:t>
            </w:r>
            <w:r w:rsidRPr="00211005">
              <w:rPr>
                <w:sz w:val="24"/>
                <w:szCs w:val="24"/>
              </w:rPr>
              <w:t>1722</w:t>
            </w:r>
            <w:r w:rsidR="004C7FE6" w:rsidRPr="00211005">
              <w:rPr>
                <w:rFonts w:hint="eastAsia"/>
                <w:sz w:val="24"/>
                <w:szCs w:val="24"/>
              </w:rPr>
              <w:t>~</w:t>
            </w:r>
            <w:r w:rsidRPr="00211005">
              <w:rPr>
                <w:sz w:val="24"/>
                <w:szCs w:val="24"/>
              </w:rPr>
              <w:t>1816</w:t>
            </w:r>
            <w:r w:rsidRPr="00211005">
              <w:rPr>
                <w:sz w:val="24"/>
                <w:szCs w:val="24"/>
              </w:rPr>
              <w:t>小时，年太阳辐射总量为</w:t>
            </w:r>
            <w:r w:rsidRPr="00211005">
              <w:rPr>
                <w:sz w:val="24"/>
                <w:szCs w:val="24"/>
              </w:rPr>
              <w:t>113.7</w:t>
            </w:r>
            <w:r w:rsidRPr="00211005">
              <w:rPr>
                <w:sz w:val="24"/>
                <w:szCs w:val="24"/>
              </w:rPr>
              <w:t>千卡</w:t>
            </w:r>
            <w:r w:rsidRPr="00211005">
              <w:rPr>
                <w:sz w:val="24"/>
                <w:szCs w:val="24"/>
              </w:rPr>
              <w:t>/cm</w:t>
            </w:r>
            <w:r w:rsidRPr="00211005">
              <w:rPr>
                <w:sz w:val="24"/>
                <w:szCs w:val="24"/>
                <w:vertAlign w:val="superscript"/>
              </w:rPr>
              <w:t>2</w:t>
            </w:r>
            <w:r w:rsidRPr="00211005">
              <w:rPr>
                <w:sz w:val="24"/>
                <w:szCs w:val="24"/>
              </w:rPr>
              <w:t>；一月平均气温约</w:t>
            </w:r>
            <w:smartTag w:uri="urn:schemas-microsoft-com:office:smarttags" w:element="chmetcnv">
              <w:smartTagPr>
                <w:attr w:name="UnitName" w:val="℃"/>
                <w:attr w:name="SourceValue" w:val="4.3"/>
                <w:attr w:name="HasSpace" w:val="False"/>
                <w:attr w:name="Negative" w:val="False"/>
                <w:attr w:name="NumberType" w:val="1"/>
                <w:attr w:name="TCSC" w:val="0"/>
              </w:smartTagPr>
              <w:r w:rsidRPr="00211005">
                <w:rPr>
                  <w:sz w:val="24"/>
                  <w:szCs w:val="24"/>
                </w:rPr>
                <w:t>4.3</w:t>
              </w:r>
              <w:r w:rsidRPr="00211005">
                <w:rPr>
                  <w:rFonts w:ascii="宋体"/>
                  <w:sz w:val="24"/>
                  <w:szCs w:val="24"/>
                </w:rPr>
                <w:t>℃</w:t>
              </w:r>
            </w:smartTag>
            <w:r w:rsidRPr="00211005">
              <w:rPr>
                <w:sz w:val="24"/>
                <w:szCs w:val="24"/>
              </w:rPr>
              <w:t>，七月平均气温约</w:t>
            </w:r>
            <w:smartTag w:uri="urn:schemas-microsoft-com:office:smarttags" w:element="chmetcnv">
              <w:smartTagPr>
                <w:attr w:name="UnitName" w:val="℃"/>
                <w:attr w:name="SourceValue" w:val="29.2"/>
                <w:attr w:name="HasSpace" w:val="False"/>
                <w:attr w:name="Negative" w:val="False"/>
                <w:attr w:name="NumberType" w:val="1"/>
                <w:attr w:name="TCSC" w:val="0"/>
              </w:smartTagPr>
              <w:r w:rsidRPr="00211005">
                <w:rPr>
                  <w:sz w:val="24"/>
                  <w:szCs w:val="24"/>
                </w:rPr>
                <w:t>29.2</w:t>
              </w:r>
              <w:r w:rsidRPr="00211005">
                <w:rPr>
                  <w:rFonts w:ascii="宋体"/>
                  <w:sz w:val="24"/>
                  <w:szCs w:val="24"/>
                </w:rPr>
                <w:t>℃</w:t>
              </w:r>
            </w:smartTag>
            <w:r w:rsidRPr="00211005">
              <w:rPr>
                <w:sz w:val="24"/>
                <w:szCs w:val="24"/>
              </w:rPr>
              <w:t>；年平均气温</w:t>
            </w:r>
            <w:r w:rsidRPr="00211005">
              <w:rPr>
                <w:sz w:val="24"/>
                <w:szCs w:val="24"/>
              </w:rPr>
              <w:t>16.6</w:t>
            </w:r>
            <w:r w:rsidR="00550573" w:rsidRPr="00211005">
              <w:rPr>
                <w:rFonts w:hint="eastAsia"/>
                <w:sz w:val="24"/>
                <w:szCs w:val="24"/>
              </w:rPr>
              <w:t>~</w:t>
            </w:r>
            <w:r w:rsidRPr="00211005">
              <w:rPr>
                <w:sz w:val="24"/>
                <w:szCs w:val="24"/>
              </w:rPr>
              <w:t>16.8</w:t>
            </w:r>
            <w:r w:rsidRPr="00211005">
              <w:rPr>
                <w:rFonts w:ascii="宋体"/>
                <w:sz w:val="24"/>
                <w:szCs w:val="24"/>
              </w:rPr>
              <w:t>℃</w:t>
            </w:r>
            <w:r w:rsidRPr="00211005">
              <w:rPr>
                <w:sz w:val="24"/>
                <w:szCs w:val="24"/>
              </w:rPr>
              <w:t>，无霜期</w:t>
            </w:r>
            <w:r w:rsidRPr="00211005">
              <w:rPr>
                <w:sz w:val="24"/>
                <w:szCs w:val="24"/>
              </w:rPr>
              <w:t>258</w:t>
            </w:r>
            <w:r w:rsidR="004C7FE6" w:rsidRPr="00211005">
              <w:rPr>
                <w:rFonts w:hint="eastAsia"/>
                <w:sz w:val="24"/>
                <w:szCs w:val="24"/>
              </w:rPr>
              <w:t>~</w:t>
            </w:r>
            <w:r w:rsidRPr="00211005">
              <w:rPr>
                <w:sz w:val="24"/>
                <w:szCs w:val="24"/>
              </w:rPr>
              <w:t>278</w:t>
            </w:r>
            <w:r w:rsidRPr="00211005">
              <w:rPr>
                <w:sz w:val="24"/>
                <w:szCs w:val="24"/>
              </w:rPr>
              <w:t>天；年降雨日</w:t>
            </w:r>
            <w:r w:rsidRPr="00211005">
              <w:rPr>
                <w:sz w:val="24"/>
                <w:szCs w:val="24"/>
              </w:rPr>
              <w:t>141</w:t>
            </w:r>
            <w:r w:rsidR="004C7FE6" w:rsidRPr="00211005">
              <w:rPr>
                <w:rFonts w:hint="eastAsia"/>
                <w:sz w:val="24"/>
                <w:szCs w:val="24"/>
              </w:rPr>
              <w:t>~</w:t>
            </w:r>
            <w:r w:rsidRPr="00211005">
              <w:rPr>
                <w:sz w:val="24"/>
                <w:szCs w:val="24"/>
              </w:rPr>
              <w:t>157</w:t>
            </w:r>
            <w:r w:rsidRPr="00211005">
              <w:rPr>
                <w:sz w:val="24"/>
                <w:szCs w:val="24"/>
              </w:rPr>
              <w:t>天，</w:t>
            </w:r>
            <w:r w:rsidR="00FC3848" w:rsidRPr="00211005">
              <w:rPr>
                <w:rFonts w:hint="eastAsia"/>
                <w:sz w:val="24"/>
                <w:szCs w:val="24"/>
              </w:rPr>
              <w:t>年</w:t>
            </w:r>
            <w:r w:rsidRPr="00211005">
              <w:rPr>
                <w:sz w:val="24"/>
                <w:szCs w:val="24"/>
              </w:rPr>
              <w:t>降水量</w:t>
            </w:r>
            <w:smartTag w:uri="urn:schemas-microsoft-com:office:smarttags" w:element="chmetcnv">
              <w:smartTagPr>
                <w:attr w:name="UnitName" w:val="mm"/>
                <w:attr w:name="SourceValue" w:val="1469"/>
                <w:attr w:name="HasSpace" w:val="False"/>
                <w:attr w:name="Negative" w:val="False"/>
                <w:attr w:name="NumberType" w:val="1"/>
                <w:attr w:name="TCSC" w:val="0"/>
              </w:smartTagPr>
              <w:r w:rsidRPr="00211005">
                <w:rPr>
                  <w:sz w:val="24"/>
                  <w:szCs w:val="24"/>
                </w:rPr>
                <w:t>1469mm</w:t>
              </w:r>
              <w:r w:rsidR="00BF7021" w:rsidRPr="00211005">
                <w:rPr>
                  <w:rFonts w:hint="eastAsia"/>
                  <w:sz w:val="24"/>
                  <w:szCs w:val="24"/>
                </w:rPr>
                <w:t>；</w:t>
              </w:r>
            </w:smartTag>
            <w:r w:rsidR="00BF7021" w:rsidRPr="00211005">
              <w:rPr>
                <w:rFonts w:hint="eastAsia"/>
                <w:sz w:val="24"/>
                <w:szCs w:val="24"/>
              </w:rPr>
              <w:t>年平均风速</w:t>
            </w:r>
            <w:r w:rsidR="00BF7021" w:rsidRPr="00211005">
              <w:rPr>
                <w:sz w:val="24"/>
                <w:szCs w:val="24"/>
              </w:rPr>
              <w:t>2.6m/s</w:t>
            </w:r>
            <w:r w:rsidRPr="00211005">
              <w:rPr>
                <w:sz w:val="24"/>
                <w:szCs w:val="24"/>
              </w:rPr>
              <w:t>。</w:t>
            </w:r>
          </w:p>
          <w:p w:rsidR="000E3244" w:rsidRPr="00211005" w:rsidRDefault="000E3244" w:rsidP="00AD3975">
            <w:pPr>
              <w:adjustRightInd w:val="0"/>
              <w:snapToGrid w:val="0"/>
              <w:spacing w:line="360" w:lineRule="auto"/>
              <w:rPr>
                <w:b/>
                <w:kern w:val="0"/>
                <w:sz w:val="24"/>
                <w:szCs w:val="24"/>
              </w:rPr>
            </w:pPr>
            <w:r w:rsidRPr="00211005">
              <w:rPr>
                <w:b/>
                <w:kern w:val="0"/>
                <w:sz w:val="24"/>
                <w:szCs w:val="24"/>
              </w:rPr>
              <w:t>5</w:t>
            </w:r>
            <w:r w:rsidRPr="00211005">
              <w:rPr>
                <w:b/>
                <w:bCs/>
                <w:sz w:val="24"/>
                <w:szCs w:val="24"/>
              </w:rPr>
              <w:t xml:space="preserve">. </w:t>
            </w:r>
            <w:r w:rsidR="00463440" w:rsidRPr="00211005">
              <w:rPr>
                <w:b/>
                <w:kern w:val="0"/>
                <w:sz w:val="24"/>
                <w:szCs w:val="24"/>
              </w:rPr>
              <w:t>资源</w:t>
            </w:r>
          </w:p>
          <w:p w:rsidR="00463440" w:rsidRPr="00211005" w:rsidRDefault="00463440" w:rsidP="00FC3848">
            <w:pPr>
              <w:adjustRightInd w:val="0"/>
              <w:snapToGrid w:val="0"/>
              <w:spacing w:line="360" w:lineRule="auto"/>
              <w:ind w:firstLineChars="200" w:firstLine="480"/>
              <w:rPr>
                <w:sz w:val="24"/>
                <w:szCs w:val="24"/>
              </w:rPr>
            </w:pPr>
            <w:r w:rsidRPr="00211005">
              <w:rPr>
                <w:sz w:val="24"/>
                <w:szCs w:val="24"/>
              </w:rPr>
              <w:t>（</w:t>
            </w:r>
            <w:r w:rsidRPr="00211005">
              <w:rPr>
                <w:sz w:val="24"/>
                <w:szCs w:val="24"/>
              </w:rPr>
              <w:t>1</w:t>
            </w:r>
            <w:r w:rsidRPr="00211005">
              <w:rPr>
                <w:sz w:val="24"/>
                <w:szCs w:val="24"/>
              </w:rPr>
              <w:t>）动植物资源</w:t>
            </w:r>
          </w:p>
          <w:p w:rsidR="00463440" w:rsidRPr="00211005" w:rsidRDefault="00463440" w:rsidP="00FC3848">
            <w:pPr>
              <w:adjustRightInd w:val="0"/>
              <w:snapToGrid w:val="0"/>
              <w:spacing w:line="360" w:lineRule="auto"/>
              <w:ind w:firstLineChars="200" w:firstLine="480"/>
              <w:rPr>
                <w:sz w:val="24"/>
                <w:szCs w:val="24"/>
              </w:rPr>
            </w:pPr>
            <w:r w:rsidRPr="00211005">
              <w:rPr>
                <w:sz w:val="24"/>
                <w:szCs w:val="24"/>
              </w:rPr>
              <w:t>云溪区境内山恋重叠、矮丘遍布、港溪纵横、湖泊众多，加之雨量充足、土壤肥沃、出产丰富、四季分明，宜于各类动植物繁衍生息。动物主要有：野猪、金钱豹、白鹭、喜鹊、斑鸠、青鱼、草鱼、鲢鱼、蛙、蛇、等等；植物主要有：杉树、松树、樟树、油菜、楠竹等等</w:t>
            </w:r>
            <w:r w:rsidR="00A541C1" w:rsidRPr="00211005">
              <w:rPr>
                <w:sz w:val="24"/>
                <w:szCs w:val="24"/>
              </w:rPr>
              <w:t>。</w:t>
            </w:r>
          </w:p>
          <w:p w:rsidR="00463440" w:rsidRPr="00211005" w:rsidRDefault="00463440" w:rsidP="00FC3848">
            <w:pPr>
              <w:adjustRightInd w:val="0"/>
              <w:snapToGrid w:val="0"/>
              <w:spacing w:line="360" w:lineRule="auto"/>
              <w:ind w:firstLineChars="200" w:firstLine="480"/>
              <w:rPr>
                <w:sz w:val="24"/>
                <w:szCs w:val="24"/>
              </w:rPr>
            </w:pPr>
            <w:r w:rsidRPr="00211005">
              <w:rPr>
                <w:sz w:val="24"/>
                <w:szCs w:val="24"/>
              </w:rPr>
              <w:t>（</w:t>
            </w:r>
            <w:r w:rsidRPr="00211005">
              <w:rPr>
                <w:sz w:val="24"/>
                <w:szCs w:val="24"/>
              </w:rPr>
              <w:t>2</w:t>
            </w:r>
            <w:r w:rsidRPr="00211005">
              <w:rPr>
                <w:sz w:val="24"/>
                <w:szCs w:val="24"/>
              </w:rPr>
              <w:t>）矿石资源</w:t>
            </w:r>
          </w:p>
          <w:p w:rsidR="00463440" w:rsidRPr="00211005" w:rsidRDefault="00463440" w:rsidP="00FC3848">
            <w:pPr>
              <w:adjustRightInd w:val="0"/>
              <w:snapToGrid w:val="0"/>
              <w:spacing w:line="360" w:lineRule="auto"/>
              <w:ind w:firstLineChars="200" w:firstLine="480"/>
              <w:rPr>
                <w:sz w:val="24"/>
                <w:szCs w:val="24"/>
              </w:rPr>
            </w:pPr>
            <w:r w:rsidRPr="00211005">
              <w:rPr>
                <w:sz w:val="24"/>
                <w:szCs w:val="24"/>
              </w:rPr>
              <w:t>因地域条件限制，云溪区境内大部分基本未发现储量大、可供开采的矿藏，境</w:t>
            </w:r>
            <w:r w:rsidRPr="00211005">
              <w:rPr>
                <w:sz w:val="24"/>
                <w:szCs w:val="24"/>
              </w:rPr>
              <w:lastRenderedPageBreak/>
              <w:t>内路口镇新合村白石矿，藏量少，已开采完毕。</w:t>
            </w:r>
          </w:p>
          <w:p w:rsidR="000E3244" w:rsidRPr="00211005" w:rsidRDefault="00A541C1" w:rsidP="00FC3848">
            <w:pPr>
              <w:adjustRightInd w:val="0"/>
              <w:snapToGrid w:val="0"/>
              <w:spacing w:line="360" w:lineRule="auto"/>
              <w:ind w:firstLineChars="200" w:firstLine="480"/>
              <w:rPr>
                <w:kern w:val="0"/>
                <w:sz w:val="24"/>
                <w:szCs w:val="24"/>
              </w:rPr>
            </w:pPr>
            <w:r w:rsidRPr="00211005">
              <w:rPr>
                <w:sz w:val="24"/>
                <w:szCs w:val="24"/>
              </w:rPr>
              <w:t>经调查，本项目建设场地为</w:t>
            </w:r>
            <w:r w:rsidRPr="00211005">
              <w:rPr>
                <w:kern w:val="0"/>
                <w:sz w:val="24"/>
                <w:szCs w:val="24"/>
              </w:rPr>
              <w:t>单一典型的荒坡植被景观，无保护性动植物</w:t>
            </w:r>
            <w:r w:rsidR="00FC3848" w:rsidRPr="00211005">
              <w:rPr>
                <w:rFonts w:hint="eastAsia"/>
                <w:kern w:val="0"/>
                <w:sz w:val="24"/>
                <w:szCs w:val="24"/>
              </w:rPr>
              <w:t>；</w:t>
            </w:r>
            <w:r w:rsidR="00FC3848" w:rsidRPr="00211005">
              <w:rPr>
                <w:rFonts w:ascii="宋体" w:hAnsi="宋体"/>
                <w:sz w:val="24"/>
                <w:szCs w:val="24"/>
              </w:rPr>
              <w:t>没有地下矿藏开采和地下工程建筑，也不存在超量抽取地下水的现象</w:t>
            </w:r>
            <w:r w:rsidR="00FC3848" w:rsidRPr="00211005">
              <w:rPr>
                <w:rFonts w:ascii="宋体" w:hAnsi="宋体" w:hint="eastAsia"/>
                <w:sz w:val="24"/>
                <w:szCs w:val="24"/>
              </w:rPr>
              <w:t>；</w:t>
            </w:r>
            <w:r w:rsidR="001B1986" w:rsidRPr="00211005">
              <w:rPr>
                <w:kern w:val="0"/>
                <w:sz w:val="24"/>
                <w:szCs w:val="24"/>
              </w:rPr>
              <w:t>建设区范围内</w:t>
            </w:r>
            <w:r w:rsidR="009C7435" w:rsidRPr="00211005">
              <w:rPr>
                <w:kern w:val="0"/>
                <w:sz w:val="24"/>
                <w:szCs w:val="24"/>
              </w:rPr>
              <w:t>有</w:t>
            </w:r>
            <w:r w:rsidR="001B1986" w:rsidRPr="00211005">
              <w:rPr>
                <w:bCs/>
                <w:sz w:val="24"/>
                <w:szCs w:val="24"/>
              </w:rPr>
              <w:t>一户居民楼、一口池塘和少量农田（约</w:t>
            </w:r>
            <w:r w:rsidR="001B1986" w:rsidRPr="00211005">
              <w:rPr>
                <w:bCs/>
                <w:sz w:val="24"/>
                <w:szCs w:val="24"/>
              </w:rPr>
              <w:t>1</w:t>
            </w:r>
            <w:r w:rsidR="001B1986" w:rsidRPr="00211005">
              <w:rPr>
                <w:bCs/>
                <w:sz w:val="24"/>
                <w:szCs w:val="24"/>
              </w:rPr>
              <w:t>亩），农田为附近居民自主开垦的农田，非基本农田保护区</w:t>
            </w:r>
            <w:r w:rsidR="00CF2895" w:rsidRPr="00211005">
              <w:rPr>
                <w:bCs/>
                <w:sz w:val="24"/>
                <w:szCs w:val="24"/>
              </w:rPr>
              <w:t>；</w:t>
            </w:r>
            <w:r w:rsidR="009C7435" w:rsidRPr="00211005">
              <w:rPr>
                <w:kern w:val="0"/>
                <w:sz w:val="24"/>
                <w:szCs w:val="24"/>
              </w:rPr>
              <w:t>无重点风景名胜、自然景观、重点文物保护单位等环境敏感点。</w:t>
            </w:r>
          </w:p>
          <w:p w:rsidR="00F35AEB" w:rsidRPr="00211005" w:rsidRDefault="00F35AEB" w:rsidP="00F620CE">
            <w:pPr>
              <w:spacing w:line="360" w:lineRule="auto"/>
              <w:rPr>
                <w:b/>
                <w:sz w:val="28"/>
                <w:szCs w:val="28"/>
              </w:rPr>
            </w:pPr>
            <w:r w:rsidRPr="00211005">
              <w:rPr>
                <w:b/>
                <w:sz w:val="28"/>
                <w:szCs w:val="28"/>
              </w:rPr>
              <w:t>社会环境简况（社会经济结构、教育、文化、文物保护等）：</w:t>
            </w:r>
          </w:p>
          <w:p w:rsidR="0023319C" w:rsidRPr="00211005" w:rsidRDefault="0023319C" w:rsidP="00F620CE">
            <w:pPr>
              <w:spacing w:line="360" w:lineRule="auto"/>
              <w:rPr>
                <w:b/>
                <w:kern w:val="0"/>
                <w:sz w:val="24"/>
                <w:szCs w:val="24"/>
              </w:rPr>
            </w:pPr>
            <w:r w:rsidRPr="00211005">
              <w:rPr>
                <w:b/>
                <w:kern w:val="0"/>
                <w:sz w:val="24"/>
                <w:szCs w:val="24"/>
              </w:rPr>
              <w:t>1</w:t>
            </w:r>
            <w:r w:rsidRPr="00211005">
              <w:rPr>
                <w:b/>
                <w:bCs/>
                <w:sz w:val="24"/>
                <w:szCs w:val="24"/>
              </w:rPr>
              <w:t xml:space="preserve">. </w:t>
            </w:r>
            <w:r w:rsidR="00DC0B56" w:rsidRPr="00211005">
              <w:rPr>
                <w:b/>
                <w:bCs/>
                <w:sz w:val="24"/>
                <w:szCs w:val="24"/>
              </w:rPr>
              <w:t>行政区划</w:t>
            </w:r>
          </w:p>
          <w:p w:rsidR="0074496E" w:rsidRPr="00211005" w:rsidRDefault="0079658F" w:rsidP="0079658F">
            <w:pPr>
              <w:spacing w:line="360" w:lineRule="auto"/>
              <w:ind w:firstLineChars="200" w:firstLine="480"/>
              <w:rPr>
                <w:sz w:val="24"/>
                <w:szCs w:val="24"/>
              </w:rPr>
            </w:pPr>
            <w:r w:rsidRPr="00211005">
              <w:rPr>
                <w:sz w:val="24"/>
                <w:szCs w:val="24"/>
              </w:rPr>
              <w:t>岳阳现辖汨罗市、临湘市</w:t>
            </w:r>
            <w:r w:rsidRPr="00211005">
              <w:rPr>
                <w:sz w:val="24"/>
                <w:szCs w:val="24"/>
              </w:rPr>
              <w:t>2</w:t>
            </w:r>
            <w:r w:rsidRPr="00211005">
              <w:rPr>
                <w:sz w:val="24"/>
                <w:szCs w:val="24"/>
              </w:rPr>
              <w:t>个县级市，岳阳县、华容县、平江县、湘阴县</w:t>
            </w:r>
            <w:r w:rsidRPr="00211005">
              <w:rPr>
                <w:sz w:val="24"/>
                <w:szCs w:val="24"/>
              </w:rPr>
              <w:t>4</w:t>
            </w:r>
            <w:r w:rsidRPr="00211005">
              <w:rPr>
                <w:sz w:val="24"/>
                <w:szCs w:val="24"/>
              </w:rPr>
              <w:t>个县，岳阳楼区、云溪区、君山区</w:t>
            </w:r>
            <w:r w:rsidRPr="00211005">
              <w:rPr>
                <w:sz w:val="24"/>
                <w:szCs w:val="24"/>
              </w:rPr>
              <w:t>3</w:t>
            </w:r>
            <w:r w:rsidRPr="00211005">
              <w:rPr>
                <w:sz w:val="24"/>
                <w:szCs w:val="24"/>
              </w:rPr>
              <w:t>个区，设有岳阳经济技术开发区、城陵矶临港产业新区、南湖风景区和屈原管理区，总面积</w:t>
            </w:r>
            <w:r w:rsidRPr="00211005">
              <w:rPr>
                <w:sz w:val="24"/>
                <w:szCs w:val="24"/>
              </w:rPr>
              <w:t>15019</w:t>
            </w:r>
            <w:r w:rsidRPr="00211005">
              <w:rPr>
                <w:sz w:val="24"/>
                <w:szCs w:val="24"/>
              </w:rPr>
              <w:t>平方千米，总人口</w:t>
            </w:r>
            <w:r w:rsidRPr="00211005">
              <w:rPr>
                <w:sz w:val="24"/>
                <w:szCs w:val="24"/>
              </w:rPr>
              <w:t>548.34</w:t>
            </w:r>
            <w:r w:rsidRPr="00211005">
              <w:rPr>
                <w:sz w:val="24"/>
                <w:szCs w:val="24"/>
              </w:rPr>
              <w:t>万。</w:t>
            </w:r>
          </w:p>
          <w:p w:rsidR="0079658F" w:rsidRPr="00211005" w:rsidRDefault="0079658F" w:rsidP="0079658F">
            <w:pPr>
              <w:spacing w:line="360" w:lineRule="auto"/>
              <w:ind w:firstLineChars="200" w:firstLine="480"/>
              <w:rPr>
                <w:sz w:val="24"/>
                <w:szCs w:val="24"/>
              </w:rPr>
            </w:pPr>
            <w:r w:rsidRPr="00211005">
              <w:rPr>
                <w:sz w:val="24"/>
                <w:szCs w:val="24"/>
              </w:rPr>
              <w:t>云溪区现辖</w:t>
            </w:r>
            <w:r w:rsidRPr="00211005">
              <w:rPr>
                <w:sz w:val="24"/>
                <w:szCs w:val="24"/>
              </w:rPr>
              <w:t>7</w:t>
            </w:r>
            <w:r w:rsidRPr="00211005">
              <w:rPr>
                <w:sz w:val="24"/>
                <w:szCs w:val="24"/>
              </w:rPr>
              <w:t>个乡镇</w:t>
            </w:r>
            <w:r w:rsidR="00C93D1B" w:rsidRPr="00211005">
              <w:rPr>
                <w:rFonts w:hint="eastAsia"/>
                <w:sz w:val="24"/>
                <w:szCs w:val="24"/>
              </w:rPr>
              <w:t>（</w:t>
            </w:r>
            <w:r w:rsidRPr="00211005">
              <w:rPr>
                <w:sz w:val="24"/>
                <w:szCs w:val="24"/>
              </w:rPr>
              <w:t>云溪乡、云溪镇、路口镇、文桥镇、陆城镇、道仁矶镇、永济乡</w:t>
            </w:r>
            <w:r w:rsidR="00C93D1B" w:rsidRPr="00211005">
              <w:rPr>
                <w:rFonts w:hint="eastAsia"/>
                <w:sz w:val="24"/>
                <w:szCs w:val="24"/>
              </w:rPr>
              <w:t>）</w:t>
            </w:r>
            <w:r w:rsidRPr="00211005">
              <w:rPr>
                <w:sz w:val="24"/>
                <w:szCs w:val="24"/>
              </w:rPr>
              <w:t>、</w:t>
            </w:r>
            <w:r w:rsidRPr="00211005">
              <w:rPr>
                <w:sz w:val="24"/>
                <w:szCs w:val="24"/>
              </w:rPr>
              <w:t>1</w:t>
            </w:r>
            <w:r w:rsidRPr="00211005">
              <w:rPr>
                <w:sz w:val="24"/>
                <w:szCs w:val="24"/>
              </w:rPr>
              <w:t>个街道办事处</w:t>
            </w:r>
            <w:r w:rsidR="00C93D1B" w:rsidRPr="00211005">
              <w:rPr>
                <w:rFonts w:hint="eastAsia"/>
                <w:sz w:val="24"/>
                <w:szCs w:val="24"/>
              </w:rPr>
              <w:t>（</w:t>
            </w:r>
            <w:r w:rsidRPr="00211005">
              <w:rPr>
                <w:sz w:val="24"/>
                <w:szCs w:val="24"/>
              </w:rPr>
              <w:t>长岭街道办事处</w:t>
            </w:r>
            <w:r w:rsidR="00C93D1B" w:rsidRPr="00211005">
              <w:rPr>
                <w:rFonts w:hint="eastAsia"/>
                <w:sz w:val="24"/>
                <w:szCs w:val="24"/>
              </w:rPr>
              <w:t>）</w:t>
            </w:r>
            <w:r w:rsidRPr="00211005">
              <w:rPr>
                <w:sz w:val="24"/>
                <w:szCs w:val="24"/>
              </w:rPr>
              <w:t>，共有</w:t>
            </w:r>
            <w:r w:rsidRPr="00211005">
              <w:rPr>
                <w:sz w:val="24"/>
                <w:szCs w:val="24"/>
              </w:rPr>
              <w:t>66</w:t>
            </w:r>
            <w:r w:rsidRPr="00211005">
              <w:rPr>
                <w:sz w:val="24"/>
                <w:szCs w:val="24"/>
              </w:rPr>
              <w:t>个村</w:t>
            </w:r>
            <w:r w:rsidR="00C93D1B" w:rsidRPr="00211005">
              <w:rPr>
                <w:rFonts w:hint="eastAsia"/>
                <w:sz w:val="24"/>
                <w:szCs w:val="24"/>
              </w:rPr>
              <w:t>（</w:t>
            </w:r>
            <w:r w:rsidRPr="00211005">
              <w:rPr>
                <w:sz w:val="24"/>
                <w:szCs w:val="24"/>
              </w:rPr>
              <w:t>场</w:t>
            </w:r>
            <w:r w:rsidR="00C93D1B" w:rsidRPr="00211005">
              <w:rPr>
                <w:rFonts w:hint="eastAsia"/>
                <w:sz w:val="24"/>
                <w:szCs w:val="24"/>
              </w:rPr>
              <w:t>）</w:t>
            </w:r>
            <w:r w:rsidRPr="00211005">
              <w:rPr>
                <w:sz w:val="24"/>
                <w:szCs w:val="24"/>
              </w:rPr>
              <w:t>和</w:t>
            </w:r>
            <w:r w:rsidRPr="00211005">
              <w:rPr>
                <w:sz w:val="24"/>
                <w:szCs w:val="24"/>
              </w:rPr>
              <w:t>14</w:t>
            </w:r>
            <w:r w:rsidRPr="00211005">
              <w:rPr>
                <w:sz w:val="24"/>
                <w:szCs w:val="24"/>
              </w:rPr>
              <w:t>个社区居委会。区人民政府驻云溪镇。</w:t>
            </w:r>
          </w:p>
          <w:p w:rsidR="00F5208E" w:rsidRPr="00211005" w:rsidRDefault="0030048B" w:rsidP="00F5208E">
            <w:pPr>
              <w:spacing w:line="360" w:lineRule="auto"/>
              <w:rPr>
                <w:b/>
                <w:sz w:val="24"/>
                <w:szCs w:val="24"/>
              </w:rPr>
            </w:pPr>
            <w:r w:rsidRPr="00211005">
              <w:rPr>
                <w:b/>
                <w:sz w:val="24"/>
                <w:szCs w:val="24"/>
              </w:rPr>
              <w:t>2</w:t>
            </w:r>
            <w:r w:rsidR="00E46A4E" w:rsidRPr="00211005">
              <w:rPr>
                <w:b/>
                <w:bCs/>
                <w:sz w:val="24"/>
                <w:szCs w:val="24"/>
              </w:rPr>
              <w:t xml:space="preserve">. </w:t>
            </w:r>
            <w:r w:rsidR="00F5208E" w:rsidRPr="00211005">
              <w:rPr>
                <w:b/>
                <w:sz w:val="24"/>
                <w:szCs w:val="24"/>
              </w:rPr>
              <w:t>社会经济</w:t>
            </w:r>
          </w:p>
          <w:p w:rsidR="00253F98" w:rsidRPr="00211005" w:rsidRDefault="00253F98" w:rsidP="00253F98">
            <w:pPr>
              <w:widowControl/>
              <w:shd w:val="clear" w:color="auto" w:fill="FFFFFF"/>
              <w:spacing w:line="360" w:lineRule="auto"/>
              <w:ind w:firstLineChars="200" w:firstLine="480"/>
              <w:rPr>
                <w:kern w:val="0"/>
                <w:sz w:val="24"/>
                <w:szCs w:val="24"/>
              </w:rPr>
            </w:pPr>
            <w:r w:rsidRPr="00211005">
              <w:rPr>
                <w:kern w:val="0"/>
                <w:sz w:val="24"/>
                <w:szCs w:val="24"/>
              </w:rPr>
              <w:t>2013</w:t>
            </w:r>
            <w:r w:rsidRPr="00211005">
              <w:rPr>
                <w:kern w:val="0"/>
                <w:sz w:val="24"/>
                <w:szCs w:val="24"/>
              </w:rPr>
              <w:t>年岳阳市</w:t>
            </w:r>
            <w:r w:rsidRPr="00211005">
              <w:rPr>
                <w:sz w:val="24"/>
                <w:szCs w:val="24"/>
                <w:shd w:val="clear" w:color="auto" w:fill="FFFFFF"/>
              </w:rPr>
              <w:t>生产总值</w:t>
            </w:r>
            <w:r w:rsidRPr="00211005">
              <w:rPr>
                <w:sz w:val="24"/>
                <w:szCs w:val="24"/>
                <w:shd w:val="clear" w:color="auto" w:fill="FFFFFF"/>
              </w:rPr>
              <w:t>2430.52</w:t>
            </w:r>
            <w:r w:rsidRPr="00211005">
              <w:rPr>
                <w:sz w:val="24"/>
                <w:szCs w:val="24"/>
                <w:shd w:val="clear" w:color="auto" w:fill="FFFFFF"/>
              </w:rPr>
              <w:t>亿元，比上年增长</w:t>
            </w:r>
            <w:r w:rsidRPr="00211005">
              <w:rPr>
                <w:sz w:val="24"/>
                <w:szCs w:val="24"/>
                <w:shd w:val="clear" w:color="auto" w:fill="FFFFFF"/>
              </w:rPr>
              <w:t>10.2%</w:t>
            </w:r>
            <w:r w:rsidRPr="00211005">
              <w:rPr>
                <w:sz w:val="24"/>
                <w:szCs w:val="24"/>
                <w:shd w:val="clear" w:color="auto" w:fill="FFFFFF"/>
              </w:rPr>
              <w:t>。其中，第一产业增加值</w:t>
            </w:r>
            <w:r w:rsidRPr="00211005">
              <w:rPr>
                <w:sz w:val="24"/>
                <w:szCs w:val="24"/>
                <w:shd w:val="clear" w:color="auto" w:fill="FFFFFF"/>
              </w:rPr>
              <w:t>265.9</w:t>
            </w:r>
            <w:r w:rsidRPr="00211005">
              <w:rPr>
                <w:sz w:val="24"/>
                <w:szCs w:val="24"/>
                <w:shd w:val="clear" w:color="auto" w:fill="FFFFFF"/>
              </w:rPr>
              <w:t>亿元，增长</w:t>
            </w:r>
            <w:r w:rsidRPr="00211005">
              <w:rPr>
                <w:sz w:val="24"/>
                <w:szCs w:val="24"/>
                <w:shd w:val="clear" w:color="auto" w:fill="FFFFFF"/>
              </w:rPr>
              <w:t>2.1%</w:t>
            </w:r>
            <w:r w:rsidRPr="00211005">
              <w:rPr>
                <w:sz w:val="24"/>
                <w:szCs w:val="24"/>
                <w:shd w:val="clear" w:color="auto" w:fill="FFFFFF"/>
              </w:rPr>
              <w:t>；第二产业增加值</w:t>
            </w:r>
            <w:r w:rsidRPr="00211005">
              <w:rPr>
                <w:sz w:val="24"/>
                <w:szCs w:val="24"/>
                <w:shd w:val="clear" w:color="auto" w:fill="FFFFFF"/>
              </w:rPr>
              <w:t>1338.94</w:t>
            </w:r>
            <w:r w:rsidRPr="00211005">
              <w:rPr>
                <w:sz w:val="24"/>
                <w:szCs w:val="24"/>
                <w:shd w:val="clear" w:color="auto" w:fill="FFFFFF"/>
              </w:rPr>
              <w:t>亿元，增长</w:t>
            </w:r>
            <w:r w:rsidRPr="00211005">
              <w:rPr>
                <w:sz w:val="24"/>
                <w:szCs w:val="24"/>
                <w:shd w:val="clear" w:color="auto" w:fill="FFFFFF"/>
              </w:rPr>
              <w:t>11.0%</w:t>
            </w:r>
            <w:r w:rsidRPr="00211005">
              <w:rPr>
                <w:sz w:val="24"/>
                <w:szCs w:val="24"/>
                <w:shd w:val="clear" w:color="auto" w:fill="FFFFFF"/>
              </w:rPr>
              <w:t>；第三产业增加值</w:t>
            </w:r>
            <w:r w:rsidRPr="00211005">
              <w:rPr>
                <w:sz w:val="24"/>
                <w:szCs w:val="24"/>
                <w:shd w:val="clear" w:color="auto" w:fill="FFFFFF"/>
              </w:rPr>
              <w:t>825.68</w:t>
            </w:r>
            <w:r w:rsidRPr="00211005">
              <w:rPr>
                <w:sz w:val="24"/>
                <w:szCs w:val="24"/>
                <w:shd w:val="clear" w:color="auto" w:fill="FFFFFF"/>
              </w:rPr>
              <w:t>亿元，增长</w:t>
            </w:r>
            <w:r w:rsidRPr="00211005">
              <w:rPr>
                <w:sz w:val="24"/>
                <w:szCs w:val="24"/>
                <w:shd w:val="clear" w:color="auto" w:fill="FFFFFF"/>
              </w:rPr>
              <w:t>11.8%</w:t>
            </w:r>
            <w:r w:rsidRPr="00211005">
              <w:rPr>
                <w:sz w:val="24"/>
                <w:szCs w:val="24"/>
                <w:shd w:val="clear" w:color="auto" w:fill="FFFFFF"/>
              </w:rPr>
              <w:t>。预计人均地区生产总值</w:t>
            </w:r>
            <w:r w:rsidRPr="00211005">
              <w:rPr>
                <w:sz w:val="24"/>
                <w:szCs w:val="24"/>
                <w:shd w:val="clear" w:color="auto" w:fill="FFFFFF"/>
              </w:rPr>
              <w:t>43864</w:t>
            </w:r>
            <w:r w:rsidRPr="00211005">
              <w:rPr>
                <w:sz w:val="24"/>
                <w:szCs w:val="24"/>
                <w:shd w:val="clear" w:color="auto" w:fill="FFFFFF"/>
              </w:rPr>
              <w:t>元，增长</w:t>
            </w:r>
            <w:r w:rsidRPr="00211005">
              <w:rPr>
                <w:sz w:val="24"/>
                <w:szCs w:val="24"/>
                <w:shd w:val="clear" w:color="auto" w:fill="FFFFFF"/>
              </w:rPr>
              <w:t>9.4%</w:t>
            </w:r>
            <w:r w:rsidRPr="00211005">
              <w:rPr>
                <w:sz w:val="24"/>
                <w:szCs w:val="24"/>
                <w:shd w:val="clear" w:color="auto" w:fill="FFFFFF"/>
              </w:rPr>
              <w:t>。全市三次产业结构为</w:t>
            </w:r>
            <w:r w:rsidRPr="00211005">
              <w:rPr>
                <w:sz w:val="24"/>
                <w:szCs w:val="24"/>
                <w:shd w:val="clear" w:color="auto" w:fill="FFFFFF"/>
              </w:rPr>
              <w:t>10.9:55.1:34.0</w:t>
            </w:r>
            <w:r w:rsidRPr="00211005">
              <w:rPr>
                <w:sz w:val="24"/>
                <w:szCs w:val="24"/>
                <w:shd w:val="clear" w:color="auto" w:fill="FFFFFF"/>
              </w:rPr>
              <w:t>，第一、二、三次产业对经济增长的贡献率分别为</w:t>
            </w:r>
            <w:r w:rsidRPr="00211005">
              <w:rPr>
                <w:sz w:val="24"/>
                <w:szCs w:val="24"/>
                <w:shd w:val="clear" w:color="auto" w:fill="FFFFFF"/>
              </w:rPr>
              <w:t>2.4%</w:t>
            </w:r>
            <w:r w:rsidRPr="00211005">
              <w:rPr>
                <w:sz w:val="24"/>
                <w:szCs w:val="24"/>
                <w:shd w:val="clear" w:color="auto" w:fill="FFFFFF"/>
              </w:rPr>
              <w:t>、</w:t>
            </w:r>
            <w:r w:rsidRPr="00211005">
              <w:rPr>
                <w:sz w:val="24"/>
                <w:szCs w:val="24"/>
                <w:shd w:val="clear" w:color="auto" w:fill="FFFFFF"/>
              </w:rPr>
              <w:t>61.5%</w:t>
            </w:r>
            <w:r w:rsidRPr="00211005">
              <w:rPr>
                <w:sz w:val="24"/>
                <w:szCs w:val="24"/>
                <w:shd w:val="clear" w:color="auto" w:fill="FFFFFF"/>
              </w:rPr>
              <w:t>和</w:t>
            </w:r>
            <w:r w:rsidRPr="00211005">
              <w:rPr>
                <w:sz w:val="24"/>
                <w:szCs w:val="24"/>
                <w:shd w:val="clear" w:color="auto" w:fill="FFFFFF"/>
              </w:rPr>
              <w:t>36.1%</w:t>
            </w:r>
            <w:r w:rsidRPr="00211005">
              <w:rPr>
                <w:sz w:val="24"/>
                <w:szCs w:val="24"/>
                <w:shd w:val="clear" w:color="auto" w:fill="FFFFFF"/>
              </w:rPr>
              <w:t>。其中，工业增加值对经济增长的贡献率为</w:t>
            </w:r>
            <w:r w:rsidRPr="00211005">
              <w:rPr>
                <w:sz w:val="24"/>
                <w:szCs w:val="24"/>
                <w:shd w:val="clear" w:color="auto" w:fill="FFFFFF"/>
              </w:rPr>
              <w:t>57.7%</w:t>
            </w:r>
            <w:r w:rsidRPr="00211005">
              <w:rPr>
                <w:sz w:val="24"/>
                <w:szCs w:val="24"/>
                <w:shd w:val="clear" w:color="auto" w:fill="FFFFFF"/>
              </w:rPr>
              <w:t>。高新技术产业增加值占地区生产总值的比重为</w:t>
            </w:r>
            <w:r w:rsidRPr="00211005">
              <w:rPr>
                <w:sz w:val="24"/>
                <w:szCs w:val="24"/>
                <w:shd w:val="clear" w:color="auto" w:fill="FFFFFF"/>
              </w:rPr>
              <w:t>16.7%</w:t>
            </w:r>
            <w:r w:rsidRPr="00211005">
              <w:rPr>
                <w:sz w:val="24"/>
                <w:szCs w:val="24"/>
                <w:shd w:val="clear" w:color="auto" w:fill="FFFFFF"/>
              </w:rPr>
              <w:t>，比上年提高</w:t>
            </w:r>
            <w:r w:rsidRPr="00211005">
              <w:rPr>
                <w:sz w:val="24"/>
                <w:szCs w:val="24"/>
                <w:shd w:val="clear" w:color="auto" w:fill="FFFFFF"/>
              </w:rPr>
              <w:t>1.1</w:t>
            </w:r>
            <w:r w:rsidRPr="00211005">
              <w:rPr>
                <w:sz w:val="24"/>
                <w:szCs w:val="24"/>
                <w:shd w:val="clear" w:color="auto" w:fill="FFFFFF"/>
              </w:rPr>
              <w:t>个百分点。非公有制经济增加值</w:t>
            </w:r>
            <w:r w:rsidRPr="00211005">
              <w:rPr>
                <w:sz w:val="24"/>
                <w:szCs w:val="24"/>
                <w:shd w:val="clear" w:color="auto" w:fill="FFFFFF"/>
              </w:rPr>
              <w:t>1484.01</w:t>
            </w:r>
            <w:r w:rsidRPr="00211005">
              <w:rPr>
                <w:sz w:val="24"/>
                <w:szCs w:val="24"/>
                <w:shd w:val="clear" w:color="auto" w:fill="FFFFFF"/>
              </w:rPr>
              <w:t>亿元，增长</w:t>
            </w:r>
            <w:r w:rsidRPr="00211005">
              <w:rPr>
                <w:sz w:val="24"/>
                <w:szCs w:val="24"/>
                <w:shd w:val="clear" w:color="auto" w:fill="FFFFFF"/>
              </w:rPr>
              <w:t>13%</w:t>
            </w:r>
            <w:r w:rsidRPr="00211005">
              <w:rPr>
                <w:sz w:val="24"/>
                <w:szCs w:val="24"/>
                <w:shd w:val="clear" w:color="auto" w:fill="FFFFFF"/>
              </w:rPr>
              <w:t>，占地区生产总值的比重为</w:t>
            </w:r>
            <w:r w:rsidRPr="00211005">
              <w:rPr>
                <w:sz w:val="24"/>
                <w:szCs w:val="24"/>
                <w:shd w:val="clear" w:color="auto" w:fill="FFFFFF"/>
              </w:rPr>
              <w:t>61.1%</w:t>
            </w:r>
            <w:r w:rsidRPr="00211005">
              <w:rPr>
                <w:sz w:val="24"/>
                <w:szCs w:val="24"/>
                <w:shd w:val="clear" w:color="auto" w:fill="FFFFFF"/>
              </w:rPr>
              <w:t>。</w:t>
            </w:r>
          </w:p>
          <w:p w:rsidR="00D75CB0" w:rsidRPr="00211005" w:rsidRDefault="00253F98" w:rsidP="00253F98">
            <w:pPr>
              <w:widowControl/>
              <w:shd w:val="clear" w:color="auto" w:fill="FFFFFF"/>
              <w:spacing w:line="360" w:lineRule="auto"/>
              <w:ind w:firstLineChars="200" w:firstLine="480"/>
              <w:rPr>
                <w:kern w:val="0"/>
                <w:sz w:val="24"/>
                <w:szCs w:val="24"/>
              </w:rPr>
            </w:pPr>
            <w:r w:rsidRPr="00211005">
              <w:rPr>
                <w:sz w:val="24"/>
                <w:szCs w:val="24"/>
                <w:shd w:val="clear" w:color="auto" w:fill="FFFFFF"/>
              </w:rPr>
              <w:t>2013</w:t>
            </w:r>
            <w:r w:rsidRPr="00211005">
              <w:rPr>
                <w:sz w:val="24"/>
                <w:szCs w:val="24"/>
                <w:shd w:val="clear" w:color="auto" w:fill="FFFFFF"/>
              </w:rPr>
              <w:t>年云溪区全年实现地区生产总值（</w:t>
            </w:r>
            <w:r w:rsidRPr="00211005">
              <w:rPr>
                <w:sz w:val="24"/>
                <w:szCs w:val="24"/>
                <w:shd w:val="clear" w:color="auto" w:fill="FFFFFF"/>
              </w:rPr>
              <w:t>GDP</w:t>
            </w:r>
            <w:r w:rsidRPr="00211005">
              <w:rPr>
                <w:sz w:val="24"/>
                <w:szCs w:val="24"/>
                <w:shd w:val="clear" w:color="auto" w:fill="FFFFFF"/>
              </w:rPr>
              <w:t>）</w:t>
            </w:r>
            <w:r w:rsidRPr="00211005">
              <w:rPr>
                <w:sz w:val="24"/>
                <w:szCs w:val="24"/>
                <w:shd w:val="clear" w:color="auto" w:fill="FFFFFF"/>
              </w:rPr>
              <w:t>294.4</w:t>
            </w:r>
            <w:r w:rsidRPr="00211005">
              <w:rPr>
                <w:sz w:val="24"/>
                <w:szCs w:val="24"/>
                <w:shd w:val="clear" w:color="auto" w:fill="FFFFFF"/>
              </w:rPr>
              <w:t>亿元，比上年增长</w:t>
            </w:r>
            <w:r w:rsidRPr="00211005">
              <w:rPr>
                <w:sz w:val="24"/>
                <w:szCs w:val="24"/>
                <w:shd w:val="clear" w:color="auto" w:fill="FFFFFF"/>
              </w:rPr>
              <w:t>8.4%</w:t>
            </w:r>
            <w:r w:rsidRPr="00211005">
              <w:rPr>
                <w:sz w:val="24"/>
                <w:szCs w:val="24"/>
                <w:shd w:val="clear" w:color="auto" w:fill="FFFFFF"/>
              </w:rPr>
              <w:t>。分产业看，第一产业实现增加值</w:t>
            </w:r>
            <w:r w:rsidRPr="00211005">
              <w:rPr>
                <w:sz w:val="24"/>
                <w:szCs w:val="24"/>
                <w:shd w:val="clear" w:color="auto" w:fill="FFFFFF"/>
              </w:rPr>
              <w:t>7.03</w:t>
            </w:r>
            <w:r w:rsidRPr="00211005">
              <w:rPr>
                <w:sz w:val="24"/>
                <w:szCs w:val="24"/>
                <w:shd w:val="clear" w:color="auto" w:fill="FFFFFF"/>
              </w:rPr>
              <w:t>亿元，增长</w:t>
            </w:r>
            <w:r w:rsidRPr="00211005">
              <w:rPr>
                <w:sz w:val="24"/>
                <w:szCs w:val="24"/>
                <w:shd w:val="clear" w:color="auto" w:fill="FFFFFF"/>
              </w:rPr>
              <w:t>1.3%</w:t>
            </w:r>
            <w:r w:rsidRPr="00211005">
              <w:rPr>
                <w:sz w:val="24"/>
                <w:szCs w:val="24"/>
                <w:shd w:val="clear" w:color="auto" w:fill="FFFFFF"/>
              </w:rPr>
              <w:t>；第二产业实现增加值</w:t>
            </w:r>
            <w:r w:rsidRPr="00211005">
              <w:rPr>
                <w:sz w:val="24"/>
                <w:szCs w:val="24"/>
                <w:shd w:val="clear" w:color="auto" w:fill="FFFFFF"/>
              </w:rPr>
              <w:t>255.4</w:t>
            </w:r>
            <w:r w:rsidRPr="00211005">
              <w:rPr>
                <w:sz w:val="24"/>
                <w:szCs w:val="24"/>
                <w:shd w:val="clear" w:color="auto" w:fill="FFFFFF"/>
              </w:rPr>
              <w:t>亿元，增长</w:t>
            </w:r>
            <w:r w:rsidRPr="00211005">
              <w:rPr>
                <w:sz w:val="24"/>
                <w:szCs w:val="24"/>
                <w:shd w:val="clear" w:color="auto" w:fill="FFFFFF"/>
              </w:rPr>
              <w:t>8.2%</w:t>
            </w:r>
            <w:r w:rsidRPr="00211005">
              <w:rPr>
                <w:sz w:val="24"/>
                <w:szCs w:val="24"/>
                <w:shd w:val="clear" w:color="auto" w:fill="FFFFFF"/>
              </w:rPr>
              <w:t>，其中工业实现增加值</w:t>
            </w:r>
            <w:r w:rsidRPr="00211005">
              <w:rPr>
                <w:sz w:val="24"/>
                <w:szCs w:val="24"/>
                <w:shd w:val="clear" w:color="auto" w:fill="FFFFFF"/>
              </w:rPr>
              <w:t>250.2</w:t>
            </w:r>
            <w:r w:rsidRPr="00211005">
              <w:rPr>
                <w:sz w:val="24"/>
                <w:szCs w:val="24"/>
                <w:shd w:val="clear" w:color="auto" w:fill="FFFFFF"/>
              </w:rPr>
              <w:t>亿元，增长</w:t>
            </w:r>
            <w:r w:rsidRPr="00211005">
              <w:rPr>
                <w:sz w:val="24"/>
                <w:szCs w:val="24"/>
                <w:shd w:val="clear" w:color="auto" w:fill="FFFFFF"/>
              </w:rPr>
              <w:t>8.6%</w:t>
            </w:r>
            <w:r w:rsidRPr="00211005">
              <w:rPr>
                <w:sz w:val="24"/>
                <w:szCs w:val="24"/>
                <w:shd w:val="clear" w:color="auto" w:fill="FFFFFF"/>
              </w:rPr>
              <w:t>；第三产业实现增加值</w:t>
            </w:r>
            <w:r w:rsidRPr="00211005">
              <w:rPr>
                <w:sz w:val="24"/>
                <w:szCs w:val="24"/>
                <w:shd w:val="clear" w:color="auto" w:fill="FFFFFF"/>
              </w:rPr>
              <w:t>31.97</w:t>
            </w:r>
            <w:r w:rsidRPr="00211005">
              <w:rPr>
                <w:sz w:val="24"/>
                <w:szCs w:val="24"/>
                <w:shd w:val="clear" w:color="auto" w:fill="FFFFFF"/>
              </w:rPr>
              <w:t>亿元，增长</w:t>
            </w:r>
            <w:r w:rsidRPr="00211005">
              <w:rPr>
                <w:sz w:val="24"/>
                <w:szCs w:val="24"/>
                <w:shd w:val="clear" w:color="auto" w:fill="FFFFFF"/>
              </w:rPr>
              <w:t>11.3%</w:t>
            </w:r>
            <w:r w:rsidRPr="00211005">
              <w:rPr>
                <w:sz w:val="24"/>
                <w:szCs w:val="24"/>
                <w:shd w:val="clear" w:color="auto" w:fill="FFFFFF"/>
              </w:rPr>
              <w:t>。三次产业对</w:t>
            </w:r>
            <w:r w:rsidRPr="00211005">
              <w:rPr>
                <w:sz w:val="24"/>
                <w:szCs w:val="24"/>
                <w:shd w:val="clear" w:color="auto" w:fill="FFFFFF"/>
              </w:rPr>
              <w:t>GDP</w:t>
            </w:r>
            <w:r w:rsidRPr="00211005">
              <w:rPr>
                <w:sz w:val="24"/>
                <w:szCs w:val="24"/>
                <w:shd w:val="clear" w:color="auto" w:fill="FFFFFF"/>
              </w:rPr>
              <w:t>增长的贡献率分别为</w:t>
            </w:r>
            <w:r w:rsidRPr="00211005">
              <w:rPr>
                <w:sz w:val="24"/>
                <w:szCs w:val="24"/>
                <w:shd w:val="clear" w:color="auto" w:fill="FFFFFF"/>
              </w:rPr>
              <w:t>2.4%</w:t>
            </w:r>
            <w:r w:rsidRPr="00211005">
              <w:rPr>
                <w:sz w:val="24"/>
                <w:szCs w:val="24"/>
                <w:shd w:val="clear" w:color="auto" w:fill="FFFFFF"/>
              </w:rPr>
              <w:t>、</w:t>
            </w:r>
            <w:r w:rsidRPr="00211005">
              <w:rPr>
                <w:sz w:val="24"/>
                <w:szCs w:val="24"/>
                <w:shd w:val="clear" w:color="auto" w:fill="FFFFFF"/>
              </w:rPr>
              <w:t>86.7%</w:t>
            </w:r>
            <w:r w:rsidRPr="00211005">
              <w:rPr>
                <w:sz w:val="24"/>
                <w:szCs w:val="24"/>
                <w:shd w:val="clear" w:color="auto" w:fill="FFFFFF"/>
              </w:rPr>
              <w:t>、</w:t>
            </w:r>
            <w:r w:rsidRPr="00211005">
              <w:rPr>
                <w:sz w:val="24"/>
                <w:szCs w:val="24"/>
                <w:shd w:val="clear" w:color="auto" w:fill="FFFFFF"/>
              </w:rPr>
              <w:t>10.9%</w:t>
            </w:r>
            <w:r w:rsidRPr="00211005">
              <w:rPr>
                <w:sz w:val="24"/>
                <w:szCs w:val="24"/>
                <w:shd w:val="clear" w:color="auto" w:fill="FFFFFF"/>
              </w:rPr>
              <w:t>。按常住人口计算，人均</w:t>
            </w:r>
            <w:r w:rsidRPr="00211005">
              <w:rPr>
                <w:sz w:val="24"/>
                <w:szCs w:val="24"/>
                <w:shd w:val="clear" w:color="auto" w:fill="FFFFFF"/>
              </w:rPr>
              <w:t>GDP</w:t>
            </w:r>
            <w:r w:rsidRPr="00211005">
              <w:rPr>
                <w:sz w:val="24"/>
                <w:szCs w:val="24"/>
                <w:shd w:val="clear" w:color="auto" w:fill="FFFFFF"/>
              </w:rPr>
              <w:t>达</w:t>
            </w:r>
            <w:r w:rsidRPr="00211005">
              <w:rPr>
                <w:sz w:val="24"/>
                <w:szCs w:val="24"/>
                <w:shd w:val="clear" w:color="auto" w:fill="FFFFFF"/>
              </w:rPr>
              <w:t>167273</w:t>
            </w:r>
            <w:r w:rsidRPr="00211005">
              <w:rPr>
                <w:sz w:val="24"/>
                <w:szCs w:val="24"/>
                <w:shd w:val="clear" w:color="auto" w:fill="FFFFFF"/>
              </w:rPr>
              <w:t>元，比上年增长</w:t>
            </w:r>
            <w:r w:rsidRPr="00211005">
              <w:rPr>
                <w:sz w:val="24"/>
                <w:szCs w:val="24"/>
                <w:shd w:val="clear" w:color="auto" w:fill="FFFFFF"/>
              </w:rPr>
              <w:t>8.2%</w:t>
            </w:r>
            <w:r w:rsidRPr="00211005">
              <w:rPr>
                <w:sz w:val="24"/>
                <w:szCs w:val="24"/>
                <w:shd w:val="clear" w:color="auto" w:fill="FFFFFF"/>
              </w:rPr>
              <w:t>。全部工业增加值占</w:t>
            </w:r>
            <w:r w:rsidRPr="00211005">
              <w:rPr>
                <w:sz w:val="24"/>
                <w:szCs w:val="24"/>
                <w:shd w:val="clear" w:color="auto" w:fill="FFFFFF"/>
              </w:rPr>
              <w:t>GDP</w:t>
            </w:r>
            <w:r w:rsidRPr="00211005">
              <w:rPr>
                <w:sz w:val="24"/>
                <w:szCs w:val="24"/>
                <w:shd w:val="clear" w:color="auto" w:fill="FFFFFF"/>
              </w:rPr>
              <w:t>的比重达</w:t>
            </w:r>
            <w:r w:rsidRPr="00211005">
              <w:rPr>
                <w:sz w:val="24"/>
                <w:szCs w:val="24"/>
                <w:shd w:val="clear" w:color="auto" w:fill="FFFFFF"/>
              </w:rPr>
              <w:t>85%</w:t>
            </w:r>
            <w:r w:rsidRPr="00211005">
              <w:rPr>
                <w:sz w:val="24"/>
                <w:szCs w:val="24"/>
                <w:shd w:val="clear" w:color="auto" w:fill="FFFFFF"/>
              </w:rPr>
              <w:t>。全年财政总收入</w:t>
            </w:r>
            <w:r w:rsidRPr="00211005">
              <w:rPr>
                <w:sz w:val="24"/>
                <w:szCs w:val="24"/>
                <w:shd w:val="clear" w:color="auto" w:fill="FFFFFF"/>
              </w:rPr>
              <w:t>9.22</w:t>
            </w:r>
            <w:r w:rsidRPr="00211005">
              <w:rPr>
                <w:sz w:val="24"/>
                <w:szCs w:val="24"/>
                <w:shd w:val="clear" w:color="auto" w:fill="FFFFFF"/>
              </w:rPr>
              <w:t>亿元，同口径增长</w:t>
            </w:r>
            <w:r w:rsidRPr="00211005">
              <w:rPr>
                <w:sz w:val="24"/>
                <w:szCs w:val="24"/>
                <w:shd w:val="clear" w:color="auto" w:fill="FFFFFF"/>
              </w:rPr>
              <w:t>14.2%</w:t>
            </w:r>
            <w:r w:rsidRPr="00211005">
              <w:rPr>
                <w:sz w:val="24"/>
                <w:szCs w:val="24"/>
                <w:shd w:val="clear" w:color="auto" w:fill="FFFFFF"/>
              </w:rPr>
              <w:t>，其中公共财政预算收入</w:t>
            </w:r>
            <w:r w:rsidRPr="00211005">
              <w:rPr>
                <w:sz w:val="24"/>
                <w:szCs w:val="24"/>
                <w:shd w:val="clear" w:color="auto" w:fill="FFFFFF"/>
              </w:rPr>
              <w:t>3.42</w:t>
            </w:r>
            <w:r w:rsidRPr="00211005">
              <w:rPr>
                <w:sz w:val="24"/>
                <w:szCs w:val="24"/>
                <w:shd w:val="clear" w:color="auto" w:fill="FFFFFF"/>
              </w:rPr>
              <w:t>亿元，同口径增长</w:t>
            </w:r>
            <w:r w:rsidRPr="00211005">
              <w:rPr>
                <w:sz w:val="24"/>
                <w:szCs w:val="24"/>
                <w:shd w:val="clear" w:color="auto" w:fill="FFFFFF"/>
              </w:rPr>
              <w:t>11.4%</w:t>
            </w:r>
            <w:r w:rsidRPr="00211005">
              <w:rPr>
                <w:sz w:val="24"/>
                <w:szCs w:val="24"/>
                <w:shd w:val="clear" w:color="auto" w:fill="FFFFFF"/>
              </w:rPr>
              <w:t>。</w:t>
            </w:r>
            <w:r w:rsidRPr="00211005">
              <w:rPr>
                <w:sz w:val="24"/>
                <w:szCs w:val="24"/>
                <w:shd w:val="clear" w:color="auto" w:fill="FFFFFF"/>
              </w:rPr>
              <w:t>GDP</w:t>
            </w:r>
            <w:r w:rsidRPr="00211005">
              <w:rPr>
                <w:sz w:val="24"/>
                <w:szCs w:val="24"/>
                <w:shd w:val="clear" w:color="auto" w:fill="FFFFFF"/>
              </w:rPr>
              <w:t>总量在全市的占比为</w:t>
            </w:r>
            <w:r w:rsidRPr="00211005">
              <w:rPr>
                <w:sz w:val="24"/>
                <w:szCs w:val="24"/>
                <w:shd w:val="clear" w:color="auto" w:fill="FFFFFF"/>
              </w:rPr>
              <w:t>12%</w:t>
            </w:r>
            <w:r w:rsidRPr="00211005">
              <w:rPr>
                <w:sz w:val="24"/>
                <w:szCs w:val="24"/>
                <w:shd w:val="clear" w:color="auto" w:fill="FFFFFF"/>
              </w:rPr>
              <w:t>，人均</w:t>
            </w:r>
            <w:r w:rsidRPr="00211005">
              <w:rPr>
                <w:sz w:val="24"/>
                <w:szCs w:val="24"/>
                <w:shd w:val="clear" w:color="auto" w:fill="FFFFFF"/>
              </w:rPr>
              <w:t>GDP</w:t>
            </w:r>
            <w:r w:rsidRPr="00211005">
              <w:rPr>
                <w:sz w:val="24"/>
                <w:szCs w:val="24"/>
                <w:shd w:val="clear" w:color="auto" w:fill="FFFFFF"/>
              </w:rPr>
              <w:t>为全市的</w:t>
            </w:r>
            <w:r w:rsidRPr="00211005">
              <w:rPr>
                <w:sz w:val="24"/>
                <w:szCs w:val="24"/>
                <w:shd w:val="clear" w:color="auto" w:fill="FFFFFF"/>
              </w:rPr>
              <w:t>4</w:t>
            </w:r>
            <w:r w:rsidRPr="00211005">
              <w:rPr>
                <w:sz w:val="24"/>
                <w:szCs w:val="24"/>
                <w:shd w:val="clear" w:color="auto" w:fill="FFFFFF"/>
              </w:rPr>
              <w:t>倍。工业增加值、固定资产投资、社会消费品零售总额占全市</w:t>
            </w:r>
            <w:r w:rsidRPr="00211005">
              <w:rPr>
                <w:sz w:val="24"/>
                <w:szCs w:val="24"/>
                <w:shd w:val="clear" w:color="auto" w:fill="FFFFFF"/>
              </w:rPr>
              <w:lastRenderedPageBreak/>
              <w:t>的比重分别为</w:t>
            </w:r>
            <w:r w:rsidRPr="00211005">
              <w:rPr>
                <w:sz w:val="24"/>
                <w:szCs w:val="24"/>
                <w:shd w:val="clear" w:color="auto" w:fill="FFFFFF"/>
              </w:rPr>
              <w:t>20%</w:t>
            </w:r>
            <w:r w:rsidRPr="00211005">
              <w:rPr>
                <w:sz w:val="24"/>
                <w:szCs w:val="24"/>
                <w:shd w:val="clear" w:color="auto" w:fill="FFFFFF"/>
              </w:rPr>
              <w:t>、</w:t>
            </w:r>
            <w:r w:rsidRPr="00211005">
              <w:rPr>
                <w:sz w:val="24"/>
                <w:szCs w:val="24"/>
                <w:shd w:val="clear" w:color="auto" w:fill="FFFFFF"/>
              </w:rPr>
              <w:t>3.8%</w:t>
            </w:r>
            <w:r w:rsidRPr="00211005">
              <w:rPr>
                <w:sz w:val="24"/>
                <w:szCs w:val="24"/>
                <w:shd w:val="clear" w:color="auto" w:fill="FFFFFF"/>
              </w:rPr>
              <w:t>和</w:t>
            </w:r>
            <w:r w:rsidRPr="00211005">
              <w:rPr>
                <w:sz w:val="24"/>
                <w:szCs w:val="24"/>
                <w:shd w:val="clear" w:color="auto" w:fill="FFFFFF"/>
              </w:rPr>
              <w:t>2%</w:t>
            </w:r>
            <w:r w:rsidRPr="00211005">
              <w:rPr>
                <w:sz w:val="24"/>
                <w:szCs w:val="24"/>
                <w:shd w:val="clear" w:color="auto" w:fill="FFFFFF"/>
              </w:rPr>
              <w:t>。城镇居民人均可支配收入高于全市平均水平</w:t>
            </w:r>
            <w:r w:rsidRPr="00211005">
              <w:rPr>
                <w:sz w:val="24"/>
                <w:szCs w:val="24"/>
                <w:shd w:val="clear" w:color="auto" w:fill="FFFFFF"/>
              </w:rPr>
              <w:t>3439</w:t>
            </w:r>
            <w:r w:rsidRPr="00211005">
              <w:rPr>
                <w:sz w:val="24"/>
                <w:szCs w:val="24"/>
                <w:shd w:val="clear" w:color="auto" w:fill="FFFFFF"/>
              </w:rPr>
              <w:t>元，农民人均纯收入高于全市平均水平</w:t>
            </w:r>
            <w:r w:rsidRPr="00211005">
              <w:rPr>
                <w:sz w:val="24"/>
                <w:szCs w:val="24"/>
                <w:shd w:val="clear" w:color="auto" w:fill="FFFFFF"/>
              </w:rPr>
              <w:t>1103</w:t>
            </w:r>
            <w:r w:rsidRPr="00211005">
              <w:rPr>
                <w:sz w:val="24"/>
                <w:szCs w:val="24"/>
                <w:shd w:val="clear" w:color="auto" w:fill="FFFFFF"/>
              </w:rPr>
              <w:t>元。</w:t>
            </w:r>
          </w:p>
          <w:p w:rsidR="00F5208E" w:rsidRPr="00211005" w:rsidRDefault="0030048B" w:rsidP="00D75CB0">
            <w:pPr>
              <w:spacing w:line="360" w:lineRule="auto"/>
              <w:rPr>
                <w:b/>
                <w:sz w:val="24"/>
                <w:szCs w:val="24"/>
              </w:rPr>
            </w:pPr>
            <w:r w:rsidRPr="00211005">
              <w:rPr>
                <w:b/>
                <w:sz w:val="24"/>
                <w:szCs w:val="24"/>
              </w:rPr>
              <w:t>3</w:t>
            </w:r>
            <w:r w:rsidR="00E46A4E" w:rsidRPr="00211005">
              <w:rPr>
                <w:b/>
                <w:bCs/>
                <w:sz w:val="24"/>
                <w:szCs w:val="24"/>
              </w:rPr>
              <w:t xml:space="preserve">. </w:t>
            </w:r>
            <w:r w:rsidR="00F5208E" w:rsidRPr="00211005">
              <w:rPr>
                <w:b/>
                <w:sz w:val="24"/>
                <w:szCs w:val="24"/>
              </w:rPr>
              <w:t>文化</w:t>
            </w:r>
            <w:r w:rsidR="007674BB" w:rsidRPr="00211005">
              <w:rPr>
                <w:b/>
                <w:sz w:val="24"/>
                <w:szCs w:val="24"/>
              </w:rPr>
              <w:t>、</w:t>
            </w:r>
            <w:r w:rsidR="00F5208E" w:rsidRPr="00211005">
              <w:rPr>
                <w:b/>
                <w:sz w:val="24"/>
                <w:szCs w:val="24"/>
              </w:rPr>
              <w:t>教育</w:t>
            </w:r>
            <w:r w:rsidR="007674BB" w:rsidRPr="00211005">
              <w:rPr>
                <w:b/>
                <w:sz w:val="24"/>
                <w:szCs w:val="24"/>
              </w:rPr>
              <w:t>及卫生</w:t>
            </w:r>
          </w:p>
          <w:p w:rsidR="00253F98" w:rsidRPr="00211005" w:rsidRDefault="008C4C00" w:rsidP="003B5E40">
            <w:pPr>
              <w:widowControl/>
              <w:shd w:val="clear" w:color="auto" w:fill="FFFFFF"/>
              <w:spacing w:line="360" w:lineRule="auto"/>
              <w:ind w:firstLineChars="200" w:firstLine="480"/>
              <w:rPr>
                <w:sz w:val="24"/>
                <w:szCs w:val="24"/>
                <w:shd w:val="clear" w:color="auto" w:fill="FFFFFF"/>
              </w:rPr>
            </w:pPr>
            <w:r w:rsidRPr="00211005">
              <w:rPr>
                <w:kern w:val="0"/>
                <w:sz w:val="24"/>
                <w:szCs w:val="24"/>
              </w:rPr>
              <w:t>截至</w:t>
            </w:r>
            <w:r w:rsidRPr="00211005">
              <w:rPr>
                <w:kern w:val="0"/>
                <w:sz w:val="24"/>
                <w:szCs w:val="24"/>
              </w:rPr>
              <w:t>2013</w:t>
            </w:r>
            <w:r w:rsidRPr="00211005">
              <w:rPr>
                <w:kern w:val="0"/>
                <w:sz w:val="24"/>
                <w:szCs w:val="24"/>
              </w:rPr>
              <w:t>年底，</w:t>
            </w:r>
            <w:r w:rsidRPr="00211005">
              <w:rPr>
                <w:sz w:val="24"/>
                <w:szCs w:val="24"/>
                <w:shd w:val="clear" w:color="auto" w:fill="FFFFFF"/>
              </w:rPr>
              <w:t>岳阳市</w:t>
            </w:r>
            <w:r w:rsidR="00253F98" w:rsidRPr="00211005">
              <w:rPr>
                <w:sz w:val="24"/>
                <w:szCs w:val="24"/>
                <w:shd w:val="clear" w:color="auto" w:fill="FFFFFF"/>
              </w:rPr>
              <w:t>全市</w:t>
            </w:r>
            <w:r w:rsidR="002924EA" w:rsidRPr="00211005">
              <w:rPr>
                <w:sz w:val="24"/>
                <w:szCs w:val="24"/>
                <w:shd w:val="clear" w:color="auto" w:fill="FFFFFF"/>
              </w:rPr>
              <w:t>拥有艺术表演团体</w:t>
            </w:r>
            <w:r w:rsidR="002924EA" w:rsidRPr="00211005">
              <w:rPr>
                <w:sz w:val="24"/>
                <w:szCs w:val="24"/>
                <w:shd w:val="clear" w:color="auto" w:fill="FFFFFF"/>
              </w:rPr>
              <w:t>6</w:t>
            </w:r>
            <w:r w:rsidR="002924EA" w:rsidRPr="00211005">
              <w:rPr>
                <w:sz w:val="24"/>
                <w:szCs w:val="24"/>
                <w:shd w:val="clear" w:color="auto" w:fill="FFFFFF"/>
              </w:rPr>
              <w:t>个，群众艺术馆、文化馆</w:t>
            </w:r>
            <w:r w:rsidR="002924EA" w:rsidRPr="00211005">
              <w:rPr>
                <w:sz w:val="24"/>
                <w:szCs w:val="24"/>
                <w:shd w:val="clear" w:color="auto" w:fill="FFFFFF"/>
              </w:rPr>
              <w:t>10</w:t>
            </w:r>
            <w:r w:rsidR="002924EA" w:rsidRPr="00211005">
              <w:rPr>
                <w:sz w:val="24"/>
                <w:szCs w:val="24"/>
                <w:shd w:val="clear" w:color="auto" w:fill="FFFFFF"/>
              </w:rPr>
              <w:t>个，公共图书馆</w:t>
            </w:r>
            <w:r w:rsidR="002924EA" w:rsidRPr="00211005">
              <w:rPr>
                <w:sz w:val="24"/>
                <w:szCs w:val="24"/>
                <w:shd w:val="clear" w:color="auto" w:fill="FFFFFF"/>
              </w:rPr>
              <w:t>11</w:t>
            </w:r>
            <w:r w:rsidR="002924EA" w:rsidRPr="00211005">
              <w:rPr>
                <w:sz w:val="24"/>
                <w:szCs w:val="24"/>
                <w:shd w:val="clear" w:color="auto" w:fill="FFFFFF"/>
              </w:rPr>
              <w:t>个，博物馆、纪念馆</w:t>
            </w:r>
            <w:r w:rsidR="002924EA" w:rsidRPr="00211005">
              <w:rPr>
                <w:sz w:val="24"/>
                <w:szCs w:val="24"/>
                <w:shd w:val="clear" w:color="auto" w:fill="FFFFFF"/>
              </w:rPr>
              <w:t>10</w:t>
            </w:r>
            <w:r w:rsidR="002924EA" w:rsidRPr="00211005">
              <w:rPr>
                <w:sz w:val="24"/>
                <w:szCs w:val="24"/>
                <w:shd w:val="clear" w:color="auto" w:fill="FFFFFF"/>
              </w:rPr>
              <w:t>个；</w:t>
            </w:r>
            <w:r w:rsidR="00803C47" w:rsidRPr="00211005">
              <w:rPr>
                <w:sz w:val="24"/>
                <w:szCs w:val="24"/>
                <w:shd w:val="clear" w:color="auto" w:fill="FFFFFF"/>
              </w:rPr>
              <w:t>各类民办学校</w:t>
            </w:r>
            <w:r w:rsidR="00803C47" w:rsidRPr="00211005">
              <w:rPr>
                <w:sz w:val="24"/>
                <w:szCs w:val="24"/>
                <w:shd w:val="clear" w:color="auto" w:fill="FFFFFF"/>
              </w:rPr>
              <w:t>976</w:t>
            </w:r>
            <w:r w:rsidR="00803C47" w:rsidRPr="00211005">
              <w:rPr>
                <w:sz w:val="24"/>
                <w:szCs w:val="24"/>
                <w:shd w:val="clear" w:color="auto" w:fill="FFFFFF"/>
              </w:rPr>
              <w:t>所，在校学生</w:t>
            </w:r>
            <w:r w:rsidR="00803C47" w:rsidRPr="00211005">
              <w:rPr>
                <w:sz w:val="24"/>
                <w:szCs w:val="24"/>
                <w:shd w:val="clear" w:color="auto" w:fill="FFFFFF"/>
              </w:rPr>
              <w:t>13.09</w:t>
            </w:r>
            <w:r w:rsidR="00803C47" w:rsidRPr="00211005">
              <w:rPr>
                <w:sz w:val="24"/>
                <w:szCs w:val="24"/>
                <w:shd w:val="clear" w:color="auto" w:fill="FFFFFF"/>
              </w:rPr>
              <w:t>万人，小学适龄儿童入学率</w:t>
            </w:r>
            <w:r w:rsidR="00803C47" w:rsidRPr="00211005">
              <w:rPr>
                <w:sz w:val="24"/>
                <w:szCs w:val="24"/>
                <w:shd w:val="clear" w:color="auto" w:fill="FFFFFF"/>
              </w:rPr>
              <w:t>100%</w:t>
            </w:r>
            <w:r w:rsidR="00803C47" w:rsidRPr="00211005">
              <w:rPr>
                <w:sz w:val="24"/>
                <w:szCs w:val="24"/>
                <w:shd w:val="clear" w:color="auto" w:fill="FFFFFF"/>
              </w:rPr>
              <w:t>，九年义务教育巩固率</w:t>
            </w:r>
            <w:r w:rsidR="00803C47" w:rsidRPr="00211005">
              <w:rPr>
                <w:sz w:val="24"/>
                <w:szCs w:val="24"/>
                <w:shd w:val="clear" w:color="auto" w:fill="FFFFFF"/>
              </w:rPr>
              <w:t>97.51%</w:t>
            </w:r>
            <w:r w:rsidR="00803C47" w:rsidRPr="00211005">
              <w:rPr>
                <w:sz w:val="24"/>
                <w:szCs w:val="24"/>
                <w:shd w:val="clear" w:color="auto" w:fill="FFFFFF"/>
              </w:rPr>
              <w:t>；</w:t>
            </w:r>
            <w:r w:rsidR="002924EA" w:rsidRPr="00211005">
              <w:rPr>
                <w:kern w:val="0"/>
                <w:sz w:val="24"/>
                <w:szCs w:val="24"/>
              </w:rPr>
              <w:t>拥有</w:t>
            </w:r>
            <w:r w:rsidR="002924EA" w:rsidRPr="00211005">
              <w:rPr>
                <w:sz w:val="24"/>
                <w:szCs w:val="24"/>
                <w:shd w:val="clear" w:color="auto" w:fill="FFFFFF"/>
              </w:rPr>
              <w:t>卫生机构</w:t>
            </w:r>
            <w:r w:rsidR="002924EA" w:rsidRPr="00211005">
              <w:rPr>
                <w:sz w:val="24"/>
                <w:szCs w:val="24"/>
                <w:shd w:val="clear" w:color="auto" w:fill="FFFFFF"/>
              </w:rPr>
              <w:t>4735</w:t>
            </w:r>
            <w:r w:rsidR="002924EA" w:rsidRPr="00211005">
              <w:rPr>
                <w:sz w:val="24"/>
                <w:szCs w:val="24"/>
                <w:shd w:val="clear" w:color="auto" w:fill="FFFFFF"/>
              </w:rPr>
              <w:t>个（不含村卫生室）。其中，医院、卫生院</w:t>
            </w:r>
            <w:r w:rsidR="002924EA" w:rsidRPr="00211005">
              <w:rPr>
                <w:sz w:val="24"/>
                <w:szCs w:val="24"/>
                <w:shd w:val="clear" w:color="auto" w:fill="FFFFFF"/>
              </w:rPr>
              <w:t>223</w:t>
            </w:r>
            <w:r w:rsidR="002924EA" w:rsidRPr="00211005">
              <w:rPr>
                <w:sz w:val="24"/>
                <w:szCs w:val="24"/>
                <w:shd w:val="clear" w:color="auto" w:fill="FFFFFF"/>
              </w:rPr>
              <w:t>个，妇幼保健院（所、站）</w:t>
            </w:r>
            <w:r w:rsidR="002924EA" w:rsidRPr="00211005">
              <w:rPr>
                <w:sz w:val="24"/>
                <w:szCs w:val="24"/>
                <w:shd w:val="clear" w:color="auto" w:fill="FFFFFF"/>
              </w:rPr>
              <w:t>10</w:t>
            </w:r>
            <w:r w:rsidR="002924EA" w:rsidRPr="00211005">
              <w:rPr>
                <w:sz w:val="24"/>
                <w:szCs w:val="24"/>
                <w:shd w:val="clear" w:color="auto" w:fill="FFFFFF"/>
              </w:rPr>
              <w:t>个，专科疾病防治院（所、站）</w:t>
            </w:r>
            <w:r w:rsidR="002924EA" w:rsidRPr="00211005">
              <w:rPr>
                <w:sz w:val="24"/>
                <w:szCs w:val="24"/>
                <w:shd w:val="clear" w:color="auto" w:fill="FFFFFF"/>
              </w:rPr>
              <w:t>18</w:t>
            </w:r>
            <w:r w:rsidR="002924EA" w:rsidRPr="00211005">
              <w:rPr>
                <w:sz w:val="24"/>
                <w:szCs w:val="24"/>
                <w:shd w:val="clear" w:color="auto" w:fill="FFFFFF"/>
              </w:rPr>
              <w:t>个</w:t>
            </w:r>
            <w:r w:rsidR="00803C47" w:rsidRPr="00211005">
              <w:rPr>
                <w:sz w:val="24"/>
                <w:szCs w:val="24"/>
                <w:shd w:val="clear" w:color="auto" w:fill="FFFFFF"/>
              </w:rPr>
              <w:t>。</w:t>
            </w:r>
          </w:p>
          <w:p w:rsidR="00DB13FC" w:rsidRPr="00211005" w:rsidRDefault="00803C47" w:rsidP="003B5E40">
            <w:pPr>
              <w:widowControl/>
              <w:shd w:val="clear" w:color="auto" w:fill="FFFFFF"/>
              <w:spacing w:line="360" w:lineRule="auto"/>
              <w:ind w:firstLineChars="200" w:firstLine="480"/>
              <w:jc w:val="left"/>
              <w:rPr>
                <w:sz w:val="24"/>
                <w:szCs w:val="24"/>
                <w:shd w:val="clear" w:color="auto" w:fill="FFFFFF"/>
              </w:rPr>
            </w:pPr>
            <w:r w:rsidRPr="00211005">
              <w:rPr>
                <w:sz w:val="24"/>
                <w:szCs w:val="24"/>
                <w:shd w:val="clear" w:color="auto" w:fill="FFFFFF"/>
              </w:rPr>
              <w:t>云溪区全区拥有艺术表演团体</w:t>
            </w:r>
            <w:r w:rsidRPr="00211005">
              <w:rPr>
                <w:sz w:val="24"/>
                <w:szCs w:val="24"/>
                <w:shd w:val="clear" w:color="auto" w:fill="FFFFFF"/>
              </w:rPr>
              <w:t>1</w:t>
            </w:r>
            <w:r w:rsidRPr="00211005">
              <w:rPr>
                <w:sz w:val="24"/>
                <w:szCs w:val="24"/>
                <w:shd w:val="clear" w:color="auto" w:fill="FFFFFF"/>
              </w:rPr>
              <w:t>个，文化馆</w:t>
            </w:r>
            <w:r w:rsidRPr="00211005">
              <w:rPr>
                <w:sz w:val="24"/>
                <w:szCs w:val="24"/>
                <w:shd w:val="clear" w:color="auto" w:fill="FFFFFF"/>
              </w:rPr>
              <w:t>1</w:t>
            </w:r>
            <w:r w:rsidRPr="00211005">
              <w:rPr>
                <w:sz w:val="24"/>
                <w:szCs w:val="24"/>
                <w:shd w:val="clear" w:color="auto" w:fill="FFFFFF"/>
              </w:rPr>
              <w:t>个，公共图书馆</w:t>
            </w:r>
            <w:r w:rsidRPr="00211005">
              <w:rPr>
                <w:sz w:val="24"/>
                <w:szCs w:val="24"/>
                <w:shd w:val="clear" w:color="auto" w:fill="FFFFFF"/>
              </w:rPr>
              <w:t>1</w:t>
            </w:r>
            <w:r w:rsidRPr="00211005">
              <w:rPr>
                <w:sz w:val="24"/>
                <w:szCs w:val="24"/>
                <w:shd w:val="clear" w:color="auto" w:fill="FFFFFF"/>
              </w:rPr>
              <w:t>个，档案馆</w:t>
            </w:r>
            <w:r w:rsidRPr="00211005">
              <w:rPr>
                <w:sz w:val="24"/>
                <w:szCs w:val="24"/>
                <w:shd w:val="clear" w:color="auto" w:fill="FFFFFF"/>
              </w:rPr>
              <w:t>1</w:t>
            </w:r>
            <w:r w:rsidRPr="00211005">
              <w:rPr>
                <w:sz w:val="24"/>
                <w:szCs w:val="24"/>
                <w:shd w:val="clear" w:color="auto" w:fill="FFFFFF"/>
              </w:rPr>
              <w:t>个；</w:t>
            </w:r>
            <w:r w:rsidR="00DB13FC" w:rsidRPr="00211005">
              <w:rPr>
                <w:sz w:val="24"/>
                <w:szCs w:val="24"/>
                <w:shd w:val="clear" w:color="auto" w:fill="FFFFFF"/>
              </w:rPr>
              <w:t>拥有普通高中</w:t>
            </w:r>
            <w:r w:rsidR="00DB13FC" w:rsidRPr="00211005">
              <w:rPr>
                <w:sz w:val="24"/>
                <w:szCs w:val="24"/>
                <w:shd w:val="clear" w:color="auto" w:fill="FFFFFF"/>
              </w:rPr>
              <w:t>1</w:t>
            </w:r>
            <w:r w:rsidR="00DB13FC" w:rsidRPr="00211005">
              <w:rPr>
                <w:sz w:val="24"/>
                <w:szCs w:val="24"/>
                <w:shd w:val="clear" w:color="auto" w:fill="FFFFFF"/>
              </w:rPr>
              <w:t>所，初中学校</w:t>
            </w:r>
            <w:r w:rsidR="00DB13FC" w:rsidRPr="00211005">
              <w:rPr>
                <w:sz w:val="24"/>
                <w:szCs w:val="24"/>
                <w:shd w:val="clear" w:color="auto" w:fill="FFFFFF"/>
              </w:rPr>
              <w:t>6</w:t>
            </w:r>
            <w:r w:rsidR="00DB13FC" w:rsidRPr="00211005">
              <w:rPr>
                <w:sz w:val="24"/>
                <w:szCs w:val="24"/>
                <w:shd w:val="clear" w:color="auto" w:fill="FFFFFF"/>
              </w:rPr>
              <w:t>所，普通小学</w:t>
            </w:r>
            <w:r w:rsidR="00DB13FC" w:rsidRPr="00211005">
              <w:rPr>
                <w:sz w:val="24"/>
                <w:szCs w:val="24"/>
                <w:shd w:val="clear" w:color="auto" w:fill="FFFFFF"/>
              </w:rPr>
              <w:t>21</w:t>
            </w:r>
            <w:r w:rsidR="00DB13FC" w:rsidRPr="00211005">
              <w:rPr>
                <w:sz w:val="24"/>
                <w:szCs w:val="24"/>
                <w:shd w:val="clear" w:color="auto" w:fill="FFFFFF"/>
              </w:rPr>
              <w:t>所</w:t>
            </w:r>
            <w:r w:rsidRPr="00211005">
              <w:rPr>
                <w:sz w:val="24"/>
                <w:szCs w:val="24"/>
                <w:shd w:val="clear" w:color="auto" w:fill="FFFFFF"/>
              </w:rPr>
              <w:t>；拥有卫生机构（含村卫生室）</w:t>
            </w:r>
            <w:r w:rsidRPr="00211005">
              <w:rPr>
                <w:sz w:val="24"/>
                <w:szCs w:val="24"/>
                <w:shd w:val="clear" w:color="auto" w:fill="FFFFFF"/>
              </w:rPr>
              <w:t>129</w:t>
            </w:r>
            <w:r w:rsidRPr="00211005">
              <w:rPr>
                <w:sz w:val="24"/>
                <w:szCs w:val="24"/>
                <w:shd w:val="clear" w:color="auto" w:fill="FFFFFF"/>
              </w:rPr>
              <w:t>个，其中医院</w:t>
            </w:r>
            <w:r w:rsidRPr="00211005">
              <w:rPr>
                <w:sz w:val="24"/>
                <w:szCs w:val="24"/>
                <w:shd w:val="clear" w:color="auto" w:fill="FFFFFF"/>
              </w:rPr>
              <w:t>4</w:t>
            </w:r>
            <w:r w:rsidRPr="00211005">
              <w:rPr>
                <w:sz w:val="24"/>
                <w:szCs w:val="24"/>
                <w:shd w:val="clear" w:color="auto" w:fill="FFFFFF"/>
              </w:rPr>
              <w:t>个、卫生院</w:t>
            </w:r>
            <w:r w:rsidRPr="00211005">
              <w:rPr>
                <w:sz w:val="24"/>
                <w:szCs w:val="24"/>
                <w:shd w:val="clear" w:color="auto" w:fill="FFFFFF"/>
              </w:rPr>
              <w:t>7</w:t>
            </w:r>
            <w:r w:rsidRPr="00211005">
              <w:rPr>
                <w:sz w:val="24"/>
                <w:szCs w:val="24"/>
                <w:shd w:val="clear" w:color="auto" w:fill="FFFFFF"/>
              </w:rPr>
              <w:t>个；卫生防疫、防治机构个</w:t>
            </w:r>
            <w:r w:rsidRPr="00211005">
              <w:rPr>
                <w:sz w:val="24"/>
                <w:szCs w:val="24"/>
                <w:shd w:val="clear" w:color="auto" w:fill="FFFFFF"/>
              </w:rPr>
              <w:t>2</w:t>
            </w:r>
            <w:r w:rsidRPr="00211005">
              <w:rPr>
                <w:sz w:val="24"/>
                <w:szCs w:val="24"/>
                <w:shd w:val="clear" w:color="auto" w:fill="FFFFFF"/>
              </w:rPr>
              <w:t>；妇幼保健机构</w:t>
            </w:r>
            <w:r w:rsidRPr="00211005">
              <w:rPr>
                <w:sz w:val="24"/>
                <w:szCs w:val="24"/>
                <w:shd w:val="clear" w:color="auto" w:fill="FFFFFF"/>
              </w:rPr>
              <w:t>1</w:t>
            </w:r>
            <w:r w:rsidRPr="00211005">
              <w:rPr>
                <w:sz w:val="24"/>
                <w:szCs w:val="24"/>
                <w:shd w:val="clear" w:color="auto" w:fill="FFFFFF"/>
              </w:rPr>
              <w:t>个。</w:t>
            </w:r>
          </w:p>
          <w:p w:rsidR="00F5208E" w:rsidRPr="00211005" w:rsidRDefault="00BC3501" w:rsidP="00F5208E">
            <w:pPr>
              <w:spacing w:line="360" w:lineRule="auto"/>
              <w:rPr>
                <w:b/>
                <w:sz w:val="24"/>
                <w:szCs w:val="24"/>
              </w:rPr>
            </w:pPr>
            <w:r w:rsidRPr="00211005">
              <w:rPr>
                <w:b/>
                <w:sz w:val="24"/>
                <w:szCs w:val="24"/>
              </w:rPr>
              <w:t>4</w:t>
            </w:r>
            <w:r w:rsidR="00E46A4E" w:rsidRPr="00211005">
              <w:rPr>
                <w:b/>
                <w:bCs/>
                <w:sz w:val="24"/>
                <w:szCs w:val="24"/>
              </w:rPr>
              <w:t xml:space="preserve">. </w:t>
            </w:r>
            <w:r w:rsidR="00F5208E" w:rsidRPr="00211005">
              <w:rPr>
                <w:b/>
                <w:sz w:val="24"/>
                <w:szCs w:val="24"/>
              </w:rPr>
              <w:t>文物古迹</w:t>
            </w:r>
          </w:p>
          <w:p w:rsidR="009D3B14" w:rsidRPr="00211005" w:rsidRDefault="009D3B14" w:rsidP="00E15E38">
            <w:pPr>
              <w:adjustRightInd w:val="0"/>
              <w:snapToGrid w:val="0"/>
              <w:spacing w:line="360" w:lineRule="auto"/>
              <w:ind w:firstLineChars="200" w:firstLine="512"/>
              <w:rPr>
                <w:spacing w:val="8"/>
                <w:sz w:val="24"/>
                <w:szCs w:val="24"/>
              </w:rPr>
            </w:pPr>
            <w:r w:rsidRPr="00211005">
              <w:rPr>
                <w:spacing w:val="8"/>
                <w:sz w:val="24"/>
                <w:szCs w:val="24"/>
              </w:rPr>
              <w:t>岳阳拥有不少的名胜古迹，有自然景观</w:t>
            </w:r>
            <w:r w:rsidRPr="00211005">
              <w:rPr>
                <w:spacing w:val="8"/>
                <w:sz w:val="24"/>
                <w:szCs w:val="24"/>
              </w:rPr>
              <w:t>18</w:t>
            </w:r>
            <w:r w:rsidRPr="00211005">
              <w:rPr>
                <w:spacing w:val="8"/>
                <w:sz w:val="24"/>
                <w:szCs w:val="24"/>
              </w:rPr>
              <w:t>处、古祠庙楼</w:t>
            </w:r>
            <w:r w:rsidRPr="00211005">
              <w:rPr>
                <w:spacing w:val="8"/>
                <w:sz w:val="24"/>
                <w:szCs w:val="24"/>
              </w:rPr>
              <w:t>67</w:t>
            </w:r>
            <w:r w:rsidRPr="00211005">
              <w:rPr>
                <w:spacing w:val="8"/>
                <w:sz w:val="24"/>
                <w:szCs w:val="24"/>
              </w:rPr>
              <w:t>处、古塔</w:t>
            </w:r>
            <w:r w:rsidRPr="00211005">
              <w:rPr>
                <w:spacing w:val="8"/>
                <w:sz w:val="24"/>
                <w:szCs w:val="24"/>
              </w:rPr>
              <w:t>20</w:t>
            </w:r>
            <w:r w:rsidRPr="00211005">
              <w:rPr>
                <w:spacing w:val="8"/>
                <w:sz w:val="24"/>
                <w:szCs w:val="24"/>
              </w:rPr>
              <w:t>处、古遗址</w:t>
            </w:r>
            <w:r w:rsidRPr="00211005">
              <w:rPr>
                <w:spacing w:val="8"/>
                <w:sz w:val="24"/>
                <w:szCs w:val="24"/>
              </w:rPr>
              <w:t>42</w:t>
            </w:r>
            <w:r w:rsidRPr="00211005">
              <w:rPr>
                <w:spacing w:val="8"/>
                <w:sz w:val="24"/>
                <w:szCs w:val="24"/>
              </w:rPr>
              <w:t>处、古墓葬</w:t>
            </w:r>
            <w:r w:rsidRPr="00211005">
              <w:rPr>
                <w:spacing w:val="8"/>
                <w:sz w:val="24"/>
                <w:szCs w:val="24"/>
              </w:rPr>
              <w:t>42</w:t>
            </w:r>
            <w:r w:rsidRPr="00211005">
              <w:rPr>
                <w:spacing w:val="8"/>
                <w:sz w:val="24"/>
                <w:szCs w:val="24"/>
              </w:rPr>
              <w:t>处、名人故居</w:t>
            </w:r>
            <w:r w:rsidRPr="00211005">
              <w:rPr>
                <w:spacing w:val="8"/>
                <w:sz w:val="24"/>
                <w:szCs w:val="24"/>
              </w:rPr>
              <w:t>6</w:t>
            </w:r>
            <w:r w:rsidRPr="00211005">
              <w:rPr>
                <w:spacing w:val="8"/>
                <w:sz w:val="24"/>
                <w:szCs w:val="24"/>
              </w:rPr>
              <w:t>处、革命纪念地</w:t>
            </w:r>
            <w:r w:rsidRPr="00211005">
              <w:rPr>
                <w:spacing w:val="8"/>
                <w:sz w:val="24"/>
                <w:szCs w:val="24"/>
              </w:rPr>
              <w:t>4</w:t>
            </w:r>
            <w:r w:rsidRPr="00211005">
              <w:rPr>
                <w:spacing w:val="8"/>
                <w:sz w:val="24"/>
                <w:szCs w:val="24"/>
              </w:rPr>
              <w:t>处。共计</w:t>
            </w:r>
            <w:r w:rsidRPr="00211005">
              <w:rPr>
                <w:spacing w:val="8"/>
                <w:sz w:val="24"/>
                <w:szCs w:val="24"/>
              </w:rPr>
              <w:t>227</w:t>
            </w:r>
            <w:r w:rsidRPr="00211005">
              <w:rPr>
                <w:spacing w:val="8"/>
                <w:sz w:val="24"/>
                <w:szCs w:val="24"/>
              </w:rPr>
              <w:t>处。这些旅游资源有三个特点：一是知名度高。有雄踞</w:t>
            </w:r>
            <w:hyperlink r:id="rId10" w:tgtFrame="_blank" w:history="1">
              <w:r w:rsidRPr="00211005">
                <w:rPr>
                  <w:rStyle w:val="afd"/>
                  <w:color w:val="auto"/>
                  <w:spacing w:val="8"/>
                  <w:sz w:val="24"/>
                  <w:szCs w:val="24"/>
                  <w:u w:val="none"/>
                </w:rPr>
                <w:t>江南</w:t>
              </w:r>
            </w:hyperlink>
            <w:r w:rsidRPr="00211005">
              <w:rPr>
                <w:spacing w:val="8"/>
                <w:sz w:val="24"/>
                <w:szCs w:val="24"/>
              </w:rPr>
              <w:t>、</w:t>
            </w:r>
            <w:r w:rsidRPr="00211005">
              <w:rPr>
                <w:spacing w:val="8"/>
                <w:sz w:val="24"/>
                <w:szCs w:val="24"/>
              </w:rPr>
              <w:t xml:space="preserve"> </w:t>
            </w:r>
            <w:r w:rsidRPr="00211005">
              <w:rPr>
                <w:spacing w:val="8"/>
                <w:sz w:val="24"/>
                <w:szCs w:val="24"/>
              </w:rPr>
              <w:t>千古叫绝的</w:t>
            </w:r>
            <w:hyperlink r:id="rId11" w:tgtFrame="_blank" w:history="1">
              <w:r w:rsidRPr="00211005">
                <w:rPr>
                  <w:rStyle w:val="afd"/>
                  <w:color w:val="auto"/>
                  <w:spacing w:val="8"/>
                  <w:sz w:val="24"/>
                  <w:szCs w:val="24"/>
                  <w:u w:val="none"/>
                </w:rPr>
                <w:t>岳阳楼</w:t>
              </w:r>
            </w:hyperlink>
            <w:r w:rsidRPr="00211005">
              <w:rPr>
                <w:spacing w:val="8"/>
                <w:sz w:val="24"/>
                <w:szCs w:val="24"/>
              </w:rPr>
              <w:t>；有屈原自沉纪念地</w:t>
            </w:r>
            <w:r w:rsidRPr="00211005">
              <w:rPr>
                <w:spacing w:val="8"/>
                <w:sz w:val="24"/>
                <w:szCs w:val="24"/>
              </w:rPr>
              <w:t>──</w:t>
            </w:r>
            <w:hyperlink r:id="rId12" w:tgtFrame="_blank" w:history="1">
              <w:r w:rsidRPr="00211005">
                <w:rPr>
                  <w:rStyle w:val="afd"/>
                  <w:color w:val="auto"/>
                  <w:spacing w:val="8"/>
                  <w:sz w:val="24"/>
                  <w:szCs w:val="24"/>
                  <w:u w:val="none"/>
                </w:rPr>
                <w:t>屈原祠</w:t>
              </w:r>
            </w:hyperlink>
            <w:r w:rsidRPr="00211005">
              <w:rPr>
                <w:spacing w:val="8"/>
                <w:sz w:val="24"/>
                <w:szCs w:val="24"/>
              </w:rPr>
              <w:t>；有形如青螺的君山岛；有水天一色、风月无边的洞庭湖，南湖风景区。有平江起义旧址、任弼时故居等革命纪念地。</w:t>
            </w:r>
          </w:p>
          <w:p w:rsidR="00F5208E" w:rsidRPr="00211005" w:rsidRDefault="00BA626C" w:rsidP="00E15E38">
            <w:pPr>
              <w:adjustRightInd w:val="0"/>
              <w:snapToGrid w:val="0"/>
              <w:spacing w:line="360" w:lineRule="auto"/>
              <w:ind w:firstLineChars="200" w:firstLine="482"/>
              <w:rPr>
                <w:sz w:val="24"/>
                <w:szCs w:val="24"/>
              </w:rPr>
            </w:pPr>
            <w:r w:rsidRPr="00211005">
              <w:rPr>
                <w:b/>
                <w:sz w:val="24"/>
                <w:szCs w:val="24"/>
              </w:rPr>
              <w:t>据调查，</w:t>
            </w:r>
            <w:r w:rsidR="009D3B14" w:rsidRPr="00211005">
              <w:rPr>
                <w:b/>
                <w:sz w:val="24"/>
                <w:szCs w:val="24"/>
              </w:rPr>
              <w:t>项目评价范围内尚未发现县级以上风景名胜、文物保护单位。</w:t>
            </w:r>
          </w:p>
          <w:p w:rsidR="000D63C0" w:rsidRPr="00211005" w:rsidRDefault="000D63C0" w:rsidP="00581A01">
            <w:pPr>
              <w:spacing w:line="360" w:lineRule="auto"/>
            </w:pPr>
          </w:p>
          <w:p w:rsidR="00581A01" w:rsidRPr="00211005" w:rsidRDefault="00581A01" w:rsidP="00581A01">
            <w:pPr>
              <w:spacing w:line="360" w:lineRule="auto"/>
            </w:pPr>
          </w:p>
          <w:p w:rsidR="00581A01" w:rsidRPr="00211005" w:rsidRDefault="00581A01" w:rsidP="00581A01">
            <w:pPr>
              <w:spacing w:line="360" w:lineRule="auto"/>
            </w:pPr>
          </w:p>
          <w:p w:rsidR="00581A01" w:rsidRPr="00211005" w:rsidRDefault="00581A01" w:rsidP="00581A01">
            <w:pPr>
              <w:spacing w:line="360" w:lineRule="auto"/>
            </w:pPr>
          </w:p>
          <w:p w:rsidR="00581A01" w:rsidRPr="00211005" w:rsidRDefault="00581A01" w:rsidP="00581A01">
            <w:pPr>
              <w:spacing w:line="360" w:lineRule="auto"/>
            </w:pPr>
          </w:p>
          <w:p w:rsidR="00581A01" w:rsidRPr="00211005" w:rsidRDefault="00581A01" w:rsidP="001D22A2">
            <w:pPr>
              <w:spacing w:line="360" w:lineRule="auto"/>
            </w:pPr>
          </w:p>
          <w:p w:rsidR="00DA08B5" w:rsidRPr="00211005" w:rsidRDefault="00DA08B5" w:rsidP="001D22A2">
            <w:pPr>
              <w:spacing w:line="360" w:lineRule="auto"/>
            </w:pPr>
          </w:p>
          <w:p w:rsidR="00DA08B5" w:rsidRPr="00211005" w:rsidRDefault="00DA08B5" w:rsidP="001D22A2">
            <w:pPr>
              <w:spacing w:line="360" w:lineRule="auto"/>
            </w:pPr>
          </w:p>
          <w:p w:rsidR="00DA08B5" w:rsidRPr="00211005" w:rsidRDefault="00DA08B5" w:rsidP="001D22A2">
            <w:pPr>
              <w:spacing w:line="360" w:lineRule="auto"/>
            </w:pPr>
          </w:p>
          <w:p w:rsidR="00DA08B5" w:rsidRPr="00211005" w:rsidRDefault="00DA08B5" w:rsidP="007238AE">
            <w:pPr>
              <w:spacing w:line="360" w:lineRule="auto"/>
            </w:pPr>
          </w:p>
        </w:tc>
      </w:tr>
    </w:tbl>
    <w:p w:rsidR="007377D1" w:rsidRPr="00211005" w:rsidRDefault="007377D1" w:rsidP="000826AF">
      <w:pPr>
        <w:pStyle w:val="1"/>
        <w:numPr>
          <w:ilvl w:val="0"/>
          <w:numId w:val="0"/>
        </w:numPr>
        <w:spacing w:before="0" w:after="0" w:line="360" w:lineRule="auto"/>
        <w:rPr>
          <w:rFonts w:eastAsia="宋体"/>
        </w:rPr>
        <w:sectPr w:rsidR="007377D1" w:rsidRPr="00211005" w:rsidSect="00D774C1">
          <w:footerReference w:type="default" r:id="rId13"/>
          <w:pgSz w:w="11906" w:h="16838"/>
          <w:pgMar w:top="1440" w:right="1800" w:bottom="1440" w:left="1440" w:header="851" w:footer="992" w:gutter="0"/>
          <w:pgNumType w:start="0"/>
          <w:cols w:space="425"/>
          <w:titlePg/>
          <w:docGrid w:type="lines" w:linePitch="312"/>
        </w:sectPr>
      </w:pPr>
    </w:p>
    <w:p w:rsidR="008F3937" w:rsidRPr="00211005" w:rsidRDefault="008F3937" w:rsidP="000826AF">
      <w:pPr>
        <w:pStyle w:val="1"/>
        <w:numPr>
          <w:ilvl w:val="0"/>
          <w:numId w:val="0"/>
        </w:numPr>
        <w:spacing w:before="0" w:after="0" w:line="360" w:lineRule="auto"/>
        <w:rPr>
          <w:rFonts w:eastAsia="宋体"/>
        </w:rPr>
      </w:pPr>
      <w:r w:rsidRPr="00211005">
        <w:rPr>
          <w:rFonts w:eastAsia="宋体"/>
        </w:rPr>
        <w:lastRenderedPageBreak/>
        <w:t>环境质量状况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2"/>
      </w:tblGrid>
      <w:tr w:rsidR="00D23FB0" w:rsidRPr="00211005" w:rsidTr="00176758">
        <w:trPr>
          <w:trHeight w:val="6228"/>
          <w:jc w:val="center"/>
        </w:trPr>
        <w:tc>
          <w:tcPr>
            <w:tcW w:w="5000" w:type="pct"/>
          </w:tcPr>
          <w:p w:rsidR="00D23FB0" w:rsidRPr="00211005" w:rsidRDefault="00D23FB0" w:rsidP="00800A0D">
            <w:pPr>
              <w:tabs>
                <w:tab w:val="center" w:pos="4153"/>
                <w:tab w:val="right" w:pos="8306"/>
              </w:tabs>
              <w:spacing w:line="360" w:lineRule="auto"/>
              <w:rPr>
                <w:b/>
                <w:sz w:val="28"/>
                <w:szCs w:val="28"/>
              </w:rPr>
            </w:pPr>
            <w:r w:rsidRPr="00211005">
              <w:rPr>
                <w:b/>
                <w:sz w:val="28"/>
                <w:szCs w:val="28"/>
              </w:rPr>
              <w:t>建设项目所在地区域环境质量现状及主要环境问题（环境空气、地面水、地下水、声环境、生态环境等）</w:t>
            </w:r>
          </w:p>
          <w:p w:rsidR="00417AB6" w:rsidRPr="00211005" w:rsidRDefault="00417AB6" w:rsidP="00C751A1">
            <w:pPr>
              <w:spacing w:line="360" w:lineRule="auto"/>
              <w:rPr>
                <w:b/>
                <w:sz w:val="24"/>
                <w:szCs w:val="24"/>
              </w:rPr>
            </w:pPr>
            <w:r w:rsidRPr="00211005">
              <w:rPr>
                <w:b/>
                <w:sz w:val="24"/>
                <w:szCs w:val="24"/>
              </w:rPr>
              <w:t>1</w:t>
            </w:r>
            <w:r w:rsidR="004B3CF2" w:rsidRPr="00211005">
              <w:rPr>
                <w:b/>
                <w:bCs/>
                <w:sz w:val="24"/>
                <w:szCs w:val="24"/>
              </w:rPr>
              <w:t xml:space="preserve">. </w:t>
            </w:r>
            <w:r w:rsidRPr="00211005">
              <w:rPr>
                <w:b/>
                <w:sz w:val="24"/>
                <w:szCs w:val="24"/>
              </w:rPr>
              <w:t>环境空气质量现状</w:t>
            </w:r>
          </w:p>
          <w:p w:rsidR="00976A8B" w:rsidRPr="00211005" w:rsidRDefault="0095432B" w:rsidP="00FA657D">
            <w:pPr>
              <w:spacing w:line="360" w:lineRule="auto"/>
              <w:ind w:firstLineChars="200" w:firstLine="480"/>
              <w:rPr>
                <w:sz w:val="24"/>
              </w:rPr>
            </w:pPr>
            <w:r w:rsidRPr="00211005">
              <w:rPr>
                <w:sz w:val="24"/>
              </w:rPr>
              <w:t>本项目位于</w:t>
            </w:r>
            <w:r w:rsidR="00976A8B" w:rsidRPr="00211005">
              <w:rPr>
                <w:sz w:val="24"/>
              </w:rPr>
              <w:t>岳阳市云溪区陆城镇北，附近区域为农田及镇上的居民区，区域内除交通道路外无其它明显大气污染源。</w:t>
            </w:r>
          </w:p>
          <w:p w:rsidR="0095432B" w:rsidRPr="00211005" w:rsidRDefault="0095432B" w:rsidP="00FA657D">
            <w:pPr>
              <w:spacing w:line="360" w:lineRule="auto"/>
              <w:ind w:firstLineChars="200" w:firstLine="480"/>
              <w:rPr>
                <w:sz w:val="24"/>
              </w:rPr>
            </w:pPr>
            <w:r w:rsidRPr="00211005">
              <w:rPr>
                <w:sz w:val="24"/>
              </w:rPr>
              <w:t>项目所处地区的环境空气质量类别按照</w:t>
            </w:r>
            <w:r w:rsidR="00296196" w:rsidRPr="00211005">
              <w:rPr>
                <w:sz w:val="24"/>
              </w:rPr>
              <w:t>《环</w:t>
            </w:r>
            <w:r w:rsidR="00AF3248" w:rsidRPr="00211005">
              <w:rPr>
                <w:sz w:val="24"/>
              </w:rPr>
              <w:t>境空气质量功能区划分原则与技术方法》（</w:t>
            </w:r>
            <w:r w:rsidR="00AF3248" w:rsidRPr="00211005">
              <w:rPr>
                <w:sz w:val="24"/>
              </w:rPr>
              <w:t>HJ/T14-1996</w:t>
            </w:r>
            <w:r w:rsidR="00AF3248" w:rsidRPr="00211005">
              <w:rPr>
                <w:sz w:val="24"/>
              </w:rPr>
              <w:t>）</w:t>
            </w:r>
            <w:r w:rsidRPr="00211005">
              <w:rPr>
                <w:sz w:val="24"/>
              </w:rPr>
              <w:t>规定，属于</w:t>
            </w:r>
            <w:r w:rsidR="00C75DFB" w:rsidRPr="00211005">
              <w:rPr>
                <w:sz w:val="24"/>
              </w:rPr>
              <w:t>“</w:t>
            </w:r>
            <w:r w:rsidRPr="00211005">
              <w:rPr>
                <w:sz w:val="24"/>
              </w:rPr>
              <w:t>二类区域</w:t>
            </w:r>
            <w:r w:rsidR="00C75DFB" w:rsidRPr="00211005">
              <w:rPr>
                <w:sz w:val="24"/>
              </w:rPr>
              <w:t>”</w:t>
            </w:r>
            <w:r w:rsidRPr="00211005">
              <w:rPr>
                <w:sz w:val="24"/>
              </w:rPr>
              <w:t>，应执行《环境空气质量标准》</w:t>
            </w:r>
            <w:r w:rsidR="00E04C43" w:rsidRPr="00211005">
              <w:rPr>
                <w:sz w:val="24"/>
              </w:rPr>
              <w:t>（</w:t>
            </w:r>
            <w:r w:rsidR="00E04C43" w:rsidRPr="00211005">
              <w:rPr>
                <w:sz w:val="24"/>
              </w:rPr>
              <w:t>GB3095-2012</w:t>
            </w:r>
            <w:r w:rsidR="00E04C43" w:rsidRPr="00211005">
              <w:rPr>
                <w:sz w:val="24"/>
              </w:rPr>
              <w:t>）</w:t>
            </w:r>
            <w:r w:rsidRPr="00211005">
              <w:rPr>
                <w:sz w:val="24"/>
              </w:rPr>
              <w:t>二级标准。</w:t>
            </w:r>
          </w:p>
          <w:p w:rsidR="00510C9E" w:rsidRPr="00211005" w:rsidRDefault="00417AB6" w:rsidP="00FA657D">
            <w:pPr>
              <w:spacing w:line="360" w:lineRule="auto"/>
              <w:ind w:firstLineChars="200" w:firstLine="480"/>
              <w:rPr>
                <w:sz w:val="24"/>
                <w:szCs w:val="24"/>
              </w:rPr>
            </w:pPr>
            <w:r w:rsidRPr="00211005">
              <w:rPr>
                <w:sz w:val="24"/>
                <w:szCs w:val="24"/>
              </w:rPr>
              <w:t>本</w:t>
            </w:r>
            <w:r w:rsidR="00631071" w:rsidRPr="00211005">
              <w:rPr>
                <w:sz w:val="24"/>
                <w:szCs w:val="24"/>
              </w:rPr>
              <w:t>项目引用</w:t>
            </w:r>
            <w:r w:rsidR="0080418F" w:rsidRPr="00211005">
              <w:rPr>
                <w:sz w:val="24"/>
                <w:szCs w:val="24"/>
              </w:rPr>
              <w:t>长沙环境保护职业技术学院编制的</w:t>
            </w:r>
            <w:r w:rsidR="00631071" w:rsidRPr="00211005">
              <w:rPr>
                <w:sz w:val="24"/>
                <w:szCs w:val="24"/>
              </w:rPr>
              <w:t>《</w:t>
            </w:r>
            <w:r w:rsidR="0080418F" w:rsidRPr="00211005">
              <w:rPr>
                <w:sz w:val="24"/>
                <w:szCs w:val="24"/>
              </w:rPr>
              <w:t>8</w:t>
            </w:r>
            <w:r w:rsidR="0080418F" w:rsidRPr="00211005">
              <w:rPr>
                <w:sz w:val="24"/>
                <w:szCs w:val="24"/>
              </w:rPr>
              <w:t>万吨</w:t>
            </w:r>
            <w:r w:rsidR="0080418F" w:rsidRPr="00211005">
              <w:rPr>
                <w:sz w:val="24"/>
                <w:szCs w:val="24"/>
              </w:rPr>
              <w:t>/</w:t>
            </w:r>
            <w:r w:rsidR="0080418F" w:rsidRPr="00211005">
              <w:rPr>
                <w:sz w:val="24"/>
                <w:szCs w:val="24"/>
              </w:rPr>
              <w:t>年煅后焦及余热利用项目</w:t>
            </w:r>
            <w:r w:rsidR="00631071" w:rsidRPr="00211005">
              <w:rPr>
                <w:sz w:val="24"/>
                <w:szCs w:val="24"/>
              </w:rPr>
              <w:t>》中相关监测数据，引用</w:t>
            </w:r>
            <w:r w:rsidR="0080418F" w:rsidRPr="00211005">
              <w:rPr>
                <w:sz w:val="24"/>
                <w:szCs w:val="24"/>
              </w:rPr>
              <w:t>的监测点位位于儒溪镇政府，距离</w:t>
            </w:r>
            <w:r w:rsidR="00631071" w:rsidRPr="00211005">
              <w:rPr>
                <w:sz w:val="24"/>
                <w:szCs w:val="24"/>
              </w:rPr>
              <w:t>本项目</w:t>
            </w:r>
            <w:r w:rsidR="0080418F" w:rsidRPr="00211005">
              <w:rPr>
                <w:sz w:val="24"/>
                <w:szCs w:val="24"/>
              </w:rPr>
              <w:t>北侧</w:t>
            </w:r>
            <w:r w:rsidR="00E33C9D" w:rsidRPr="00211005">
              <w:rPr>
                <w:rFonts w:hint="eastAsia"/>
                <w:sz w:val="24"/>
                <w:szCs w:val="24"/>
              </w:rPr>
              <w:t>不超过</w:t>
            </w:r>
            <w:r w:rsidR="00E33C9D" w:rsidRPr="00211005">
              <w:rPr>
                <w:rFonts w:hint="eastAsia"/>
                <w:sz w:val="24"/>
                <w:szCs w:val="24"/>
              </w:rPr>
              <w:t>5</w:t>
            </w:r>
            <w:r w:rsidR="0080418F" w:rsidRPr="00211005">
              <w:rPr>
                <w:sz w:val="24"/>
                <w:szCs w:val="24"/>
              </w:rPr>
              <w:t>公里</w:t>
            </w:r>
            <w:r w:rsidR="00B6023C" w:rsidRPr="00211005">
              <w:rPr>
                <w:sz w:val="24"/>
                <w:szCs w:val="24"/>
              </w:rPr>
              <w:t>。</w:t>
            </w:r>
            <w:r w:rsidR="00A73EEF" w:rsidRPr="00211005">
              <w:rPr>
                <w:sz w:val="24"/>
              </w:rPr>
              <w:t>该</w:t>
            </w:r>
            <w:r w:rsidR="00A47AAF" w:rsidRPr="00211005">
              <w:rPr>
                <w:sz w:val="24"/>
              </w:rPr>
              <w:t>区域内近两</w:t>
            </w:r>
            <w:r w:rsidR="00510C9E" w:rsidRPr="00211005">
              <w:rPr>
                <w:sz w:val="24"/>
              </w:rPr>
              <w:t>年无新增明显三废排放企业，根据国家相关规范，引用数据合理有效。</w:t>
            </w:r>
          </w:p>
          <w:p w:rsidR="00510C9E" w:rsidRPr="00211005" w:rsidRDefault="00A73EEF" w:rsidP="00FA657D">
            <w:pPr>
              <w:spacing w:line="360" w:lineRule="auto"/>
              <w:ind w:firstLineChars="200" w:firstLine="480"/>
              <w:rPr>
                <w:sz w:val="24"/>
                <w:szCs w:val="24"/>
              </w:rPr>
            </w:pPr>
            <w:r w:rsidRPr="00211005">
              <w:rPr>
                <w:sz w:val="24"/>
                <w:szCs w:val="24"/>
              </w:rPr>
              <w:t>该点位</w:t>
            </w:r>
            <w:r w:rsidR="00B6023C" w:rsidRPr="00211005">
              <w:rPr>
                <w:sz w:val="24"/>
                <w:szCs w:val="24"/>
              </w:rPr>
              <w:t>监测时间为</w:t>
            </w:r>
            <w:r w:rsidR="00510C9E" w:rsidRPr="00211005">
              <w:rPr>
                <w:sz w:val="24"/>
                <w:szCs w:val="24"/>
              </w:rPr>
              <w:t>2012</w:t>
            </w:r>
            <w:r w:rsidR="00510C9E" w:rsidRPr="00211005">
              <w:rPr>
                <w:sz w:val="24"/>
                <w:szCs w:val="24"/>
              </w:rPr>
              <w:t>年</w:t>
            </w:r>
            <w:r w:rsidR="00510C9E" w:rsidRPr="00211005">
              <w:rPr>
                <w:sz w:val="24"/>
                <w:szCs w:val="24"/>
              </w:rPr>
              <w:t>11</w:t>
            </w:r>
            <w:r w:rsidR="00510C9E" w:rsidRPr="00211005">
              <w:rPr>
                <w:sz w:val="24"/>
                <w:szCs w:val="24"/>
              </w:rPr>
              <w:t>月</w:t>
            </w:r>
            <w:r w:rsidR="00510C9E" w:rsidRPr="00211005">
              <w:rPr>
                <w:sz w:val="24"/>
                <w:szCs w:val="24"/>
              </w:rPr>
              <w:t>29</w:t>
            </w:r>
            <w:r w:rsidR="00510C9E" w:rsidRPr="00211005">
              <w:rPr>
                <w:sz w:val="24"/>
                <w:szCs w:val="24"/>
              </w:rPr>
              <w:t>日至</w:t>
            </w:r>
            <w:r w:rsidR="00510C9E" w:rsidRPr="00211005">
              <w:rPr>
                <w:sz w:val="24"/>
                <w:szCs w:val="24"/>
              </w:rPr>
              <w:t>12</w:t>
            </w:r>
            <w:r w:rsidR="00510C9E" w:rsidRPr="00211005">
              <w:rPr>
                <w:sz w:val="24"/>
                <w:szCs w:val="24"/>
              </w:rPr>
              <w:t>月</w:t>
            </w:r>
            <w:r w:rsidR="00510C9E" w:rsidRPr="00211005">
              <w:rPr>
                <w:sz w:val="24"/>
                <w:szCs w:val="24"/>
              </w:rPr>
              <w:t>05</w:t>
            </w:r>
            <w:r w:rsidR="00510C9E" w:rsidRPr="00211005">
              <w:rPr>
                <w:sz w:val="24"/>
                <w:szCs w:val="24"/>
              </w:rPr>
              <w:t>日，选择</w:t>
            </w:r>
            <w:r w:rsidR="00510C9E" w:rsidRPr="00211005">
              <w:rPr>
                <w:sz w:val="24"/>
                <w:szCs w:val="24"/>
              </w:rPr>
              <w:t>SO</w:t>
            </w:r>
            <w:r w:rsidR="00510C9E" w:rsidRPr="00211005">
              <w:rPr>
                <w:sz w:val="24"/>
                <w:szCs w:val="24"/>
                <w:vertAlign w:val="subscript"/>
              </w:rPr>
              <w:t>2</w:t>
            </w:r>
            <w:r w:rsidR="00510C9E" w:rsidRPr="00211005">
              <w:rPr>
                <w:sz w:val="24"/>
                <w:szCs w:val="24"/>
              </w:rPr>
              <w:t>、</w:t>
            </w:r>
            <w:r w:rsidR="00510C9E" w:rsidRPr="00211005">
              <w:rPr>
                <w:sz w:val="24"/>
                <w:szCs w:val="24"/>
              </w:rPr>
              <w:t>NO</w:t>
            </w:r>
            <w:r w:rsidR="00510C9E" w:rsidRPr="00211005">
              <w:rPr>
                <w:sz w:val="24"/>
                <w:szCs w:val="24"/>
                <w:vertAlign w:val="subscript"/>
              </w:rPr>
              <w:t>2</w:t>
            </w:r>
            <w:r w:rsidR="00510C9E" w:rsidRPr="00211005">
              <w:rPr>
                <w:sz w:val="24"/>
                <w:szCs w:val="24"/>
              </w:rPr>
              <w:t>、</w:t>
            </w:r>
            <w:r w:rsidR="00510C9E" w:rsidRPr="00211005">
              <w:rPr>
                <w:sz w:val="24"/>
                <w:szCs w:val="24"/>
              </w:rPr>
              <w:t>PM</w:t>
            </w:r>
            <w:r w:rsidR="00510C9E" w:rsidRPr="00211005">
              <w:rPr>
                <w:sz w:val="24"/>
                <w:szCs w:val="24"/>
                <w:vertAlign w:val="subscript"/>
              </w:rPr>
              <w:t>10</w:t>
            </w:r>
            <w:r w:rsidR="00510C9E" w:rsidRPr="00211005">
              <w:rPr>
                <w:sz w:val="24"/>
                <w:szCs w:val="24"/>
              </w:rPr>
              <w:t>作为监测项目，</w:t>
            </w:r>
            <w:r w:rsidR="00510C9E" w:rsidRPr="00211005">
              <w:rPr>
                <w:sz w:val="24"/>
                <w:szCs w:val="24"/>
              </w:rPr>
              <w:t>SO</w:t>
            </w:r>
            <w:r w:rsidR="00510C9E" w:rsidRPr="00211005">
              <w:rPr>
                <w:sz w:val="24"/>
                <w:szCs w:val="24"/>
                <w:vertAlign w:val="subscript"/>
              </w:rPr>
              <w:t>2</w:t>
            </w:r>
            <w:r w:rsidR="00510C9E" w:rsidRPr="00211005">
              <w:rPr>
                <w:sz w:val="24"/>
                <w:szCs w:val="24"/>
              </w:rPr>
              <w:t>、</w:t>
            </w:r>
            <w:r w:rsidR="00510C9E" w:rsidRPr="00211005">
              <w:rPr>
                <w:sz w:val="24"/>
                <w:szCs w:val="24"/>
              </w:rPr>
              <w:t>NO</w:t>
            </w:r>
            <w:r w:rsidR="00510C9E" w:rsidRPr="00211005">
              <w:rPr>
                <w:sz w:val="24"/>
                <w:szCs w:val="24"/>
                <w:vertAlign w:val="subscript"/>
              </w:rPr>
              <w:t>2</w:t>
            </w:r>
            <w:r w:rsidR="00510C9E" w:rsidRPr="00211005">
              <w:rPr>
                <w:sz w:val="24"/>
                <w:szCs w:val="24"/>
              </w:rPr>
              <w:t>监测小时浓度，</w:t>
            </w:r>
            <w:r w:rsidR="00510C9E" w:rsidRPr="00211005">
              <w:rPr>
                <w:sz w:val="24"/>
                <w:szCs w:val="24"/>
              </w:rPr>
              <w:t>PM</w:t>
            </w:r>
            <w:r w:rsidR="00510C9E" w:rsidRPr="00211005">
              <w:rPr>
                <w:sz w:val="24"/>
                <w:szCs w:val="24"/>
                <w:vertAlign w:val="subscript"/>
              </w:rPr>
              <w:t>10</w:t>
            </w:r>
            <w:r w:rsidR="000E7A7F" w:rsidRPr="00211005">
              <w:rPr>
                <w:sz w:val="24"/>
                <w:szCs w:val="24"/>
              </w:rPr>
              <w:t>监测日均值</w:t>
            </w:r>
            <w:r w:rsidR="00510C9E" w:rsidRPr="00211005">
              <w:rPr>
                <w:sz w:val="24"/>
                <w:szCs w:val="24"/>
              </w:rPr>
              <w:t>。</w:t>
            </w:r>
            <w:r w:rsidRPr="00211005">
              <w:rPr>
                <w:sz w:val="24"/>
                <w:szCs w:val="24"/>
              </w:rPr>
              <w:t>采样及测试方法按现行国家标准进行，评价区环境空气质量现状监测结果见表</w:t>
            </w:r>
            <w:r w:rsidR="008652F1" w:rsidRPr="00211005">
              <w:rPr>
                <w:rFonts w:hint="eastAsia"/>
                <w:sz w:val="24"/>
                <w:szCs w:val="24"/>
              </w:rPr>
              <w:t>8</w:t>
            </w:r>
            <w:r w:rsidRPr="00211005">
              <w:rPr>
                <w:sz w:val="24"/>
                <w:szCs w:val="24"/>
              </w:rPr>
              <w:t>。</w:t>
            </w:r>
          </w:p>
          <w:p w:rsidR="00C20F8E" w:rsidRPr="00211005" w:rsidRDefault="00417AB6" w:rsidP="00D16C34">
            <w:pPr>
              <w:adjustRightInd w:val="0"/>
              <w:snapToGrid w:val="0"/>
              <w:spacing w:line="276" w:lineRule="auto"/>
              <w:ind w:firstLineChars="200" w:firstLine="422"/>
              <w:jc w:val="center"/>
              <w:rPr>
                <w:b/>
                <w:bCs/>
                <w:szCs w:val="21"/>
              </w:rPr>
            </w:pPr>
            <w:r w:rsidRPr="00211005">
              <w:rPr>
                <w:b/>
                <w:bCs/>
                <w:szCs w:val="21"/>
              </w:rPr>
              <w:t>表</w:t>
            </w:r>
            <w:r w:rsidR="008652F1" w:rsidRPr="00211005">
              <w:rPr>
                <w:rFonts w:hint="eastAsia"/>
                <w:b/>
                <w:bCs/>
                <w:szCs w:val="21"/>
              </w:rPr>
              <w:t>8</w:t>
            </w:r>
            <w:r w:rsidRPr="00211005">
              <w:rPr>
                <w:b/>
                <w:bCs/>
                <w:szCs w:val="21"/>
              </w:rPr>
              <w:t xml:space="preserve">  </w:t>
            </w:r>
            <w:r w:rsidRPr="00211005">
              <w:rPr>
                <w:b/>
                <w:bCs/>
                <w:szCs w:val="21"/>
              </w:rPr>
              <w:t>项目所在地区环境空气质量监测结果</w:t>
            </w:r>
          </w:p>
          <w:tbl>
            <w:tblPr>
              <w:tblpPr w:leftFromText="180" w:rightFromText="180" w:vertAnchor="text" w:horzAnchor="margin" w:tblpY="82"/>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8"/>
              <w:gridCol w:w="842"/>
              <w:gridCol w:w="1153"/>
              <w:gridCol w:w="1134"/>
              <w:gridCol w:w="1562"/>
              <w:gridCol w:w="1676"/>
              <w:gridCol w:w="1601"/>
            </w:tblGrid>
            <w:tr w:rsidR="00230B27" w:rsidRPr="00211005" w:rsidTr="00176758">
              <w:trPr>
                <w:trHeight w:val="369"/>
              </w:trPr>
              <w:tc>
                <w:tcPr>
                  <w:tcW w:w="403" w:type="pct"/>
                  <w:vMerge w:val="restart"/>
                  <w:tcBorders>
                    <w:top w:val="single" w:sz="12" w:space="0" w:color="auto"/>
                    <w:left w:val="nil"/>
                    <w:bottom w:val="single" w:sz="12" w:space="0" w:color="auto"/>
                    <w:right w:val="single" w:sz="6" w:space="0" w:color="auto"/>
                  </w:tcBorders>
                  <w:vAlign w:val="center"/>
                  <w:hideMark/>
                </w:tcPr>
                <w:p w:rsidR="00230B27" w:rsidRPr="00211005" w:rsidRDefault="00230B27" w:rsidP="00977515">
                  <w:pPr>
                    <w:adjustRightInd w:val="0"/>
                    <w:snapToGrid w:val="0"/>
                    <w:jc w:val="center"/>
                    <w:rPr>
                      <w:b/>
                      <w:szCs w:val="21"/>
                    </w:rPr>
                  </w:pPr>
                  <w:r w:rsidRPr="00211005">
                    <w:rPr>
                      <w:b/>
                      <w:szCs w:val="21"/>
                    </w:rPr>
                    <w:t>监测</w:t>
                  </w:r>
                </w:p>
                <w:p w:rsidR="00230B27" w:rsidRPr="00211005" w:rsidRDefault="00230B27" w:rsidP="00977515">
                  <w:pPr>
                    <w:adjustRightInd w:val="0"/>
                    <w:snapToGrid w:val="0"/>
                    <w:jc w:val="center"/>
                    <w:rPr>
                      <w:b/>
                      <w:szCs w:val="21"/>
                    </w:rPr>
                  </w:pPr>
                  <w:r w:rsidRPr="00211005">
                    <w:rPr>
                      <w:b/>
                      <w:szCs w:val="21"/>
                    </w:rPr>
                    <w:t>点位</w:t>
                  </w:r>
                </w:p>
              </w:tc>
              <w:tc>
                <w:tcPr>
                  <w:tcW w:w="486" w:type="pct"/>
                  <w:vMerge w:val="restart"/>
                  <w:tcBorders>
                    <w:top w:val="single" w:sz="12" w:space="0" w:color="auto"/>
                    <w:left w:val="single" w:sz="6" w:space="0" w:color="auto"/>
                    <w:bottom w:val="single" w:sz="12" w:space="0" w:color="auto"/>
                    <w:right w:val="single" w:sz="6" w:space="0" w:color="auto"/>
                  </w:tcBorders>
                  <w:vAlign w:val="center"/>
                  <w:hideMark/>
                </w:tcPr>
                <w:p w:rsidR="00230B27" w:rsidRPr="00211005" w:rsidRDefault="00230B27" w:rsidP="00977515">
                  <w:pPr>
                    <w:adjustRightInd w:val="0"/>
                    <w:snapToGrid w:val="0"/>
                    <w:ind w:left="211" w:hangingChars="100" w:hanging="211"/>
                    <w:jc w:val="center"/>
                    <w:rPr>
                      <w:b/>
                      <w:szCs w:val="21"/>
                    </w:rPr>
                  </w:pPr>
                  <w:r w:rsidRPr="00211005">
                    <w:rPr>
                      <w:b/>
                      <w:szCs w:val="21"/>
                    </w:rPr>
                    <w:t>监测</w:t>
                  </w:r>
                </w:p>
                <w:p w:rsidR="00230B27" w:rsidRPr="00211005" w:rsidRDefault="00230B27" w:rsidP="00977515">
                  <w:pPr>
                    <w:adjustRightInd w:val="0"/>
                    <w:snapToGrid w:val="0"/>
                    <w:jc w:val="center"/>
                    <w:rPr>
                      <w:b/>
                      <w:szCs w:val="21"/>
                    </w:rPr>
                  </w:pPr>
                  <w:r w:rsidRPr="00211005">
                    <w:rPr>
                      <w:b/>
                      <w:szCs w:val="21"/>
                    </w:rPr>
                    <w:t>项目</w:t>
                  </w:r>
                </w:p>
              </w:tc>
              <w:tc>
                <w:tcPr>
                  <w:tcW w:w="2220" w:type="pct"/>
                  <w:gridSpan w:val="3"/>
                  <w:tcBorders>
                    <w:top w:val="single" w:sz="12" w:space="0" w:color="auto"/>
                    <w:left w:val="single" w:sz="6" w:space="0" w:color="auto"/>
                    <w:right w:val="single" w:sz="6" w:space="0" w:color="auto"/>
                  </w:tcBorders>
                  <w:vAlign w:val="center"/>
                </w:tcPr>
                <w:p w:rsidR="00230B27" w:rsidRPr="00211005" w:rsidRDefault="00230B27" w:rsidP="00977515">
                  <w:pPr>
                    <w:adjustRightInd w:val="0"/>
                    <w:snapToGrid w:val="0"/>
                    <w:jc w:val="center"/>
                    <w:rPr>
                      <w:b/>
                      <w:szCs w:val="21"/>
                    </w:rPr>
                  </w:pPr>
                  <w:r w:rsidRPr="00211005">
                    <w:rPr>
                      <w:b/>
                      <w:szCs w:val="21"/>
                    </w:rPr>
                    <w:t>小时浓度</w:t>
                  </w:r>
                  <w:r w:rsidRPr="00211005">
                    <w:rPr>
                      <w:b/>
                      <w:szCs w:val="21"/>
                    </w:rPr>
                    <w:t>/</w:t>
                  </w:r>
                  <w:r w:rsidRPr="00211005">
                    <w:rPr>
                      <w:b/>
                      <w:szCs w:val="21"/>
                    </w:rPr>
                    <w:t>日均浓度</w:t>
                  </w:r>
                </w:p>
              </w:tc>
              <w:tc>
                <w:tcPr>
                  <w:tcW w:w="1892" w:type="pct"/>
                  <w:gridSpan w:val="2"/>
                  <w:tcBorders>
                    <w:top w:val="single" w:sz="12" w:space="0" w:color="auto"/>
                    <w:left w:val="single" w:sz="6" w:space="0" w:color="auto"/>
                    <w:right w:val="nil"/>
                  </w:tcBorders>
                  <w:vAlign w:val="center"/>
                </w:tcPr>
                <w:p w:rsidR="00230B27" w:rsidRPr="00211005" w:rsidRDefault="00230B27" w:rsidP="00977515">
                  <w:pPr>
                    <w:adjustRightInd w:val="0"/>
                    <w:snapToGrid w:val="0"/>
                    <w:jc w:val="center"/>
                    <w:rPr>
                      <w:b/>
                      <w:szCs w:val="21"/>
                    </w:rPr>
                  </w:pPr>
                  <w:r w:rsidRPr="00211005">
                    <w:rPr>
                      <w:b/>
                      <w:szCs w:val="21"/>
                    </w:rPr>
                    <w:t>标准浓度限值（</w:t>
                  </w:r>
                  <w:r w:rsidRPr="00211005">
                    <w:rPr>
                      <w:b/>
                      <w:bCs/>
                      <w:szCs w:val="21"/>
                    </w:rPr>
                    <w:t>ug/m</w:t>
                  </w:r>
                  <w:r w:rsidRPr="00211005">
                    <w:rPr>
                      <w:b/>
                      <w:bCs/>
                      <w:szCs w:val="21"/>
                      <w:vertAlign w:val="superscript"/>
                    </w:rPr>
                    <w:t>3</w:t>
                  </w:r>
                  <w:r w:rsidRPr="00211005">
                    <w:rPr>
                      <w:b/>
                      <w:szCs w:val="21"/>
                    </w:rPr>
                    <w:t>）</w:t>
                  </w:r>
                </w:p>
              </w:tc>
            </w:tr>
            <w:tr w:rsidR="00230B27" w:rsidRPr="00211005" w:rsidTr="00176758">
              <w:trPr>
                <w:trHeight w:val="369"/>
              </w:trPr>
              <w:tc>
                <w:tcPr>
                  <w:tcW w:w="403" w:type="pct"/>
                  <w:vMerge/>
                  <w:tcBorders>
                    <w:top w:val="single" w:sz="6" w:space="0" w:color="auto"/>
                    <w:left w:val="nil"/>
                    <w:bottom w:val="single" w:sz="12" w:space="0" w:color="auto"/>
                    <w:right w:val="single" w:sz="6" w:space="0" w:color="auto"/>
                  </w:tcBorders>
                  <w:vAlign w:val="center"/>
                  <w:hideMark/>
                </w:tcPr>
                <w:p w:rsidR="00230B27" w:rsidRPr="00211005" w:rsidRDefault="00230B27" w:rsidP="00977515">
                  <w:pPr>
                    <w:widowControl/>
                    <w:adjustRightInd w:val="0"/>
                    <w:snapToGrid w:val="0"/>
                    <w:jc w:val="center"/>
                    <w:rPr>
                      <w:b/>
                      <w:szCs w:val="21"/>
                    </w:rPr>
                  </w:pPr>
                </w:p>
              </w:tc>
              <w:tc>
                <w:tcPr>
                  <w:tcW w:w="486" w:type="pct"/>
                  <w:vMerge/>
                  <w:tcBorders>
                    <w:top w:val="single" w:sz="6" w:space="0" w:color="auto"/>
                    <w:left w:val="single" w:sz="6" w:space="0" w:color="auto"/>
                    <w:bottom w:val="single" w:sz="12" w:space="0" w:color="auto"/>
                    <w:right w:val="single" w:sz="6" w:space="0" w:color="auto"/>
                  </w:tcBorders>
                  <w:vAlign w:val="center"/>
                  <w:hideMark/>
                </w:tcPr>
                <w:p w:rsidR="00230B27" w:rsidRPr="00211005" w:rsidRDefault="00230B27" w:rsidP="00977515">
                  <w:pPr>
                    <w:widowControl/>
                    <w:adjustRightInd w:val="0"/>
                    <w:snapToGrid w:val="0"/>
                    <w:jc w:val="center"/>
                    <w:rPr>
                      <w:b/>
                      <w:szCs w:val="21"/>
                    </w:rPr>
                  </w:pPr>
                </w:p>
              </w:tc>
              <w:tc>
                <w:tcPr>
                  <w:tcW w:w="665" w:type="pct"/>
                  <w:tcBorders>
                    <w:left w:val="single" w:sz="6" w:space="0" w:color="auto"/>
                    <w:bottom w:val="single" w:sz="12" w:space="0" w:color="auto"/>
                    <w:right w:val="single" w:sz="6" w:space="0" w:color="auto"/>
                  </w:tcBorders>
                  <w:vAlign w:val="center"/>
                </w:tcPr>
                <w:p w:rsidR="00230B27" w:rsidRPr="00211005" w:rsidRDefault="00230B27" w:rsidP="00977515">
                  <w:pPr>
                    <w:adjustRightInd w:val="0"/>
                    <w:snapToGrid w:val="0"/>
                    <w:jc w:val="center"/>
                    <w:rPr>
                      <w:b/>
                      <w:szCs w:val="21"/>
                    </w:rPr>
                  </w:pPr>
                  <w:r w:rsidRPr="00211005">
                    <w:rPr>
                      <w:b/>
                      <w:szCs w:val="21"/>
                    </w:rPr>
                    <w:t>浓度范围</w:t>
                  </w:r>
                </w:p>
              </w:tc>
              <w:tc>
                <w:tcPr>
                  <w:tcW w:w="654" w:type="pct"/>
                  <w:tcBorders>
                    <w:left w:val="single" w:sz="6" w:space="0" w:color="auto"/>
                    <w:bottom w:val="single" w:sz="12" w:space="0" w:color="auto"/>
                    <w:right w:val="single" w:sz="6" w:space="0" w:color="auto"/>
                  </w:tcBorders>
                  <w:vAlign w:val="center"/>
                </w:tcPr>
                <w:p w:rsidR="00230B27" w:rsidRPr="00211005" w:rsidRDefault="00230B27" w:rsidP="00977515">
                  <w:pPr>
                    <w:adjustRightInd w:val="0"/>
                    <w:snapToGrid w:val="0"/>
                    <w:jc w:val="center"/>
                    <w:rPr>
                      <w:b/>
                      <w:szCs w:val="21"/>
                    </w:rPr>
                  </w:pPr>
                  <w:r w:rsidRPr="00211005">
                    <w:rPr>
                      <w:b/>
                      <w:szCs w:val="21"/>
                    </w:rPr>
                    <w:t>超标率</w:t>
                  </w:r>
                </w:p>
              </w:tc>
              <w:tc>
                <w:tcPr>
                  <w:tcW w:w="900" w:type="pct"/>
                  <w:tcBorders>
                    <w:left w:val="single" w:sz="6" w:space="0" w:color="auto"/>
                    <w:bottom w:val="single" w:sz="12" w:space="0" w:color="auto"/>
                    <w:right w:val="single" w:sz="6" w:space="0" w:color="auto"/>
                  </w:tcBorders>
                  <w:vAlign w:val="center"/>
                </w:tcPr>
                <w:p w:rsidR="00230B27" w:rsidRPr="00211005" w:rsidRDefault="00230B27" w:rsidP="00977515">
                  <w:pPr>
                    <w:adjustRightInd w:val="0"/>
                    <w:snapToGrid w:val="0"/>
                    <w:jc w:val="center"/>
                    <w:rPr>
                      <w:b/>
                      <w:szCs w:val="21"/>
                    </w:rPr>
                  </w:pPr>
                  <w:r w:rsidRPr="00211005">
                    <w:rPr>
                      <w:b/>
                      <w:szCs w:val="21"/>
                    </w:rPr>
                    <w:t>最大污染指数</w:t>
                  </w:r>
                </w:p>
              </w:tc>
              <w:tc>
                <w:tcPr>
                  <w:tcW w:w="967" w:type="pct"/>
                  <w:tcBorders>
                    <w:left w:val="single" w:sz="6" w:space="0" w:color="auto"/>
                    <w:bottom w:val="single" w:sz="12" w:space="0" w:color="auto"/>
                    <w:right w:val="single" w:sz="6" w:space="0" w:color="auto"/>
                  </w:tcBorders>
                  <w:vAlign w:val="center"/>
                </w:tcPr>
                <w:p w:rsidR="00230B27" w:rsidRPr="00211005" w:rsidRDefault="00230B27" w:rsidP="00977515">
                  <w:pPr>
                    <w:adjustRightInd w:val="0"/>
                    <w:snapToGrid w:val="0"/>
                    <w:jc w:val="center"/>
                    <w:rPr>
                      <w:b/>
                      <w:szCs w:val="21"/>
                    </w:rPr>
                  </w:pPr>
                  <w:r w:rsidRPr="00211005">
                    <w:rPr>
                      <w:b/>
                      <w:szCs w:val="21"/>
                    </w:rPr>
                    <w:t>1</w:t>
                  </w:r>
                  <w:r w:rsidRPr="00211005">
                    <w:rPr>
                      <w:b/>
                      <w:szCs w:val="21"/>
                    </w:rPr>
                    <w:t>小时平均浓度</w:t>
                  </w:r>
                </w:p>
              </w:tc>
              <w:tc>
                <w:tcPr>
                  <w:tcW w:w="925" w:type="pct"/>
                  <w:tcBorders>
                    <w:left w:val="single" w:sz="6" w:space="0" w:color="auto"/>
                    <w:bottom w:val="single" w:sz="12" w:space="0" w:color="auto"/>
                    <w:right w:val="nil"/>
                  </w:tcBorders>
                  <w:vAlign w:val="center"/>
                </w:tcPr>
                <w:p w:rsidR="00230B27" w:rsidRPr="00211005" w:rsidRDefault="00230B27" w:rsidP="00977515">
                  <w:pPr>
                    <w:adjustRightInd w:val="0"/>
                    <w:snapToGrid w:val="0"/>
                    <w:jc w:val="center"/>
                    <w:rPr>
                      <w:b/>
                      <w:szCs w:val="21"/>
                    </w:rPr>
                  </w:pPr>
                  <w:r w:rsidRPr="00211005">
                    <w:rPr>
                      <w:b/>
                      <w:szCs w:val="21"/>
                    </w:rPr>
                    <w:t>24</w:t>
                  </w:r>
                  <w:r w:rsidRPr="00211005">
                    <w:rPr>
                      <w:b/>
                      <w:szCs w:val="21"/>
                    </w:rPr>
                    <w:t>小时平均</w:t>
                  </w:r>
                </w:p>
              </w:tc>
            </w:tr>
            <w:tr w:rsidR="00230B27" w:rsidRPr="00211005" w:rsidTr="00176758">
              <w:trPr>
                <w:trHeight w:val="369"/>
              </w:trPr>
              <w:tc>
                <w:tcPr>
                  <w:tcW w:w="403" w:type="pct"/>
                  <w:vMerge w:val="restart"/>
                  <w:tcBorders>
                    <w:top w:val="single" w:sz="12" w:space="0" w:color="auto"/>
                    <w:left w:val="nil"/>
                    <w:bottom w:val="single" w:sz="6" w:space="0" w:color="auto"/>
                    <w:right w:val="single" w:sz="6" w:space="0" w:color="auto"/>
                  </w:tcBorders>
                  <w:vAlign w:val="center"/>
                  <w:hideMark/>
                </w:tcPr>
                <w:p w:rsidR="00230B27" w:rsidRPr="00211005" w:rsidRDefault="00230B27" w:rsidP="00977515">
                  <w:pPr>
                    <w:adjustRightInd w:val="0"/>
                    <w:snapToGrid w:val="0"/>
                    <w:jc w:val="center"/>
                    <w:rPr>
                      <w:szCs w:val="21"/>
                    </w:rPr>
                  </w:pPr>
                  <w:r w:rsidRPr="00211005">
                    <w:rPr>
                      <w:szCs w:val="21"/>
                    </w:rPr>
                    <w:t>儒溪镇政府</w:t>
                  </w:r>
                </w:p>
              </w:tc>
              <w:tc>
                <w:tcPr>
                  <w:tcW w:w="486" w:type="pct"/>
                  <w:tcBorders>
                    <w:top w:val="single" w:sz="12" w:space="0" w:color="auto"/>
                    <w:left w:val="single" w:sz="6" w:space="0" w:color="auto"/>
                    <w:bottom w:val="single" w:sz="6" w:space="0" w:color="auto"/>
                    <w:right w:val="single" w:sz="6" w:space="0" w:color="auto"/>
                  </w:tcBorders>
                  <w:vAlign w:val="center"/>
                  <w:hideMark/>
                </w:tcPr>
                <w:p w:rsidR="00230B27" w:rsidRPr="00211005" w:rsidRDefault="00230B27" w:rsidP="00977515">
                  <w:pPr>
                    <w:adjustRightInd w:val="0"/>
                    <w:snapToGrid w:val="0"/>
                    <w:jc w:val="center"/>
                    <w:rPr>
                      <w:szCs w:val="21"/>
                    </w:rPr>
                  </w:pPr>
                  <w:r w:rsidRPr="00211005">
                    <w:rPr>
                      <w:szCs w:val="21"/>
                    </w:rPr>
                    <w:t>SO</w:t>
                  </w:r>
                  <w:r w:rsidRPr="00211005">
                    <w:rPr>
                      <w:szCs w:val="21"/>
                      <w:vertAlign w:val="subscript"/>
                    </w:rPr>
                    <w:t>2</w:t>
                  </w:r>
                </w:p>
              </w:tc>
              <w:tc>
                <w:tcPr>
                  <w:tcW w:w="665" w:type="pct"/>
                  <w:tcBorders>
                    <w:top w:val="single" w:sz="12" w:space="0" w:color="auto"/>
                    <w:left w:val="single" w:sz="6" w:space="0" w:color="auto"/>
                    <w:bottom w:val="single" w:sz="6" w:space="0" w:color="auto"/>
                    <w:right w:val="single" w:sz="6" w:space="0" w:color="auto"/>
                  </w:tcBorders>
                  <w:vAlign w:val="center"/>
                </w:tcPr>
                <w:p w:rsidR="00230B27" w:rsidRPr="00211005" w:rsidRDefault="009C60FC" w:rsidP="00977515">
                  <w:pPr>
                    <w:widowControl/>
                    <w:adjustRightInd w:val="0"/>
                    <w:snapToGrid w:val="0"/>
                    <w:jc w:val="center"/>
                    <w:rPr>
                      <w:kern w:val="0"/>
                      <w:szCs w:val="21"/>
                    </w:rPr>
                  </w:pPr>
                  <w:r w:rsidRPr="00211005">
                    <w:rPr>
                      <w:szCs w:val="21"/>
                    </w:rPr>
                    <w:t>14~</w:t>
                  </w:r>
                  <w:r w:rsidR="00C97916" w:rsidRPr="00211005">
                    <w:rPr>
                      <w:szCs w:val="21"/>
                    </w:rPr>
                    <w:t>23</w:t>
                  </w:r>
                </w:p>
              </w:tc>
              <w:tc>
                <w:tcPr>
                  <w:tcW w:w="654" w:type="pct"/>
                  <w:tcBorders>
                    <w:top w:val="single" w:sz="12" w:space="0" w:color="auto"/>
                    <w:left w:val="single" w:sz="6" w:space="0" w:color="auto"/>
                    <w:bottom w:val="single" w:sz="6" w:space="0" w:color="auto"/>
                    <w:right w:val="single" w:sz="6" w:space="0" w:color="auto"/>
                  </w:tcBorders>
                  <w:vAlign w:val="center"/>
                </w:tcPr>
                <w:p w:rsidR="00230B27" w:rsidRPr="00211005" w:rsidRDefault="009C60FC" w:rsidP="00977515">
                  <w:pPr>
                    <w:widowControl/>
                    <w:adjustRightInd w:val="0"/>
                    <w:snapToGrid w:val="0"/>
                    <w:jc w:val="center"/>
                    <w:rPr>
                      <w:kern w:val="0"/>
                      <w:szCs w:val="21"/>
                    </w:rPr>
                  </w:pPr>
                  <w:r w:rsidRPr="00211005">
                    <w:rPr>
                      <w:kern w:val="0"/>
                      <w:szCs w:val="21"/>
                    </w:rPr>
                    <w:t>0</w:t>
                  </w:r>
                </w:p>
              </w:tc>
              <w:tc>
                <w:tcPr>
                  <w:tcW w:w="900" w:type="pct"/>
                  <w:tcBorders>
                    <w:top w:val="single" w:sz="12" w:space="0" w:color="auto"/>
                    <w:left w:val="single" w:sz="6" w:space="0" w:color="auto"/>
                    <w:bottom w:val="single" w:sz="6" w:space="0" w:color="auto"/>
                    <w:right w:val="single" w:sz="6" w:space="0" w:color="auto"/>
                  </w:tcBorders>
                  <w:vAlign w:val="center"/>
                </w:tcPr>
                <w:p w:rsidR="00230B27" w:rsidRPr="00211005" w:rsidRDefault="005E513C" w:rsidP="00977515">
                  <w:pPr>
                    <w:widowControl/>
                    <w:adjustRightInd w:val="0"/>
                    <w:snapToGrid w:val="0"/>
                    <w:jc w:val="center"/>
                    <w:rPr>
                      <w:kern w:val="0"/>
                      <w:szCs w:val="21"/>
                    </w:rPr>
                  </w:pPr>
                  <w:r w:rsidRPr="00211005">
                    <w:rPr>
                      <w:kern w:val="0"/>
                      <w:szCs w:val="21"/>
                    </w:rPr>
                    <w:t>0.046</w:t>
                  </w:r>
                </w:p>
              </w:tc>
              <w:tc>
                <w:tcPr>
                  <w:tcW w:w="967" w:type="pct"/>
                  <w:tcBorders>
                    <w:top w:val="single" w:sz="12" w:space="0" w:color="auto"/>
                    <w:left w:val="single" w:sz="6" w:space="0" w:color="auto"/>
                    <w:bottom w:val="single" w:sz="6" w:space="0" w:color="auto"/>
                    <w:right w:val="single" w:sz="6" w:space="0" w:color="auto"/>
                  </w:tcBorders>
                  <w:vAlign w:val="center"/>
                </w:tcPr>
                <w:p w:rsidR="00230B27" w:rsidRPr="00211005" w:rsidRDefault="00230B27" w:rsidP="00977515">
                  <w:pPr>
                    <w:widowControl/>
                    <w:adjustRightInd w:val="0"/>
                    <w:snapToGrid w:val="0"/>
                    <w:jc w:val="center"/>
                    <w:rPr>
                      <w:kern w:val="0"/>
                      <w:szCs w:val="21"/>
                    </w:rPr>
                  </w:pPr>
                  <w:r w:rsidRPr="00211005">
                    <w:rPr>
                      <w:kern w:val="0"/>
                      <w:szCs w:val="21"/>
                    </w:rPr>
                    <w:t>500</w:t>
                  </w:r>
                </w:p>
              </w:tc>
              <w:tc>
                <w:tcPr>
                  <w:tcW w:w="925" w:type="pct"/>
                  <w:tcBorders>
                    <w:top w:val="single" w:sz="12" w:space="0" w:color="auto"/>
                    <w:left w:val="single" w:sz="6" w:space="0" w:color="auto"/>
                    <w:bottom w:val="single" w:sz="6" w:space="0" w:color="auto"/>
                    <w:right w:val="nil"/>
                  </w:tcBorders>
                  <w:vAlign w:val="center"/>
                </w:tcPr>
                <w:p w:rsidR="00230B27" w:rsidRPr="00211005" w:rsidRDefault="00230B27" w:rsidP="00977515">
                  <w:pPr>
                    <w:widowControl/>
                    <w:adjustRightInd w:val="0"/>
                    <w:snapToGrid w:val="0"/>
                    <w:jc w:val="center"/>
                    <w:rPr>
                      <w:kern w:val="0"/>
                      <w:szCs w:val="21"/>
                    </w:rPr>
                  </w:pPr>
                  <w:r w:rsidRPr="00211005">
                    <w:rPr>
                      <w:kern w:val="0"/>
                      <w:szCs w:val="21"/>
                    </w:rPr>
                    <w:t>--</w:t>
                  </w:r>
                </w:p>
              </w:tc>
            </w:tr>
            <w:tr w:rsidR="00230B27" w:rsidRPr="00211005" w:rsidTr="00176758">
              <w:trPr>
                <w:trHeight w:val="369"/>
              </w:trPr>
              <w:tc>
                <w:tcPr>
                  <w:tcW w:w="403" w:type="pct"/>
                  <w:vMerge/>
                  <w:tcBorders>
                    <w:top w:val="single" w:sz="6" w:space="0" w:color="auto"/>
                    <w:left w:val="nil"/>
                    <w:bottom w:val="single" w:sz="6" w:space="0" w:color="auto"/>
                    <w:right w:val="single" w:sz="6" w:space="0" w:color="auto"/>
                  </w:tcBorders>
                  <w:vAlign w:val="center"/>
                  <w:hideMark/>
                </w:tcPr>
                <w:p w:rsidR="00230B27" w:rsidRPr="00211005" w:rsidRDefault="00230B27" w:rsidP="00977515">
                  <w:pPr>
                    <w:widowControl/>
                    <w:adjustRightInd w:val="0"/>
                    <w:snapToGrid w:val="0"/>
                    <w:jc w:val="center"/>
                    <w:rPr>
                      <w:szCs w:val="21"/>
                    </w:rPr>
                  </w:pPr>
                </w:p>
              </w:tc>
              <w:tc>
                <w:tcPr>
                  <w:tcW w:w="486" w:type="pct"/>
                  <w:tcBorders>
                    <w:top w:val="single" w:sz="6" w:space="0" w:color="auto"/>
                    <w:left w:val="single" w:sz="6" w:space="0" w:color="auto"/>
                    <w:bottom w:val="single" w:sz="6" w:space="0" w:color="auto"/>
                    <w:right w:val="single" w:sz="6" w:space="0" w:color="auto"/>
                  </w:tcBorders>
                  <w:vAlign w:val="center"/>
                  <w:hideMark/>
                </w:tcPr>
                <w:p w:rsidR="00230B27" w:rsidRPr="00211005" w:rsidRDefault="00230B27" w:rsidP="00977515">
                  <w:pPr>
                    <w:adjustRightInd w:val="0"/>
                    <w:snapToGrid w:val="0"/>
                    <w:jc w:val="center"/>
                    <w:rPr>
                      <w:szCs w:val="21"/>
                    </w:rPr>
                  </w:pPr>
                  <w:r w:rsidRPr="00211005">
                    <w:rPr>
                      <w:szCs w:val="21"/>
                    </w:rPr>
                    <w:t>NO</w:t>
                  </w:r>
                  <w:r w:rsidRPr="00211005">
                    <w:rPr>
                      <w:szCs w:val="21"/>
                      <w:vertAlign w:val="subscript"/>
                    </w:rPr>
                    <w:t>2</w:t>
                  </w:r>
                </w:p>
              </w:tc>
              <w:tc>
                <w:tcPr>
                  <w:tcW w:w="665" w:type="pct"/>
                  <w:tcBorders>
                    <w:top w:val="single" w:sz="6" w:space="0" w:color="auto"/>
                    <w:left w:val="single" w:sz="6" w:space="0" w:color="auto"/>
                    <w:bottom w:val="single" w:sz="6" w:space="0" w:color="auto"/>
                    <w:right w:val="single" w:sz="6" w:space="0" w:color="auto"/>
                  </w:tcBorders>
                  <w:vAlign w:val="center"/>
                </w:tcPr>
                <w:p w:rsidR="00230B27" w:rsidRPr="00211005" w:rsidRDefault="009C60FC" w:rsidP="00977515">
                  <w:pPr>
                    <w:widowControl/>
                    <w:adjustRightInd w:val="0"/>
                    <w:snapToGrid w:val="0"/>
                    <w:jc w:val="center"/>
                    <w:rPr>
                      <w:kern w:val="0"/>
                      <w:szCs w:val="21"/>
                    </w:rPr>
                  </w:pPr>
                  <w:r w:rsidRPr="00211005">
                    <w:rPr>
                      <w:szCs w:val="21"/>
                    </w:rPr>
                    <w:t>31~</w:t>
                  </w:r>
                  <w:r w:rsidR="00C97916" w:rsidRPr="00211005">
                    <w:rPr>
                      <w:szCs w:val="21"/>
                    </w:rPr>
                    <w:t>49</w:t>
                  </w:r>
                </w:p>
              </w:tc>
              <w:tc>
                <w:tcPr>
                  <w:tcW w:w="654" w:type="pct"/>
                  <w:tcBorders>
                    <w:top w:val="single" w:sz="6" w:space="0" w:color="auto"/>
                    <w:left w:val="single" w:sz="6" w:space="0" w:color="auto"/>
                    <w:bottom w:val="single" w:sz="6" w:space="0" w:color="auto"/>
                    <w:right w:val="single" w:sz="6" w:space="0" w:color="auto"/>
                  </w:tcBorders>
                  <w:vAlign w:val="center"/>
                </w:tcPr>
                <w:p w:rsidR="00230B27" w:rsidRPr="00211005" w:rsidRDefault="009C60FC" w:rsidP="00977515">
                  <w:pPr>
                    <w:widowControl/>
                    <w:adjustRightInd w:val="0"/>
                    <w:snapToGrid w:val="0"/>
                    <w:jc w:val="center"/>
                    <w:rPr>
                      <w:kern w:val="0"/>
                      <w:szCs w:val="21"/>
                    </w:rPr>
                  </w:pPr>
                  <w:r w:rsidRPr="00211005">
                    <w:rPr>
                      <w:kern w:val="0"/>
                      <w:szCs w:val="21"/>
                    </w:rPr>
                    <w:t>0</w:t>
                  </w:r>
                </w:p>
              </w:tc>
              <w:tc>
                <w:tcPr>
                  <w:tcW w:w="900" w:type="pct"/>
                  <w:tcBorders>
                    <w:top w:val="single" w:sz="6" w:space="0" w:color="auto"/>
                    <w:left w:val="single" w:sz="6" w:space="0" w:color="auto"/>
                    <w:bottom w:val="single" w:sz="6" w:space="0" w:color="auto"/>
                    <w:right w:val="single" w:sz="6" w:space="0" w:color="auto"/>
                  </w:tcBorders>
                  <w:vAlign w:val="center"/>
                </w:tcPr>
                <w:p w:rsidR="00230B27" w:rsidRPr="00211005" w:rsidRDefault="005E513C" w:rsidP="00977515">
                  <w:pPr>
                    <w:widowControl/>
                    <w:adjustRightInd w:val="0"/>
                    <w:snapToGrid w:val="0"/>
                    <w:jc w:val="center"/>
                    <w:rPr>
                      <w:kern w:val="0"/>
                      <w:szCs w:val="21"/>
                    </w:rPr>
                  </w:pPr>
                  <w:r w:rsidRPr="00211005">
                    <w:rPr>
                      <w:kern w:val="0"/>
                      <w:szCs w:val="21"/>
                    </w:rPr>
                    <w:t>0.2</w:t>
                  </w:r>
                  <w:r w:rsidR="00A47AAF" w:rsidRPr="00211005">
                    <w:rPr>
                      <w:kern w:val="0"/>
                      <w:szCs w:val="21"/>
                    </w:rPr>
                    <w:t>45</w:t>
                  </w:r>
                </w:p>
              </w:tc>
              <w:tc>
                <w:tcPr>
                  <w:tcW w:w="967" w:type="pct"/>
                  <w:tcBorders>
                    <w:top w:val="single" w:sz="6" w:space="0" w:color="auto"/>
                    <w:left w:val="single" w:sz="6" w:space="0" w:color="auto"/>
                    <w:bottom w:val="single" w:sz="6" w:space="0" w:color="auto"/>
                    <w:right w:val="single" w:sz="6" w:space="0" w:color="auto"/>
                  </w:tcBorders>
                  <w:vAlign w:val="center"/>
                </w:tcPr>
                <w:p w:rsidR="00230B27" w:rsidRPr="00211005" w:rsidRDefault="00230B27" w:rsidP="00977515">
                  <w:pPr>
                    <w:widowControl/>
                    <w:adjustRightInd w:val="0"/>
                    <w:snapToGrid w:val="0"/>
                    <w:jc w:val="center"/>
                    <w:rPr>
                      <w:kern w:val="0"/>
                      <w:szCs w:val="21"/>
                    </w:rPr>
                  </w:pPr>
                  <w:r w:rsidRPr="00211005">
                    <w:rPr>
                      <w:kern w:val="0"/>
                      <w:szCs w:val="21"/>
                    </w:rPr>
                    <w:t>200</w:t>
                  </w:r>
                </w:p>
              </w:tc>
              <w:tc>
                <w:tcPr>
                  <w:tcW w:w="925" w:type="pct"/>
                  <w:tcBorders>
                    <w:top w:val="single" w:sz="6" w:space="0" w:color="auto"/>
                    <w:left w:val="single" w:sz="6" w:space="0" w:color="auto"/>
                    <w:bottom w:val="single" w:sz="6" w:space="0" w:color="auto"/>
                    <w:right w:val="nil"/>
                  </w:tcBorders>
                  <w:vAlign w:val="center"/>
                </w:tcPr>
                <w:p w:rsidR="00230B27" w:rsidRPr="00211005" w:rsidRDefault="00230B27" w:rsidP="00977515">
                  <w:pPr>
                    <w:widowControl/>
                    <w:adjustRightInd w:val="0"/>
                    <w:snapToGrid w:val="0"/>
                    <w:jc w:val="center"/>
                    <w:rPr>
                      <w:kern w:val="0"/>
                      <w:szCs w:val="21"/>
                    </w:rPr>
                  </w:pPr>
                  <w:r w:rsidRPr="00211005">
                    <w:rPr>
                      <w:kern w:val="0"/>
                      <w:szCs w:val="21"/>
                    </w:rPr>
                    <w:t>--</w:t>
                  </w:r>
                </w:p>
              </w:tc>
            </w:tr>
            <w:tr w:rsidR="00230B27" w:rsidRPr="00211005" w:rsidTr="00176758">
              <w:trPr>
                <w:trHeight w:val="369"/>
              </w:trPr>
              <w:tc>
                <w:tcPr>
                  <w:tcW w:w="403" w:type="pct"/>
                  <w:vMerge/>
                  <w:tcBorders>
                    <w:top w:val="single" w:sz="6" w:space="0" w:color="auto"/>
                    <w:left w:val="nil"/>
                    <w:bottom w:val="single" w:sz="12" w:space="0" w:color="auto"/>
                    <w:right w:val="single" w:sz="6" w:space="0" w:color="auto"/>
                  </w:tcBorders>
                  <w:vAlign w:val="center"/>
                  <w:hideMark/>
                </w:tcPr>
                <w:p w:rsidR="00230B27" w:rsidRPr="00211005" w:rsidRDefault="00230B27" w:rsidP="00977515">
                  <w:pPr>
                    <w:widowControl/>
                    <w:adjustRightInd w:val="0"/>
                    <w:snapToGrid w:val="0"/>
                    <w:jc w:val="center"/>
                    <w:rPr>
                      <w:szCs w:val="21"/>
                    </w:rPr>
                  </w:pPr>
                </w:p>
              </w:tc>
              <w:tc>
                <w:tcPr>
                  <w:tcW w:w="486" w:type="pct"/>
                  <w:tcBorders>
                    <w:top w:val="single" w:sz="6" w:space="0" w:color="auto"/>
                    <w:left w:val="single" w:sz="6" w:space="0" w:color="auto"/>
                    <w:bottom w:val="single" w:sz="12" w:space="0" w:color="auto"/>
                    <w:right w:val="single" w:sz="6" w:space="0" w:color="auto"/>
                  </w:tcBorders>
                  <w:vAlign w:val="center"/>
                  <w:hideMark/>
                </w:tcPr>
                <w:p w:rsidR="00230B27" w:rsidRPr="00211005" w:rsidRDefault="00230B27" w:rsidP="00977515">
                  <w:pPr>
                    <w:adjustRightInd w:val="0"/>
                    <w:snapToGrid w:val="0"/>
                    <w:jc w:val="center"/>
                    <w:rPr>
                      <w:szCs w:val="21"/>
                    </w:rPr>
                  </w:pPr>
                  <w:r w:rsidRPr="00211005">
                    <w:rPr>
                      <w:szCs w:val="21"/>
                    </w:rPr>
                    <w:t>PM</w:t>
                  </w:r>
                  <w:r w:rsidRPr="00211005">
                    <w:rPr>
                      <w:szCs w:val="21"/>
                      <w:vertAlign w:val="subscript"/>
                    </w:rPr>
                    <w:t>10</w:t>
                  </w:r>
                </w:p>
              </w:tc>
              <w:tc>
                <w:tcPr>
                  <w:tcW w:w="665" w:type="pct"/>
                  <w:tcBorders>
                    <w:top w:val="single" w:sz="6" w:space="0" w:color="auto"/>
                    <w:left w:val="single" w:sz="6" w:space="0" w:color="auto"/>
                    <w:bottom w:val="single" w:sz="12" w:space="0" w:color="auto"/>
                    <w:right w:val="single" w:sz="6" w:space="0" w:color="auto"/>
                  </w:tcBorders>
                  <w:vAlign w:val="center"/>
                </w:tcPr>
                <w:p w:rsidR="00230B27" w:rsidRPr="00211005" w:rsidRDefault="009C60FC" w:rsidP="00977515">
                  <w:pPr>
                    <w:widowControl/>
                    <w:adjustRightInd w:val="0"/>
                    <w:snapToGrid w:val="0"/>
                    <w:jc w:val="center"/>
                    <w:rPr>
                      <w:kern w:val="0"/>
                      <w:szCs w:val="21"/>
                    </w:rPr>
                  </w:pPr>
                  <w:r w:rsidRPr="00211005">
                    <w:rPr>
                      <w:szCs w:val="21"/>
                    </w:rPr>
                    <w:t>81~</w:t>
                  </w:r>
                  <w:r w:rsidR="00C97916" w:rsidRPr="00211005">
                    <w:rPr>
                      <w:szCs w:val="21"/>
                    </w:rPr>
                    <w:t>99</w:t>
                  </w:r>
                </w:p>
              </w:tc>
              <w:tc>
                <w:tcPr>
                  <w:tcW w:w="654" w:type="pct"/>
                  <w:tcBorders>
                    <w:top w:val="single" w:sz="6" w:space="0" w:color="auto"/>
                    <w:left w:val="single" w:sz="6" w:space="0" w:color="auto"/>
                    <w:bottom w:val="single" w:sz="12" w:space="0" w:color="auto"/>
                    <w:right w:val="single" w:sz="6" w:space="0" w:color="auto"/>
                  </w:tcBorders>
                  <w:vAlign w:val="center"/>
                </w:tcPr>
                <w:p w:rsidR="00230B27" w:rsidRPr="00211005" w:rsidRDefault="009C60FC" w:rsidP="00977515">
                  <w:pPr>
                    <w:widowControl/>
                    <w:adjustRightInd w:val="0"/>
                    <w:snapToGrid w:val="0"/>
                    <w:jc w:val="center"/>
                    <w:rPr>
                      <w:kern w:val="0"/>
                      <w:szCs w:val="21"/>
                    </w:rPr>
                  </w:pPr>
                  <w:r w:rsidRPr="00211005">
                    <w:rPr>
                      <w:kern w:val="0"/>
                      <w:szCs w:val="21"/>
                    </w:rPr>
                    <w:t>0</w:t>
                  </w:r>
                </w:p>
              </w:tc>
              <w:tc>
                <w:tcPr>
                  <w:tcW w:w="900" w:type="pct"/>
                  <w:tcBorders>
                    <w:top w:val="single" w:sz="6" w:space="0" w:color="auto"/>
                    <w:left w:val="single" w:sz="6" w:space="0" w:color="auto"/>
                    <w:bottom w:val="single" w:sz="12" w:space="0" w:color="auto"/>
                    <w:right w:val="single" w:sz="6" w:space="0" w:color="auto"/>
                  </w:tcBorders>
                  <w:vAlign w:val="center"/>
                </w:tcPr>
                <w:p w:rsidR="00230B27" w:rsidRPr="00211005" w:rsidRDefault="005E513C" w:rsidP="00977515">
                  <w:pPr>
                    <w:widowControl/>
                    <w:adjustRightInd w:val="0"/>
                    <w:snapToGrid w:val="0"/>
                    <w:jc w:val="center"/>
                    <w:rPr>
                      <w:kern w:val="0"/>
                      <w:szCs w:val="21"/>
                    </w:rPr>
                  </w:pPr>
                  <w:r w:rsidRPr="00211005">
                    <w:rPr>
                      <w:kern w:val="0"/>
                      <w:szCs w:val="21"/>
                    </w:rPr>
                    <w:t>0.66</w:t>
                  </w:r>
                </w:p>
              </w:tc>
              <w:tc>
                <w:tcPr>
                  <w:tcW w:w="967" w:type="pct"/>
                  <w:tcBorders>
                    <w:top w:val="single" w:sz="6" w:space="0" w:color="auto"/>
                    <w:left w:val="single" w:sz="6" w:space="0" w:color="auto"/>
                    <w:bottom w:val="single" w:sz="12" w:space="0" w:color="auto"/>
                    <w:right w:val="single" w:sz="6" w:space="0" w:color="auto"/>
                  </w:tcBorders>
                  <w:vAlign w:val="center"/>
                </w:tcPr>
                <w:p w:rsidR="00230B27" w:rsidRPr="00211005" w:rsidRDefault="00230B27" w:rsidP="00977515">
                  <w:pPr>
                    <w:widowControl/>
                    <w:adjustRightInd w:val="0"/>
                    <w:snapToGrid w:val="0"/>
                    <w:jc w:val="center"/>
                    <w:rPr>
                      <w:kern w:val="0"/>
                      <w:szCs w:val="21"/>
                    </w:rPr>
                  </w:pPr>
                  <w:r w:rsidRPr="00211005">
                    <w:rPr>
                      <w:kern w:val="0"/>
                      <w:szCs w:val="21"/>
                    </w:rPr>
                    <w:t>--</w:t>
                  </w:r>
                </w:p>
              </w:tc>
              <w:tc>
                <w:tcPr>
                  <w:tcW w:w="925" w:type="pct"/>
                  <w:tcBorders>
                    <w:top w:val="single" w:sz="6" w:space="0" w:color="auto"/>
                    <w:left w:val="single" w:sz="6" w:space="0" w:color="auto"/>
                    <w:bottom w:val="single" w:sz="12" w:space="0" w:color="auto"/>
                    <w:right w:val="nil"/>
                  </w:tcBorders>
                  <w:vAlign w:val="center"/>
                </w:tcPr>
                <w:p w:rsidR="00230B27" w:rsidRPr="00211005" w:rsidRDefault="00230B27" w:rsidP="00977515">
                  <w:pPr>
                    <w:widowControl/>
                    <w:adjustRightInd w:val="0"/>
                    <w:snapToGrid w:val="0"/>
                    <w:jc w:val="center"/>
                    <w:rPr>
                      <w:kern w:val="0"/>
                      <w:szCs w:val="21"/>
                    </w:rPr>
                  </w:pPr>
                  <w:r w:rsidRPr="00211005">
                    <w:rPr>
                      <w:kern w:val="0"/>
                      <w:szCs w:val="21"/>
                    </w:rPr>
                    <w:t>150</w:t>
                  </w:r>
                </w:p>
              </w:tc>
            </w:tr>
          </w:tbl>
          <w:p w:rsidR="000245F7" w:rsidRPr="00211005" w:rsidRDefault="00F44FD4" w:rsidP="00E566C5">
            <w:pPr>
              <w:spacing w:line="360" w:lineRule="auto"/>
              <w:ind w:firstLineChars="200" w:firstLine="480"/>
              <w:rPr>
                <w:sz w:val="24"/>
              </w:rPr>
            </w:pPr>
            <w:r w:rsidRPr="00211005">
              <w:rPr>
                <w:sz w:val="24"/>
              </w:rPr>
              <w:t>监测资料</w:t>
            </w:r>
            <w:r w:rsidR="00417AB6" w:rsidRPr="00211005">
              <w:rPr>
                <w:sz w:val="24"/>
              </w:rPr>
              <w:t>表明：项目区</w:t>
            </w:r>
            <w:r w:rsidR="00417AB6" w:rsidRPr="00211005">
              <w:rPr>
                <w:sz w:val="24"/>
              </w:rPr>
              <w:t>SO</w:t>
            </w:r>
            <w:r w:rsidR="00417AB6" w:rsidRPr="00211005">
              <w:rPr>
                <w:sz w:val="24"/>
                <w:vertAlign w:val="subscript"/>
              </w:rPr>
              <w:t>2</w:t>
            </w:r>
            <w:r w:rsidR="00A47AAF" w:rsidRPr="00211005">
              <w:rPr>
                <w:sz w:val="24"/>
              </w:rPr>
              <w:t>、</w:t>
            </w:r>
            <w:r w:rsidR="00A47AAF" w:rsidRPr="00211005">
              <w:rPr>
                <w:sz w:val="24"/>
              </w:rPr>
              <w:t>NO</w:t>
            </w:r>
            <w:r w:rsidR="00A47AAF" w:rsidRPr="00211005">
              <w:rPr>
                <w:sz w:val="24"/>
                <w:vertAlign w:val="subscript"/>
              </w:rPr>
              <w:t>2</w:t>
            </w:r>
            <w:r w:rsidR="00A47AAF" w:rsidRPr="00211005">
              <w:rPr>
                <w:sz w:val="24"/>
              </w:rPr>
              <w:t>、</w:t>
            </w:r>
            <w:r w:rsidR="00257E39" w:rsidRPr="00211005">
              <w:rPr>
                <w:sz w:val="24"/>
              </w:rPr>
              <w:t>PM</w:t>
            </w:r>
            <w:r w:rsidR="00257E39" w:rsidRPr="00211005">
              <w:rPr>
                <w:sz w:val="24"/>
                <w:vertAlign w:val="subscript"/>
              </w:rPr>
              <w:t>10</w:t>
            </w:r>
            <w:r w:rsidR="00257E39" w:rsidRPr="00211005">
              <w:rPr>
                <w:sz w:val="24"/>
              </w:rPr>
              <w:t>监测值均</w:t>
            </w:r>
            <w:r w:rsidR="000F17A5" w:rsidRPr="00211005">
              <w:rPr>
                <w:sz w:val="24"/>
              </w:rPr>
              <w:t>能满足</w:t>
            </w:r>
            <w:r w:rsidR="00417AB6" w:rsidRPr="00211005">
              <w:rPr>
                <w:sz w:val="24"/>
              </w:rPr>
              <w:t>《环境空气质量标准》</w:t>
            </w:r>
            <w:r w:rsidR="00AE32B1" w:rsidRPr="00211005">
              <w:rPr>
                <w:sz w:val="24"/>
              </w:rPr>
              <w:t>（</w:t>
            </w:r>
            <w:r w:rsidR="00AE32B1" w:rsidRPr="00211005">
              <w:rPr>
                <w:sz w:val="24"/>
              </w:rPr>
              <w:t>GB3095-2012</w:t>
            </w:r>
            <w:r w:rsidR="00AE32B1" w:rsidRPr="00211005">
              <w:rPr>
                <w:sz w:val="24"/>
              </w:rPr>
              <w:t>）</w:t>
            </w:r>
            <w:r w:rsidR="00417AB6" w:rsidRPr="00211005">
              <w:rPr>
                <w:sz w:val="24"/>
              </w:rPr>
              <w:t>二级标准要求</w:t>
            </w:r>
            <w:r w:rsidR="00257E39" w:rsidRPr="00211005">
              <w:rPr>
                <w:sz w:val="24"/>
              </w:rPr>
              <w:t>，区域空气环境现状良好</w:t>
            </w:r>
            <w:r w:rsidR="00883176" w:rsidRPr="00211005">
              <w:rPr>
                <w:sz w:val="24"/>
              </w:rPr>
              <w:t>。</w:t>
            </w:r>
          </w:p>
          <w:p w:rsidR="00417AB6" w:rsidRPr="00211005" w:rsidRDefault="00417AB6" w:rsidP="003426AF">
            <w:pPr>
              <w:spacing w:line="360" w:lineRule="auto"/>
              <w:rPr>
                <w:b/>
                <w:sz w:val="24"/>
              </w:rPr>
            </w:pPr>
            <w:r w:rsidRPr="00211005">
              <w:rPr>
                <w:b/>
                <w:sz w:val="24"/>
              </w:rPr>
              <w:t>2</w:t>
            </w:r>
            <w:r w:rsidR="00706FE1" w:rsidRPr="00211005">
              <w:rPr>
                <w:b/>
                <w:sz w:val="24"/>
              </w:rPr>
              <w:t xml:space="preserve">. </w:t>
            </w:r>
            <w:r w:rsidRPr="00211005">
              <w:rPr>
                <w:b/>
                <w:sz w:val="24"/>
              </w:rPr>
              <w:t>地表水环境质量现状</w:t>
            </w:r>
          </w:p>
          <w:p w:rsidR="00277BF2" w:rsidRPr="00211005" w:rsidRDefault="00417AB6" w:rsidP="00143C32">
            <w:pPr>
              <w:spacing w:line="360" w:lineRule="auto"/>
              <w:ind w:firstLineChars="200" w:firstLine="480"/>
              <w:rPr>
                <w:sz w:val="24"/>
                <w:szCs w:val="24"/>
              </w:rPr>
            </w:pPr>
            <w:r w:rsidRPr="00211005">
              <w:rPr>
                <w:sz w:val="24"/>
              </w:rPr>
              <w:t>本项目</w:t>
            </w:r>
            <w:r w:rsidR="00257E39" w:rsidRPr="00211005">
              <w:rPr>
                <w:sz w:val="24"/>
              </w:rPr>
              <w:t>位于岳阳市云溪区陆城镇</w:t>
            </w:r>
            <w:r w:rsidR="00414AE7" w:rsidRPr="00211005">
              <w:rPr>
                <w:rFonts w:hint="eastAsia"/>
                <w:sz w:val="24"/>
              </w:rPr>
              <w:t>香铺村。</w:t>
            </w:r>
            <w:r w:rsidR="00436CBE" w:rsidRPr="00211005">
              <w:rPr>
                <w:rFonts w:hint="eastAsia"/>
                <w:sz w:val="24"/>
              </w:rPr>
              <w:t>本项目</w:t>
            </w:r>
            <w:r w:rsidR="007D42A3" w:rsidRPr="00211005">
              <w:rPr>
                <w:rFonts w:hint="eastAsia"/>
                <w:sz w:val="24"/>
              </w:rPr>
              <w:t>生活污水</w:t>
            </w:r>
            <w:r w:rsidR="00501EE1" w:rsidRPr="00211005">
              <w:rPr>
                <w:rFonts w:hint="eastAsia"/>
                <w:sz w:val="24"/>
              </w:rPr>
              <w:t>不外排；</w:t>
            </w:r>
            <w:r w:rsidR="007D42A3" w:rsidRPr="00211005">
              <w:rPr>
                <w:sz w:val="24"/>
              </w:rPr>
              <w:t>渗滤液</w:t>
            </w:r>
            <w:r w:rsidR="00C552DF" w:rsidRPr="00211005">
              <w:rPr>
                <w:rFonts w:hint="eastAsia"/>
                <w:sz w:val="24"/>
              </w:rPr>
              <w:t>、车辆冲洗废水</w:t>
            </w:r>
            <w:r w:rsidR="007D42A3" w:rsidRPr="00211005">
              <w:rPr>
                <w:sz w:val="24"/>
              </w:rPr>
              <w:t>通过</w:t>
            </w:r>
            <w:r w:rsidR="000661F4" w:rsidRPr="00211005">
              <w:rPr>
                <w:rFonts w:hint="eastAsia"/>
                <w:sz w:val="24"/>
                <w:szCs w:val="24"/>
              </w:rPr>
              <w:t>排入三期</w:t>
            </w:r>
            <w:r w:rsidR="0085195B" w:rsidRPr="00211005">
              <w:rPr>
                <w:rFonts w:hint="eastAsia"/>
                <w:sz w:val="24"/>
                <w:szCs w:val="24"/>
              </w:rPr>
              <w:t>填埋场的</w:t>
            </w:r>
            <w:r w:rsidR="000661F4" w:rsidRPr="00211005">
              <w:rPr>
                <w:rFonts w:hint="eastAsia"/>
                <w:sz w:val="24"/>
                <w:szCs w:val="24"/>
              </w:rPr>
              <w:t>渣池</w:t>
            </w:r>
            <w:r w:rsidR="00E36E12" w:rsidRPr="00211005">
              <w:rPr>
                <w:rFonts w:hint="eastAsia"/>
                <w:sz w:val="24"/>
                <w:szCs w:val="24"/>
              </w:rPr>
              <w:t>（简称三期渣池）</w:t>
            </w:r>
            <w:r w:rsidR="005653BD" w:rsidRPr="00211005">
              <w:rPr>
                <w:rFonts w:hint="eastAsia"/>
                <w:sz w:val="24"/>
                <w:szCs w:val="24"/>
              </w:rPr>
              <w:t>，</w:t>
            </w:r>
            <w:r w:rsidR="00EB5016" w:rsidRPr="00211005">
              <w:rPr>
                <w:rFonts w:hint="eastAsia"/>
                <w:sz w:val="24"/>
                <w:szCs w:val="24"/>
              </w:rPr>
              <w:t>三期填埋场的</w:t>
            </w:r>
            <w:r w:rsidR="0085195B" w:rsidRPr="00211005">
              <w:rPr>
                <w:rFonts w:hint="eastAsia"/>
                <w:sz w:val="24"/>
                <w:szCs w:val="24"/>
              </w:rPr>
              <w:t>渣池采用与本项目相同的防渗工艺</w:t>
            </w:r>
            <w:r w:rsidR="005653BD" w:rsidRPr="00211005">
              <w:rPr>
                <w:rFonts w:hint="eastAsia"/>
                <w:sz w:val="24"/>
                <w:szCs w:val="24"/>
              </w:rPr>
              <w:t>（</w:t>
            </w:r>
            <w:r w:rsidR="00EB5016" w:rsidRPr="00211005">
              <w:rPr>
                <w:rFonts w:hint="eastAsia"/>
                <w:sz w:val="24"/>
                <w:szCs w:val="24"/>
              </w:rPr>
              <w:t>详见</w:t>
            </w:r>
            <w:r w:rsidR="005653BD" w:rsidRPr="00211005">
              <w:rPr>
                <w:rFonts w:hint="eastAsia"/>
                <w:sz w:val="24"/>
                <w:szCs w:val="24"/>
              </w:rPr>
              <w:t>本项目填埋坑防渗系统简介），且渣池下游设有钢筋混凝土防渗渣坝</w:t>
            </w:r>
            <w:r w:rsidR="00E33B82" w:rsidRPr="00211005">
              <w:rPr>
                <w:rFonts w:hint="eastAsia"/>
                <w:sz w:val="24"/>
                <w:szCs w:val="24"/>
              </w:rPr>
              <w:t>。</w:t>
            </w:r>
            <w:r w:rsidR="000661F4" w:rsidRPr="00211005">
              <w:rPr>
                <w:rFonts w:hint="eastAsia"/>
                <w:sz w:val="24"/>
                <w:szCs w:val="24"/>
              </w:rPr>
              <w:t>通过渣池</w:t>
            </w:r>
            <w:r w:rsidR="000661F4" w:rsidRPr="00211005">
              <w:rPr>
                <w:sz w:val="24"/>
                <w:szCs w:val="24"/>
              </w:rPr>
              <w:t>污水管道</w:t>
            </w:r>
            <w:r w:rsidR="007D42A3" w:rsidRPr="00211005">
              <w:rPr>
                <w:sz w:val="24"/>
                <w:szCs w:val="24"/>
              </w:rPr>
              <w:t>进入</w:t>
            </w:r>
            <w:r w:rsidR="007D42A3" w:rsidRPr="00211005">
              <w:rPr>
                <w:rFonts w:hint="eastAsia"/>
                <w:sz w:val="24"/>
                <w:szCs w:val="24"/>
              </w:rPr>
              <w:t>长岭分公司</w:t>
            </w:r>
            <w:r w:rsidR="007D42A3" w:rsidRPr="00211005">
              <w:rPr>
                <w:sz w:val="24"/>
                <w:szCs w:val="24"/>
              </w:rPr>
              <w:t>污水处理厂进行处理</w:t>
            </w:r>
            <w:r w:rsidR="00304D08" w:rsidRPr="00211005">
              <w:rPr>
                <w:rFonts w:hint="eastAsia"/>
                <w:sz w:val="24"/>
                <w:szCs w:val="24"/>
              </w:rPr>
              <w:t>，</w:t>
            </w:r>
            <w:r w:rsidR="00A1256F" w:rsidRPr="00A1256F">
              <w:rPr>
                <w:rFonts w:hint="eastAsia"/>
                <w:color w:val="FF0000"/>
                <w:sz w:val="24"/>
                <w:szCs w:val="24"/>
              </w:rPr>
              <w:t>处理达到</w:t>
            </w:r>
            <w:r w:rsidR="00A1256F" w:rsidRPr="00A1256F">
              <w:rPr>
                <w:rFonts w:hAnsi="宋体"/>
                <w:color w:val="FF0000"/>
                <w:sz w:val="24"/>
              </w:rPr>
              <w:lastRenderedPageBreak/>
              <w:t>《污水综合排放标准》（</w:t>
            </w:r>
            <w:r w:rsidR="00A1256F" w:rsidRPr="00A1256F">
              <w:rPr>
                <w:color w:val="FF0000"/>
                <w:sz w:val="24"/>
              </w:rPr>
              <w:t>GB8978-1996</w:t>
            </w:r>
            <w:r w:rsidR="00A1256F" w:rsidRPr="00A1256F">
              <w:rPr>
                <w:rFonts w:hAnsi="宋体"/>
                <w:color w:val="FF0000"/>
                <w:sz w:val="24"/>
              </w:rPr>
              <w:t>）</w:t>
            </w:r>
            <w:r w:rsidR="00A1256F" w:rsidRPr="00A1256F">
              <w:rPr>
                <w:rFonts w:hAnsi="宋体" w:hint="eastAsia"/>
                <w:color w:val="FF0000"/>
                <w:sz w:val="24"/>
              </w:rPr>
              <w:t>一级</w:t>
            </w:r>
            <w:r w:rsidR="00B66214">
              <w:rPr>
                <w:rFonts w:hAnsi="宋体" w:hint="eastAsia"/>
                <w:color w:val="FF0000"/>
                <w:sz w:val="24"/>
              </w:rPr>
              <w:t>排放</w:t>
            </w:r>
            <w:r w:rsidR="00A1256F" w:rsidRPr="00A1256F">
              <w:rPr>
                <w:rFonts w:hAnsi="宋体" w:hint="eastAsia"/>
                <w:color w:val="FF0000"/>
                <w:sz w:val="24"/>
              </w:rPr>
              <w:t>标准后排入长江</w:t>
            </w:r>
            <w:r w:rsidR="007D42A3" w:rsidRPr="00A1256F">
              <w:rPr>
                <w:rFonts w:hint="eastAsia"/>
                <w:color w:val="FF0000"/>
                <w:sz w:val="24"/>
                <w:szCs w:val="24"/>
              </w:rPr>
              <w:t>。</w:t>
            </w:r>
            <w:r w:rsidR="00DD17FE" w:rsidRPr="00211005">
              <w:rPr>
                <w:rFonts w:hint="eastAsia"/>
                <w:sz w:val="24"/>
                <w:szCs w:val="24"/>
              </w:rPr>
              <w:t>距离</w:t>
            </w:r>
            <w:r w:rsidR="008E692D" w:rsidRPr="00211005">
              <w:rPr>
                <w:rFonts w:hint="eastAsia"/>
                <w:sz w:val="24"/>
                <w:szCs w:val="24"/>
              </w:rPr>
              <w:t>项目</w:t>
            </w:r>
            <w:r w:rsidR="00DD17FE" w:rsidRPr="00211005">
              <w:rPr>
                <w:rFonts w:hint="eastAsia"/>
                <w:sz w:val="24"/>
                <w:szCs w:val="24"/>
              </w:rPr>
              <w:t>最近的地表水体为</w:t>
            </w:r>
            <w:r w:rsidR="0078487F" w:rsidRPr="00211005">
              <w:rPr>
                <w:rFonts w:hint="eastAsia"/>
                <w:sz w:val="24"/>
                <w:szCs w:val="24"/>
              </w:rPr>
              <w:t>距离</w:t>
            </w:r>
            <w:r w:rsidR="00DD17FE" w:rsidRPr="00211005">
              <w:rPr>
                <w:rFonts w:hint="eastAsia"/>
                <w:sz w:val="24"/>
                <w:szCs w:val="24"/>
              </w:rPr>
              <w:t>项目区</w:t>
            </w:r>
            <w:r w:rsidR="0078487F" w:rsidRPr="00211005">
              <w:rPr>
                <w:rFonts w:hint="eastAsia"/>
                <w:sz w:val="24"/>
                <w:szCs w:val="24"/>
              </w:rPr>
              <w:t>1.2km</w:t>
            </w:r>
            <w:r w:rsidR="00862A63" w:rsidRPr="00211005">
              <w:rPr>
                <w:rFonts w:hint="eastAsia"/>
                <w:sz w:val="24"/>
                <w:szCs w:val="24"/>
              </w:rPr>
              <w:t>处的白泥湖</w:t>
            </w:r>
            <w:r w:rsidR="00F23412" w:rsidRPr="00211005">
              <w:rPr>
                <w:sz w:val="24"/>
              </w:rPr>
              <w:t>，</w:t>
            </w:r>
            <w:r w:rsidR="00603722" w:rsidRPr="00211005">
              <w:rPr>
                <w:sz w:val="24"/>
              </w:rPr>
              <w:t>为</w:t>
            </w:r>
            <w:r w:rsidR="00C457D1" w:rsidRPr="00211005">
              <w:rPr>
                <w:sz w:val="24"/>
              </w:rPr>
              <w:t>Ⅲ</w:t>
            </w:r>
            <w:r w:rsidR="00C457D1" w:rsidRPr="00211005">
              <w:rPr>
                <w:sz w:val="24"/>
              </w:rPr>
              <w:t>类水域功能区划，</w:t>
            </w:r>
            <w:r w:rsidR="00603722" w:rsidRPr="00211005">
              <w:rPr>
                <w:sz w:val="24"/>
              </w:rPr>
              <w:t>水环境质量应执行《地表水环境质量标准》（</w:t>
            </w:r>
            <w:r w:rsidR="00603722" w:rsidRPr="00211005">
              <w:rPr>
                <w:sz w:val="24"/>
              </w:rPr>
              <w:t>GB3838-2002</w:t>
            </w:r>
            <w:r w:rsidR="00603722" w:rsidRPr="00211005">
              <w:rPr>
                <w:sz w:val="24"/>
              </w:rPr>
              <w:t>）中</w:t>
            </w:r>
            <w:r w:rsidR="00C457D1" w:rsidRPr="00211005">
              <w:rPr>
                <w:sz w:val="24"/>
              </w:rPr>
              <w:t>Ⅲ</w:t>
            </w:r>
            <w:r w:rsidR="00603722" w:rsidRPr="00211005">
              <w:rPr>
                <w:sz w:val="24"/>
              </w:rPr>
              <w:t>类标准。</w:t>
            </w:r>
          </w:p>
          <w:p w:rsidR="00F40B2D" w:rsidRPr="00211005" w:rsidRDefault="00417AB6" w:rsidP="00F40B2D">
            <w:pPr>
              <w:spacing w:line="360" w:lineRule="auto"/>
              <w:ind w:firstLineChars="200" w:firstLine="480"/>
              <w:rPr>
                <w:sz w:val="24"/>
              </w:rPr>
            </w:pPr>
            <w:r w:rsidRPr="00211005">
              <w:rPr>
                <w:sz w:val="24"/>
              </w:rPr>
              <w:t>为了解项目所在区域地面水环境质量现状，本环评</w:t>
            </w:r>
            <w:r w:rsidR="00F40B2D" w:rsidRPr="00211005">
              <w:rPr>
                <w:rFonts w:hint="eastAsia"/>
                <w:sz w:val="24"/>
              </w:rPr>
              <w:t>委托</w:t>
            </w:r>
            <w:r w:rsidR="00440B32" w:rsidRPr="00211005">
              <w:rPr>
                <w:rFonts w:hint="eastAsia"/>
                <w:sz w:val="24"/>
              </w:rPr>
              <w:t>湖南永蓝检测技术有限公司</w:t>
            </w:r>
            <w:r w:rsidR="008666A6" w:rsidRPr="00211005">
              <w:rPr>
                <w:rFonts w:hint="eastAsia"/>
                <w:sz w:val="24"/>
              </w:rPr>
              <w:t>于</w:t>
            </w:r>
            <w:r w:rsidR="008666A6" w:rsidRPr="00211005">
              <w:rPr>
                <w:rFonts w:hint="eastAsia"/>
                <w:sz w:val="24"/>
              </w:rPr>
              <w:t>2014</w:t>
            </w:r>
            <w:r w:rsidR="008666A6" w:rsidRPr="00211005">
              <w:rPr>
                <w:rFonts w:hint="eastAsia"/>
                <w:sz w:val="24"/>
              </w:rPr>
              <w:t>年</w:t>
            </w:r>
            <w:r w:rsidR="008666A6" w:rsidRPr="00211005">
              <w:rPr>
                <w:rFonts w:hint="eastAsia"/>
                <w:sz w:val="24"/>
              </w:rPr>
              <w:t>8</w:t>
            </w:r>
            <w:r w:rsidR="008666A6" w:rsidRPr="00211005">
              <w:rPr>
                <w:rFonts w:hint="eastAsia"/>
                <w:sz w:val="24"/>
              </w:rPr>
              <w:t>月</w:t>
            </w:r>
            <w:r w:rsidR="008666A6" w:rsidRPr="00211005">
              <w:rPr>
                <w:rFonts w:hint="eastAsia"/>
                <w:sz w:val="24"/>
              </w:rPr>
              <w:t>20</w:t>
            </w:r>
            <w:r w:rsidR="008666A6" w:rsidRPr="00211005">
              <w:rPr>
                <w:rFonts w:hint="eastAsia"/>
                <w:sz w:val="24"/>
              </w:rPr>
              <w:t>日</w:t>
            </w:r>
            <w:r w:rsidR="008666A6" w:rsidRPr="00211005">
              <w:rPr>
                <w:rFonts w:hint="eastAsia"/>
                <w:sz w:val="24"/>
              </w:rPr>
              <w:t>~2014</w:t>
            </w:r>
            <w:r w:rsidR="008666A6" w:rsidRPr="00211005">
              <w:rPr>
                <w:rFonts w:hint="eastAsia"/>
                <w:sz w:val="24"/>
              </w:rPr>
              <w:t>年</w:t>
            </w:r>
            <w:r w:rsidR="008666A6" w:rsidRPr="00211005">
              <w:rPr>
                <w:rFonts w:hint="eastAsia"/>
                <w:sz w:val="24"/>
              </w:rPr>
              <w:t>8</w:t>
            </w:r>
            <w:r w:rsidR="008666A6" w:rsidRPr="00211005">
              <w:rPr>
                <w:rFonts w:hint="eastAsia"/>
                <w:sz w:val="24"/>
              </w:rPr>
              <w:t>月</w:t>
            </w:r>
            <w:r w:rsidR="008666A6" w:rsidRPr="00211005">
              <w:rPr>
                <w:rFonts w:hint="eastAsia"/>
                <w:sz w:val="24"/>
              </w:rPr>
              <w:t>22</w:t>
            </w:r>
            <w:r w:rsidR="008666A6" w:rsidRPr="00211005">
              <w:rPr>
                <w:rFonts w:hint="eastAsia"/>
                <w:sz w:val="24"/>
              </w:rPr>
              <w:t>日</w:t>
            </w:r>
            <w:r w:rsidR="00F40B2D" w:rsidRPr="00211005">
              <w:rPr>
                <w:rFonts w:hint="eastAsia"/>
                <w:sz w:val="24"/>
              </w:rPr>
              <w:t>对白泥湖水质进行相关现状监测。监测结果见表</w:t>
            </w:r>
            <w:r w:rsidR="008652F1" w:rsidRPr="00211005">
              <w:rPr>
                <w:rFonts w:hint="eastAsia"/>
                <w:sz w:val="24"/>
              </w:rPr>
              <w:t>9</w:t>
            </w:r>
            <w:r w:rsidR="00F40B2D" w:rsidRPr="00211005">
              <w:rPr>
                <w:rFonts w:hint="eastAsia"/>
                <w:sz w:val="24"/>
              </w:rPr>
              <w:t>。</w:t>
            </w:r>
          </w:p>
          <w:p w:rsidR="00F7305D" w:rsidRPr="00211005" w:rsidRDefault="00417AB6" w:rsidP="00466C1E">
            <w:pPr>
              <w:spacing w:line="276" w:lineRule="auto"/>
              <w:ind w:firstLine="482"/>
              <w:jc w:val="center"/>
              <w:rPr>
                <w:b/>
                <w:szCs w:val="21"/>
              </w:rPr>
            </w:pPr>
            <w:r w:rsidRPr="00211005">
              <w:rPr>
                <w:b/>
                <w:szCs w:val="21"/>
              </w:rPr>
              <w:t>表</w:t>
            </w:r>
            <w:r w:rsidR="008652F1" w:rsidRPr="00211005">
              <w:rPr>
                <w:rFonts w:hint="eastAsia"/>
                <w:b/>
                <w:szCs w:val="21"/>
              </w:rPr>
              <w:t>9</w:t>
            </w:r>
            <w:r w:rsidRPr="00211005">
              <w:rPr>
                <w:b/>
                <w:szCs w:val="21"/>
              </w:rPr>
              <w:t xml:space="preserve">  </w:t>
            </w:r>
            <w:r w:rsidR="00F40B2D" w:rsidRPr="00211005">
              <w:rPr>
                <w:rFonts w:hint="eastAsia"/>
                <w:b/>
                <w:szCs w:val="21"/>
              </w:rPr>
              <w:t>白泥湖水</w:t>
            </w:r>
            <w:r w:rsidR="00EB4BA4" w:rsidRPr="00211005">
              <w:rPr>
                <w:b/>
                <w:szCs w:val="21"/>
              </w:rPr>
              <w:t>质监测统计结果表</w:t>
            </w:r>
            <w:r w:rsidR="00DE1601" w:rsidRPr="00211005">
              <w:rPr>
                <w:rFonts w:hint="eastAsia"/>
                <w:b/>
                <w:szCs w:val="21"/>
              </w:rPr>
              <w:t xml:space="preserve">  </w:t>
            </w:r>
            <w:r w:rsidR="00DE1601" w:rsidRPr="00211005">
              <w:rPr>
                <w:rFonts w:hint="eastAsia"/>
                <w:b/>
                <w:szCs w:val="21"/>
              </w:rPr>
              <w:t>单位</w:t>
            </w:r>
            <w:r w:rsidR="00945DAA" w:rsidRPr="00211005">
              <w:rPr>
                <w:rFonts w:hint="eastAsia"/>
                <w:b/>
                <w:szCs w:val="21"/>
              </w:rPr>
              <w:t>：</w:t>
            </w:r>
            <w:r w:rsidR="00DE1601" w:rsidRPr="00211005">
              <w:rPr>
                <w:b/>
                <w:szCs w:val="21"/>
              </w:rPr>
              <w:t>mg/L</w:t>
            </w:r>
            <w:r w:rsidR="00DE1601" w:rsidRPr="00211005">
              <w:rPr>
                <w:rFonts w:hint="eastAsia"/>
                <w:b/>
                <w:szCs w:val="21"/>
              </w:rPr>
              <w:t xml:space="preserve">  pH</w:t>
            </w:r>
            <w:r w:rsidR="00DE1601" w:rsidRPr="00211005">
              <w:rPr>
                <w:rFonts w:hint="eastAsia"/>
                <w:b/>
                <w:szCs w:val="21"/>
              </w:rPr>
              <w:t>无量纲</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136"/>
              <w:gridCol w:w="1132"/>
              <w:gridCol w:w="1135"/>
              <w:gridCol w:w="835"/>
              <w:gridCol w:w="1065"/>
              <w:gridCol w:w="1267"/>
              <w:gridCol w:w="1065"/>
              <w:gridCol w:w="1031"/>
            </w:tblGrid>
            <w:tr w:rsidR="00E0795F" w:rsidRPr="00211005" w:rsidTr="00E0795F">
              <w:trPr>
                <w:trHeight w:val="369"/>
                <w:jc w:val="center"/>
              </w:trPr>
              <w:tc>
                <w:tcPr>
                  <w:tcW w:w="655" w:type="pct"/>
                  <w:tcBorders>
                    <w:top w:val="single" w:sz="12" w:space="0" w:color="auto"/>
                    <w:bottom w:val="single" w:sz="12" w:space="0" w:color="auto"/>
                  </w:tcBorders>
                  <w:vAlign w:val="center"/>
                </w:tcPr>
                <w:p w:rsidR="00355761" w:rsidRPr="00211005" w:rsidRDefault="00355761" w:rsidP="00590579">
                  <w:pPr>
                    <w:jc w:val="center"/>
                    <w:rPr>
                      <w:b/>
                      <w:szCs w:val="21"/>
                    </w:rPr>
                  </w:pPr>
                  <w:r w:rsidRPr="00211005">
                    <w:rPr>
                      <w:b/>
                      <w:szCs w:val="21"/>
                    </w:rPr>
                    <w:t>监测</w:t>
                  </w:r>
                  <w:r w:rsidR="00DE1601" w:rsidRPr="00211005">
                    <w:rPr>
                      <w:rFonts w:hint="eastAsia"/>
                      <w:b/>
                      <w:szCs w:val="21"/>
                    </w:rPr>
                    <w:t>位置</w:t>
                  </w:r>
                </w:p>
              </w:tc>
              <w:tc>
                <w:tcPr>
                  <w:tcW w:w="653" w:type="pct"/>
                  <w:tcBorders>
                    <w:top w:val="single" w:sz="12" w:space="0" w:color="auto"/>
                    <w:bottom w:val="single" w:sz="12" w:space="0" w:color="auto"/>
                  </w:tcBorders>
                  <w:vAlign w:val="center"/>
                </w:tcPr>
                <w:p w:rsidR="00355761" w:rsidRPr="00211005" w:rsidRDefault="00355761" w:rsidP="00590579">
                  <w:pPr>
                    <w:jc w:val="center"/>
                    <w:rPr>
                      <w:b/>
                      <w:szCs w:val="21"/>
                    </w:rPr>
                  </w:pPr>
                  <w:r w:rsidRPr="00211005">
                    <w:rPr>
                      <w:b/>
                      <w:szCs w:val="21"/>
                    </w:rPr>
                    <w:t>项目</w:t>
                  </w:r>
                </w:p>
              </w:tc>
              <w:tc>
                <w:tcPr>
                  <w:tcW w:w="655" w:type="pct"/>
                  <w:tcBorders>
                    <w:top w:val="single" w:sz="12" w:space="0" w:color="auto"/>
                    <w:bottom w:val="single" w:sz="12" w:space="0" w:color="auto"/>
                  </w:tcBorders>
                  <w:vAlign w:val="center"/>
                </w:tcPr>
                <w:p w:rsidR="00355761" w:rsidRPr="00211005" w:rsidRDefault="00355761" w:rsidP="00590579">
                  <w:pPr>
                    <w:jc w:val="center"/>
                    <w:rPr>
                      <w:b/>
                      <w:szCs w:val="21"/>
                    </w:rPr>
                  </w:pPr>
                  <w:r w:rsidRPr="00211005">
                    <w:rPr>
                      <w:b/>
                      <w:szCs w:val="21"/>
                    </w:rPr>
                    <w:t>pH</w:t>
                  </w:r>
                </w:p>
              </w:tc>
              <w:tc>
                <w:tcPr>
                  <w:tcW w:w="482" w:type="pct"/>
                  <w:tcBorders>
                    <w:top w:val="single" w:sz="12" w:space="0" w:color="auto"/>
                    <w:bottom w:val="single" w:sz="12" w:space="0" w:color="auto"/>
                  </w:tcBorders>
                  <w:vAlign w:val="center"/>
                </w:tcPr>
                <w:p w:rsidR="00355761" w:rsidRPr="00211005" w:rsidRDefault="00355761" w:rsidP="00DE1601">
                  <w:pPr>
                    <w:snapToGrid w:val="0"/>
                    <w:jc w:val="center"/>
                    <w:rPr>
                      <w:b/>
                      <w:szCs w:val="21"/>
                    </w:rPr>
                  </w:pPr>
                  <w:r w:rsidRPr="00211005">
                    <w:rPr>
                      <w:b/>
                      <w:szCs w:val="21"/>
                    </w:rPr>
                    <w:t>COD</w:t>
                  </w:r>
                </w:p>
              </w:tc>
              <w:tc>
                <w:tcPr>
                  <w:tcW w:w="614" w:type="pct"/>
                  <w:tcBorders>
                    <w:top w:val="single" w:sz="12" w:space="0" w:color="auto"/>
                    <w:bottom w:val="single" w:sz="12" w:space="0" w:color="auto"/>
                  </w:tcBorders>
                  <w:vAlign w:val="center"/>
                </w:tcPr>
                <w:p w:rsidR="00355761" w:rsidRPr="00211005" w:rsidRDefault="00355761" w:rsidP="00DE1601">
                  <w:pPr>
                    <w:snapToGrid w:val="0"/>
                    <w:jc w:val="center"/>
                    <w:rPr>
                      <w:b/>
                      <w:szCs w:val="21"/>
                      <w:vertAlign w:val="subscript"/>
                    </w:rPr>
                  </w:pPr>
                  <w:r w:rsidRPr="00211005">
                    <w:rPr>
                      <w:b/>
                      <w:szCs w:val="21"/>
                    </w:rPr>
                    <w:t>BOD</w:t>
                  </w:r>
                  <w:r w:rsidRPr="00211005">
                    <w:rPr>
                      <w:b/>
                      <w:szCs w:val="21"/>
                      <w:vertAlign w:val="subscript"/>
                    </w:rPr>
                    <w:t>5</w:t>
                  </w:r>
                </w:p>
              </w:tc>
              <w:tc>
                <w:tcPr>
                  <w:tcW w:w="731" w:type="pct"/>
                  <w:tcBorders>
                    <w:top w:val="single" w:sz="12" w:space="0" w:color="auto"/>
                    <w:bottom w:val="single" w:sz="12" w:space="0" w:color="auto"/>
                  </w:tcBorders>
                  <w:vAlign w:val="center"/>
                </w:tcPr>
                <w:p w:rsidR="00355761" w:rsidRPr="00211005" w:rsidRDefault="00355761" w:rsidP="00DE1601">
                  <w:pPr>
                    <w:snapToGrid w:val="0"/>
                    <w:jc w:val="center"/>
                    <w:rPr>
                      <w:b/>
                      <w:szCs w:val="21"/>
                    </w:rPr>
                  </w:pPr>
                  <w:r w:rsidRPr="00211005">
                    <w:rPr>
                      <w:b/>
                      <w:szCs w:val="21"/>
                    </w:rPr>
                    <w:t>NH</w:t>
                  </w:r>
                  <w:r w:rsidRPr="00211005">
                    <w:rPr>
                      <w:b/>
                      <w:szCs w:val="21"/>
                      <w:vertAlign w:val="subscript"/>
                    </w:rPr>
                    <w:t>3</w:t>
                  </w:r>
                  <w:r w:rsidRPr="00211005">
                    <w:rPr>
                      <w:b/>
                      <w:szCs w:val="21"/>
                    </w:rPr>
                    <w:t>-N</w:t>
                  </w:r>
                </w:p>
              </w:tc>
              <w:tc>
                <w:tcPr>
                  <w:tcW w:w="614" w:type="pct"/>
                  <w:tcBorders>
                    <w:top w:val="single" w:sz="12" w:space="0" w:color="auto"/>
                    <w:bottom w:val="single" w:sz="12" w:space="0" w:color="auto"/>
                  </w:tcBorders>
                  <w:vAlign w:val="center"/>
                </w:tcPr>
                <w:p w:rsidR="00355761" w:rsidRPr="00211005" w:rsidRDefault="00355761" w:rsidP="00DE1601">
                  <w:pPr>
                    <w:snapToGrid w:val="0"/>
                    <w:jc w:val="center"/>
                    <w:rPr>
                      <w:b/>
                      <w:szCs w:val="21"/>
                    </w:rPr>
                  </w:pPr>
                  <w:r w:rsidRPr="00211005">
                    <w:rPr>
                      <w:rFonts w:hint="eastAsia"/>
                      <w:b/>
                      <w:szCs w:val="21"/>
                    </w:rPr>
                    <w:t>总磷</w:t>
                  </w:r>
                </w:p>
              </w:tc>
              <w:tc>
                <w:tcPr>
                  <w:tcW w:w="595" w:type="pct"/>
                  <w:tcBorders>
                    <w:top w:val="single" w:sz="12" w:space="0" w:color="auto"/>
                    <w:bottom w:val="single" w:sz="12" w:space="0" w:color="auto"/>
                  </w:tcBorders>
                  <w:vAlign w:val="center"/>
                </w:tcPr>
                <w:p w:rsidR="00355761" w:rsidRPr="00211005" w:rsidRDefault="00355761" w:rsidP="00DE1601">
                  <w:pPr>
                    <w:snapToGrid w:val="0"/>
                    <w:jc w:val="center"/>
                    <w:rPr>
                      <w:b/>
                      <w:szCs w:val="21"/>
                    </w:rPr>
                  </w:pPr>
                  <w:r w:rsidRPr="00211005">
                    <w:rPr>
                      <w:b/>
                      <w:szCs w:val="21"/>
                    </w:rPr>
                    <w:t>石油类</w:t>
                  </w:r>
                </w:p>
              </w:tc>
            </w:tr>
            <w:tr w:rsidR="00526242" w:rsidRPr="00211005" w:rsidTr="00E0795F">
              <w:trPr>
                <w:trHeight w:val="369"/>
                <w:jc w:val="center"/>
              </w:trPr>
              <w:tc>
                <w:tcPr>
                  <w:tcW w:w="655" w:type="pct"/>
                  <w:vMerge w:val="restart"/>
                  <w:vAlign w:val="center"/>
                </w:tcPr>
                <w:p w:rsidR="00526242" w:rsidRPr="00211005" w:rsidRDefault="00526242" w:rsidP="00590579">
                  <w:pPr>
                    <w:jc w:val="center"/>
                    <w:rPr>
                      <w:szCs w:val="21"/>
                    </w:rPr>
                  </w:pPr>
                  <w:r w:rsidRPr="00211005">
                    <w:rPr>
                      <w:rFonts w:hint="eastAsia"/>
                      <w:szCs w:val="21"/>
                    </w:rPr>
                    <w:t>白泥湖</w:t>
                  </w:r>
                </w:p>
              </w:tc>
              <w:tc>
                <w:tcPr>
                  <w:tcW w:w="653" w:type="pct"/>
                  <w:vAlign w:val="center"/>
                </w:tcPr>
                <w:p w:rsidR="00526242" w:rsidRPr="00211005" w:rsidRDefault="00526242" w:rsidP="00590579">
                  <w:pPr>
                    <w:jc w:val="center"/>
                    <w:rPr>
                      <w:szCs w:val="21"/>
                    </w:rPr>
                  </w:pPr>
                  <w:r w:rsidRPr="00211005">
                    <w:rPr>
                      <w:rFonts w:hint="eastAsia"/>
                      <w:szCs w:val="21"/>
                    </w:rPr>
                    <w:t>监测值</w:t>
                  </w:r>
                </w:p>
              </w:tc>
              <w:tc>
                <w:tcPr>
                  <w:tcW w:w="655" w:type="pct"/>
                  <w:vAlign w:val="center"/>
                </w:tcPr>
                <w:p w:rsidR="00526242" w:rsidRPr="00211005" w:rsidRDefault="00526242" w:rsidP="00590579">
                  <w:pPr>
                    <w:jc w:val="center"/>
                    <w:rPr>
                      <w:szCs w:val="21"/>
                    </w:rPr>
                  </w:pPr>
                  <w:r w:rsidRPr="00211005">
                    <w:rPr>
                      <w:rFonts w:hint="eastAsia"/>
                      <w:szCs w:val="21"/>
                    </w:rPr>
                    <w:t>6.98~7.10</w:t>
                  </w:r>
                </w:p>
              </w:tc>
              <w:tc>
                <w:tcPr>
                  <w:tcW w:w="482" w:type="pct"/>
                  <w:vAlign w:val="center"/>
                </w:tcPr>
                <w:p w:rsidR="00526242" w:rsidRPr="00211005" w:rsidRDefault="00526242" w:rsidP="00590579">
                  <w:pPr>
                    <w:jc w:val="center"/>
                    <w:rPr>
                      <w:szCs w:val="21"/>
                    </w:rPr>
                  </w:pPr>
                  <w:r w:rsidRPr="00211005">
                    <w:rPr>
                      <w:rFonts w:hint="eastAsia"/>
                      <w:szCs w:val="21"/>
                    </w:rPr>
                    <w:t>20~24</w:t>
                  </w:r>
                </w:p>
              </w:tc>
              <w:tc>
                <w:tcPr>
                  <w:tcW w:w="614" w:type="pct"/>
                  <w:vAlign w:val="center"/>
                </w:tcPr>
                <w:p w:rsidR="00526242" w:rsidRPr="00211005" w:rsidRDefault="00526242" w:rsidP="00590579">
                  <w:pPr>
                    <w:jc w:val="center"/>
                    <w:rPr>
                      <w:szCs w:val="21"/>
                    </w:rPr>
                  </w:pPr>
                  <w:r w:rsidRPr="00211005">
                    <w:rPr>
                      <w:rFonts w:hint="eastAsia"/>
                      <w:szCs w:val="21"/>
                    </w:rPr>
                    <w:t>4.03~4.52</w:t>
                  </w:r>
                </w:p>
              </w:tc>
              <w:tc>
                <w:tcPr>
                  <w:tcW w:w="731" w:type="pct"/>
                  <w:vAlign w:val="center"/>
                </w:tcPr>
                <w:p w:rsidR="00526242" w:rsidRPr="00211005" w:rsidRDefault="00526242" w:rsidP="00590579">
                  <w:pPr>
                    <w:jc w:val="center"/>
                    <w:rPr>
                      <w:szCs w:val="21"/>
                    </w:rPr>
                  </w:pPr>
                  <w:r w:rsidRPr="00211005">
                    <w:rPr>
                      <w:rFonts w:hint="eastAsia"/>
                      <w:szCs w:val="21"/>
                    </w:rPr>
                    <w:t>0.110~0.134</w:t>
                  </w:r>
                </w:p>
              </w:tc>
              <w:tc>
                <w:tcPr>
                  <w:tcW w:w="614" w:type="pct"/>
                </w:tcPr>
                <w:p w:rsidR="00526242" w:rsidRPr="00211005" w:rsidRDefault="00526242" w:rsidP="00590579">
                  <w:pPr>
                    <w:jc w:val="center"/>
                    <w:rPr>
                      <w:szCs w:val="21"/>
                    </w:rPr>
                  </w:pPr>
                  <w:r w:rsidRPr="00211005">
                    <w:rPr>
                      <w:rFonts w:hint="eastAsia"/>
                      <w:szCs w:val="21"/>
                    </w:rPr>
                    <w:t>0.10~0.22</w:t>
                  </w:r>
                </w:p>
              </w:tc>
              <w:tc>
                <w:tcPr>
                  <w:tcW w:w="595" w:type="pct"/>
                  <w:vAlign w:val="center"/>
                </w:tcPr>
                <w:p w:rsidR="00526242" w:rsidRPr="00211005" w:rsidRDefault="00526242" w:rsidP="00590579">
                  <w:pPr>
                    <w:jc w:val="center"/>
                    <w:rPr>
                      <w:szCs w:val="21"/>
                    </w:rPr>
                  </w:pPr>
                  <w:r w:rsidRPr="00211005">
                    <w:rPr>
                      <w:rFonts w:hint="eastAsia"/>
                      <w:szCs w:val="21"/>
                    </w:rPr>
                    <w:t>未检出</w:t>
                  </w:r>
                </w:p>
              </w:tc>
            </w:tr>
            <w:tr w:rsidR="00526242" w:rsidRPr="00211005" w:rsidTr="00E0795F">
              <w:trPr>
                <w:trHeight w:val="369"/>
                <w:jc w:val="center"/>
              </w:trPr>
              <w:tc>
                <w:tcPr>
                  <w:tcW w:w="655" w:type="pct"/>
                  <w:vMerge/>
                  <w:vAlign w:val="center"/>
                </w:tcPr>
                <w:p w:rsidR="00526242" w:rsidRPr="00211005" w:rsidRDefault="00526242" w:rsidP="00590579">
                  <w:pPr>
                    <w:jc w:val="center"/>
                    <w:rPr>
                      <w:szCs w:val="21"/>
                    </w:rPr>
                  </w:pPr>
                </w:p>
              </w:tc>
              <w:tc>
                <w:tcPr>
                  <w:tcW w:w="653" w:type="pct"/>
                  <w:vAlign w:val="center"/>
                </w:tcPr>
                <w:p w:rsidR="00526242" w:rsidRPr="00211005" w:rsidRDefault="00526242" w:rsidP="00590579">
                  <w:pPr>
                    <w:jc w:val="center"/>
                    <w:rPr>
                      <w:szCs w:val="21"/>
                    </w:rPr>
                  </w:pPr>
                  <w:r w:rsidRPr="00211005">
                    <w:rPr>
                      <w:rFonts w:ascii="宋体" w:hAnsi="宋体" w:cs="宋体" w:hint="eastAsia"/>
                      <w:szCs w:val="21"/>
                    </w:rPr>
                    <w:t>Ⅲ</w:t>
                  </w:r>
                  <w:r w:rsidRPr="00211005">
                    <w:rPr>
                      <w:szCs w:val="21"/>
                    </w:rPr>
                    <w:t>标准值</w:t>
                  </w:r>
                </w:p>
              </w:tc>
              <w:tc>
                <w:tcPr>
                  <w:tcW w:w="655" w:type="pct"/>
                  <w:vAlign w:val="center"/>
                </w:tcPr>
                <w:p w:rsidR="00526242" w:rsidRPr="00211005" w:rsidRDefault="00526242" w:rsidP="00590579">
                  <w:pPr>
                    <w:jc w:val="center"/>
                    <w:rPr>
                      <w:szCs w:val="21"/>
                    </w:rPr>
                  </w:pPr>
                  <w:r w:rsidRPr="00211005">
                    <w:rPr>
                      <w:szCs w:val="21"/>
                    </w:rPr>
                    <w:t>6~9</w:t>
                  </w:r>
                </w:p>
              </w:tc>
              <w:tc>
                <w:tcPr>
                  <w:tcW w:w="482" w:type="pct"/>
                  <w:vAlign w:val="center"/>
                </w:tcPr>
                <w:p w:rsidR="00526242" w:rsidRPr="00211005" w:rsidRDefault="00526242" w:rsidP="00590579">
                  <w:pPr>
                    <w:jc w:val="center"/>
                    <w:rPr>
                      <w:szCs w:val="21"/>
                    </w:rPr>
                  </w:pPr>
                  <w:r w:rsidRPr="00211005">
                    <w:rPr>
                      <w:rFonts w:hint="eastAsia"/>
                      <w:szCs w:val="21"/>
                    </w:rPr>
                    <w:t>20</w:t>
                  </w:r>
                </w:p>
              </w:tc>
              <w:tc>
                <w:tcPr>
                  <w:tcW w:w="614" w:type="pct"/>
                  <w:vAlign w:val="center"/>
                </w:tcPr>
                <w:p w:rsidR="00526242" w:rsidRPr="00211005" w:rsidRDefault="00526242" w:rsidP="00590579">
                  <w:pPr>
                    <w:jc w:val="center"/>
                    <w:rPr>
                      <w:szCs w:val="21"/>
                    </w:rPr>
                  </w:pPr>
                  <w:r w:rsidRPr="00211005">
                    <w:rPr>
                      <w:rFonts w:hint="eastAsia"/>
                      <w:szCs w:val="21"/>
                    </w:rPr>
                    <w:t>4</w:t>
                  </w:r>
                </w:p>
              </w:tc>
              <w:tc>
                <w:tcPr>
                  <w:tcW w:w="731" w:type="pct"/>
                  <w:vAlign w:val="center"/>
                </w:tcPr>
                <w:p w:rsidR="00526242" w:rsidRPr="00211005" w:rsidRDefault="00526242" w:rsidP="00590579">
                  <w:pPr>
                    <w:jc w:val="center"/>
                    <w:rPr>
                      <w:szCs w:val="21"/>
                    </w:rPr>
                  </w:pPr>
                  <w:r w:rsidRPr="00211005">
                    <w:rPr>
                      <w:rFonts w:hint="eastAsia"/>
                      <w:szCs w:val="21"/>
                    </w:rPr>
                    <w:t>1</w:t>
                  </w:r>
                </w:p>
              </w:tc>
              <w:tc>
                <w:tcPr>
                  <w:tcW w:w="614" w:type="pct"/>
                </w:tcPr>
                <w:p w:rsidR="00526242" w:rsidRPr="00211005" w:rsidRDefault="00526242" w:rsidP="00590579">
                  <w:pPr>
                    <w:jc w:val="center"/>
                    <w:rPr>
                      <w:szCs w:val="21"/>
                    </w:rPr>
                  </w:pPr>
                  <w:r w:rsidRPr="00211005">
                    <w:rPr>
                      <w:rFonts w:hint="eastAsia"/>
                      <w:szCs w:val="21"/>
                    </w:rPr>
                    <w:t>0.2</w:t>
                  </w:r>
                </w:p>
              </w:tc>
              <w:tc>
                <w:tcPr>
                  <w:tcW w:w="595" w:type="pct"/>
                  <w:vAlign w:val="center"/>
                </w:tcPr>
                <w:p w:rsidR="00526242" w:rsidRPr="00211005" w:rsidRDefault="00526242" w:rsidP="00590579">
                  <w:pPr>
                    <w:jc w:val="center"/>
                    <w:rPr>
                      <w:szCs w:val="21"/>
                    </w:rPr>
                  </w:pPr>
                  <w:r w:rsidRPr="00211005">
                    <w:rPr>
                      <w:rFonts w:hint="eastAsia"/>
                      <w:szCs w:val="21"/>
                    </w:rPr>
                    <w:t>0.05</w:t>
                  </w:r>
                </w:p>
              </w:tc>
            </w:tr>
            <w:tr w:rsidR="00526242" w:rsidRPr="00211005" w:rsidTr="00E0795F">
              <w:trPr>
                <w:trHeight w:val="369"/>
                <w:jc w:val="center"/>
              </w:trPr>
              <w:tc>
                <w:tcPr>
                  <w:tcW w:w="655" w:type="pct"/>
                  <w:vMerge/>
                  <w:vAlign w:val="center"/>
                </w:tcPr>
                <w:p w:rsidR="00526242" w:rsidRPr="00211005" w:rsidRDefault="00526242" w:rsidP="00590579">
                  <w:pPr>
                    <w:jc w:val="center"/>
                    <w:rPr>
                      <w:szCs w:val="21"/>
                    </w:rPr>
                  </w:pPr>
                </w:p>
              </w:tc>
              <w:tc>
                <w:tcPr>
                  <w:tcW w:w="653" w:type="pct"/>
                  <w:vAlign w:val="center"/>
                </w:tcPr>
                <w:p w:rsidR="00526242" w:rsidRPr="00211005" w:rsidRDefault="00526242" w:rsidP="00590579">
                  <w:pPr>
                    <w:jc w:val="center"/>
                    <w:rPr>
                      <w:szCs w:val="21"/>
                    </w:rPr>
                  </w:pPr>
                  <w:r w:rsidRPr="00211005">
                    <w:rPr>
                      <w:rFonts w:hint="eastAsia"/>
                      <w:szCs w:val="21"/>
                    </w:rPr>
                    <w:t>最大</w:t>
                  </w:r>
                  <w:r w:rsidRPr="00211005">
                    <w:rPr>
                      <w:szCs w:val="21"/>
                    </w:rPr>
                    <w:t>超标倍数</w:t>
                  </w:r>
                </w:p>
              </w:tc>
              <w:tc>
                <w:tcPr>
                  <w:tcW w:w="655" w:type="pct"/>
                  <w:vAlign w:val="center"/>
                </w:tcPr>
                <w:p w:rsidR="00526242" w:rsidRPr="00211005" w:rsidRDefault="00526242" w:rsidP="00590579">
                  <w:pPr>
                    <w:jc w:val="center"/>
                    <w:rPr>
                      <w:szCs w:val="21"/>
                    </w:rPr>
                  </w:pPr>
                  <w:r w:rsidRPr="00211005">
                    <w:rPr>
                      <w:szCs w:val="21"/>
                    </w:rPr>
                    <w:t>0</w:t>
                  </w:r>
                </w:p>
              </w:tc>
              <w:tc>
                <w:tcPr>
                  <w:tcW w:w="482" w:type="pct"/>
                  <w:vAlign w:val="center"/>
                </w:tcPr>
                <w:p w:rsidR="00526242" w:rsidRPr="00211005" w:rsidRDefault="00526242" w:rsidP="00E0795F">
                  <w:pPr>
                    <w:jc w:val="center"/>
                    <w:rPr>
                      <w:szCs w:val="21"/>
                    </w:rPr>
                  </w:pPr>
                  <w:r w:rsidRPr="00211005">
                    <w:rPr>
                      <w:rFonts w:hint="eastAsia"/>
                      <w:szCs w:val="21"/>
                    </w:rPr>
                    <w:t>0.2</w:t>
                  </w:r>
                </w:p>
              </w:tc>
              <w:tc>
                <w:tcPr>
                  <w:tcW w:w="614" w:type="pct"/>
                  <w:vAlign w:val="center"/>
                </w:tcPr>
                <w:p w:rsidR="00526242" w:rsidRPr="00211005" w:rsidRDefault="00526242" w:rsidP="00E0795F">
                  <w:pPr>
                    <w:jc w:val="center"/>
                    <w:rPr>
                      <w:szCs w:val="21"/>
                    </w:rPr>
                  </w:pPr>
                  <w:r w:rsidRPr="00211005">
                    <w:rPr>
                      <w:szCs w:val="21"/>
                    </w:rPr>
                    <w:t>0</w:t>
                  </w:r>
                  <w:r w:rsidRPr="00211005">
                    <w:rPr>
                      <w:rFonts w:hint="eastAsia"/>
                      <w:szCs w:val="21"/>
                    </w:rPr>
                    <w:t>.13</w:t>
                  </w:r>
                </w:p>
              </w:tc>
              <w:tc>
                <w:tcPr>
                  <w:tcW w:w="731" w:type="pct"/>
                  <w:vAlign w:val="center"/>
                </w:tcPr>
                <w:p w:rsidR="00526242" w:rsidRPr="00211005" w:rsidRDefault="00D77EA9" w:rsidP="00E0795F">
                  <w:pPr>
                    <w:jc w:val="center"/>
                    <w:rPr>
                      <w:szCs w:val="21"/>
                    </w:rPr>
                  </w:pPr>
                  <w:r w:rsidRPr="00211005">
                    <w:rPr>
                      <w:rFonts w:hint="eastAsia"/>
                      <w:szCs w:val="21"/>
                    </w:rPr>
                    <w:t>0</w:t>
                  </w:r>
                </w:p>
              </w:tc>
              <w:tc>
                <w:tcPr>
                  <w:tcW w:w="614" w:type="pct"/>
                  <w:vAlign w:val="center"/>
                </w:tcPr>
                <w:p w:rsidR="00526242" w:rsidRPr="00211005" w:rsidRDefault="00526242" w:rsidP="00E0795F">
                  <w:pPr>
                    <w:jc w:val="center"/>
                    <w:rPr>
                      <w:szCs w:val="21"/>
                    </w:rPr>
                  </w:pPr>
                  <w:r w:rsidRPr="00211005">
                    <w:rPr>
                      <w:rFonts w:hint="eastAsia"/>
                      <w:szCs w:val="21"/>
                    </w:rPr>
                    <w:t>0.1</w:t>
                  </w:r>
                </w:p>
              </w:tc>
              <w:tc>
                <w:tcPr>
                  <w:tcW w:w="595" w:type="pct"/>
                  <w:vAlign w:val="center"/>
                </w:tcPr>
                <w:p w:rsidR="00526242" w:rsidRPr="00211005" w:rsidRDefault="00526242" w:rsidP="00E0795F">
                  <w:pPr>
                    <w:jc w:val="center"/>
                    <w:rPr>
                      <w:szCs w:val="21"/>
                    </w:rPr>
                  </w:pPr>
                  <w:r w:rsidRPr="00211005">
                    <w:rPr>
                      <w:szCs w:val="21"/>
                    </w:rPr>
                    <w:t>0</w:t>
                  </w:r>
                </w:p>
              </w:tc>
            </w:tr>
            <w:tr w:rsidR="00526242" w:rsidRPr="00211005" w:rsidTr="00E0795F">
              <w:trPr>
                <w:trHeight w:val="369"/>
                <w:jc w:val="center"/>
              </w:trPr>
              <w:tc>
                <w:tcPr>
                  <w:tcW w:w="655" w:type="pct"/>
                  <w:vMerge/>
                  <w:vAlign w:val="center"/>
                </w:tcPr>
                <w:p w:rsidR="00526242" w:rsidRPr="00211005" w:rsidRDefault="00526242" w:rsidP="00590579">
                  <w:pPr>
                    <w:jc w:val="center"/>
                    <w:rPr>
                      <w:szCs w:val="21"/>
                    </w:rPr>
                  </w:pPr>
                </w:p>
              </w:tc>
              <w:tc>
                <w:tcPr>
                  <w:tcW w:w="653" w:type="pct"/>
                  <w:vAlign w:val="center"/>
                </w:tcPr>
                <w:p w:rsidR="00526242" w:rsidRPr="00211005" w:rsidRDefault="00526242" w:rsidP="00590579">
                  <w:pPr>
                    <w:jc w:val="center"/>
                    <w:rPr>
                      <w:szCs w:val="21"/>
                    </w:rPr>
                  </w:pPr>
                  <w:r w:rsidRPr="00211005">
                    <w:rPr>
                      <w:rFonts w:hint="eastAsia"/>
                      <w:szCs w:val="21"/>
                    </w:rPr>
                    <w:t>超标率</w:t>
                  </w:r>
                  <w:r w:rsidR="0064206B" w:rsidRPr="00211005">
                    <w:rPr>
                      <w:rFonts w:hint="eastAsia"/>
                      <w:szCs w:val="21"/>
                    </w:rPr>
                    <w:t>（</w:t>
                  </w:r>
                  <w:r w:rsidR="0064206B" w:rsidRPr="00211005">
                    <w:rPr>
                      <w:rFonts w:hint="eastAsia"/>
                      <w:szCs w:val="21"/>
                    </w:rPr>
                    <w:t>%</w:t>
                  </w:r>
                  <w:r w:rsidR="0064206B" w:rsidRPr="00211005">
                    <w:rPr>
                      <w:rFonts w:hint="eastAsia"/>
                      <w:szCs w:val="21"/>
                    </w:rPr>
                    <w:t>）</w:t>
                  </w:r>
                </w:p>
              </w:tc>
              <w:tc>
                <w:tcPr>
                  <w:tcW w:w="655" w:type="pct"/>
                  <w:vAlign w:val="center"/>
                </w:tcPr>
                <w:p w:rsidR="00526242" w:rsidRPr="00211005" w:rsidRDefault="002D5522" w:rsidP="00590579">
                  <w:pPr>
                    <w:jc w:val="center"/>
                    <w:rPr>
                      <w:szCs w:val="21"/>
                    </w:rPr>
                  </w:pPr>
                  <w:r w:rsidRPr="00211005">
                    <w:rPr>
                      <w:rFonts w:hint="eastAsia"/>
                      <w:szCs w:val="21"/>
                    </w:rPr>
                    <w:t>0</w:t>
                  </w:r>
                </w:p>
              </w:tc>
              <w:tc>
                <w:tcPr>
                  <w:tcW w:w="482" w:type="pct"/>
                  <w:vAlign w:val="center"/>
                </w:tcPr>
                <w:p w:rsidR="00526242" w:rsidRPr="00211005" w:rsidRDefault="00D77EA9" w:rsidP="00E0795F">
                  <w:pPr>
                    <w:jc w:val="center"/>
                    <w:rPr>
                      <w:szCs w:val="21"/>
                    </w:rPr>
                  </w:pPr>
                  <w:r w:rsidRPr="00211005">
                    <w:rPr>
                      <w:rFonts w:hint="eastAsia"/>
                      <w:szCs w:val="21"/>
                    </w:rPr>
                    <w:t>75</w:t>
                  </w:r>
                </w:p>
              </w:tc>
              <w:tc>
                <w:tcPr>
                  <w:tcW w:w="614" w:type="pct"/>
                  <w:vAlign w:val="center"/>
                </w:tcPr>
                <w:p w:rsidR="00526242" w:rsidRPr="00211005" w:rsidRDefault="00D77EA9" w:rsidP="00E0795F">
                  <w:pPr>
                    <w:jc w:val="center"/>
                    <w:rPr>
                      <w:szCs w:val="21"/>
                    </w:rPr>
                  </w:pPr>
                  <w:r w:rsidRPr="00211005">
                    <w:rPr>
                      <w:rFonts w:hint="eastAsia"/>
                      <w:szCs w:val="21"/>
                    </w:rPr>
                    <w:t>1</w:t>
                  </w:r>
                  <w:r w:rsidR="0064206B" w:rsidRPr="00211005">
                    <w:rPr>
                      <w:rFonts w:hint="eastAsia"/>
                      <w:szCs w:val="21"/>
                    </w:rPr>
                    <w:t>00</w:t>
                  </w:r>
                </w:p>
              </w:tc>
              <w:tc>
                <w:tcPr>
                  <w:tcW w:w="731" w:type="pct"/>
                  <w:vAlign w:val="center"/>
                </w:tcPr>
                <w:p w:rsidR="00526242" w:rsidRPr="00211005" w:rsidRDefault="00D77EA9" w:rsidP="00E0795F">
                  <w:pPr>
                    <w:jc w:val="center"/>
                    <w:rPr>
                      <w:szCs w:val="21"/>
                    </w:rPr>
                  </w:pPr>
                  <w:r w:rsidRPr="00211005">
                    <w:rPr>
                      <w:rFonts w:hint="eastAsia"/>
                      <w:szCs w:val="21"/>
                    </w:rPr>
                    <w:t>0</w:t>
                  </w:r>
                </w:p>
              </w:tc>
              <w:tc>
                <w:tcPr>
                  <w:tcW w:w="614" w:type="pct"/>
                  <w:vAlign w:val="center"/>
                </w:tcPr>
                <w:p w:rsidR="00526242" w:rsidRPr="00211005" w:rsidRDefault="0064206B" w:rsidP="00E0795F">
                  <w:pPr>
                    <w:jc w:val="center"/>
                    <w:rPr>
                      <w:szCs w:val="21"/>
                    </w:rPr>
                  </w:pPr>
                  <w:r w:rsidRPr="00211005">
                    <w:rPr>
                      <w:rFonts w:hint="eastAsia"/>
                      <w:szCs w:val="21"/>
                    </w:rPr>
                    <w:t>75</w:t>
                  </w:r>
                </w:p>
              </w:tc>
              <w:tc>
                <w:tcPr>
                  <w:tcW w:w="595" w:type="pct"/>
                  <w:vAlign w:val="center"/>
                </w:tcPr>
                <w:p w:rsidR="00526242" w:rsidRPr="00211005" w:rsidRDefault="0064206B" w:rsidP="00E0795F">
                  <w:pPr>
                    <w:jc w:val="center"/>
                    <w:rPr>
                      <w:szCs w:val="21"/>
                    </w:rPr>
                  </w:pPr>
                  <w:r w:rsidRPr="00211005">
                    <w:rPr>
                      <w:rFonts w:hint="eastAsia"/>
                      <w:szCs w:val="21"/>
                    </w:rPr>
                    <w:t>0</w:t>
                  </w:r>
                </w:p>
              </w:tc>
            </w:tr>
          </w:tbl>
          <w:p w:rsidR="00417AB6" w:rsidRPr="00211005" w:rsidRDefault="00417AB6" w:rsidP="00081F58">
            <w:pPr>
              <w:adjustRightInd w:val="0"/>
              <w:snapToGrid w:val="0"/>
              <w:spacing w:line="360" w:lineRule="auto"/>
              <w:ind w:firstLineChars="200" w:firstLine="480"/>
              <w:rPr>
                <w:sz w:val="24"/>
                <w:szCs w:val="24"/>
              </w:rPr>
            </w:pPr>
            <w:r w:rsidRPr="00211005">
              <w:rPr>
                <w:sz w:val="24"/>
                <w:szCs w:val="24"/>
              </w:rPr>
              <w:t>由表</w:t>
            </w:r>
            <w:r w:rsidR="009F2497">
              <w:rPr>
                <w:rFonts w:hint="eastAsia"/>
                <w:sz w:val="24"/>
                <w:szCs w:val="24"/>
              </w:rPr>
              <w:t>9</w:t>
            </w:r>
            <w:r w:rsidRPr="00211005">
              <w:rPr>
                <w:sz w:val="24"/>
                <w:szCs w:val="24"/>
              </w:rPr>
              <w:t>可知，</w:t>
            </w:r>
            <w:r w:rsidR="00F851E8" w:rsidRPr="00211005">
              <w:rPr>
                <w:rFonts w:hint="eastAsia"/>
                <w:sz w:val="24"/>
                <w:szCs w:val="24"/>
              </w:rPr>
              <w:t>在所测的各项指标中，</w:t>
            </w:r>
            <w:r w:rsidR="00425E88" w:rsidRPr="00211005">
              <w:rPr>
                <w:rFonts w:hint="eastAsia"/>
                <w:sz w:val="24"/>
                <w:szCs w:val="24"/>
              </w:rPr>
              <w:t>白泥湖</w:t>
            </w:r>
            <w:r w:rsidR="00E0795F" w:rsidRPr="00211005">
              <w:rPr>
                <w:rFonts w:hint="eastAsia"/>
                <w:sz w:val="24"/>
                <w:szCs w:val="24"/>
              </w:rPr>
              <w:t>水中</w:t>
            </w:r>
            <w:r w:rsidR="00425E88" w:rsidRPr="00211005">
              <w:rPr>
                <w:rFonts w:hint="eastAsia"/>
                <w:sz w:val="24"/>
                <w:szCs w:val="24"/>
              </w:rPr>
              <w:t>的</w:t>
            </w:r>
            <w:r w:rsidR="00E0795F" w:rsidRPr="00211005">
              <w:rPr>
                <w:sz w:val="24"/>
                <w:szCs w:val="24"/>
              </w:rPr>
              <w:t>COD</w:t>
            </w:r>
            <w:r w:rsidR="00E0795F" w:rsidRPr="00211005">
              <w:rPr>
                <w:rFonts w:hint="eastAsia"/>
                <w:sz w:val="24"/>
                <w:szCs w:val="24"/>
              </w:rPr>
              <w:t>、</w:t>
            </w:r>
            <w:r w:rsidR="00E0795F" w:rsidRPr="00211005">
              <w:rPr>
                <w:sz w:val="24"/>
                <w:szCs w:val="24"/>
              </w:rPr>
              <w:t>BOD</w:t>
            </w:r>
            <w:r w:rsidR="00E0795F" w:rsidRPr="00211005">
              <w:rPr>
                <w:sz w:val="24"/>
                <w:szCs w:val="24"/>
                <w:vertAlign w:val="subscript"/>
              </w:rPr>
              <w:t>5</w:t>
            </w:r>
            <w:r w:rsidR="00E0795F" w:rsidRPr="00211005">
              <w:rPr>
                <w:rFonts w:hint="eastAsia"/>
                <w:sz w:val="24"/>
                <w:szCs w:val="24"/>
              </w:rPr>
              <w:t>、总磷均略有超标</w:t>
            </w:r>
            <w:r w:rsidR="00BE0E2E" w:rsidRPr="00211005">
              <w:rPr>
                <w:rFonts w:hint="eastAsia"/>
                <w:sz w:val="24"/>
                <w:szCs w:val="24"/>
              </w:rPr>
              <w:t>。</w:t>
            </w:r>
            <w:r w:rsidR="00F851E8" w:rsidRPr="00211005">
              <w:rPr>
                <w:rFonts w:hint="eastAsia"/>
                <w:sz w:val="24"/>
                <w:szCs w:val="24"/>
              </w:rPr>
              <w:t>超标的原因主要是因为白泥湖周边居民的生活污水未经处理直接排入至白泥湖中。</w:t>
            </w:r>
          </w:p>
          <w:p w:rsidR="008F6240" w:rsidRPr="00211005" w:rsidRDefault="008F6240" w:rsidP="00081F58">
            <w:pPr>
              <w:adjustRightInd w:val="0"/>
              <w:snapToGrid w:val="0"/>
              <w:spacing w:line="360" w:lineRule="auto"/>
              <w:rPr>
                <w:b/>
                <w:sz w:val="24"/>
              </w:rPr>
            </w:pPr>
            <w:r w:rsidRPr="00211005">
              <w:rPr>
                <w:rFonts w:hint="eastAsia"/>
                <w:b/>
                <w:sz w:val="24"/>
              </w:rPr>
              <w:t>3</w:t>
            </w:r>
            <w:r w:rsidRPr="00211005">
              <w:rPr>
                <w:b/>
                <w:sz w:val="24"/>
              </w:rPr>
              <w:t xml:space="preserve">. </w:t>
            </w:r>
            <w:r w:rsidRPr="00211005">
              <w:rPr>
                <w:b/>
                <w:sz w:val="24"/>
              </w:rPr>
              <w:t>地</w:t>
            </w:r>
            <w:r w:rsidRPr="00211005">
              <w:rPr>
                <w:rFonts w:hint="eastAsia"/>
                <w:b/>
                <w:sz w:val="24"/>
              </w:rPr>
              <w:t>下</w:t>
            </w:r>
            <w:r w:rsidRPr="00211005">
              <w:rPr>
                <w:b/>
                <w:sz w:val="24"/>
              </w:rPr>
              <w:t>水环境质量现状</w:t>
            </w:r>
          </w:p>
          <w:p w:rsidR="008F6240" w:rsidRPr="00211005" w:rsidRDefault="008F6240" w:rsidP="00081F58">
            <w:pPr>
              <w:adjustRightInd w:val="0"/>
              <w:snapToGrid w:val="0"/>
              <w:spacing w:line="360" w:lineRule="auto"/>
              <w:ind w:firstLineChars="200" w:firstLine="480"/>
              <w:rPr>
                <w:sz w:val="24"/>
              </w:rPr>
            </w:pPr>
            <w:r w:rsidRPr="00211005">
              <w:rPr>
                <w:sz w:val="24"/>
              </w:rPr>
              <w:t>为了解项目所在区域地</w:t>
            </w:r>
            <w:r w:rsidRPr="00211005">
              <w:rPr>
                <w:rFonts w:hint="eastAsia"/>
                <w:sz w:val="24"/>
              </w:rPr>
              <w:t>下</w:t>
            </w:r>
            <w:r w:rsidRPr="00211005">
              <w:rPr>
                <w:sz w:val="24"/>
              </w:rPr>
              <w:t>水环境质量现状，本环评</w:t>
            </w:r>
            <w:r w:rsidRPr="00211005">
              <w:rPr>
                <w:rFonts w:hint="eastAsia"/>
                <w:sz w:val="24"/>
              </w:rPr>
              <w:t>委托</w:t>
            </w:r>
            <w:r w:rsidR="008B7802" w:rsidRPr="00211005">
              <w:rPr>
                <w:rFonts w:hint="eastAsia"/>
                <w:sz w:val="24"/>
              </w:rPr>
              <w:t>湖南永蓝检测技术有限公司</w:t>
            </w:r>
            <w:r w:rsidR="002775A2" w:rsidRPr="00211005">
              <w:rPr>
                <w:rFonts w:hint="eastAsia"/>
                <w:sz w:val="24"/>
              </w:rPr>
              <w:t>于</w:t>
            </w:r>
            <w:r w:rsidR="002775A2" w:rsidRPr="00211005">
              <w:rPr>
                <w:rFonts w:hint="eastAsia"/>
                <w:sz w:val="24"/>
              </w:rPr>
              <w:t>2014</w:t>
            </w:r>
            <w:r w:rsidR="002775A2" w:rsidRPr="00211005">
              <w:rPr>
                <w:rFonts w:hint="eastAsia"/>
                <w:sz w:val="24"/>
              </w:rPr>
              <w:t>年</w:t>
            </w:r>
            <w:r w:rsidR="008B7802" w:rsidRPr="00211005">
              <w:rPr>
                <w:rFonts w:hint="eastAsia"/>
                <w:sz w:val="24"/>
              </w:rPr>
              <w:t>8</w:t>
            </w:r>
            <w:r w:rsidR="002775A2" w:rsidRPr="00211005">
              <w:rPr>
                <w:rFonts w:hint="eastAsia"/>
                <w:sz w:val="24"/>
              </w:rPr>
              <w:t>月</w:t>
            </w:r>
            <w:r w:rsidR="008B7802" w:rsidRPr="00211005">
              <w:rPr>
                <w:rFonts w:hint="eastAsia"/>
                <w:sz w:val="24"/>
              </w:rPr>
              <w:t>20</w:t>
            </w:r>
            <w:r w:rsidR="002775A2" w:rsidRPr="00211005">
              <w:rPr>
                <w:rFonts w:hint="eastAsia"/>
                <w:sz w:val="24"/>
              </w:rPr>
              <w:t>日</w:t>
            </w:r>
            <w:r w:rsidR="002775A2" w:rsidRPr="00211005">
              <w:rPr>
                <w:rFonts w:hint="eastAsia"/>
                <w:sz w:val="24"/>
              </w:rPr>
              <w:t>~2014</w:t>
            </w:r>
            <w:r w:rsidR="002775A2" w:rsidRPr="00211005">
              <w:rPr>
                <w:rFonts w:hint="eastAsia"/>
                <w:sz w:val="24"/>
              </w:rPr>
              <w:t>年</w:t>
            </w:r>
            <w:r w:rsidR="008B7802" w:rsidRPr="00211005">
              <w:rPr>
                <w:rFonts w:hint="eastAsia"/>
                <w:sz w:val="24"/>
              </w:rPr>
              <w:t>8</w:t>
            </w:r>
            <w:r w:rsidR="002775A2" w:rsidRPr="00211005">
              <w:rPr>
                <w:rFonts w:hint="eastAsia"/>
                <w:sz w:val="24"/>
              </w:rPr>
              <w:t>月</w:t>
            </w:r>
            <w:r w:rsidR="008B7802" w:rsidRPr="00211005">
              <w:rPr>
                <w:rFonts w:hint="eastAsia"/>
                <w:sz w:val="24"/>
              </w:rPr>
              <w:t>22</w:t>
            </w:r>
            <w:r w:rsidR="002775A2" w:rsidRPr="00211005">
              <w:rPr>
                <w:rFonts w:hint="eastAsia"/>
                <w:sz w:val="24"/>
              </w:rPr>
              <w:t>日</w:t>
            </w:r>
            <w:r w:rsidRPr="00211005">
              <w:rPr>
                <w:rFonts w:hint="eastAsia"/>
                <w:sz w:val="24"/>
              </w:rPr>
              <w:t>对区域地下水水质进行相关现状监测。</w:t>
            </w:r>
            <w:r w:rsidR="002775A2" w:rsidRPr="00211005">
              <w:rPr>
                <w:rFonts w:hint="eastAsia"/>
                <w:sz w:val="24"/>
              </w:rPr>
              <w:t>监测</w:t>
            </w:r>
            <w:r w:rsidR="006F0DD1" w:rsidRPr="00211005">
              <w:rPr>
                <w:rFonts w:hint="eastAsia"/>
                <w:sz w:val="24"/>
              </w:rPr>
              <w:t>结果</w:t>
            </w:r>
            <w:r w:rsidR="002775A2" w:rsidRPr="00211005">
              <w:rPr>
                <w:rFonts w:hint="eastAsia"/>
                <w:sz w:val="24"/>
              </w:rPr>
              <w:t>见表</w:t>
            </w:r>
            <w:r w:rsidR="008652F1" w:rsidRPr="00211005">
              <w:rPr>
                <w:rFonts w:hint="eastAsia"/>
                <w:sz w:val="24"/>
              </w:rPr>
              <w:t>10</w:t>
            </w:r>
            <w:r w:rsidR="002775A2" w:rsidRPr="00211005">
              <w:rPr>
                <w:rFonts w:hint="eastAsia"/>
                <w:sz w:val="24"/>
              </w:rPr>
              <w:t>。</w:t>
            </w:r>
          </w:p>
          <w:p w:rsidR="002775A2" w:rsidRPr="00211005" w:rsidRDefault="002775A2" w:rsidP="00081F58">
            <w:pPr>
              <w:adjustRightInd w:val="0"/>
              <w:snapToGrid w:val="0"/>
              <w:spacing w:line="276" w:lineRule="auto"/>
              <w:jc w:val="center"/>
              <w:rPr>
                <w:b/>
                <w:szCs w:val="21"/>
              </w:rPr>
            </w:pPr>
            <w:r w:rsidRPr="00211005">
              <w:rPr>
                <w:rFonts w:hint="eastAsia"/>
                <w:b/>
                <w:szCs w:val="21"/>
              </w:rPr>
              <w:t>表</w:t>
            </w:r>
            <w:r w:rsidR="008652F1" w:rsidRPr="00211005">
              <w:rPr>
                <w:rFonts w:hint="eastAsia"/>
                <w:b/>
                <w:szCs w:val="21"/>
              </w:rPr>
              <w:t>10</w:t>
            </w:r>
            <w:r w:rsidRPr="00211005">
              <w:rPr>
                <w:rFonts w:hint="eastAsia"/>
                <w:b/>
                <w:szCs w:val="21"/>
              </w:rPr>
              <w:t xml:space="preserve">  </w:t>
            </w:r>
            <w:r w:rsidRPr="00211005">
              <w:rPr>
                <w:rFonts w:hint="eastAsia"/>
                <w:b/>
                <w:szCs w:val="21"/>
              </w:rPr>
              <w:t>地下水监测统计结果表</w:t>
            </w:r>
            <w:r w:rsidR="00945DAA" w:rsidRPr="00211005">
              <w:rPr>
                <w:rFonts w:hint="eastAsia"/>
                <w:b/>
                <w:szCs w:val="21"/>
              </w:rPr>
              <w:t xml:space="preserve">  </w:t>
            </w:r>
            <w:r w:rsidR="00945DAA" w:rsidRPr="00211005">
              <w:rPr>
                <w:rFonts w:hint="eastAsia"/>
                <w:b/>
                <w:szCs w:val="21"/>
              </w:rPr>
              <w:t>单位：</w:t>
            </w:r>
            <w:r w:rsidR="00945DAA" w:rsidRPr="00211005">
              <w:rPr>
                <w:b/>
                <w:szCs w:val="21"/>
              </w:rPr>
              <w:t>mg/L</w:t>
            </w:r>
            <w:r w:rsidR="00945DAA" w:rsidRPr="00211005">
              <w:rPr>
                <w:rFonts w:hint="eastAsia"/>
                <w:b/>
                <w:szCs w:val="21"/>
              </w:rPr>
              <w:t xml:space="preserve">  pH</w:t>
            </w:r>
            <w:r w:rsidR="00945DAA" w:rsidRPr="00211005">
              <w:rPr>
                <w:rFonts w:hint="eastAsia"/>
                <w:b/>
                <w:szCs w:val="21"/>
              </w:rPr>
              <w:t>无量纲</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984"/>
              <w:gridCol w:w="1560"/>
              <w:gridCol w:w="1134"/>
              <w:gridCol w:w="1276"/>
              <w:gridCol w:w="993"/>
              <w:gridCol w:w="1719"/>
            </w:tblGrid>
            <w:tr w:rsidR="00176758" w:rsidRPr="00211005" w:rsidTr="00BC041C">
              <w:trPr>
                <w:trHeight w:val="369"/>
                <w:jc w:val="center"/>
              </w:trPr>
              <w:tc>
                <w:tcPr>
                  <w:tcW w:w="1145" w:type="pct"/>
                  <w:tcBorders>
                    <w:top w:val="single" w:sz="12" w:space="0" w:color="auto"/>
                    <w:bottom w:val="single" w:sz="12" w:space="0" w:color="auto"/>
                  </w:tcBorders>
                  <w:vAlign w:val="center"/>
                </w:tcPr>
                <w:p w:rsidR="00FC117F" w:rsidRPr="00211005" w:rsidRDefault="00FC117F" w:rsidP="006A0C3E">
                  <w:pPr>
                    <w:adjustRightInd w:val="0"/>
                    <w:snapToGrid w:val="0"/>
                    <w:jc w:val="center"/>
                    <w:rPr>
                      <w:b/>
                      <w:szCs w:val="21"/>
                    </w:rPr>
                  </w:pPr>
                  <w:r w:rsidRPr="00211005">
                    <w:rPr>
                      <w:b/>
                      <w:szCs w:val="21"/>
                    </w:rPr>
                    <w:t>监测断面</w:t>
                  </w:r>
                </w:p>
              </w:tc>
              <w:tc>
                <w:tcPr>
                  <w:tcW w:w="900" w:type="pct"/>
                  <w:tcBorders>
                    <w:top w:val="single" w:sz="12" w:space="0" w:color="auto"/>
                    <w:bottom w:val="single" w:sz="12" w:space="0" w:color="auto"/>
                  </w:tcBorders>
                  <w:vAlign w:val="center"/>
                </w:tcPr>
                <w:p w:rsidR="00FC117F" w:rsidRPr="00211005" w:rsidRDefault="00FC117F" w:rsidP="006A0C3E">
                  <w:pPr>
                    <w:adjustRightInd w:val="0"/>
                    <w:snapToGrid w:val="0"/>
                    <w:jc w:val="center"/>
                    <w:rPr>
                      <w:b/>
                      <w:szCs w:val="21"/>
                    </w:rPr>
                  </w:pPr>
                  <w:r w:rsidRPr="00211005">
                    <w:rPr>
                      <w:b/>
                      <w:szCs w:val="21"/>
                    </w:rPr>
                    <w:t>项目</w:t>
                  </w:r>
                </w:p>
              </w:tc>
              <w:tc>
                <w:tcPr>
                  <w:tcW w:w="654" w:type="pct"/>
                  <w:tcBorders>
                    <w:top w:val="single" w:sz="12" w:space="0" w:color="auto"/>
                    <w:bottom w:val="single" w:sz="12" w:space="0" w:color="auto"/>
                  </w:tcBorders>
                  <w:vAlign w:val="center"/>
                </w:tcPr>
                <w:p w:rsidR="00FC117F" w:rsidRPr="00211005" w:rsidRDefault="00FC117F" w:rsidP="006A0C3E">
                  <w:pPr>
                    <w:adjustRightInd w:val="0"/>
                    <w:snapToGrid w:val="0"/>
                    <w:jc w:val="center"/>
                    <w:rPr>
                      <w:b/>
                      <w:szCs w:val="21"/>
                    </w:rPr>
                  </w:pPr>
                  <w:r w:rsidRPr="00211005">
                    <w:rPr>
                      <w:b/>
                      <w:szCs w:val="21"/>
                    </w:rPr>
                    <w:t>pH</w:t>
                  </w:r>
                </w:p>
              </w:tc>
              <w:tc>
                <w:tcPr>
                  <w:tcW w:w="736" w:type="pct"/>
                  <w:tcBorders>
                    <w:top w:val="single" w:sz="12" w:space="0" w:color="auto"/>
                    <w:bottom w:val="single" w:sz="12" w:space="0" w:color="auto"/>
                  </w:tcBorders>
                  <w:vAlign w:val="center"/>
                </w:tcPr>
                <w:p w:rsidR="00FC117F" w:rsidRPr="00211005" w:rsidRDefault="00FC117F" w:rsidP="006A0C3E">
                  <w:pPr>
                    <w:adjustRightInd w:val="0"/>
                    <w:snapToGrid w:val="0"/>
                    <w:jc w:val="center"/>
                    <w:rPr>
                      <w:b/>
                      <w:szCs w:val="21"/>
                    </w:rPr>
                  </w:pPr>
                  <w:r w:rsidRPr="00211005">
                    <w:rPr>
                      <w:b/>
                      <w:szCs w:val="21"/>
                    </w:rPr>
                    <w:t>NH</w:t>
                  </w:r>
                  <w:r w:rsidRPr="00211005">
                    <w:rPr>
                      <w:b/>
                      <w:szCs w:val="21"/>
                      <w:vertAlign w:val="subscript"/>
                    </w:rPr>
                    <w:t>3</w:t>
                  </w:r>
                  <w:r w:rsidRPr="00211005">
                    <w:rPr>
                      <w:b/>
                      <w:szCs w:val="21"/>
                    </w:rPr>
                    <w:t>-N</w:t>
                  </w:r>
                </w:p>
              </w:tc>
              <w:tc>
                <w:tcPr>
                  <w:tcW w:w="573" w:type="pct"/>
                  <w:tcBorders>
                    <w:top w:val="single" w:sz="12" w:space="0" w:color="auto"/>
                    <w:bottom w:val="single" w:sz="12" w:space="0" w:color="auto"/>
                  </w:tcBorders>
                  <w:vAlign w:val="center"/>
                </w:tcPr>
                <w:p w:rsidR="00FC117F" w:rsidRPr="00211005" w:rsidRDefault="00FC117F" w:rsidP="006A0C3E">
                  <w:pPr>
                    <w:adjustRightInd w:val="0"/>
                    <w:snapToGrid w:val="0"/>
                    <w:jc w:val="center"/>
                    <w:rPr>
                      <w:b/>
                      <w:szCs w:val="21"/>
                    </w:rPr>
                  </w:pPr>
                  <w:r w:rsidRPr="00211005">
                    <w:rPr>
                      <w:rFonts w:hint="eastAsia"/>
                      <w:b/>
                      <w:szCs w:val="21"/>
                    </w:rPr>
                    <w:t>总硬度</w:t>
                  </w:r>
                </w:p>
              </w:tc>
              <w:tc>
                <w:tcPr>
                  <w:tcW w:w="992" w:type="pct"/>
                  <w:tcBorders>
                    <w:top w:val="single" w:sz="12" w:space="0" w:color="auto"/>
                    <w:bottom w:val="single" w:sz="12" w:space="0" w:color="auto"/>
                  </w:tcBorders>
                  <w:vAlign w:val="center"/>
                </w:tcPr>
                <w:p w:rsidR="00FC117F" w:rsidRPr="00211005" w:rsidRDefault="00FC117F" w:rsidP="006A0C3E">
                  <w:pPr>
                    <w:adjustRightInd w:val="0"/>
                    <w:snapToGrid w:val="0"/>
                    <w:jc w:val="center"/>
                    <w:rPr>
                      <w:b/>
                      <w:szCs w:val="21"/>
                    </w:rPr>
                  </w:pPr>
                  <w:r w:rsidRPr="00211005">
                    <w:rPr>
                      <w:rFonts w:hint="eastAsia"/>
                      <w:b/>
                      <w:sz w:val="24"/>
                    </w:rPr>
                    <w:t>高锰酸盐指数</w:t>
                  </w:r>
                </w:p>
              </w:tc>
            </w:tr>
            <w:tr w:rsidR="00176758" w:rsidRPr="00211005" w:rsidTr="00BC041C">
              <w:trPr>
                <w:trHeight w:val="369"/>
                <w:jc w:val="center"/>
              </w:trPr>
              <w:tc>
                <w:tcPr>
                  <w:tcW w:w="1145" w:type="pct"/>
                  <w:vMerge w:val="restart"/>
                  <w:vAlign w:val="center"/>
                </w:tcPr>
                <w:p w:rsidR="00FC117F" w:rsidRPr="00211005" w:rsidRDefault="00FC117F" w:rsidP="006A0C3E">
                  <w:pPr>
                    <w:adjustRightInd w:val="0"/>
                    <w:snapToGrid w:val="0"/>
                    <w:jc w:val="center"/>
                    <w:rPr>
                      <w:szCs w:val="21"/>
                    </w:rPr>
                  </w:pPr>
                  <w:r w:rsidRPr="00211005">
                    <w:rPr>
                      <w:rFonts w:hint="eastAsia"/>
                      <w:szCs w:val="21"/>
                    </w:rPr>
                    <w:t>项目厂界北面</w:t>
                  </w:r>
                  <w:r w:rsidRPr="00211005">
                    <w:rPr>
                      <w:szCs w:val="21"/>
                    </w:rPr>
                    <w:t>80m</w:t>
                  </w:r>
                  <w:r w:rsidRPr="00211005">
                    <w:rPr>
                      <w:rFonts w:hint="eastAsia"/>
                      <w:szCs w:val="21"/>
                    </w:rPr>
                    <w:t>处居民点井下水</w:t>
                  </w:r>
                </w:p>
                <w:p w:rsidR="00FC117F" w:rsidRPr="00211005" w:rsidRDefault="00FC117F" w:rsidP="006A0C3E">
                  <w:pPr>
                    <w:adjustRightInd w:val="0"/>
                    <w:snapToGrid w:val="0"/>
                    <w:jc w:val="center"/>
                    <w:rPr>
                      <w:szCs w:val="21"/>
                    </w:rPr>
                  </w:pPr>
                  <w:r w:rsidRPr="00211005">
                    <w:rPr>
                      <w:rFonts w:hint="eastAsia"/>
                      <w:szCs w:val="21"/>
                    </w:rPr>
                    <w:t>（</w:t>
                  </w:r>
                  <w:r w:rsidRPr="00211005">
                    <w:rPr>
                      <w:rFonts w:hint="eastAsia"/>
                      <w:szCs w:val="21"/>
                    </w:rPr>
                    <w:t>U1</w:t>
                  </w:r>
                  <w:r w:rsidRPr="00211005">
                    <w:rPr>
                      <w:rFonts w:hint="eastAsia"/>
                      <w:szCs w:val="21"/>
                    </w:rPr>
                    <w:t>）</w:t>
                  </w:r>
                </w:p>
              </w:tc>
              <w:tc>
                <w:tcPr>
                  <w:tcW w:w="900" w:type="pct"/>
                  <w:vAlign w:val="center"/>
                </w:tcPr>
                <w:p w:rsidR="00FC117F" w:rsidRPr="00211005" w:rsidRDefault="006A0C3E" w:rsidP="006A0C3E">
                  <w:pPr>
                    <w:adjustRightInd w:val="0"/>
                    <w:snapToGrid w:val="0"/>
                    <w:jc w:val="center"/>
                    <w:rPr>
                      <w:szCs w:val="21"/>
                    </w:rPr>
                  </w:pPr>
                  <w:r w:rsidRPr="00211005">
                    <w:rPr>
                      <w:rFonts w:hint="eastAsia"/>
                      <w:szCs w:val="21"/>
                    </w:rPr>
                    <w:t>监测值</w:t>
                  </w:r>
                </w:p>
              </w:tc>
              <w:tc>
                <w:tcPr>
                  <w:tcW w:w="654" w:type="pct"/>
                  <w:vAlign w:val="center"/>
                </w:tcPr>
                <w:p w:rsidR="00FC117F" w:rsidRPr="00211005" w:rsidRDefault="00F57EFC" w:rsidP="006A0C3E">
                  <w:pPr>
                    <w:adjustRightInd w:val="0"/>
                    <w:snapToGrid w:val="0"/>
                    <w:jc w:val="center"/>
                    <w:rPr>
                      <w:szCs w:val="21"/>
                    </w:rPr>
                  </w:pPr>
                  <w:r w:rsidRPr="00211005">
                    <w:rPr>
                      <w:rFonts w:hint="eastAsia"/>
                      <w:szCs w:val="21"/>
                    </w:rPr>
                    <w:t>7.06~7.16</w:t>
                  </w:r>
                </w:p>
              </w:tc>
              <w:tc>
                <w:tcPr>
                  <w:tcW w:w="736" w:type="pct"/>
                  <w:vAlign w:val="center"/>
                </w:tcPr>
                <w:p w:rsidR="00FC117F" w:rsidRPr="00211005" w:rsidRDefault="00F57EFC" w:rsidP="006A0C3E">
                  <w:pPr>
                    <w:adjustRightInd w:val="0"/>
                    <w:snapToGrid w:val="0"/>
                    <w:jc w:val="center"/>
                    <w:rPr>
                      <w:szCs w:val="21"/>
                    </w:rPr>
                  </w:pPr>
                  <w:r w:rsidRPr="00211005">
                    <w:rPr>
                      <w:rFonts w:hint="eastAsia"/>
                      <w:szCs w:val="21"/>
                    </w:rPr>
                    <w:t>0.139~0.154</w:t>
                  </w:r>
                </w:p>
              </w:tc>
              <w:tc>
                <w:tcPr>
                  <w:tcW w:w="573" w:type="pct"/>
                  <w:vAlign w:val="center"/>
                </w:tcPr>
                <w:p w:rsidR="00FC117F" w:rsidRPr="00211005" w:rsidRDefault="00F57EFC" w:rsidP="006A0C3E">
                  <w:pPr>
                    <w:adjustRightInd w:val="0"/>
                    <w:snapToGrid w:val="0"/>
                    <w:jc w:val="center"/>
                    <w:rPr>
                      <w:szCs w:val="21"/>
                    </w:rPr>
                  </w:pPr>
                  <w:r w:rsidRPr="00211005">
                    <w:rPr>
                      <w:rFonts w:hint="eastAsia"/>
                      <w:szCs w:val="21"/>
                    </w:rPr>
                    <w:t>180~202</w:t>
                  </w:r>
                </w:p>
              </w:tc>
              <w:tc>
                <w:tcPr>
                  <w:tcW w:w="992" w:type="pct"/>
                  <w:vAlign w:val="center"/>
                </w:tcPr>
                <w:p w:rsidR="00FC117F" w:rsidRPr="00211005" w:rsidRDefault="00F57EFC" w:rsidP="006A0C3E">
                  <w:pPr>
                    <w:adjustRightInd w:val="0"/>
                    <w:snapToGrid w:val="0"/>
                    <w:jc w:val="center"/>
                    <w:rPr>
                      <w:szCs w:val="21"/>
                    </w:rPr>
                  </w:pPr>
                  <w:r w:rsidRPr="00211005">
                    <w:rPr>
                      <w:rFonts w:hint="eastAsia"/>
                      <w:szCs w:val="21"/>
                    </w:rPr>
                    <w:t>2.7~2.8</w:t>
                  </w:r>
                </w:p>
              </w:tc>
            </w:tr>
            <w:tr w:rsidR="00176758" w:rsidRPr="00211005" w:rsidTr="00BC041C">
              <w:trPr>
                <w:trHeight w:val="369"/>
                <w:jc w:val="center"/>
              </w:trPr>
              <w:tc>
                <w:tcPr>
                  <w:tcW w:w="1145" w:type="pct"/>
                  <w:vMerge/>
                  <w:vAlign w:val="center"/>
                </w:tcPr>
                <w:p w:rsidR="00FC117F" w:rsidRPr="00211005" w:rsidRDefault="00FC117F" w:rsidP="006A0C3E">
                  <w:pPr>
                    <w:adjustRightInd w:val="0"/>
                    <w:snapToGrid w:val="0"/>
                    <w:jc w:val="center"/>
                    <w:rPr>
                      <w:szCs w:val="21"/>
                    </w:rPr>
                  </w:pPr>
                </w:p>
              </w:tc>
              <w:tc>
                <w:tcPr>
                  <w:tcW w:w="900" w:type="pct"/>
                  <w:vAlign w:val="center"/>
                </w:tcPr>
                <w:p w:rsidR="00FC117F" w:rsidRPr="00211005" w:rsidRDefault="00FC117F" w:rsidP="006A0C3E">
                  <w:pPr>
                    <w:adjustRightInd w:val="0"/>
                    <w:snapToGrid w:val="0"/>
                    <w:jc w:val="center"/>
                    <w:rPr>
                      <w:szCs w:val="21"/>
                    </w:rPr>
                  </w:pPr>
                  <w:r w:rsidRPr="00211005">
                    <w:rPr>
                      <w:rFonts w:ascii="宋体" w:hAnsi="宋体" w:cs="宋体" w:hint="eastAsia"/>
                      <w:szCs w:val="21"/>
                    </w:rPr>
                    <w:t>Ⅲ</w:t>
                  </w:r>
                  <w:r w:rsidRPr="00211005">
                    <w:rPr>
                      <w:szCs w:val="21"/>
                    </w:rPr>
                    <w:t>标准值</w:t>
                  </w:r>
                </w:p>
              </w:tc>
              <w:tc>
                <w:tcPr>
                  <w:tcW w:w="654" w:type="pct"/>
                  <w:vAlign w:val="center"/>
                </w:tcPr>
                <w:p w:rsidR="00FC117F" w:rsidRPr="00211005" w:rsidRDefault="006A0C3E" w:rsidP="006A0C3E">
                  <w:pPr>
                    <w:adjustRightInd w:val="0"/>
                    <w:snapToGrid w:val="0"/>
                    <w:jc w:val="center"/>
                    <w:rPr>
                      <w:szCs w:val="21"/>
                    </w:rPr>
                  </w:pPr>
                  <w:r w:rsidRPr="00211005">
                    <w:rPr>
                      <w:rFonts w:hint="eastAsia"/>
                      <w:szCs w:val="21"/>
                    </w:rPr>
                    <w:t>6.5~8.5</w:t>
                  </w:r>
                </w:p>
              </w:tc>
              <w:tc>
                <w:tcPr>
                  <w:tcW w:w="736" w:type="pct"/>
                  <w:vAlign w:val="center"/>
                </w:tcPr>
                <w:p w:rsidR="00FC117F" w:rsidRPr="00211005" w:rsidRDefault="006D622A" w:rsidP="006A0C3E">
                  <w:pPr>
                    <w:adjustRightInd w:val="0"/>
                    <w:snapToGrid w:val="0"/>
                    <w:jc w:val="center"/>
                    <w:rPr>
                      <w:szCs w:val="21"/>
                    </w:rPr>
                  </w:pPr>
                  <w:r w:rsidRPr="00211005">
                    <w:rPr>
                      <w:rFonts w:hint="eastAsia"/>
                      <w:szCs w:val="21"/>
                    </w:rPr>
                    <w:t>0.2</w:t>
                  </w:r>
                </w:p>
              </w:tc>
              <w:tc>
                <w:tcPr>
                  <w:tcW w:w="573" w:type="pct"/>
                  <w:vAlign w:val="center"/>
                </w:tcPr>
                <w:p w:rsidR="00FC117F" w:rsidRPr="00211005" w:rsidRDefault="006D622A" w:rsidP="006A0C3E">
                  <w:pPr>
                    <w:adjustRightInd w:val="0"/>
                    <w:snapToGrid w:val="0"/>
                    <w:jc w:val="center"/>
                    <w:rPr>
                      <w:szCs w:val="21"/>
                    </w:rPr>
                  </w:pPr>
                  <w:r w:rsidRPr="00211005">
                    <w:rPr>
                      <w:rFonts w:hint="eastAsia"/>
                      <w:szCs w:val="21"/>
                    </w:rPr>
                    <w:t>450</w:t>
                  </w:r>
                </w:p>
              </w:tc>
              <w:tc>
                <w:tcPr>
                  <w:tcW w:w="992" w:type="pct"/>
                  <w:vAlign w:val="center"/>
                </w:tcPr>
                <w:p w:rsidR="00FC117F" w:rsidRPr="00211005" w:rsidRDefault="006D622A" w:rsidP="006A0C3E">
                  <w:pPr>
                    <w:adjustRightInd w:val="0"/>
                    <w:snapToGrid w:val="0"/>
                    <w:jc w:val="center"/>
                    <w:rPr>
                      <w:szCs w:val="21"/>
                    </w:rPr>
                  </w:pPr>
                  <w:r w:rsidRPr="00211005">
                    <w:rPr>
                      <w:rFonts w:hint="eastAsia"/>
                      <w:szCs w:val="21"/>
                    </w:rPr>
                    <w:t>3.0</w:t>
                  </w:r>
                </w:p>
              </w:tc>
            </w:tr>
            <w:tr w:rsidR="00176758" w:rsidRPr="00211005" w:rsidTr="00BC041C">
              <w:trPr>
                <w:trHeight w:val="369"/>
                <w:jc w:val="center"/>
              </w:trPr>
              <w:tc>
                <w:tcPr>
                  <w:tcW w:w="1145" w:type="pct"/>
                  <w:vMerge/>
                  <w:vAlign w:val="center"/>
                </w:tcPr>
                <w:p w:rsidR="00FC117F" w:rsidRPr="00211005" w:rsidRDefault="00FC117F" w:rsidP="006A0C3E">
                  <w:pPr>
                    <w:adjustRightInd w:val="0"/>
                    <w:snapToGrid w:val="0"/>
                    <w:jc w:val="center"/>
                    <w:rPr>
                      <w:szCs w:val="21"/>
                    </w:rPr>
                  </w:pPr>
                </w:p>
              </w:tc>
              <w:tc>
                <w:tcPr>
                  <w:tcW w:w="900" w:type="pct"/>
                  <w:vAlign w:val="center"/>
                </w:tcPr>
                <w:p w:rsidR="00FC117F" w:rsidRPr="00211005" w:rsidRDefault="006A0C3E" w:rsidP="006A0C3E">
                  <w:pPr>
                    <w:adjustRightInd w:val="0"/>
                    <w:snapToGrid w:val="0"/>
                    <w:jc w:val="center"/>
                    <w:rPr>
                      <w:szCs w:val="21"/>
                    </w:rPr>
                  </w:pPr>
                  <w:r w:rsidRPr="00211005">
                    <w:rPr>
                      <w:rFonts w:hint="eastAsia"/>
                      <w:szCs w:val="21"/>
                    </w:rPr>
                    <w:t>最大</w:t>
                  </w:r>
                  <w:r w:rsidR="00FC117F" w:rsidRPr="00211005">
                    <w:rPr>
                      <w:szCs w:val="21"/>
                    </w:rPr>
                    <w:t>超标倍数</w:t>
                  </w:r>
                </w:p>
              </w:tc>
              <w:tc>
                <w:tcPr>
                  <w:tcW w:w="654" w:type="pct"/>
                  <w:vAlign w:val="center"/>
                </w:tcPr>
                <w:p w:rsidR="00FC117F" w:rsidRPr="00211005" w:rsidRDefault="00FC117F" w:rsidP="006A0C3E">
                  <w:pPr>
                    <w:adjustRightInd w:val="0"/>
                    <w:snapToGrid w:val="0"/>
                    <w:jc w:val="center"/>
                    <w:rPr>
                      <w:szCs w:val="21"/>
                    </w:rPr>
                  </w:pPr>
                  <w:r w:rsidRPr="00211005">
                    <w:rPr>
                      <w:szCs w:val="21"/>
                    </w:rPr>
                    <w:t>0</w:t>
                  </w:r>
                </w:p>
              </w:tc>
              <w:tc>
                <w:tcPr>
                  <w:tcW w:w="736" w:type="pct"/>
                  <w:vAlign w:val="center"/>
                </w:tcPr>
                <w:p w:rsidR="00FC117F" w:rsidRPr="00211005" w:rsidRDefault="00FC117F" w:rsidP="006A0C3E">
                  <w:pPr>
                    <w:adjustRightInd w:val="0"/>
                    <w:snapToGrid w:val="0"/>
                    <w:jc w:val="center"/>
                    <w:rPr>
                      <w:szCs w:val="21"/>
                    </w:rPr>
                  </w:pPr>
                  <w:r w:rsidRPr="00211005">
                    <w:rPr>
                      <w:szCs w:val="21"/>
                    </w:rPr>
                    <w:t>0</w:t>
                  </w:r>
                </w:p>
              </w:tc>
              <w:tc>
                <w:tcPr>
                  <w:tcW w:w="573" w:type="pct"/>
                  <w:vAlign w:val="center"/>
                </w:tcPr>
                <w:p w:rsidR="00FC117F" w:rsidRPr="00211005" w:rsidRDefault="00AB4707" w:rsidP="006A0C3E">
                  <w:pPr>
                    <w:adjustRightInd w:val="0"/>
                    <w:snapToGrid w:val="0"/>
                    <w:jc w:val="center"/>
                    <w:rPr>
                      <w:szCs w:val="21"/>
                    </w:rPr>
                  </w:pPr>
                  <w:r w:rsidRPr="00211005">
                    <w:rPr>
                      <w:rFonts w:hint="eastAsia"/>
                      <w:szCs w:val="21"/>
                    </w:rPr>
                    <w:t>0</w:t>
                  </w:r>
                </w:p>
              </w:tc>
              <w:tc>
                <w:tcPr>
                  <w:tcW w:w="992" w:type="pct"/>
                  <w:vAlign w:val="center"/>
                </w:tcPr>
                <w:p w:rsidR="00FC117F" w:rsidRPr="00211005" w:rsidRDefault="00FC117F" w:rsidP="006A0C3E">
                  <w:pPr>
                    <w:adjustRightInd w:val="0"/>
                    <w:snapToGrid w:val="0"/>
                    <w:jc w:val="center"/>
                    <w:rPr>
                      <w:szCs w:val="21"/>
                    </w:rPr>
                  </w:pPr>
                  <w:r w:rsidRPr="00211005">
                    <w:rPr>
                      <w:szCs w:val="21"/>
                    </w:rPr>
                    <w:t>0</w:t>
                  </w:r>
                </w:p>
              </w:tc>
            </w:tr>
            <w:tr w:rsidR="00BC041C" w:rsidRPr="00211005" w:rsidTr="00BC041C">
              <w:trPr>
                <w:trHeight w:val="369"/>
                <w:jc w:val="center"/>
              </w:trPr>
              <w:tc>
                <w:tcPr>
                  <w:tcW w:w="1145" w:type="pct"/>
                  <w:vMerge w:val="restart"/>
                  <w:vAlign w:val="center"/>
                </w:tcPr>
                <w:p w:rsidR="00BC041C" w:rsidRPr="00211005" w:rsidRDefault="00BC041C" w:rsidP="0065350E">
                  <w:pPr>
                    <w:adjustRightInd w:val="0"/>
                    <w:snapToGrid w:val="0"/>
                    <w:jc w:val="center"/>
                    <w:rPr>
                      <w:szCs w:val="21"/>
                    </w:rPr>
                  </w:pPr>
                  <w:r w:rsidRPr="00211005">
                    <w:rPr>
                      <w:rFonts w:hint="eastAsia"/>
                      <w:szCs w:val="21"/>
                    </w:rPr>
                    <w:t>项目厂界南面</w:t>
                  </w:r>
                  <w:r w:rsidR="0065350E" w:rsidRPr="00211005">
                    <w:rPr>
                      <w:rFonts w:hint="eastAsia"/>
                      <w:szCs w:val="21"/>
                    </w:rPr>
                    <w:t>4</w:t>
                  </w:r>
                  <w:r w:rsidRPr="00211005">
                    <w:rPr>
                      <w:szCs w:val="21"/>
                    </w:rPr>
                    <w:t>00m</w:t>
                  </w:r>
                  <w:r w:rsidRPr="00211005">
                    <w:rPr>
                      <w:rFonts w:hint="eastAsia"/>
                      <w:szCs w:val="21"/>
                    </w:rPr>
                    <w:t>处居民点井下水（</w:t>
                  </w:r>
                  <w:r w:rsidRPr="00211005">
                    <w:rPr>
                      <w:rFonts w:hint="eastAsia"/>
                      <w:szCs w:val="21"/>
                    </w:rPr>
                    <w:t>U2</w:t>
                  </w:r>
                  <w:r w:rsidRPr="00211005">
                    <w:rPr>
                      <w:rFonts w:hint="eastAsia"/>
                      <w:szCs w:val="21"/>
                    </w:rPr>
                    <w:t>）</w:t>
                  </w:r>
                </w:p>
              </w:tc>
              <w:tc>
                <w:tcPr>
                  <w:tcW w:w="900" w:type="pct"/>
                  <w:vAlign w:val="center"/>
                </w:tcPr>
                <w:p w:rsidR="00BC041C" w:rsidRPr="00211005" w:rsidRDefault="00BC041C" w:rsidP="002B6D97">
                  <w:pPr>
                    <w:adjustRightInd w:val="0"/>
                    <w:snapToGrid w:val="0"/>
                    <w:jc w:val="center"/>
                    <w:rPr>
                      <w:szCs w:val="21"/>
                    </w:rPr>
                  </w:pPr>
                  <w:r w:rsidRPr="00211005">
                    <w:rPr>
                      <w:rFonts w:hint="eastAsia"/>
                      <w:szCs w:val="21"/>
                    </w:rPr>
                    <w:t>监测值</w:t>
                  </w:r>
                </w:p>
              </w:tc>
              <w:tc>
                <w:tcPr>
                  <w:tcW w:w="654" w:type="pct"/>
                  <w:vAlign w:val="center"/>
                </w:tcPr>
                <w:p w:rsidR="00BC041C" w:rsidRPr="00211005" w:rsidRDefault="00AB4707" w:rsidP="006A0C3E">
                  <w:pPr>
                    <w:adjustRightInd w:val="0"/>
                    <w:snapToGrid w:val="0"/>
                    <w:jc w:val="center"/>
                    <w:rPr>
                      <w:szCs w:val="21"/>
                    </w:rPr>
                  </w:pPr>
                  <w:r w:rsidRPr="00211005">
                    <w:rPr>
                      <w:rFonts w:hint="eastAsia"/>
                      <w:szCs w:val="21"/>
                    </w:rPr>
                    <w:t>6.70~6.88</w:t>
                  </w:r>
                </w:p>
              </w:tc>
              <w:tc>
                <w:tcPr>
                  <w:tcW w:w="736" w:type="pct"/>
                  <w:vAlign w:val="center"/>
                </w:tcPr>
                <w:p w:rsidR="00BC041C" w:rsidRPr="00211005" w:rsidRDefault="001B5161" w:rsidP="001B5161">
                  <w:pPr>
                    <w:adjustRightInd w:val="0"/>
                    <w:snapToGrid w:val="0"/>
                    <w:jc w:val="center"/>
                    <w:rPr>
                      <w:szCs w:val="21"/>
                    </w:rPr>
                  </w:pPr>
                  <w:r w:rsidRPr="00211005">
                    <w:rPr>
                      <w:rFonts w:hint="eastAsia"/>
                      <w:szCs w:val="21"/>
                    </w:rPr>
                    <w:t>0.078~0.091</w:t>
                  </w:r>
                </w:p>
              </w:tc>
              <w:tc>
                <w:tcPr>
                  <w:tcW w:w="573" w:type="pct"/>
                  <w:vAlign w:val="center"/>
                </w:tcPr>
                <w:p w:rsidR="00BC041C" w:rsidRPr="00211005" w:rsidRDefault="001B5161" w:rsidP="006A0C3E">
                  <w:pPr>
                    <w:adjustRightInd w:val="0"/>
                    <w:snapToGrid w:val="0"/>
                    <w:jc w:val="center"/>
                    <w:rPr>
                      <w:szCs w:val="21"/>
                    </w:rPr>
                  </w:pPr>
                  <w:r w:rsidRPr="00211005">
                    <w:rPr>
                      <w:rFonts w:hint="eastAsia"/>
                      <w:szCs w:val="21"/>
                    </w:rPr>
                    <w:t>119~133</w:t>
                  </w:r>
                </w:p>
              </w:tc>
              <w:tc>
                <w:tcPr>
                  <w:tcW w:w="992" w:type="pct"/>
                  <w:vAlign w:val="center"/>
                </w:tcPr>
                <w:p w:rsidR="00BC041C" w:rsidRPr="00211005" w:rsidRDefault="001B5161" w:rsidP="006A0C3E">
                  <w:pPr>
                    <w:adjustRightInd w:val="0"/>
                    <w:snapToGrid w:val="0"/>
                    <w:jc w:val="center"/>
                    <w:rPr>
                      <w:szCs w:val="21"/>
                    </w:rPr>
                  </w:pPr>
                  <w:r w:rsidRPr="00211005">
                    <w:rPr>
                      <w:rFonts w:hint="eastAsia"/>
                      <w:szCs w:val="21"/>
                    </w:rPr>
                    <w:t>1.4~1.9</w:t>
                  </w:r>
                </w:p>
              </w:tc>
            </w:tr>
            <w:tr w:rsidR="001F5AAC" w:rsidRPr="00211005" w:rsidTr="00BC041C">
              <w:trPr>
                <w:trHeight w:val="369"/>
                <w:jc w:val="center"/>
              </w:trPr>
              <w:tc>
                <w:tcPr>
                  <w:tcW w:w="1145" w:type="pct"/>
                  <w:vMerge/>
                  <w:vAlign w:val="center"/>
                </w:tcPr>
                <w:p w:rsidR="001F5AAC" w:rsidRPr="00211005" w:rsidRDefault="001F5AAC" w:rsidP="006A0C3E">
                  <w:pPr>
                    <w:adjustRightInd w:val="0"/>
                    <w:snapToGrid w:val="0"/>
                    <w:jc w:val="center"/>
                    <w:rPr>
                      <w:szCs w:val="21"/>
                    </w:rPr>
                  </w:pPr>
                </w:p>
              </w:tc>
              <w:tc>
                <w:tcPr>
                  <w:tcW w:w="900" w:type="pct"/>
                  <w:vAlign w:val="center"/>
                </w:tcPr>
                <w:p w:rsidR="001F5AAC" w:rsidRPr="00211005" w:rsidRDefault="001F5AAC" w:rsidP="002B6D97">
                  <w:pPr>
                    <w:adjustRightInd w:val="0"/>
                    <w:snapToGrid w:val="0"/>
                    <w:jc w:val="center"/>
                    <w:rPr>
                      <w:szCs w:val="21"/>
                    </w:rPr>
                  </w:pPr>
                  <w:r w:rsidRPr="00211005">
                    <w:rPr>
                      <w:rFonts w:ascii="宋体" w:hAnsi="宋体" w:cs="宋体" w:hint="eastAsia"/>
                      <w:szCs w:val="21"/>
                    </w:rPr>
                    <w:t>Ⅲ</w:t>
                  </w:r>
                  <w:r w:rsidRPr="00211005">
                    <w:rPr>
                      <w:szCs w:val="21"/>
                    </w:rPr>
                    <w:t>标准值</w:t>
                  </w:r>
                </w:p>
              </w:tc>
              <w:tc>
                <w:tcPr>
                  <w:tcW w:w="654" w:type="pct"/>
                  <w:vAlign w:val="center"/>
                </w:tcPr>
                <w:p w:rsidR="001F5AAC" w:rsidRPr="00211005" w:rsidRDefault="001F5AAC" w:rsidP="002B6D97">
                  <w:pPr>
                    <w:adjustRightInd w:val="0"/>
                    <w:snapToGrid w:val="0"/>
                    <w:jc w:val="center"/>
                    <w:rPr>
                      <w:szCs w:val="21"/>
                    </w:rPr>
                  </w:pPr>
                  <w:r w:rsidRPr="00211005">
                    <w:rPr>
                      <w:rFonts w:hint="eastAsia"/>
                      <w:szCs w:val="21"/>
                    </w:rPr>
                    <w:t>6.5~8.5</w:t>
                  </w:r>
                </w:p>
              </w:tc>
              <w:tc>
                <w:tcPr>
                  <w:tcW w:w="736" w:type="pct"/>
                  <w:vAlign w:val="center"/>
                </w:tcPr>
                <w:p w:rsidR="001F5AAC" w:rsidRPr="00211005" w:rsidRDefault="001F5AAC" w:rsidP="002B6D97">
                  <w:pPr>
                    <w:adjustRightInd w:val="0"/>
                    <w:snapToGrid w:val="0"/>
                    <w:jc w:val="center"/>
                    <w:rPr>
                      <w:szCs w:val="21"/>
                    </w:rPr>
                  </w:pPr>
                  <w:r w:rsidRPr="00211005">
                    <w:rPr>
                      <w:rFonts w:hint="eastAsia"/>
                      <w:szCs w:val="21"/>
                    </w:rPr>
                    <w:t>0.2</w:t>
                  </w:r>
                </w:p>
              </w:tc>
              <w:tc>
                <w:tcPr>
                  <w:tcW w:w="573" w:type="pct"/>
                  <w:vAlign w:val="center"/>
                </w:tcPr>
                <w:p w:rsidR="001F5AAC" w:rsidRPr="00211005" w:rsidRDefault="001F5AAC" w:rsidP="002B6D97">
                  <w:pPr>
                    <w:adjustRightInd w:val="0"/>
                    <w:snapToGrid w:val="0"/>
                    <w:jc w:val="center"/>
                    <w:rPr>
                      <w:szCs w:val="21"/>
                    </w:rPr>
                  </w:pPr>
                  <w:r w:rsidRPr="00211005">
                    <w:rPr>
                      <w:rFonts w:hint="eastAsia"/>
                      <w:szCs w:val="21"/>
                    </w:rPr>
                    <w:t>450</w:t>
                  </w:r>
                </w:p>
              </w:tc>
              <w:tc>
                <w:tcPr>
                  <w:tcW w:w="992" w:type="pct"/>
                  <w:vAlign w:val="center"/>
                </w:tcPr>
                <w:p w:rsidR="001F5AAC" w:rsidRPr="00211005" w:rsidRDefault="001F5AAC" w:rsidP="002B6D97">
                  <w:pPr>
                    <w:adjustRightInd w:val="0"/>
                    <w:snapToGrid w:val="0"/>
                    <w:jc w:val="center"/>
                    <w:rPr>
                      <w:szCs w:val="21"/>
                    </w:rPr>
                  </w:pPr>
                  <w:r w:rsidRPr="00211005">
                    <w:rPr>
                      <w:rFonts w:hint="eastAsia"/>
                      <w:szCs w:val="21"/>
                    </w:rPr>
                    <w:t>3.0</w:t>
                  </w:r>
                </w:p>
              </w:tc>
            </w:tr>
            <w:tr w:rsidR="00BC041C" w:rsidRPr="00211005" w:rsidTr="00BC041C">
              <w:trPr>
                <w:trHeight w:val="369"/>
                <w:jc w:val="center"/>
              </w:trPr>
              <w:tc>
                <w:tcPr>
                  <w:tcW w:w="1145" w:type="pct"/>
                  <w:vMerge/>
                  <w:vAlign w:val="center"/>
                </w:tcPr>
                <w:p w:rsidR="00BC041C" w:rsidRPr="00211005" w:rsidRDefault="00BC041C" w:rsidP="006A0C3E">
                  <w:pPr>
                    <w:adjustRightInd w:val="0"/>
                    <w:snapToGrid w:val="0"/>
                    <w:jc w:val="center"/>
                    <w:rPr>
                      <w:szCs w:val="21"/>
                    </w:rPr>
                  </w:pPr>
                </w:p>
              </w:tc>
              <w:tc>
                <w:tcPr>
                  <w:tcW w:w="900" w:type="pct"/>
                  <w:vAlign w:val="center"/>
                </w:tcPr>
                <w:p w:rsidR="00BC041C" w:rsidRPr="00211005" w:rsidRDefault="00BC041C" w:rsidP="002B6D97">
                  <w:pPr>
                    <w:adjustRightInd w:val="0"/>
                    <w:snapToGrid w:val="0"/>
                    <w:jc w:val="center"/>
                    <w:rPr>
                      <w:szCs w:val="21"/>
                    </w:rPr>
                  </w:pPr>
                  <w:r w:rsidRPr="00211005">
                    <w:rPr>
                      <w:rFonts w:hint="eastAsia"/>
                      <w:szCs w:val="21"/>
                    </w:rPr>
                    <w:t>最大</w:t>
                  </w:r>
                  <w:r w:rsidRPr="00211005">
                    <w:rPr>
                      <w:szCs w:val="21"/>
                    </w:rPr>
                    <w:t>超标倍数</w:t>
                  </w:r>
                </w:p>
              </w:tc>
              <w:tc>
                <w:tcPr>
                  <w:tcW w:w="654" w:type="pct"/>
                  <w:vAlign w:val="center"/>
                </w:tcPr>
                <w:p w:rsidR="00BC041C" w:rsidRPr="00211005" w:rsidRDefault="00AB4707" w:rsidP="006A0C3E">
                  <w:pPr>
                    <w:adjustRightInd w:val="0"/>
                    <w:snapToGrid w:val="0"/>
                    <w:jc w:val="center"/>
                    <w:rPr>
                      <w:szCs w:val="21"/>
                    </w:rPr>
                  </w:pPr>
                  <w:r w:rsidRPr="00211005">
                    <w:rPr>
                      <w:rFonts w:hint="eastAsia"/>
                      <w:szCs w:val="21"/>
                    </w:rPr>
                    <w:t>0</w:t>
                  </w:r>
                </w:p>
              </w:tc>
              <w:tc>
                <w:tcPr>
                  <w:tcW w:w="736" w:type="pct"/>
                  <w:vAlign w:val="center"/>
                </w:tcPr>
                <w:p w:rsidR="00BC041C" w:rsidRPr="00211005" w:rsidRDefault="00AB4707" w:rsidP="006A0C3E">
                  <w:pPr>
                    <w:adjustRightInd w:val="0"/>
                    <w:snapToGrid w:val="0"/>
                    <w:jc w:val="center"/>
                    <w:rPr>
                      <w:szCs w:val="21"/>
                    </w:rPr>
                  </w:pPr>
                  <w:r w:rsidRPr="00211005">
                    <w:rPr>
                      <w:rFonts w:hint="eastAsia"/>
                      <w:szCs w:val="21"/>
                    </w:rPr>
                    <w:t>0</w:t>
                  </w:r>
                </w:p>
              </w:tc>
              <w:tc>
                <w:tcPr>
                  <w:tcW w:w="573" w:type="pct"/>
                  <w:vAlign w:val="center"/>
                </w:tcPr>
                <w:p w:rsidR="00BC041C" w:rsidRPr="00211005" w:rsidRDefault="00AB4707" w:rsidP="006A0C3E">
                  <w:pPr>
                    <w:adjustRightInd w:val="0"/>
                    <w:snapToGrid w:val="0"/>
                    <w:jc w:val="center"/>
                    <w:rPr>
                      <w:szCs w:val="21"/>
                    </w:rPr>
                  </w:pPr>
                  <w:r w:rsidRPr="00211005">
                    <w:rPr>
                      <w:rFonts w:hint="eastAsia"/>
                      <w:szCs w:val="21"/>
                    </w:rPr>
                    <w:t>0</w:t>
                  </w:r>
                </w:p>
              </w:tc>
              <w:tc>
                <w:tcPr>
                  <w:tcW w:w="992" w:type="pct"/>
                  <w:vAlign w:val="center"/>
                </w:tcPr>
                <w:p w:rsidR="00BC041C" w:rsidRPr="00211005" w:rsidRDefault="00AB4707" w:rsidP="006A0C3E">
                  <w:pPr>
                    <w:adjustRightInd w:val="0"/>
                    <w:snapToGrid w:val="0"/>
                    <w:jc w:val="center"/>
                    <w:rPr>
                      <w:szCs w:val="21"/>
                    </w:rPr>
                  </w:pPr>
                  <w:r w:rsidRPr="00211005">
                    <w:rPr>
                      <w:rFonts w:hint="eastAsia"/>
                      <w:szCs w:val="21"/>
                    </w:rPr>
                    <w:t>0</w:t>
                  </w:r>
                </w:p>
              </w:tc>
            </w:tr>
          </w:tbl>
          <w:p w:rsidR="00C44376" w:rsidRDefault="00C44376" w:rsidP="006D1BD9">
            <w:pPr>
              <w:widowControl/>
              <w:adjustRightInd w:val="0"/>
              <w:snapToGrid w:val="0"/>
              <w:spacing w:line="360" w:lineRule="auto"/>
              <w:ind w:firstLineChars="200" w:firstLine="480"/>
              <w:rPr>
                <w:sz w:val="24"/>
              </w:rPr>
            </w:pPr>
            <w:r w:rsidRPr="00211005">
              <w:rPr>
                <w:rFonts w:hint="eastAsia"/>
                <w:sz w:val="24"/>
              </w:rPr>
              <w:t>监测结果表明：评价区域内</w:t>
            </w:r>
            <w:r w:rsidR="007D2989" w:rsidRPr="00211005">
              <w:rPr>
                <w:rFonts w:hint="eastAsia"/>
                <w:sz w:val="24"/>
              </w:rPr>
              <w:t>地下水中</w:t>
            </w:r>
            <w:r w:rsidRPr="00211005">
              <w:rPr>
                <w:rFonts w:hint="eastAsia"/>
                <w:sz w:val="24"/>
              </w:rPr>
              <w:t>的</w:t>
            </w:r>
            <w:r w:rsidR="006F0DD1" w:rsidRPr="00211005">
              <w:rPr>
                <w:sz w:val="24"/>
              </w:rPr>
              <w:t>pH</w:t>
            </w:r>
            <w:r w:rsidR="006F0DD1" w:rsidRPr="00211005">
              <w:rPr>
                <w:rFonts w:hint="eastAsia"/>
                <w:sz w:val="24"/>
              </w:rPr>
              <w:t>、氨氮、总硬度、高锰酸盐指数</w:t>
            </w:r>
            <w:r w:rsidR="005F3C89" w:rsidRPr="00211005">
              <w:rPr>
                <w:rFonts w:hint="eastAsia"/>
                <w:sz w:val="24"/>
              </w:rPr>
              <w:t>均能</w:t>
            </w:r>
            <w:r w:rsidRPr="00211005">
              <w:rPr>
                <w:rFonts w:hint="eastAsia"/>
                <w:sz w:val="24"/>
              </w:rPr>
              <w:t>满足《地下水质量标准》（</w:t>
            </w:r>
            <w:r w:rsidR="005F3C89" w:rsidRPr="00211005">
              <w:rPr>
                <w:sz w:val="24"/>
              </w:rPr>
              <w:t>GB/T14848</w:t>
            </w:r>
            <w:r w:rsidR="005F3C89" w:rsidRPr="00211005">
              <w:rPr>
                <w:rFonts w:hint="eastAsia"/>
                <w:sz w:val="24"/>
              </w:rPr>
              <w:t>-</w:t>
            </w:r>
            <w:r w:rsidRPr="00211005">
              <w:rPr>
                <w:sz w:val="24"/>
              </w:rPr>
              <w:t>93</w:t>
            </w:r>
            <w:r w:rsidRPr="00211005">
              <w:rPr>
                <w:rFonts w:hint="eastAsia"/>
                <w:sz w:val="24"/>
              </w:rPr>
              <w:t>）中的Ⅲ类标准要求</w:t>
            </w:r>
            <w:r w:rsidR="00E92291" w:rsidRPr="00211005">
              <w:rPr>
                <w:rFonts w:hint="eastAsia"/>
                <w:sz w:val="24"/>
              </w:rPr>
              <w:t>，</w:t>
            </w:r>
            <w:r w:rsidR="006F3AA0" w:rsidRPr="00211005">
              <w:rPr>
                <w:rFonts w:hint="eastAsia"/>
                <w:sz w:val="24"/>
              </w:rPr>
              <w:t>该区域的地下水环境质量良好。</w:t>
            </w:r>
          </w:p>
          <w:p w:rsidR="00200DBE" w:rsidRPr="00211005" w:rsidRDefault="00200DBE" w:rsidP="006D1BD9">
            <w:pPr>
              <w:widowControl/>
              <w:adjustRightInd w:val="0"/>
              <w:snapToGrid w:val="0"/>
              <w:spacing w:line="360" w:lineRule="auto"/>
              <w:ind w:firstLineChars="200" w:firstLine="480"/>
              <w:rPr>
                <w:sz w:val="24"/>
              </w:rPr>
            </w:pPr>
          </w:p>
          <w:p w:rsidR="00417AB6" w:rsidRPr="00211005" w:rsidRDefault="008F6240" w:rsidP="006D1BD9">
            <w:pPr>
              <w:tabs>
                <w:tab w:val="left" w:pos="630"/>
              </w:tabs>
              <w:adjustRightInd w:val="0"/>
              <w:snapToGrid w:val="0"/>
              <w:spacing w:line="360" w:lineRule="auto"/>
              <w:rPr>
                <w:b/>
                <w:sz w:val="24"/>
              </w:rPr>
            </w:pPr>
            <w:r w:rsidRPr="00211005">
              <w:rPr>
                <w:rFonts w:hint="eastAsia"/>
                <w:b/>
                <w:sz w:val="24"/>
              </w:rPr>
              <w:lastRenderedPageBreak/>
              <w:t>4</w:t>
            </w:r>
            <w:r w:rsidR="003A696F" w:rsidRPr="00211005">
              <w:rPr>
                <w:b/>
                <w:sz w:val="24"/>
              </w:rPr>
              <w:t xml:space="preserve">. </w:t>
            </w:r>
            <w:r w:rsidR="00417AB6" w:rsidRPr="00211005">
              <w:rPr>
                <w:b/>
                <w:sz w:val="24"/>
              </w:rPr>
              <w:t>声环境质量现状</w:t>
            </w:r>
          </w:p>
          <w:p w:rsidR="00031E34" w:rsidRPr="00211005" w:rsidRDefault="00417AB6" w:rsidP="006F3AA0">
            <w:pPr>
              <w:adjustRightInd w:val="0"/>
              <w:snapToGrid w:val="0"/>
              <w:spacing w:line="360" w:lineRule="auto"/>
              <w:ind w:firstLineChars="200" w:firstLine="480"/>
              <w:rPr>
                <w:sz w:val="24"/>
                <w:szCs w:val="24"/>
              </w:rPr>
            </w:pPr>
            <w:r w:rsidRPr="00211005">
              <w:rPr>
                <w:sz w:val="24"/>
                <w:szCs w:val="24"/>
              </w:rPr>
              <w:t>根据</w:t>
            </w:r>
            <w:r w:rsidR="00375CFE" w:rsidRPr="00211005">
              <w:rPr>
                <w:sz w:val="24"/>
              </w:rPr>
              <w:t>《</w:t>
            </w:r>
            <w:r w:rsidR="00E70E36" w:rsidRPr="00211005">
              <w:rPr>
                <w:sz w:val="24"/>
              </w:rPr>
              <w:t>城市区域环境噪声适用区划分技术规范</w:t>
            </w:r>
            <w:r w:rsidR="00375CFE" w:rsidRPr="00211005">
              <w:rPr>
                <w:sz w:val="24"/>
              </w:rPr>
              <w:t>》（</w:t>
            </w:r>
            <w:r w:rsidR="00CF5723" w:rsidRPr="00211005">
              <w:rPr>
                <w:sz w:val="24"/>
              </w:rPr>
              <w:t>GB/T</w:t>
            </w:r>
            <w:r w:rsidR="00E70E36" w:rsidRPr="00211005">
              <w:rPr>
                <w:sz w:val="24"/>
              </w:rPr>
              <w:t>15190-94</w:t>
            </w:r>
            <w:r w:rsidR="00375CFE" w:rsidRPr="00211005">
              <w:rPr>
                <w:sz w:val="24"/>
              </w:rPr>
              <w:t>）</w:t>
            </w:r>
            <w:r w:rsidRPr="00211005">
              <w:rPr>
                <w:sz w:val="24"/>
                <w:szCs w:val="24"/>
              </w:rPr>
              <w:t>的规定，项目所在</w:t>
            </w:r>
            <w:r w:rsidR="00F03C8C" w:rsidRPr="00211005">
              <w:rPr>
                <w:sz w:val="24"/>
                <w:szCs w:val="24"/>
              </w:rPr>
              <w:t>地</w:t>
            </w:r>
            <w:r w:rsidRPr="00211005">
              <w:rPr>
                <w:sz w:val="24"/>
                <w:szCs w:val="24"/>
              </w:rPr>
              <w:t>声环境质量执行《声环境质量标准》（</w:t>
            </w:r>
            <w:r w:rsidRPr="00211005">
              <w:rPr>
                <w:sz w:val="24"/>
                <w:szCs w:val="24"/>
              </w:rPr>
              <w:t>GB3096-2008</w:t>
            </w:r>
            <w:r w:rsidRPr="00211005">
              <w:rPr>
                <w:sz w:val="24"/>
                <w:szCs w:val="24"/>
              </w:rPr>
              <w:t>）中</w:t>
            </w:r>
            <w:r w:rsidR="00990E97" w:rsidRPr="00211005">
              <w:rPr>
                <w:sz w:val="24"/>
                <w:szCs w:val="24"/>
              </w:rPr>
              <w:t>2</w:t>
            </w:r>
            <w:r w:rsidRPr="00211005">
              <w:rPr>
                <w:sz w:val="24"/>
                <w:szCs w:val="24"/>
              </w:rPr>
              <w:t>类标准的要求。</w:t>
            </w:r>
          </w:p>
          <w:p w:rsidR="00417AB6" w:rsidRPr="00211005" w:rsidRDefault="00417AB6" w:rsidP="006F3AA0">
            <w:pPr>
              <w:adjustRightInd w:val="0"/>
              <w:snapToGrid w:val="0"/>
              <w:spacing w:line="360" w:lineRule="auto"/>
              <w:ind w:firstLineChars="200" w:firstLine="480"/>
              <w:rPr>
                <w:sz w:val="24"/>
              </w:rPr>
            </w:pPr>
            <w:r w:rsidRPr="00211005">
              <w:rPr>
                <w:sz w:val="24"/>
                <w:szCs w:val="24"/>
              </w:rPr>
              <w:t>为了解</w:t>
            </w:r>
            <w:r w:rsidRPr="00211005">
              <w:rPr>
                <w:rFonts w:hAnsi="宋体"/>
                <w:sz w:val="24"/>
                <w:szCs w:val="24"/>
              </w:rPr>
              <w:t>评价区域内声环境质量现状，</w:t>
            </w:r>
            <w:r w:rsidR="00C17221" w:rsidRPr="00211005">
              <w:rPr>
                <w:rFonts w:hAnsi="宋体"/>
                <w:sz w:val="24"/>
                <w:szCs w:val="24"/>
              </w:rPr>
              <w:t>本次评价按照《声环境质量标准》（</w:t>
            </w:r>
            <w:r w:rsidR="00C17221" w:rsidRPr="00211005">
              <w:rPr>
                <w:sz w:val="24"/>
                <w:szCs w:val="24"/>
              </w:rPr>
              <w:t>GB3096-2008</w:t>
            </w:r>
            <w:r w:rsidR="00C17221" w:rsidRPr="00211005">
              <w:rPr>
                <w:rFonts w:hAnsi="宋体"/>
                <w:sz w:val="24"/>
                <w:szCs w:val="24"/>
              </w:rPr>
              <w:t>）中的有关规定，于</w:t>
            </w:r>
            <w:r w:rsidR="00C17221" w:rsidRPr="00211005">
              <w:rPr>
                <w:sz w:val="24"/>
                <w:szCs w:val="24"/>
              </w:rPr>
              <w:t>201</w:t>
            </w:r>
            <w:r w:rsidR="00876D96" w:rsidRPr="00211005">
              <w:rPr>
                <w:rFonts w:hint="eastAsia"/>
                <w:sz w:val="24"/>
                <w:szCs w:val="24"/>
              </w:rPr>
              <w:t>4</w:t>
            </w:r>
            <w:r w:rsidR="00C17221" w:rsidRPr="00211005">
              <w:rPr>
                <w:rFonts w:hAnsi="宋体"/>
                <w:sz w:val="24"/>
                <w:szCs w:val="24"/>
              </w:rPr>
              <w:t>年</w:t>
            </w:r>
            <w:r w:rsidR="000821D6" w:rsidRPr="00211005">
              <w:rPr>
                <w:rFonts w:hint="eastAsia"/>
                <w:sz w:val="24"/>
                <w:szCs w:val="24"/>
              </w:rPr>
              <w:t>8</w:t>
            </w:r>
            <w:r w:rsidR="00C17221" w:rsidRPr="00211005">
              <w:rPr>
                <w:rFonts w:hAnsi="宋体"/>
                <w:sz w:val="24"/>
                <w:szCs w:val="24"/>
              </w:rPr>
              <w:t>月</w:t>
            </w:r>
            <w:r w:rsidR="000821D6" w:rsidRPr="00211005">
              <w:rPr>
                <w:rFonts w:hint="eastAsia"/>
                <w:sz w:val="24"/>
                <w:szCs w:val="24"/>
              </w:rPr>
              <w:t>20</w:t>
            </w:r>
            <w:r w:rsidR="00C17221" w:rsidRPr="00211005">
              <w:rPr>
                <w:rFonts w:hAnsi="宋体"/>
                <w:sz w:val="24"/>
                <w:szCs w:val="24"/>
              </w:rPr>
              <w:t>日</w:t>
            </w:r>
            <w:r w:rsidR="00540978" w:rsidRPr="00211005">
              <w:rPr>
                <w:rFonts w:hAnsi="宋体" w:hint="eastAsia"/>
                <w:sz w:val="24"/>
                <w:szCs w:val="24"/>
              </w:rPr>
              <w:t>~</w:t>
            </w:r>
            <w:r w:rsidR="00540978" w:rsidRPr="00211005">
              <w:rPr>
                <w:sz w:val="24"/>
                <w:szCs w:val="24"/>
              </w:rPr>
              <w:t>201</w:t>
            </w:r>
            <w:r w:rsidR="00540978" w:rsidRPr="00211005">
              <w:rPr>
                <w:rFonts w:hint="eastAsia"/>
                <w:sz w:val="24"/>
                <w:szCs w:val="24"/>
              </w:rPr>
              <w:t>4</w:t>
            </w:r>
            <w:r w:rsidR="00540978" w:rsidRPr="00211005">
              <w:rPr>
                <w:rFonts w:hAnsi="宋体"/>
                <w:sz w:val="24"/>
                <w:szCs w:val="24"/>
              </w:rPr>
              <w:t>年</w:t>
            </w:r>
            <w:r w:rsidR="000821D6" w:rsidRPr="00211005">
              <w:rPr>
                <w:rFonts w:hint="eastAsia"/>
                <w:sz w:val="24"/>
                <w:szCs w:val="24"/>
              </w:rPr>
              <w:t>8</w:t>
            </w:r>
            <w:r w:rsidR="00540978" w:rsidRPr="00211005">
              <w:rPr>
                <w:rFonts w:hAnsi="宋体"/>
                <w:sz w:val="24"/>
                <w:szCs w:val="24"/>
              </w:rPr>
              <w:t>月</w:t>
            </w:r>
            <w:r w:rsidR="000821D6" w:rsidRPr="00211005">
              <w:rPr>
                <w:rFonts w:hint="eastAsia"/>
                <w:sz w:val="24"/>
                <w:szCs w:val="24"/>
              </w:rPr>
              <w:t>21</w:t>
            </w:r>
            <w:r w:rsidR="00540978" w:rsidRPr="00211005">
              <w:rPr>
                <w:rFonts w:hAnsi="宋体"/>
                <w:sz w:val="24"/>
                <w:szCs w:val="24"/>
              </w:rPr>
              <w:t>日</w:t>
            </w:r>
            <w:r w:rsidR="00C17221" w:rsidRPr="00211005">
              <w:rPr>
                <w:rFonts w:hAnsi="宋体"/>
                <w:sz w:val="24"/>
                <w:szCs w:val="24"/>
              </w:rPr>
              <w:t>分别于昼间</w:t>
            </w:r>
            <w:r w:rsidR="00C17221" w:rsidRPr="00211005">
              <w:rPr>
                <w:sz w:val="24"/>
                <w:szCs w:val="24"/>
              </w:rPr>
              <w:t>10</w:t>
            </w:r>
            <w:r w:rsidR="00C17221" w:rsidRPr="00211005">
              <w:rPr>
                <w:rFonts w:hAnsi="宋体"/>
                <w:sz w:val="24"/>
                <w:szCs w:val="24"/>
              </w:rPr>
              <w:t>：</w:t>
            </w:r>
            <w:r w:rsidR="00C17221" w:rsidRPr="00211005">
              <w:rPr>
                <w:sz w:val="24"/>
                <w:szCs w:val="24"/>
              </w:rPr>
              <w:t>00</w:t>
            </w:r>
            <w:r w:rsidR="00C17221" w:rsidRPr="00211005">
              <w:rPr>
                <w:rFonts w:hAnsi="宋体"/>
                <w:sz w:val="24"/>
                <w:szCs w:val="24"/>
              </w:rPr>
              <w:t>（</w:t>
            </w:r>
            <w:r w:rsidR="00C17221" w:rsidRPr="00211005">
              <w:rPr>
                <w:sz w:val="24"/>
                <w:szCs w:val="24"/>
              </w:rPr>
              <w:t>6</w:t>
            </w:r>
            <w:r w:rsidR="00C17221" w:rsidRPr="00211005">
              <w:rPr>
                <w:rFonts w:hAnsi="宋体"/>
                <w:sz w:val="24"/>
                <w:szCs w:val="24"/>
              </w:rPr>
              <w:t>：</w:t>
            </w:r>
            <w:r w:rsidR="00C17221" w:rsidRPr="00211005">
              <w:rPr>
                <w:sz w:val="24"/>
                <w:szCs w:val="24"/>
              </w:rPr>
              <w:t>00~22</w:t>
            </w:r>
            <w:r w:rsidR="00C17221" w:rsidRPr="00211005">
              <w:rPr>
                <w:rFonts w:hAnsi="宋体"/>
                <w:sz w:val="24"/>
                <w:szCs w:val="24"/>
              </w:rPr>
              <w:t>：</w:t>
            </w:r>
            <w:r w:rsidR="00C17221" w:rsidRPr="00211005">
              <w:rPr>
                <w:sz w:val="24"/>
                <w:szCs w:val="24"/>
              </w:rPr>
              <w:t>00</w:t>
            </w:r>
            <w:r w:rsidR="00C17221" w:rsidRPr="00211005">
              <w:rPr>
                <w:rFonts w:hAnsi="宋体"/>
                <w:sz w:val="24"/>
                <w:szCs w:val="24"/>
              </w:rPr>
              <w:t>）、夜间</w:t>
            </w:r>
            <w:r w:rsidR="00C17221" w:rsidRPr="00211005">
              <w:rPr>
                <w:sz w:val="24"/>
                <w:szCs w:val="24"/>
              </w:rPr>
              <w:t>22:00</w:t>
            </w:r>
            <w:r w:rsidR="00C17221" w:rsidRPr="00211005">
              <w:rPr>
                <w:rFonts w:hAnsi="宋体"/>
                <w:sz w:val="24"/>
                <w:szCs w:val="24"/>
              </w:rPr>
              <w:t>（</w:t>
            </w:r>
            <w:r w:rsidR="00C17221" w:rsidRPr="00211005">
              <w:rPr>
                <w:sz w:val="24"/>
                <w:szCs w:val="24"/>
              </w:rPr>
              <w:t>22</w:t>
            </w:r>
            <w:r w:rsidR="00C17221" w:rsidRPr="00211005">
              <w:rPr>
                <w:rFonts w:hAnsi="宋体"/>
                <w:sz w:val="24"/>
                <w:szCs w:val="24"/>
              </w:rPr>
              <w:t>：</w:t>
            </w:r>
            <w:r w:rsidR="00C17221" w:rsidRPr="00211005">
              <w:rPr>
                <w:sz w:val="24"/>
                <w:szCs w:val="24"/>
              </w:rPr>
              <w:t>00~6</w:t>
            </w:r>
            <w:r w:rsidR="00C17221" w:rsidRPr="00211005">
              <w:rPr>
                <w:rFonts w:hAnsi="宋体"/>
                <w:sz w:val="24"/>
                <w:szCs w:val="24"/>
              </w:rPr>
              <w:t>：</w:t>
            </w:r>
            <w:r w:rsidR="00C17221" w:rsidRPr="00211005">
              <w:rPr>
                <w:sz w:val="24"/>
                <w:szCs w:val="24"/>
              </w:rPr>
              <w:t>00</w:t>
            </w:r>
            <w:r w:rsidR="00C17221" w:rsidRPr="00211005">
              <w:rPr>
                <w:rFonts w:hAnsi="宋体"/>
                <w:sz w:val="24"/>
                <w:szCs w:val="24"/>
              </w:rPr>
              <w:t>）对各个监测点各监测一次。噪声监测布点见附图</w:t>
            </w:r>
            <w:r w:rsidR="00F119C0" w:rsidRPr="00211005">
              <w:rPr>
                <w:rFonts w:hint="eastAsia"/>
                <w:sz w:val="24"/>
                <w:szCs w:val="24"/>
              </w:rPr>
              <w:t>4</w:t>
            </w:r>
            <w:r w:rsidR="00C17221" w:rsidRPr="00211005">
              <w:rPr>
                <w:rFonts w:hAnsi="宋体"/>
                <w:sz w:val="24"/>
                <w:szCs w:val="24"/>
              </w:rPr>
              <w:t>，监测结果见表</w:t>
            </w:r>
            <w:r w:rsidR="00B5357C" w:rsidRPr="00211005">
              <w:rPr>
                <w:rFonts w:hint="eastAsia"/>
                <w:sz w:val="24"/>
                <w:szCs w:val="24"/>
              </w:rPr>
              <w:t>1</w:t>
            </w:r>
            <w:r w:rsidR="00A90D30" w:rsidRPr="00211005">
              <w:rPr>
                <w:rFonts w:hint="eastAsia"/>
                <w:sz w:val="24"/>
                <w:szCs w:val="24"/>
              </w:rPr>
              <w:t>1</w:t>
            </w:r>
            <w:r w:rsidR="00C17221" w:rsidRPr="00211005">
              <w:rPr>
                <w:rFonts w:hAnsi="宋体"/>
                <w:sz w:val="24"/>
                <w:szCs w:val="24"/>
              </w:rPr>
              <w:t>。</w:t>
            </w:r>
          </w:p>
          <w:p w:rsidR="00417AB6" w:rsidRPr="00211005" w:rsidRDefault="00417AB6" w:rsidP="00ED60A8">
            <w:pPr>
              <w:pStyle w:val="a6"/>
              <w:spacing w:after="0" w:line="276" w:lineRule="auto"/>
              <w:ind w:leftChars="0" w:left="0" w:firstLine="482"/>
              <w:jc w:val="center"/>
              <w:rPr>
                <w:b/>
                <w:bCs/>
                <w:szCs w:val="21"/>
              </w:rPr>
            </w:pPr>
            <w:r w:rsidRPr="00211005">
              <w:rPr>
                <w:b/>
                <w:szCs w:val="21"/>
              </w:rPr>
              <w:t>表</w:t>
            </w:r>
            <w:r w:rsidR="00B5357C" w:rsidRPr="00211005">
              <w:rPr>
                <w:rFonts w:hint="eastAsia"/>
                <w:b/>
                <w:szCs w:val="21"/>
              </w:rPr>
              <w:t>1</w:t>
            </w:r>
            <w:r w:rsidR="00A90D30" w:rsidRPr="00211005">
              <w:rPr>
                <w:rFonts w:hint="eastAsia"/>
                <w:b/>
                <w:szCs w:val="21"/>
              </w:rPr>
              <w:t>1</w:t>
            </w:r>
            <w:r w:rsidRPr="00211005">
              <w:rPr>
                <w:b/>
                <w:szCs w:val="21"/>
              </w:rPr>
              <w:t xml:space="preserve">  </w:t>
            </w:r>
            <w:r w:rsidRPr="00211005">
              <w:rPr>
                <w:b/>
                <w:szCs w:val="21"/>
              </w:rPr>
              <w:t>项目所在地噪声监测结果</w:t>
            </w:r>
            <w:r w:rsidRPr="00211005">
              <w:rPr>
                <w:b/>
                <w:szCs w:val="21"/>
              </w:rPr>
              <w:t xml:space="preserve">  </w:t>
            </w:r>
            <w:r w:rsidRPr="00211005">
              <w:rPr>
                <w:b/>
                <w:bCs/>
                <w:szCs w:val="21"/>
              </w:rPr>
              <w:t>单位：</w:t>
            </w:r>
            <w:r w:rsidRPr="00211005">
              <w:rPr>
                <w:b/>
                <w:bCs/>
                <w:szCs w:val="21"/>
              </w:rPr>
              <w:t>dB(A)</w:t>
            </w:r>
          </w:p>
          <w:tbl>
            <w:tblPr>
              <w:tblW w:w="5000" w:type="pct"/>
              <w:jc w:val="center"/>
              <w:tblBorders>
                <w:top w:val="single" w:sz="12" w:space="0" w:color="auto"/>
                <w:bottom w:val="single" w:sz="12" w:space="0" w:color="auto"/>
                <w:insideH w:val="single" w:sz="6" w:space="0" w:color="auto"/>
                <w:insideV w:val="single" w:sz="6" w:space="0" w:color="auto"/>
              </w:tblBorders>
              <w:tblLook w:val="00BD"/>
            </w:tblPr>
            <w:tblGrid>
              <w:gridCol w:w="1417"/>
              <w:gridCol w:w="1416"/>
              <w:gridCol w:w="853"/>
              <w:gridCol w:w="849"/>
              <w:gridCol w:w="1134"/>
              <w:gridCol w:w="853"/>
              <w:gridCol w:w="991"/>
              <w:gridCol w:w="1153"/>
            </w:tblGrid>
            <w:tr w:rsidR="00E440B6" w:rsidRPr="00211005" w:rsidTr="00844D05">
              <w:trPr>
                <w:trHeight w:hRule="exact" w:val="369"/>
                <w:jc w:val="center"/>
              </w:trPr>
              <w:tc>
                <w:tcPr>
                  <w:tcW w:w="818" w:type="pct"/>
                  <w:vMerge w:val="restart"/>
                  <w:tcBorders>
                    <w:top w:val="single" w:sz="12" w:space="0" w:color="auto"/>
                    <w:bottom w:val="single" w:sz="6" w:space="0" w:color="auto"/>
                  </w:tcBorders>
                  <w:vAlign w:val="center"/>
                </w:tcPr>
                <w:p w:rsidR="00E440B6" w:rsidRPr="00211005" w:rsidRDefault="00E440B6" w:rsidP="00B26494">
                  <w:pPr>
                    <w:jc w:val="center"/>
                    <w:rPr>
                      <w:b/>
                      <w:szCs w:val="21"/>
                    </w:rPr>
                  </w:pPr>
                  <w:r w:rsidRPr="00211005">
                    <w:rPr>
                      <w:b/>
                      <w:szCs w:val="21"/>
                    </w:rPr>
                    <w:t>监测点位</w:t>
                  </w:r>
                </w:p>
              </w:tc>
              <w:tc>
                <w:tcPr>
                  <w:tcW w:w="817" w:type="pct"/>
                  <w:vMerge w:val="restart"/>
                  <w:tcBorders>
                    <w:top w:val="single" w:sz="12" w:space="0" w:color="auto"/>
                  </w:tcBorders>
                  <w:vAlign w:val="center"/>
                </w:tcPr>
                <w:p w:rsidR="00E440B6" w:rsidRPr="00211005" w:rsidRDefault="00E440B6" w:rsidP="00B26494">
                  <w:pPr>
                    <w:jc w:val="center"/>
                    <w:rPr>
                      <w:b/>
                      <w:szCs w:val="21"/>
                    </w:rPr>
                  </w:pPr>
                  <w:r w:rsidRPr="00211005">
                    <w:rPr>
                      <w:rFonts w:hint="eastAsia"/>
                      <w:b/>
                      <w:szCs w:val="21"/>
                    </w:rPr>
                    <w:t>监测时间</w:t>
                  </w:r>
                </w:p>
              </w:tc>
              <w:tc>
                <w:tcPr>
                  <w:tcW w:w="1636" w:type="pct"/>
                  <w:gridSpan w:val="3"/>
                  <w:tcBorders>
                    <w:top w:val="single" w:sz="12" w:space="0" w:color="auto"/>
                    <w:bottom w:val="single" w:sz="6" w:space="0" w:color="auto"/>
                  </w:tcBorders>
                  <w:vAlign w:val="center"/>
                </w:tcPr>
                <w:p w:rsidR="00E440B6" w:rsidRPr="00211005" w:rsidRDefault="00E440B6" w:rsidP="00B26494">
                  <w:pPr>
                    <w:jc w:val="center"/>
                    <w:rPr>
                      <w:b/>
                      <w:szCs w:val="21"/>
                    </w:rPr>
                  </w:pPr>
                  <w:r w:rsidRPr="00211005">
                    <w:rPr>
                      <w:b/>
                      <w:szCs w:val="21"/>
                    </w:rPr>
                    <w:t>昼间</w:t>
                  </w:r>
                </w:p>
              </w:tc>
              <w:tc>
                <w:tcPr>
                  <w:tcW w:w="1729" w:type="pct"/>
                  <w:gridSpan w:val="3"/>
                  <w:tcBorders>
                    <w:top w:val="single" w:sz="12" w:space="0" w:color="auto"/>
                    <w:bottom w:val="single" w:sz="6" w:space="0" w:color="auto"/>
                  </w:tcBorders>
                  <w:vAlign w:val="center"/>
                </w:tcPr>
                <w:p w:rsidR="00E440B6" w:rsidRPr="00211005" w:rsidRDefault="00E440B6" w:rsidP="00B26494">
                  <w:pPr>
                    <w:jc w:val="center"/>
                    <w:rPr>
                      <w:b/>
                      <w:szCs w:val="21"/>
                    </w:rPr>
                  </w:pPr>
                  <w:r w:rsidRPr="00211005">
                    <w:rPr>
                      <w:b/>
                      <w:szCs w:val="21"/>
                    </w:rPr>
                    <w:t>夜间</w:t>
                  </w:r>
                </w:p>
              </w:tc>
            </w:tr>
            <w:tr w:rsidR="00E440B6" w:rsidRPr="00211005" w:rsidTr="00844D05">
              <w:trPr>
                <w:trHeight w:hRule="exact" w:val="369"/>
                <w:jc w:val="center"/>
              </w:trPr>
              <w:tc>
                <w:tcPr>
                  <w:tcW w:w="818" w:type="pct"/>
                  <w:vMerge/>
                  <w:tcBorders>
                    <w:top w:val="single" w:sz="6" w:space="0" w:color="auto"/>
                    <w:bottom w:val="single" w:sz="12" w:space="0" w:color="auto"/>
                  </w:tcBorders>
                  <w:vAlign w:val="center"/>
                </w:tcPr>
                <w:p w:rsidR="00B43590" w:rsidRPr="00211005" w:rsidRDefault="00B43590" w:rsidP="00B26494">
                  <w:pPr>
                    <w:jc w:val="center"/>
                    <w:rPr>
                      <w:b/>
                      <w:szCs w:val="21"/>
                    </w:rPr>
                  </w:pPr>
                </w:p>
              </w:tc>
              <w:tc>
                <w:tcPr>
                  <w:tcW w:w="817" w:type="pct"/>
                  <w:vMerge/>
                  <w:tcBorders>
                    <w:bottom w:val="single" w:sz="4" w:space="0" w:color="auto"/>
                  </w:tcBorders>
                  <w:vAlign w:val="center"/>
                </w:tcPr>
                <w:p w:rsidR="00B43590" w:rsidRPr="00211005" w:rsidRDefault="00B43590" w:rsidP="00B26494">
                  <w:pPr>
                    <w:jc w:val="center"/>
                    <w:rPr>
                      <w:b/>
                      <w:szCs w:val="21"/>
                    </w:rPr>
                  </w:pPr>
                </w:p>
              </w:tc>
              <w:tc>
                <w:tcPr>
                  <w:tcW w:w="492" w:type="pct"/>
                  <w:tcBorders>
                    <w:top w:val="single" w:sz="6" w:space="0" w:color="auto"/>
                    <w:bottom w:val="single" w:sz="4" w:space="0" w:color="auto"/>
                  </w:tcBorders>
                  <w:vAlign w:val="center"/>
                </w:tcPr>
                <w:p w:rsidR="00B43590" w:rsidRPr="00211005" w:rsidRDefault="00B43590" w:rsidP="00B26494">
                  <w:pPr>
                    <w:jc w:val="center"/>
                    <w:rPr>
                      <w:b/>
                      <w:szCs w:val="21"/>
                    </w:rPr>
                  </w:pPr>
                  <w:r w:rsidRPr="00211005">
                    <w:rPr>
                      <w:b/>
                      <w:szCs w:val="21"/>
                    </w:rPr>
                    <w:t>监测值</w:t>
                  </w:r>
                </w:p>
              </w:tc>
              <w:tc>
                <w:tcPr>
                  <w:tcW w:w="490" w:type="pct"/>
                  <w:tcBorders>
                    <w:top w:val="single" w:sz="6" w:space="0" w:color="auto"/>
                    <w:bottom w:val="single" w:sz="12" w:space="0" w:color="auto"/>
                  </w:tcBorders>
                  <w:vAlign w:val="center"/>
                </w:tcPr>
                <w:p w:rsidR="00B43590" w:rsidRPr="00211005" w:rsidRDefault="00B43590" w:rsidP="00B26494">
                  <w:pPr>
                    <w:jc w:val="center"/>
                    <w:rPr>
                      <w:b/>
                      <w:szCs w:val="21"/>
                    </w:rPr>
                  </w:pPr>
                  <w:r w:rsidRPr="00211005">
                    <w:rPr>
                      <w:b/>
                      <w:szCs w:val="21"/>
                    </w:rPr>
                    <w:t>标准值</w:t>
                  </w:r>
                </w:p>
              </w:tc>
              <w:tc>
                <w:tcPr>
                  <w:tcW w:w="654" w:type="pct"/>
                  <w:tcBorders>
                    <w:top w:val="single" w:sz="6" w:space="0" w:color="auto"/>
                    <w:bottom w:val="single" w:sz="4" w:space="0" w:color="auto"/>
                  </w:tcBorders>
                  <w:vAlign w:val="center"/>
                </w:tcPr>
                <w:p w:rsidR="00B43590" w:rsidRPr="00211005" w:rsidRDefault="00E440B6" w:rsidP="00B26494">
                  <w:pPr>
                    <w:jc w:val="center"/>
                    <w:rPr>
                      <w:b/>
                      <w:szCs w:val="21"/>
                    </w:rPr>
                  </w:pPr>
                  <w:r w:rsidRPr="00211005">
                    <w:rPr>
                      <w:rFonts w:hint="eastAsia"/>
                      <w:b/>
                      <w:szCs w:val="21"/>
                    </w:rPr>
                    <w:t>达标情况</w:t>
                  </w:r>
                </w:p>
              </w:tc>
              <w:tc>
                <w:tcPr>
                  <w:tcW w:w="492" w:type="pct"/>
                  <w:tcBorders>
                    <w:top w:val="single" w:sz="6" w:space="0" w:color="auto"/>
                    <w:bottom w:val="single" w:sz="4" w:space="0" w:color="auto"/>
                  </w:tcBorders>
                  <w:vAlign w:val="center"/>
                </w:tcPr>
                <w:p w:rsidR="00B43590" w:rsidRPr="00211005" w:rsidRDefault="00B43590" w:rsidP="00B26494">
                  <w:pPr>
                    <w:jc w:val="center"/>
                    <w:rPr>
                      <w:b/>
                      <w:szCs w:val="21"/>
                    </w:rPr>
                  </w:pPr>
                  <w:r w:rsidRPr="00211005">
                    <w:rPr>
                      <w:b/>
                      <w:szCs w:val="21"/>
                    </w:rPr>
                    <w:t>监测值</w:t>
                  </w:r>
                </w:p>
              </w:tc>
              <w:tc>
                <w:tcPr>
                  <w:tcW w:w="572" w:type="pct"/>
                  <w:tcBorders>
                    <w:top w:val="single" w:sz="6" w:space="0" w:color="auto"/>
                    <w:bottom w:val="single" w:sz="12" w:space="0" w:color="auto"/>
                  </w:tcBorders>
                  <w:vAlign w:val="center"/>
                </w:tcPr>
                <w:p w:rsidR="00B43590" w:rsidRPr="00211005" w:rsidRDefault="00B43590" w:rsidP="00B26494">
                  <w:pPr>
                    <w:jc w:val="center"/>
                    <w:rPr>
                      <w:b/>
                      <w:szCs w:val="21"/>
                    </w:rPr>
                  </w:pPr>
                  <w:r w:rsidRPr="00211005">
                    <w:rPr>
                      <w:b/>
                      <w:szCs w:val="21"/>
                    </w:rPr>
                    <w:t>标准值</w:t>
                  </w:r>
                </w:p>
              </w:tc>
              <w:tc>
                <w:tcPr>
                  <w:tcW w:w="665" w:type="pct"/>
                  <w:tcBorders>
                    <w:top w:val="single" w:sz="6" w:space="0" w:color="auto"/>
                    <w:bottom w:val="single" w:sz="12" w:space="0" w:color="auto"/>
                  </w:tcBorders>
                  <w:vAlign w:val="center"/>
                </w:tcPr>
                <w:p w:rsidR="00B43590" w:rsidRPr="00211005" w:rsidRDefault="00E440B6" w:rsidP="00B26494">
                  <w:pPr>
                    <w:jc w:val="center"/>
                    <w:rPr>
                      <w:b/>
                      <w:szCs w:val="21"/>
                    </w:rPr>
                  </w:pPr>
                  <w:r w:rsidRPr="00211005">
                    <w:rPr>
                      <w:rFonts w:hint="eastAsia"/>
                      <w:b/>
                      <w:szCs w:val="21"/>
                    </w:rPr>
                    <w:t>达标情况</w:t>
                  </w:r>
                </w:p>
              </w:tc>
            </w:tr>
            <w:tr w:rsidR="00DD335A" w:rsidRPr="00211005" w:rsidTr="00844D05">
              <w:trPr>
                <w:trHeight w:hRule="exact" w:val="369"/>
                <w:jc w:val="center"/>
              </w:trPr>
              <w:tc>
                <w:tcPr>
                  <w:tcW w:w="818" w:type="pct"/>
                  <w:vMerge w:val="restart"/>
                  <w:tcBorders>
                    <w:top w:val="single" w:sz="12" w:space="0" w:color="auto"/>
                  </w:tcBorders>
                  <w:vAlign w:val="center"/>
                </w:tcPr>
                <w:p w:rsidR="00DD335A" w:rsidRPr="00211005" w:rsidRDefault="00DD335A" w:rsidP="00B26494">
                  <w:pPr>
                    <w:snapToGrid w:val="0"/>
                    <w:jc w:val="center"/>
                    <w:rPr>
                      <w:szCs w:val="21"/>
                    </w:rPr>
                  </w:pPr>
                  <w:r w:rsidRPr="00211005">
                    <w:rPr>
                      <w:szCs w:val="21"/>
                    </w:rPr>
                    <w:t>项目厂界东</w:t>
                  </w:r>
                </w:p>
                <w:p w:rsidR="00DD335A" w:rsidRPr="00211005" w:rsidRDefault="00DD335A" w:rsidP="00B26494">
                  <w:pPr>
                    <w:snapToGrid w:val="0"/>
                    <w:jc w:val="center"/>
                    <w:rPr>
                      <w:szCs w:val="21"/>
                    </w:rPr>
                  </w:pPr>
                  <w:r w:rsidRPr="00211005">
                    <w:rPr>
                      <w:szCs w:val="21"/>
                    </w:rPr>
                    <w:t>（</w:t>
                  </w:r>
                  <w:r w:rsidRPr="00211005">
                    <w:rPr>
                      <w:szCs w:val="21"/>
                    </w:rPr>
                    <w:t>N1</w:t>
                  </w:r>
                  <w:r w:rsidRPr="00211005">
                    <w:rPr>
                      <w:szCs w:val="21"/>
                    </w:rPr>
                    <w:t>）</w:t>
                  </w:r>
                </w:p>
              </w:tc>
              <w:tc>
                <w:tcPr>
                  <w:tcW w:w="817" w:type="pct"/>
                  <w:tcBorders>
                    <w:top w:val="single" w:sz="12" w:space="0" w:color="auto"/>
                    <w:bottom w:val="single" w:sz="8" w:space="0" w:color="auto"/>
                  </w:tcBorders>
                  <w:vAlign w:val="center"/>
                </w:tcPr>
                <w:p w:rsidR="00DD335A" w:rsidRPr="00211005" w:rsidRDefault="00DD335A" w:rsidP="00B26494">
                  <w:pPr>
                    <w:topLinePunct/>
                    <w:jc w:val="center"/>
                    <w:textAlignment w:val="top"/>
                    <w:rPr>
                      <w:snapToGrid w:val="0"/>
                      <w:kern w:val="0"/>
                      <w:szCs w:val="21"/>
                    </w:rPr>
                  </w:pPr>
                  <w:r w:rsidRPr="00211005">
                    <w:rPr>
                      <w:rFonts w:hint="eastAsia"/>
                      <w:snapToGrid w:val="0"/>
                      <w:kern w:val="0"/>
                      <w:szCs w:val="21"/>
                    </w:rPr>
                    <w:t>2014.08.20</w:t>
                  </w:r>
                </w:p>
              </w:tc>
              <w:tc>
                <w:tcPr>
                  <w:tcW w:w="492" w:type="pct"/>
                  <w:tcBorders>
                    <w:top w:val="single" w:sz="12" w:space="0" w:color="auto"/>
                    <w:bottom w:val="single" w:sz="8" w:space="0" w:color="auto"/>
                  </w:tcBorders>
                  <w:shd w:val="clear" w:color="auto" w:fill="auto"/>
                  <w:vAlign w:val="center"/>
                </w:tcPr>
                <w:p w:rsidR="00DD335A" w:rsidRPr="00211005" w:rsidRDefault="00DD335A" w:rsidP="00B26494">
                  <w:pPr>
                    <w:topLinePunct/>
                    <w:jc w:val="center"/>
                    <w:textAlignment w:val="top"/>
                    <w:rPr>
                      <w:snapToGrid w:val="0"/>
                      <w:kern w:val="0"/>
                      <w:szCs w:val="21"/>
                    </w:rPr>
                  </w:pPr>
                  <w:r w:rsidRPr="00211005">
                    <w:rPr>
                      <w:rFonts w:hint="eastAsia"/>
                      <w:snapToGrid w:val="0"/>
                      <w:kern w:val="0"/>
                      <w:szCs w:val="21"/>
                    </w:rPr>
                    <w:t>51.2</w:t>
                  </w:r>
                </w:p>
              </w:tc>
              <w:tc>
                <w:tcPr>
                  <w:tcW w:w="490" w:type="pct"/>
                  <w:vMerge w:val="restart"/>
                  <w:tcBorders>
                    <w:top w:val="single" w:sz="12" w:space="0" w:color="auto"/>
                  </w:tcBorders>
                  <w:shd w:val="clear" w:color="auto" w:fill="auto"/>
                  <w:vAlign w:val="center"/>
                </w:tcPr>
                <w:p w:rsidR="00DD335A" w:rsidRPr="00211005" w:rsidRDefault="00DD335A" w:rsidP="00E7323A">
                  <w:pPr>
                    <w:jc w:val="center"/>
                  </w:pPr>
                  <w:r w:rsidRPr="00211005">
                    <w:rPr>
                      <w:szCs w:val="21"/>
                    </w:rPr>
                    <w:t>60</w:t>
                  </w:r>
                </w:p>
              </w:tc>
              <w:tc>
                <w:tcPr>
                  <w:tcW w:w="654" w:type="pct"/>
                  <w:vMerge w:val="restart"/>
                  <w:tcBorders>
                    <w:top w:val="single" w:sz="12" w:space="0" w:color="auto"/>
                  </w:tcBorders>
                  <w:vAlign w:val="center"/>
                </w:tcPr>
                <w:p w:rsidR="00DD335A" w:rsidRPr="00211005" w:rsidRDefault="00DD335A" w:rsidP="00B26494">
                  <w:pPr>
                    <w:jc w:val="center"/>
                    <w:rPr>
                      <w:szCs w:val="21"/>
                    </w:rPr>
                  </w:pPr>
                  <w:r w:rsidRPr="00211005">
                    <w:rPr>
                      <w:rFonts w:hint="eastAsia"/>
                      <w:szCs w:val="21"/>
                    </w:rPr>
                    <w:t>达标</w:t>
                  </w:r>
                </w:p>
              </w:tc>
              <w:tc>
                <w:tcPr>
                  <w:tcW w:w="492" w:type="pct"/>
                  <w:tcBorders>
                    <w:top w:val="single" w:sz="12" w:space="0" w:color="auto"/>
                    <w:bottom w:val="single" w:sz="8" w:space="0" w:color="auto"/>
                  </w:tcBorders>
                  <w:shd w:val="clear" w:color="auto" w:fill="auto"/>
                  <w:vAlign w:val="center"/>
                </w:tcPr>
                <w:p w:rsidR="00DD335A" w:rsidRPr="00211005" w:rsidRDefault="00DD335A" w:rsidP="00B26494">
                  <w:pPr>
                    <w:jc w:val="center"/>
                    <w:rPr>
                      <w:szCs w:val="21"/>
                    </w:rPr>
                  </w:pPr>
                  <w:r w:rsidRPr="00211005">
                    <w:rPr>
                      <w:rFonts w:hint="eastAsia"/>
                      <w:szCs w:val="21"/>
                    </w:rPr>
                    <w:t>40.2</w:t>
                  </w:r>
                </w:p>
              </w:tc>
              <w:tc>
                <w:tcPr>
                  <w:tcW w:w="572" w:type="pct"/>
                  <w:vMerge w:val="restart"/>
                  <w:tcBorders>
                    <w:top w:val="single" w:sz="12" w:space="0" w:color="auto"/>
                  </w:tcBorders>
                  <w:shd w:val="clear" w:color="auto" w:fill="auto"/>
                  <w:vAlign w:val="center"/>
                </w:tcPr>
                <w:p w:rsidR="00DD335A" w:rsidRPr="00211005" w:rsidRDefault="00DD335A" w:rsidP="00E7323A">
                  <w:pPr>
                    <w:jc w:val="center"/>
                    <w:rPr>
                      <w:szCs w:val="21"/>
                    </w:rPr>
                  </w:pPr>
                  <w:r w:rsidRPr="00211005">
                    <w:rPr>
                      <w:rFonts w:hint="eastAsia"/>
                      <w:szCs w:val="21"/>
                    </w:rPr>
                    <w:t>50</w:t>
                  </w:r>
                </w:p>
              </w:tc>
              <w:tc>
                <w:tcPr>
                  <w:tcW w:w="665" w:type="pct"/>
                  <w:vMerge w:val="restart"/>
                  <w:tcBorders>
                    <w:top w:val="single" w:sz="12" w:space="0" w:color="auto"/>
                  </w:tcBorders>
                  <w:vAlign w:val="center"/>
                </w:tcPr>
                <w:p w:rsidR="00DD335A" w:rsidRPr="00211005" w:rsidRDefault="00DD335A" w:rsidP="00B26494">
                  <w:pPr>
                    <w:jc w:val="center"/>
                    <w:rPr>
                      <w:szCs w:val="21"/>
                    </w:rPr>
                  </w:pPr>
                  <w:r w:rsidRPr="00211005">
                    <w:rPr>
                      <w:rFonts w:hint="eastAsia"/>
                      <w:szCs w:val="21"/>
                    </w:rPr>
                    <w:t>达标</w:t>
                  </w:r>
                </w:p>
              </w:tc>
            </w:tr>
            <w:tr w:rsidR="00DD335A" w:rsidRPr="00211005" w:rsidTr="00844D05">
              <w:trPr>
                <w:trHeight w:hRule="exact" w:val="369"/>
                <w:jc w:val="center"/>
              </w:trPr>
              <w:tc>
                <w:tcPr>
                  <w:tcW w:w="818" w:type="pct"/>
                  <w:vMerge/>
                  <w:vAlign w:val="center"/>
                </w:tcPr>
                <w:p w:rsidR="00DD335A" w:rsidRPr="00211005" w:rsidRDefault="00DD335A" w:rsidP="00B26494">
                  <w:pPr>
                    <w:snapToGrid w:val="0"/>
                    <w:jc w:val="center"/>
                    <w:rPr>
                      <w:szCs w:val="21"/>
                    </w:rPr>
                  </w:pPr>
                </w:p>
              </w:tc>
              <w:tc>
                <w:tcPr>
                  <w:tcW w:w="817" w:type="pct"/>
                  <w:tcBorders>
                    <w:top w:val="single" w:sz="8" w:space="0" w:color="auto"/>
                  </w:tcBorders>
                  <w:vAlign w:val="center"/>
                </w:tcPr>
                <w:p w:rsidR="00DD335A" w:rsidRPr="00211005" w:rsidRDefault="00DD335A" w:rsidP="00B26494">
                  <w:pPr>
                    <w:topLinePunct/>
                    <w:jc w:val="center"/>
                    <w:textAlignment w:val="top"/>
                    <w:rPr>
                      <w:snapToGrid w:val="0"/>
                      <w:kern w:val="0"/>
                      <w:szCs w:val="21"/>
                    </w:rPr>
                  </w:pPr>
                  <w:r w:rsidRPr="00211005">
                    <w:rPr>
                      <w:rFonts w:hint="eastAsia"/>
                      <w:snapToGrid w:val="0"/>
                      <w:kern w:val="0"/>
                      <w:szCs w:val="21"/>
                    </w:rPr>
                    <w:t>2014.08.21</w:t>
                  </w:r>
                </w:p>
              </w:tc>
              <w:tc>
                <w:tcPr>
                  <w:tcW w:w="492" w:type="pct"/>
                  <w:tcBorders>
                    <w:top w:val="single" w:sz="8" w:space="0" w:color="auto"/>
                  </w:tcBorders>
                  <w:shd w:val="clear" w:color="auto" w:fill="auto"/>
                  <w:vAlign w:val="center"/>
                </w:tcPr>
                <w:p w:rsidR="00DD335A" w:rsidRPr="00211005" w:rsidRDefault="00DD335A" w:rsidP="00B26494">
                  <w:pPr>
                    <w:topLinePunct/>
                    <w:jc w:val="center"/>
                    <w:textAlignment w:val="top"/>
                    <w:rPr>
                      <w:snapToGrid w:val="0"/>
                      <w:kern w:val="0"/>
                      <w:szCs w:val="21"/>
                    </w:rPr>
                  </w:pPr>
                  <w:r w:rsidRPr="00211005">
                    <w:rPr>
                      <w:rFonts w:hint="eastAsia"/>
                      <w:snapToGrid w:val="0"/>
                      <w:kern w:val="0"/>
                      <w:szCs w:val="21"/>
                    </w:rPr>
                    <w:t>52.1</w:t>
                  </w:r>
                </w:p>
              </w:tc>
              <w:tc>
                <w:tcPr>
                  <w:tcW w:w="490" w:type="pct"/>
                  <w:vMerge/>
                  <w:shd w:val="clear" w:color="auto" w:fill="auto"/>
                  <w:vAlign w:val="center"/>
                </w:tcPr>
                <w:p w:rsidR="00DD335A" w:rsidRPr="00211005" w:rsidRDefault="00DD335A" w:rsidP="00B26494">
                  <w:pPr>
                    <w:jc w:val="center"/>
                    <w:rPr>
                      <w:szCs w:val="21"/>
                    </w:rPr>
                  </w:pPr>
                </w:p>
              </w:tc>
              <w:tc>
                <w:tcPr>
                  <w:tcW w:w="654" w:type="pct"/>
                  <w:vMerge/>
                  <w:vAlign w:val="center"/>
                </w:tcPr>
                <w:p w:rsidR="00DD335A" w:rsidRPr="00211005" w:rsidRDefault="00DD335A" w:rsidP="00B26494">
                  <w:pPr>
                    <w:jc w:val="center"/>
                    <w:rPr>
                      <w:szCs w:val="21"/>
                    </w:rPr>
                  </w:pPr>
                </w:p>
              </w:tc>
              <w:tc>
                <w:tcPr>
                  <w:tcW w:w="492" w:type="pct"/>
                  <w:tcBorders>
                    <w:top w:val="single" w:sz="8" w:space="0" w:color="auto"/>
                  </w:tcBorders>
                  <w:shd w:val="clear" w:color="auto" w:fill="auto"/>
                  <w:vAlign w:val="center"/>
                </w:tcPr>
                <w:p w:rsidR="00DD335A" w:rsidRPr="00211005" w:rsidRDefault="00DD335A" w:rsidP="00B26494">
                  <w:pPr>
                    <w:jc w:val="center"/>
                    <w:rPr>
                      <w:szCs w:val="21"/>
                    </w:rPr>
                  </w:pPr>
                  <w:r w:rsidRPr="00211005">
                    <w:rPr>
                      <w:rFonts w:hint="eastAsia"/>
                      <w:szCs w:val="21"/>
                    </w:rPr>
                    <w:t>39.8</w:t>
                  </w:r>
                </w:p>
              </w:tc>
              <w:tc>
                <w:tcPr>
                  <w:tcW w:w="572" w:type="pct"/>
                  <w:vMerge/>
                  <w:shd w:val="clear" w:color="auto" w:fill="auto"/>
                  <w:vAlign w:val="center"/>
                </w:tcPr>
                <w:p w:rsidR="00DD335A" w:rsidRPr="00211005" w:rsidRDefault="00DD335A" w:rsidP="00B26494">
                  <w:pPr>
                    <w:jc w:val="center"/>
                    <w:rPr>
                      <w:szCs w:val="21"/>
                    </w:rPr>
                  </w:pPr>
                </w:p>
              </w:tc>
              <w:tc>
                <w:tcPr>
                  <w:tcW w:w="665" w:type="pct"/>
                  <w:vMerge/>
                  <w:vAlign w:val="center"/>
                </w:tcPr>
                <w:p w:rsidR="00DD335A" w:rsidRPr="00211005" w:rsidRDefault="00DD335A" w:rsidP="00B26494">
                  <w:pPr>
                    <w:jc w:val="center"/>
                    <w:rPr>
                      <w:szCs w:val="21"/>
                    </w:rPr>
                  </w:pPr>
                </w:p>
              </w:tc>
            </w:tr>
            <w:tr w:rsidR="00DD335A" w:rsidRPr="00211005" w:rsidTr="00844D05">
              <w:trPr>
                <w:trHeight w:hRule="exact" w:val="369"/>
                <w:jc w:val="center"/>
              </w:trPr>
              <w:tc>
                <w:tcPr>
                  <w:tcW w:w="818" w:type="pct"/>
                  <w:vMerge w:val="restart"/>
                  <w:vAlign w:val="center"/>
                </w:tcPr>
                <w:p w:rsidR="00DD335A" w:rsidRPr="00211005" w:rsidRDefault="00DD335A" w:rsidP="00B26494">
                  <w:pPr>
                    <w:snapToGrid w:val="0"/>
                    <w:jc w:val="center"/>
                    <w:rPr>
                      <w:szCs w:val="21"/>
                    </w:rPr>
                  </w:pPr>
                  <w:r w:rsidRPr="00211005">
                    <w:rPr>
                      <w:szCs w:val="21"/>
                    </w:rPr>
                    <w:t>项目厂界南</w:t>
                  </w:r>
                </w:p>
                <w:p w:rsidR="00DD335A" w:rsidRPr="00211005" w:rsidRDefault="00DD335A" w:rsidP="00B26494">
                  <w:pPr>
                    <w:snapToGrid w:val="0"/>
                    <w:jc w:val="center"/>
                    <w:rPr>
                      <w:szCs w:val="21"/>
                    </w:rPr>
                  </w:pPr>
                  <w:r w:rsidRPr="00211005">
                    <w:rPr>
                      <w:szCs w:val="21"/>
                    </w:rPr>
                    <w:t>（</w:t>
                  </w:r>
                  <w:r w:rsidRPr="00211005">
                    <w:rPr>
                      <w:szCs w:val="21"/>
                    </w:rPr>
                    <w:t>N2</w:t>
                  </w:r>
                  <w:r w:rsidRPr="00211005">
                    <w:rPr>
                      <w:rFonts w:hint="eastAsia"/>
                      <w:szCs w:val="21"/>
                    </w:rPr>
                    <w:t>）</w:t>
                  </w:r>
                </w:p>
              </w:tc>
              <w:tc>
                <w:tcPr>
                  <w:tcW w:w="817" w:type="pct"/>
                  <w:vAlign w:val="center"/>
                </w:tcPr>
                <w:p w:rsidR="00DD335A" w:rsidRPr="00211005" w:rsidRDefault="00DD335A" w:rsidP="002B6D97">
                  <w:pPr>
                    <w:topLinePunct/>
                    <w:jc w:val="center"/>
                    <w:textAlignment w:val="top"/>
                    <w:rPr>
                      <w:snapToGrid w:val="0"/>
                      <w:kern w:val="0"/>
                      <w:szCs w:val="21"/>
                    </w:rPr>
                  </w:pPr>
                  <w:r w:rsidRPr="00211005">
                    <w:rPr>
                      <w:rFonts w:hint="eastAsia"/>
                      <w:snapToGrid w:val="0"/>
                      <w:kern w:val="0"/>
                      <w:szCs w:val="21"/>
                    </w:rPr>
                    <w:t>2014.08.20</w:t>
                  </w:r>
                </w:p>
              </w:tc>
              <w:tc>
                <w:tcPr>
                  <w:tcW w:w="492" w:type="pct"/>
                  <w:shd w:val="clear" w:color="auto" w:fill="auto"/>
                  <w:vAlign w:val="center"/>
                </w:tcPr>
                <w:p w:rsidR="00DD335A" w:rsidRPr="00211005" w:rsidRDefault="00DD335A" w:rsidP="00B26494">
                  <w:pPr>
                    <w:topLinePunct/>
                    <w:jc w:val="center"/>
                    <w:textAlignment w:val="top"/>
                    <w:rPr>
                      <w:snapToGrid w:val="0"/>
                      <w:kern w:val="0"/>
                      <w:szCs w:val="21"/>
                    </w:rPr>
                  </w:pPr>
                  <w:r w:rsidRPr="00211005">
                    <w:rPr>
                      <w:rFonts w:hint="eastAsia"/>
                      <w:snapToGrid w:val="0"/>
                      <w:kern w:val="0"/>
                      <w:szCs w:val="21"/>
                    </w:rPr>
                    <w:t>57.3</w:t>
                  </w:r>
                </w:p>
              </w:tc>
              <w:tc>
                <w:tcPr>
                  <w:tcW w:w="490" w:type="pct"/>
                  <w:vMerge/>
                  <w:shd w:val="clear" w:color="auto" w:fill="auto"/>
                  <w:vAlign w:val="center"/>
                </w:tcPr>
                <w:p w:rsidR="00DD335A" w:rsidRPr="00211005" w:rsidRDefault="00DD335A" w:rsidP="00B26494">
                  <w:pPr>
                    <w:jc w:val="center"/>
                  </w:pPr>
                </w:p>
              </w:tc>
              <w:tc>
                <w:tcPr>
                  <w:tcW w:w="654" w:type="pct"/>
                  <w:vMerge/>
                  <w:vAlign w:val="center"/>
                </w:tcPr>
                <w:p w:rsidR="00DD335A" w:rsidRPr="00211005" w:rsidRDefault="00DD335A" w:rsidP="00B26494">
                  <w:pPr>
                    <w:jc w:val="center"/>
                    <w:rPr>
                      <w:szCs w:val="21"/>
                    </w:rPr>
                  </w:pPr>
                </w:p>
              </w:tc>
              <w:tc>
                <w:tcPr>
                  <w:tcW w:w="492" w:type="pct"/>
                  <w:shd w:val="clear" w:color="auto" w:fill="auto"/>
                  <w:vAlign w:val="center"/>
                </w:tcPr>
                <w:p w:rsidR="00DD335A" w:rsidRPr="00211005" w:rsidRDefault="00DD335A" w:rsidP="00B26494">
                  <w:pPr>
                    <w:jc w:val="center"/>
                    <w:rPr>
                      <w:szCs w:val="21"/>
                    </w:rPr>
                  </w:pPr>
                  <w:r w:rsidRPr="00211005">
                    <w:rPr>
                      <w:rFonts w:hint="eastAsia"/>
                      <w:szCs w:val="21"/>
                    </w:rPr>
                    <w:t>43.1</w:t>
                  </w:r>
                </w:p>
              </w:tc>
              <w:tc>
                <w:tcPr>
                  <w:tcW w:w="572" w:type="pct"/>
                  <w:vMerge/>
                  <w:shd w:val="clear" w:color="auto" w:fill="auto"/>
                  <w:vAlign w:val="center"/>
                </w:tcPr>
                <w:p w:rsidR="00DD335A" w:rsidRPr="00211005" w:rsidRDefault="00DD335A" w:rsidP="00B26494">
                  <w:pPr>
                    <w:jc w:val="center"/>
                  </w:pPr>
                </w:p>
              </w:tc>
              <w:tc>
                <w:tcPr>
                  <w:tcW w:w="665" w:type="pct"/>
                  <w:vMerge/>
                  <w:vAlign w:val="center"/>
                </w:tcPr>
                <w:p w:rsidR="00DD335A" w:rsidRPr="00211005" w:rsidRDefault="00DD335A" w:rsidP="00B26494">
                  <w:pPr>
                    <w:jc w:val="center"/>
                    <w:rPr>
                      <w:szCs w:val="21"/>
                    </w:rPr>
                  </w:pPr>
                </w:p>
              </w:tc>
            </w:tr>
            <w:tr w:rsidR="00DD335A" w:rsidRPr="00211005" w:rsidTr="00844D05">
              <w:trPr>
                <w:trHeight w:hRule="exact" w:val="369"/>
                <w:jc w:val="center"/>
              </w:trPr>
              <w:tc>
                <w:tcPr>
                  <w:tcW w:w="818" w:type="pct"/>
                  <w:vMerge/>
                  <w:vAlign w:val="center"/>
                </w:tcPr>
                <w:p w:rsidR="00DD335A" w:rsidRPr="00211005" w:rsidRDefault="00DD335A" w:rsidP="00B26494">
                  <w:pPr>
                    <w:snapToGrid w:val="0"/>
                    <w:jc w:val="center"/>
                    <w:rPr>
                      <w:szCs w:val="21"/>
                    </w:rPr>
                  </w:pPr>
                </w:p>
              </w:tc>
              <w:tc>
                <w:tcPr>
                  <w:tcW w:w="817" w:type="pct"/>
                  <w:vAlign w:val="center"/>
                </w:tcPr>
                <w:p w:rsidR="00DD335A" w:rsidRPr="00211005" w:rsidRDefault="00DD335A" w:rsidP="002B6D97">
                  <w:pPr>
                    <w:topLinePunct/>
                    <w:jc w:val="center"/>
                    <w:textAlignment w:val="top"/>
                    <w:rPr>
                      <w:snapToGrid w:val="0"/>
                      <w:kern w:val="0"/>
                      <w:szCs w:val="21"/>
                    </w:rPr>
                  </w:pPr>
                  <w:r w:rsidRPr="00211005">
                    <w:rPr>
                      <w:rFonts w:hint="eastAsia"/>
                      <w:snapToGrid w:val="0"/>
                      <w:kern w:val="0"/>
                      <w:szCs w:val="21"/>
                    </w:rPr>
                    <w:t>2014.08.21</w:t>
                  </w:r>
                </w:p>
              </w:tc>
              <w:tc>
                <w:tcPr>
                  <w:tcW w:w="492" w:type="pct"/>
                  <w:shd w:val="clear" w:color="auto" w:fill="auto"/>
                  <w:vAlign w:val="center"/>
                </w:tcPr>
                <w:p w:rsidR="00DD335A" w:rsidRPr="00211005" w:rsidRDefault="00DD335A" w:rsidP="00B26494">
                  <w:pPr>
                    <w:topLinePunct/>
                    <w:jc w:val="center"/>
                    <w:textAlignment w:val="top"/>
                    <w:rPr>
                      <w:snapToGrid w:val="0"/>
                      <w:kern w:val="0"/>
                      <w:szCs w:val="21"/>
                    </w:rPr>
                  </w:pPr>
                  <w:r w:rsidRPr="00211005">
                    <w:rPr>
                      <w:rFonts w:hint="eastAsia"/>
                      <w:snapToGrid w:val="0"/>
                      <w:kern w:val="0"/>
                      <w:szCs w:val="21"/>
                    </w:rPr>
                    <w:t>55.1</w:t>
                  </w:r>
                </w:p>
              </w:tc>
              <w:tc>
                <w:tcPr>
                  <w:tcW w:w="490" w:type="pct"/>
                  <w:vMerge/>
                  <w:shd w:val="clear" w:color="auto" w:fill="auto"/>
                  <w:vAlign w:val="center"/>
                </w:tcPr>
                <w:p w:rsidR="00DD335A" w:rsidRPr="00211005" w:rsidRDefault="00DD335A" w:rsidP="00B26494">
                  <w:pPr>
                    <w:jc w:val="center"/>
                    <w:rPr>
                      <w:szCs w:val="21"/>
                    </w:rPr>
                  </w:pPr>
                </w:p>
              </w:tc>
              <w:tc>
                <w:tcPr>
                  <w:tcW w:w="654" w:type="pct"/>
                  <w:vMerge/>
                  <w:vAlign w:val="center"/>
                </w:tcPr>
                <w:p w:rsidR="00DD335A" w:rsidRPr="00211005" w:rsidRDefault="00DD335A" w:rsidP="00B26494">
                  <w:pPr>
                    <w:jc w:val="center"/>
                    <w:rPr>
                      <w:szCs w:val="21"/>
                    </w:rPr>
                  </w:pPr>
                </w:p>
              </w:tc>
              <w:tc>
                <w:tcPr>
                  <w:tcW w:w="492" w:type="pct"/>
                  <w:shd w:val="clear" w:color="auto" w:fill="auto"/>
                  <w:vAlign w:val="center"/>
                </w:tcPr>
                <w:p w:rsidR="00DD335A" w:rsidRPr="00211005" w:rsidRDefault="00DD335A" w:rsidP="00B26494">
                  <w:pPr>
                    <w:jc w:val="center"/>
                    <w:rPr>
                      <w:szCs w:val="21"/>
                    </w:rPr>
                  </w:pPr>
                  <w:r w:rsidRPr="00211005">
                    <w:rPr>
                      <w:rFonts w:hint="eastAsia"/>
                      <w:szCs w:val="21"/>
                    </w:rPr>
                    <w:t>39.8</w:t>
                  </w:r>
                </w:p>
              </w:tc>
              <w:tc>
                <w:tcPr>
                  <w:tcW w:w="572" w:type="pct"/>
                  <w:vMerge/>
                  <w:shd w:val="clear" w:color="auto" w:fill="auto"/>
                  <w:vAlign w:val="center"/>
                </w:tcPr>
                <w:p w:rsidR="00DD335A" w:rsidRPr="00211005" w:rsidRDefault="00DD335A" w:rsidP="00B26494">
                  <w:pPr>
                    <w:jc w:val="center"/>
                    <w:rPr>
                      <w:szCs w:val="21"/>
                    </w:rPr>
                  </w:pPr>
                </w:p>
              </w:tc>
              <w:tc>
                <w:tcPr>
                  <w:tcW w:w="665" w:type="pct"/>
                  <w:vMerge/>
                  <w:vAlign w:val="center"/>
                </w:tcPr>
                <w:p w:rsidR="00DD335A" w:rsidRPr="00211005" w:rsidRDefault="00DD335A" w:rsidP="00B26494">
                  <w:pPr>
                    <w:jc w:val="center"/>
                    <w:rPr>
                      <w:szCs w:val="21"/>
                    </w:rPr>
                  </w:pPr>
                </w:p>
              </w:tc>
            </w:tr>
            <w:tr w:rsidR="00DD335A" w:rsidRPr="00211005" w:rsidTr="00844D05">
              <w:trPr>
                <w:trHeight w:hRule="exact" w:val="369"/>
                <w:jc w:val="center"/>
              </w:trPr>
              <w:tc>
                <w:tcPr>
                  <w:tcW w:w="818" w:type="pct"/>
                  <w:vMerge w:val="restart"/>
                  <w:vAlign w:val="center"/>
                </w:tcPr>
                <w:p w:rsidR="00DD335A" w:rsidRPr="00211005" w:rsidRDefault="00DD335A" w:rsidP="00B26494">
                  <w:pPr>
                    <w:snapToGrid w:val="0"/>
                    <w:jc w:val="center"/>
                    <w:rPr>
                      <w:szCs w:val="21"/>
                    </w:rPr>
                  </w:pPr>
                  <w:r w:rsidRPr="00211005">
                    <w:rPr>
                      <w:szCs w:val="21"/>
                    </w:rPr>
                    <w:t>项目厂界西</w:t>
                  </w:r>
                </w:p>
                <w:p w:rsidR="00DD335A" w:rsidRPr="00211005" w:rsidRDefault="00DD335A" w:rsidP="00B26494">
                  <w:pPr>
                    <w:snapToGrid w:val="0"/>
                    <w:jc w:val="center"/>
                    <w:rPr>
                      <w:szCs w:val="21"/>
                    </w:rPr>
                  </w:pPr>
                  <w:r w:rsidRPr="00211005">
                    <w:rPr>
                      <w:szCs w:val="21"/>
                    </w:rPr>
                    <w:t>（</w:t>
                  </w:r>
                  <w:r w:rsidRPr="00211005">
                    <w:rPr>
                      <w:szCs w:val="21"/>
                    </w:rPr>
                    <w:t>N3</w:t>
                  </w:r>
                  <w:r w:rsidRPr="00211005">
                    <w:rPr>
                      <w:szCs w:val="21"/>
                    </w:rPr>
                    <w:t>）</w:t>
                  </w:r>
                </w:p>
              </w:tc>
              <w:tc>
                <w:tcPr>
                  <w:tcW w:w="817" w:type="pct"/>
                  <w:vAlign w:val="center"/>
                </w:tcPr>
                <w:p w:rsidR="00DD335A" w:rsidRPr="00211005" w:rsidRDefault="00DD335A" w:rsidP="002B6D97">
                  <w:pPr>
                    <w:topLinePunct/>
                    <w:jc w:val="center"/>
                    <w:textAlignment w:val="top"/>
                    <w:rPr>
                      <w:snapToGrid w:val="0"/>
                      <w:kern w:val="0"/>
                      <w:szCs w:val="21"/>
                    </w:rPr>
                  </w:pPr>
                  <w:r w:rsidRPr="00211005">
                    <w:rPr>
                      <w:rFonts w:hint="eastAsia"/>
                      <w:snapToGrid w:val="0"/>
                      <w:kern w:val="0"/>
                      <w:szCs w:val="21"/>
                    </w:rPr>
                    <w:t>2014.08.20</w:t>
                  </w:r>
                </w:p>
              </w:tc>
              <w:tc>
                <w:tcPr>
                  <w:tcW w:w="492" w:type="pct"/>
                  <w:shd w:val="clear" w:color="auto" w:fill="auto"/>
                  <w:vAlign w:val="center"/>
                </w:tcPr>
                <w:p w:rsidR="00DD335A" w:rsidRPr="00211005" w:rsidRDefault="00DD335A" w:rsidP="00B26494">
                  <w:pPr>
                    <w:topLinePunct/>
                    <w:jc w:val="center"/>
                    <w:textAlignment w:val="top"/>
                    <w:rPr>
                      <w:snapToGrid w:val="0"/>
                      <w:kern w:val="0"/>
                      <w:szCs w:val="21"/>
                    </w:rPr>
                  </w:pPr>
                  <w:r w:rsidRPr="00211005">
                    <w:rPr>
                      <w:rFonts w:hint="eastAsia"/>
                      <w:snapToGrid w:val="0"/>
                      <w:kern w:val="0"/>
                      <w:szCs w:val="21"/>
                    </w:rPr>
                    <w:t>53.4</w:t>
                  </w:r>
                </w:p>
              </w:tc>
              <w:tc>
                <w:tcPr>
                  <w:tcW w:w="490" w:type="pct"/>
                  <w:vMerge/>
                  <w:shd w:val="clear" w:color="auto" w:fill="auto"/>
                  <w:vAlign w:val="center"/>
                </w:tcPr>
                <w:p w:rsidR="00DD335A" w:rsidRPr="00211005" w:rsidRDefault="00DD335A" w:rsidP="00B26494">
                  <w:pPr>
                    <w:jc w:val="center"/>
                  </w:pPr>
                </w:p>
              </w:tc>
              <w:tc>
                <w:tcPr>
                  <w:tcW w:w="654" w:type="pct"/>
                  <w:vMerge/>
                  <w:vAlign w:val="center"/>
                </w:tcPr>
                <w:p w:rsidR="00DD335A" w:rsidRPr="00211005" w:rsidRDefault="00DD335A" w:rsidP="00B26494">
                  <w:pPr>
                    <w:jc w:val="center"/>
                    <w:rPr>
                      <w:szCs w:val="21"/>
                    </w:rPr>
                  </w:pPr>
                </w:p>
              </w:tc>
              <w:tc>
                <w:tcPr>
                  <w:tcW w:w="492" w:type="pct"/>
                  <w:shd w:val="clear" w:color="auto" w:fill="auto"/>
                  <w:vAlign w:val="center"/>
                </w:tcPr>
                <w:p w:rsidR="00DD335A" w:rsidRPr="00211005" w:rsidRDefault="00DD335A" w:rsidP="00B26494">
                  <w:pPr>
                    <w:jc w:val="center"/>
                    <w:rPr>
                      <w:szCs w:val="21"/>
                    </w:rPr>
                  </w:pPr>
                  <w:r w:rsidRPr="00211005">
                    <w:rPr>
                      <w:rFonts w:hint="eastAsia"/>
                      <w:szCs w:val="21"/>
                    </w:rPr>
                    <w:t>40.6</w:t>
                  </w:r>
                </w:p>
              </w:tc>
              <w:tc>
                <w:tcPr>
                  <w:tcW w:w="572" w:type="pct"/>
                  <w:vMerge/>
                  <w:shd w:val="clear" w:color="auto" w:fill="auto"/>
                  <w:vAlign w:val="center"/>
                </w:tcPr>
                <w:p w:rsidR="00DD335A" w:rsidRPr="00211005" w:rsidRDefault="00DD335A" w:rsidP="00B26494">
                  <w:pPr>
                    <w:jc w:val="center"/>
                  </w:pPr>
                </w:p>
              </w:tc>
              <w:tc>
                <w:tcPr>
                  <w:tcW w:w="665" w:type="pct"/>
                  <w:vMerge/>
                  <w:vAlign w:val="center"/>
                </w:tcPr>
                <w:p w:rsidR="00DD335A" w:rsidRPr="00211005" w:rsidRDefault="00DD335A" w:rsidP="00B26494">
                  <w:pPr>
                    <w:jc w:val="center"/>
                    <w:rPr>
                      <w:szCs w:val="21"/>
                    </w:rPr>
                  </w:pPr>
                </w:p>
              </w:tc>
            </w:tr>
            <w:tr w:rsidR="00DD335A" w:rsidRPr="00211005" w:rsidTr="00844D05">
              <w:trPr>
                <w:trHeight w:hRule="exact" w:val="369"/>
                <w:jc w:val="center"/>
              </w:trPr>
              <w:tc>
                <w:tcPr>
                  <w:tcW w:w="818" w:type="pct"/>
                  <w:vMerge/>
                  <w:vAlign w:val="center"/>
                </w:tcPr>
                <w:p w:rsidR="00DD335A" w:rsidRPr="00211005" w:rsidRDefault="00DD335A" w:rsidP="00B26494">
                  <w:pPr>
                    <w:snapToGrid w:val="0"/>
                    <w:jc w:val="center"/>
                    <w:rPr>
                      <w:szCs w:val="21"/>
                    </w:rPr>
                  </w:pPr>
                </w:p>
              </w:tc>
              <w:tc>
                <w:tcPr>
                  <w:tcW w:w="817" w:type="pct"/>
                  <w:vAlign w:val="center"/>
                </w:tcPr>
                <w:p w:rsidR="00DD335A" w:rsidRPr="00211005" w:rsidRDefault="00DD335A" w:rsidP="002B6D97">
                  <w:pPr>
                    <w:topLinePunct/>
                    <w:jc w:val="center"/>
                    <w:textAlignment w:val="top"/>
                    <w:rPr>
                      <w:snapToGrid w:val="0"/>
                      <w:kern w:val="0"/>
                      <w:szCs w:val="21"/>
                    </w:rPr>
                  </w:pPr>
                  <w:r w:rsidRPr="00211005">
                    <w:rPr>
                      <w:rFonts w:hint="eastAsia"/>
                      <w:snapToGrid w:val="0"/>
                      <w:kern w:val="0"/>
                      <w:szCs w:val="21"/>
                    </w:rPr>
                    <w:t>2014.08.21</w:t>
                  </w:r>
                </w:p>
              </w:tc>
              <w:tc>
                <w:tcPr>
                  <w:tcW w:w="492" w:type="pct"/>
                  <w:shd w:val="clear" w:color="auto" w:fill="auto"/>
                  <w:vAlign w:val="center"/>
                </w:tcPr>
                <w:p w:rsidR="00DD335A" w:rsidRPr="00211005" w:rsidRDefault="00DD335A" w:rsidP="00B26494">
                  <w:pPr>
                    <w:topLinePunct/>
                    <w:jc w:val="center"/>
                    <w:textAlignment w:val="top"/>
                    <w:rPr>
                      <w:snapToGrid w:val="0"/>
                      <w:kern w:val="0"/>
                      <w:szCs w:val="21"/>
                    </w:rPr>
                  </w:pPr>
                  <w:r w:rsidRPr="00211005">
                    <w:rPr>
                      <w:rFonts w:hint="eastAsia"/>
                      <w:snapToGrid w:val="0"/>
                      <w:kern w:val="0"/>
                      <w:szCs w:val="21"/>
                    </w:rPr>
                    <w:t>53.0</w:t>
                  </w:r>
                </w:p>
              </w:tc>
              <w:tc>
                <w:tcPr>
                  <w:tcW w:w="490" w:type="pct"/>
                  <w:vMerge/>
                  <w:shd w:val="clear" w:color="auto" w:fill="auto"/>
                  <w:vAlign w:val="center"/>
                </w:tcPr>
                <w:p w:rsidR="00DD335A" w:rsidRPr="00211005" w:rsidRDefault="00DD335A" w:rsidP="00B26494">
                  <w:pPr>
                    <w:jc w:val="center"/>
                    <w:rPr>
                      <w:szCs w:val="21"/>
                    </w:rPr>
                  </w:pPr>
                </w:p>
              </w:tc>
              <w:tc>
                <w:tcPr>
                  <w:tcW w:w="654" w:type="pct"/>
                  <w:vMerge/>
                  <w:vAlign w:val="center"/>
                </w:tcPr>
                <w:p w:rsidR="00DD335A" w:rsidRPr="00211005" w:rsidRDefault="00DD335A" w:rsidP="00B26494">
                  <w:pPr>
                    <w:jc w:val="center"/>
                    <w:rPr>
                      <w:szCs w:val="21"/>
                    </w:rPr>
                  </w:pPr>
                </w:p>
              </w:tc>
              <w:tc>
                <w:tcPr>
                  <w:tcW w:w="492" w:type="pct"/>
                  <w:shd w:val="clear" w:color="auto" w:fill="auto"/>
                  <w:vAlign w:val="center"/>
                </w:tcPr>
                <w:p w:rsidR="00DD335A" w:rsidRPr="00211005" w:rsidRDefault="00DD335A" w:rsidP="00B26494">
                  <w:pPr>
                    <w:jc w:val="center"/>
                    <w:rPr>
                      <w:szCs w:val="21"/>
                    </w:rPr>
                  </w:pPr>
                  <w:r w:rsidRPr="00211005">
                    <w:rPr>
                      <w:rFonts w:hint="eastAsia"/>
                      <w:szCs w:val="21"/>
                    </w:rPr>
                    <w:t>41.2</w:t>
                  </w:r>
                </w:p>
              </w:tc>
              <w:tc>
                <w:tcPr>
                  <w:tcW w:w="572" w:type="pct"/>
                  <w:vMerge/>
                  <w:shd w:val="clear" w:color="auto" w:fill="auto"/>
                  <w:vAlign w:val="center"/>
                </w:tcPr>
                <w:p w:rsidR="00DD335A" w:rsidRPr="00211005" w:rsidRDefault="00DD335A" w:rsidP="00B26494">
                  <w:pPr>
                    <w:jc w:val="center"/>
                    <w:rPr>
                      <w:szCs w:val="21"/>
                    </w:rPr>
                  </w:pPr>
                </w:p>
              </w:tc>
              <w:tc>
                <w:tcPr>
                  <w:tcW w:w="665" w:type="pct"/>
                  <w:vMerge/>
                  <w:vAlign w:val="center"/>
                </w:tcPr>
                <w:p w:rsidR="00DD335A" w:rsidRPr="00211005" w:rsidRDefault="00DD335A" w:rsidP="00B26494">
                  <w:pPr>
                    <w:jc w:val="center"/>
                    <w:rPr>
                      <w:szCs w:val="21"/>
                    </w:rPr>
                  </w:pPr>
                </w:p>
              </w:tc>
            </w:tr>
            <w:tr w:rsidR="00DD335A" w:rsidRPr="00211005" w:rsidTr="00844D05">
              <w:trPr>
                <w:trHeight w:hRule="exact" w:val="369"/>
                <w:jc w:val="center"/>
              </w:trPr>
              <w:tc>
                <w:tcPr>
                  <w:tcW w:w="818" w:type="pct"/>
                  <w:vMerge w:val="restart"/>
                  <w:vAlign w:val="center"/>
                </w:tcPr>
                <w:p w:rsidR="00DD335A" w:rsidRPr="00211005" w:rsidRDefault="00DD335A" w:rsidP="00B26494">
                  <w:pPr>
                    <w:snapToGrid w:val="0"/>
                    <w:jc w:val="center"/>
                    <w:rPr>
                      <w:szCs w:val="21"/>
                    </w:rPr>
                  </w:pPr>
                  <w:r w:rsidRPr="00211005">
                    <w:rPr>
                      <w:szCs w:val="21"/>
                    </w:rPr>
                    <w:t>项目厂界北</w:t>
                  </w:r>
                </w:p>
                <w:p w:rsidR="00DD335A" w:rsidRPr="00211005" w:rsidRDefault="00DD335A" w:rsidP="00B26494">
                  <w:pPr>
                    <w:snapToGrid w:val="0"/>
                    <w:jc w:val="center"/>
                    <w:rPr>
                      <w:szCs w:val="21"/>
                    </w:rPr>
                  </w:pPr>
                  <w:r w:rsidRPr="00211005">
                    <w:rPr>
                      <w:szCs w:val="21"/>
                    </w:rPr>
                    <w:t>（</w:t>
                  </w:r>
                  <w:r w:rsidRPr="00211005">
                    <w:rPr>
                      <w:szCs w:val="21"/>
                    </w:rPr>
                    <w:t>N4</w:t>
                  </w:r>
                  <w:r w:rsidRPr="00211005">
                    <w:rPr>
                      <w:szCs w:val="21"/>
                    </w:rPr>
                    <w:t>）</w:t>
                  </w:r>
                </w:p>
              </w:tc>
              <w:tc>
                <w:tcPr>
                  <w:tcW w:w="817" w:type="pct"/>
                  <w:vAlign w:val="center"/>
                </w:tcPr>
                <w:p w:rsidR="00DD335A" w:rsidRPr="00211005" w:rsidRDefault="00DD335A" w:rsidP="002B6D97">
                  <w:pPr>
                    <w:topLinePunct/>
                    <w:jc w:val="center"/>
                    <w:textAlignment w:val="top"/>
                    <w:rPr>
                      <w:snapToGrid w:val="0"/>
                      <w:kern w:val="0"/>
                      <w:szCs w:val="21"/>
                    </w:rPr>
                  </w:pPr>
                  <w:r w:rsidRPr="00211005">
                    <w:rPr>
                      <w:rFonts w:hint="eastAsia"/>
                      <w:snapToGrid w:val="0"/>
                      <w:kern w:val="0"/>
                      <w:szCs w:val="21"/>
                    </w:rPr>
                    <w:t>2014.08.20</w:t>
                  </w:r>
                </w:p>
              </w:tc>
              <w:tc>
                <w:tcPr>
                  <w:tcW w:w="492" w:type="pct"/>
                  <w:shd w:val="clear" w:color="auto" w:fill="auto"/>
                  <w:vAlign w:val="center"/>
                </w:tcPr>
                <w:p w:rsidR="00DD335A" w:rsidRPr="00211005" w:rsidRDefault="00DD335A" w:rsidP="00B26494">
                  <w:pPr>
                    <w:topLinePunct/>
                    <w:jc w:val="center"/>
                    <w:textAlignment w:val="top"/>
                    <w:rPr>
                      <w:snapToGrid w:val="0"/>
                      <w:kern w:val="0"/>
                      <w:szCs w:val="21"/>
                    </w:rPr>
                  </w:pPr>
                  <w:r w:rsidRPr="00211005">
                    <w:rPr>
                      <w:rFonts w:hint="eastAsia"/>
                      <w:snapToGrid w:val="0"/>
                      <w:kern w:val="0"/>
                      <w:szCs w:val="21"/>
                    </w:rPr>
                    <w:t>51.7</w:t>
                  </w:r>
                </w:p>
              </w:tc>
              <w:tc>
                <w:tcPr>
                  <w:tcW w:w="490" w:type="pct"/>
                  <w:vMerge/>
                  <w:shd w:val="clear" w:color="auto" w:fill="auto"/>
                  <w:vAlign w:val="center"/>
                </w:tcPr>
                <w:p w:rsidR="00DD335A" w:rsidRPr="00211005" w:rsidRDefault="00DD335A" w:rsidP="00B26494">
                  <w:pPr>
                    <w:jc w:val="center"/>
                  </w:pPr>
                </w:p>
              </w:tc>
              <w:tc>
                <w:tcPr>
                  <w:tcW w:w="654" w:type="pct"/>
                  <w:vMerge/>
                  <w:vAlign w:val="center"/>
                </w:tcPr>
                <w:p w:rsidR="00DD335A" w:rsidRPr="00211005" w:rsidRDefault="00DD335A" w:rsidP="00B26494">
                  <w:pPr>
                    <w:jc w:val="center"/>
                    <w:rPr>
                      <w:szCs w:val="21"/>
                    </w:rPr>
                  </w:pPr>
                </w:p>
              </w:tc>
              <w:tc>
                <w:tcPr>
                  <w:tcW w:w="492" w:type="pct"/>
                  <w:shd w:val="clear" w:color="auto" w:fill="auto"/>
                  <w:vAlign w:val="center"/>
                </w:tcPr>
                <w:p w:rsidR="00DD335A" w:rsidRPr="00211005" w:rsidRDefault="00DD335A" w:rsidP="00B26494">
                  <w:pPr>
                    <w:jc w:val="center"/>
                    <w:rPr>
                      <w:szCs w:val="21"/>
                    </w:rPr>
                  </w:pPr>
                  <w:r w:rsidRPr="00211005">
                    <w:rPr>
                      <w:rFonts w:hint="eastAsia"/>
                      <w:szCs w:val="21"/>
                    </w:rPr>
                    <w:t>42.1</w:t>
                  </w:r>
                </w:p>
              </w:tc>
              <w:tc>
                <w:tcPr>
                  <w:tcW w:w="572" w:type="pct"/>
                  <w:vMerge/>
                  <w:shd w:val="clear" w:color="auto" w:fill="auto"/>
                  <w:vAlign w:val="center"/>
                </w:tcPr>
                <w:p w:rsidR="00DD335A" w:rsidRPr="00211005" w:rsidRDefault="00DD335A" w:rsidP="00B26494">
                  <w:pPr>
                    <w:jc w:val="center"/>
                  </w:pPr>
                </w:p>
              </w:tc>
              <w:tc>
                <w:tcPr>
                  <w:tcW w:w="665" w:type="pct"/>
                  <w:vMerge/>
                  <w:vAlign w:val="center"/>
                </w:tcPr>
                <w:p w:rsidR="00DD335A" w:rsidRPr="00211005" w:rsidRDefault="00DD335A" w:rsidP="00B26494">
                  <w:pPr>
                    <w:jc w:val="center"/>
                    <w:rPr>
                      <w:szCs w:val="21"/>
                    </w:rPr>
                  </w:pPr>
                </w:p>
              </w:tc>
            </w:tr>
            <w:tr w:rsidR="00DD335A" w:rsidRPr="00211005" w:rsidTr="00844D05">
              <w:trPr>
                <w:trHeight w:hRule="exact" w:val="369"/>
                <w:jc w:val="center"/>
              </w:trPr>
              <w:tc>
                <w:tcPr>
                  <w:tcW w:w="818" w:type="pct"/>
                  <w:vMerge/>
                  <w:vAlign w:val="center"/>
                </w:tcPr>
                <w:p w:rsidR="00DD335A" w:rsidRPr="00211005" w:rsidRDefault="00DD335A" w:rsidP="00B26494">
                  <w:pPr>
                    <w:snapToGrid w:val="0"/>
                    <w:jc w:val="center"/>
                    <w:rPr>
                      <w:szCs w:val="21"/>
                    </w:rPr>
                  </w:pPr>
                </w:p>
              </w:tc>
              <w:tc>
                <w:tcPr>
                  <w:tcW w:w="817" w:type="pct"/>
                  <w:vAlign w:val="center"/>
                </w:tcPr>
                <w:p w:rsidR="00DD335A" w:rsidRPr="00211005" w:rsidRDefault="00DD335A" w:rsidP="002B6D97">
                  <w:pPr>
                    <w:topLinePunct/>
                    <w:jc w:val="center"/>
                    <w:textAlignment w:val="top"/>
                    <w:rPr>
                      <w:snapToGrid w:val="0"/>
                      <w:kern w:val="0"/>
                      <w:szCs w:val="21"/>
                    </w:rPr>
                  </w:pPr>
                  <w:r w:rsidRPr="00211005">
                    <w:rPr>
                      <w:rFonts w:hint="eastAsia"/>
                      <w:snapToGrid w:val="0"/>
                      <w:kern w:val="0"/>
                      <w:szCs w:val="21"/>
                    </w:rPr>
                    <w:t>2014.08.21</w:t>
                  </w:r>
                </w:p>
              </w:tc>
              <w:tc>
                <w:tcPr>
                  <w:tcW w:w="492" w:type="pct"/>
                  <w:shd w:val="clear" w:color="auto" w:fill="auto"/>
                  <w:vAlign w:val="center"/>
                </w:tcPr>
                <w:p w:rsidR="00DD335A" w:rsidRPr="00211005" w:rsidRDefault="00DD335A" w:rsidP="00B26494">
                  <w:pPr>
                    <w:topLinePunct/>
                    <w:jc w:val="center"/>
                    <w:textAlignment w:val="top"/>
                    <w:rPr>
                      <w:szCs w:val="21"/>
                    </w:rPr>
                  </w:pPr>
                  <w:r w:rsidRPr="00211005">
                    <w:rPr>
                      <w:rFonts w:hint="eastAsia"/>
                      <w:szCs w:val="21"/>
                    </w:rPr>
                    <w:t>50.9</w:t>
                  </w:r>
                </w:p>
              </w:tc>
              <w:tc>
                <w:tcPr>
                  <w:tcW w:w="490" w:type="pct"/>
                  <w:vMerge/>
                  <w:shd w:val="clear" w:color="auto" w:fill="auto"/>
                  <w:vAlign w:val="center"/>
                </w:tcPr>
                <w:p w:rsidR="00DD335A" w:rsidRPr="00211005" w:rsidRDefault="00DD335A" w:rsidP="00B26494">
                  <w:pPr>
                    <w:jc w:val="center"/>
                    <w:rPr>
                      <w:szCs w:val="21"/>
                    </w:rPr>
                  </w:pPr>
                </w:p>
              </w:tc>
              <w:tc>
                <w:tcPr>
                  <w:tcW w:w="654" w:type="pct"/>
                  <w:vMerge/>
                  <w:vAlign w:val="center"/>
                </w:tcPr>
                <w:p w:rsidR="00DD335A" w:rsidRPr="00211005" w:rsidRDefault="00DD335A" w:rsidP="00B26494">
                  <w:pPr>
                    <w:jc w:val="center"/>
                    <w:rPr>
                      <w:szCs w:val="21"/>
                    </w:rPr>
                  </w:pPr>
                </w:p>
              </w:tc>
              <w:tc>
                <w:tcPr>
                  <w:tcW w:w="492" w:type="pct"/>
                  <w:shd w:val="clear" w:color="auto" w:fill="auto"/>
                  <w:vAlign w:val="center"/>
                </w:tcPr>
                <w:p w:rsidR="00DD335A" w:rsidRPr="00211005" w:rsidRDefault="00DD335A" w:rsidP="00B26494">
                  <w:pPr>
                    <w:jc w:val="center"/>
                    <w:rPr>
                      <w:szCs w:val="21"/>
                    </w:rPr>
                  </w:pPr>
                  <w:r w:rsidRPr="00211005">
                    <w:rPr>
                      <w:rFonts w:hint="eastAsia"/>
                      <w:szCs w:val="21"/>
                    </w:rPr>
                    <w:t>40.0</w:t>
                  </w:r>
                </w:p>
              </w:tc>
              <w:tc>
                <w:tcPr>
                  <w:tcW w:w="572" w:type="pct"/>
                  <w:vMerge/>
                  <w:shd w:val="clear" w:color="auto" w:fill="auto"/>
                  <w:vAlign w:val="center"/>
                </w:tcPr>
                <w:p w:rsidR="00DD335A" w:rsidRPr="00211005" w:rsidRDefault="00DD335A" w:rsidP="00B26494">
                  <w:pPr>
                    <w:jc w:val="center"/>
                    <w:rPr>
                      <w:szCs w:val="21"/>
                    </w:rPr>
                  </w:pPr>
                </w:p>
              </w:tc>
              <w:tc>
                <w:tcPr>
                  <w:tcW w:w="665" w:type="pct"/>
                  <w:vMerge/>
                  <w:vAlign w:val="center"/>
                </w:tcPr>
                <w:p w:rsidR="00DD335A" w:rsidRPr="00211005" w:rsidRDefault="00DD335A" w:rsidP="00B26494">
                  <w:pPr>
                    <w:jc w:val="center"/>
                    <w:rPr>
                      <w:szCs w:val="21"/>
                    </w:rPr>
                  </w:pPr>
                </w:p>
              </w:tc>
            </w:tr>
            <w:tr w:rsidR="00DD335A" w:rsidRPr="00211005" w:rsidTr="00844D05">
              <w:trPr>
                <w:trHeight w:hRule="exact" w:val="369"/>
                <w:jc w:val="center"/>
              </w:trPr>
              <w:tc>
                <w:tcPr>
                  <w:tcW w:w="818" w:type="pct"/>
                  <w:vMerge w:val="restart"/>
                  <w:vAlign w:val="center"/>
                </w:tcPr>
                <w:p w:rsidR="00DD335A" w:rsidRPr="00211005" w:rsidRDefault="00DD335A" w:rsidP="00B26494">
                  <w:pPr>
                    <w:snapToGrid w:val="0"/>
                    <w:jc w:val="center"/>
                    <w:rPr>
                      <w:szCs w:val="21"/>
                    </w:rPr>
                  </w:pPr>
                  <w:r w:rsidRPr="00211005">
                    <w:rPr>
                      <w:szCs w:val="21"/>
                    </w:rPr>
                    <w:t>北面居民点</w:t>
                  </w:r>
                </w:p>
                <w:p w:rsidR="00DD335A" w:rsidRPr="00211005" w:rsidRDefault="00DD335A" w:rsidP="00B26494">
                  <w:pPr>
                    <w:snapToGrid w:val="0"/>
                    <w:jc w:val="center"/>
                    <w:rPr>
                      <w:szCs w:val="21"/>
                    </w:rPr>
                  </w:pPr>
                  <w:r w:rsidRPr="00211005">
                    <w:rPr>
                      <w:szCs w:val="21"/>
                    </w:rPr>
                    <w:t>（</w:t>
                  </w:r>
                  <w:r w:rsidRPr="00211005">
                    <w:rPr>
                      <w:szCs w:val="21"/>
                    </w:rPr>
                    <w:t>N5</w:t>
                  </w:r>
                  <w:r w:rsidRPr="00211005">
                    <w:rPr>
                      <w:szCs w:val="21"/>
                    </w:rPr>
                    <w:t>）</w:t>
                  </w:r>
                </w:p>
              </w:tc>
              <w:tc>
                <w:tcPr>
                  <w:tcW w:w="817" w:type="pct"/>
                  <w:vAlign w:val="center"/>
                </w:tcPr>
                <w:p w:rsidR="00DD335A" w:rsidRPr="00211005" w:rsidRDefault="00DD335A" w:rsidP="002B6D97">
                  <w:pPr>
                    <w:topLinePunct/>
                    <w:jc w:val="center"/>
                    <w:textAlignment w:val="top"/>
                    <w:rPr>
                      <w:snapToGrid w:val="0"/>
                      <w:kern w:val="0"/>
                      <w:szCs w:val="21"/>
                    </w:rPr>
                  </w:pPr>
                  <w:r w:rsidRPr="00211005">
                    <w:rPr>
                      <w:rFonts w:hint="eastAsia"/>
                      <w:snapToGrid w:val="0"/>
                      <w:kern w:val="0"/>
                      <w:szCs w:val="21"/>
                    </w:rPr>
                    <w:t>2014.08.20</w:t>
                  </w:r>
                </w:p>
              </w:tc>
              <w:tc>
                <w:tcPr>
                  <w:tcW w:w="492" w:type="pct"/>
                  <w:shd w:val="clear" w:color="auto" w:fill="auto"/>
                  <w:vAlign w:val="center"/>
                </w:tcPr>
                <w:p w:rsidR="00DD335A" w:rsidRPr="00211005" w:rsidRDefault="00DD335A" w:rsidP="00B26494">
                  <w:pPr>
                    <w:topLinePunct/>
                    <w:jc w:val="center"/>
                    <w:textAlignment w:val="top"/>
                    <w:rPr>
                      <w:szCs w:val="21"/>
                    </w:rPr>
                  </w:pPr>
                  <w:r w:rsidRPr="00211005">
                    <w:rPr>
                      <w:rFonts w:hint="eastAsia"/>
                      <w:szCs w:val="21"/>
                    </w:rPr>
                    <w:t>54.2</w:t>
                  </w:r>
                </w:p>
              </w:tc>
              <w:tc>
                <w:tcPr>
                  <w:tcW w:w="490" w:type="pct"/>
                  <w:vMerge/>
                  <w:shd w:val="clear" w:color="auto" w:fill="auto"/>
                  <w:vAlign w:val="center"/>
                </w:tcPr>
                <w:p w:rsidR="00DD335A" w:rsidRPr="00211005" w:rsidRDefault="00DD335A" w:rsidP="00B26494">
                  <w:pPr>
                    <w:jc w:val="center"/>
                  </w:pPr>
                </w:p>
              </w:tc>
              <w:tc>
                <w:tcPr>
                  <w:tcW w:w="654" w:type="pct"/>
                  <w:vMerge/>
                  <w:vAlign w:val="center"/>
                </w:tcPr>
                <w:p w:rsidR="00DD335A" w:rsidRPr="00211005" w:rsidRDefault="00DD335A" w:rsidP="00B26494">
                  <w:pPr>
                    <w:jc w:val="center"/>
                    <w:rPr>
                      <w:szCs w:val="21"/>
                    </w:rPr>
                  </w:pPr>
                </w:p>
              </w:tc>
              <w:tc>
                <w:tcPr>
                  <w:tcW w:w="492" w:type="pct"/>
                  <w:shd w:val="clear" w:color="auto" w:fill="auto"/>
                  <w:vAlign w:val="center"/>
                </w:tcPr>
                <w:p w:rsidR="00DD335A" w:rsidRPr="00211005" w:rsidRDefault="00DD335A" w:rsidP="00B26494">
                  <w:pPr>
                    <w:jc w:val="center"/>
                    <w:rPr>
                      <w:szCs w:val="21"/>
                    </w:rPr>
                  </w:pPr>
                  <w:r w:rsidRPr="00211005">
                    <w:rPr>
                      <w:rFonts w:hint="eastAsia"/>
                      <w:szCs w:val="21"/>
                    </w:rPr>
                    <w:t>40.9</w:t>
                  </w:r>
                </w:p>
              </w:tc>
              <w:tc>
                <w:tcPr>
                  <w:tcW w:w="572" w:type="pct"/>
                  <w:vMerge/>
                  <w:shd w:val="clear" w:color="auto" w:fill="auto"/>
                  <w:vAlign w:val="center"/>
                </w:tcPr>
                <w:p w:rsidR="00DD335A" w:rsidRPr="00211005" w:rsidRDefault="00DD335A" w:rsidP="00B26494">
                  <w:pPr>
                    <w:jc w:val="center"/>
                  </w:pPr>
                </w:p>
              </w:tc>
              <w:tc>
                <w:tcPr>
                  <w:tcW w:w="665" w:type="pct"/>
                  <w:vMerge/>
                  <w:vAlign w:val="center"/>
                </w:tcPr>
                <w:p w:rsidR="00DD335A" w:rsidRPr="00211005" w:rsidRDefault="00DD335A" w:rsidP="00B26494">
                  <w:pPr>
                    <w:jc w:val="center"/>
                    <w:rPr>
                      <w:szCs w:val="21"/>
                    </w:rPr>
                  </w:pPr>
                </w:p>
              </w:tc>
            </w:tr>
            <w:tr w:rsidR="00DD335A" w:rsidRPr="00211005" w:rsidTr="00844D05">
              <w:trPr>
                <w:trHeight w:hRule="exact" w:val="369"/>
                <w:jc w:val="center"/>
              </w:trPr>
              <w:tc>
                <w:tcPr>
                  <w:tcW w:w="818" w:type="pct"/>
                  <w:vMerge/>
                  <w:vAlign w:val="center"/>
                </w:tcPr>
                <w:p w:rsidR="00DD335A" w:rsidRPr="00211005" w:rsidRDefault="00DD335A" w:rsidP="00B26494">
                  <w:pPr>
                    <w:snapToGrid w:val="0"/>
                    <w:jc w:val="center"/>
                    <w:rPr>
                      <w:szCs w:val="21"/>
                    </w:rPr>
                  </w:pPr>
                </w:p>
              </w:tc>
              <w:tc>
                <w:tcPr>
                  <w:tcW w:w="817" w:type="pct"/>
                  <w:vAlign w:val="center"/>
                </w:tcPr>
                <w:p w:rsidR="00DD335A" w:rsidRPr="00211005" w:rsidRDefault="00DD335A" w:rsidP="002B6D97">
                  <w:pPr>
                    <w:topLinePunct/>
                    <w:jc w:val="center"/>
                    <w:textAlignment w:val="top"/>
                    <w:rPr>
                      <w:snapToGrid w:val="0"/>
                      <w:kern w:val="0"/>
                      <w:szCs w:val="21"/>
                    </w:rPr>
                  </w:pPr>
                  <w:r w:rsidRPr="00211005">
                    <w:rPr>
                      <w:rFonts w:hint="eastAsia"/>
                      <w:snapToGrid w:val="0"/>
                      <w:kern w:val="0"/>
                      <w:szCs w:val="21"/>
                    </w:rPr>
                    <w:t>2014.08.21</w:t>
                  </w:r>
                </w:p>
              </w:tc>
              <w:tc>
                <w:tcPr>
                  <w:tcW w:w="492" w:type="pct"/>
                  <w:shd w:val="clear" w:color="auto" w:fill="auto"/>
                  <w:vAlign w:val="center"/>
                </w:tcPr>
                <w:p w:rsidR="00DD335A" w:rsidRPr="00211005" w:rsidRDefault="00DD335A" w:rsidP="00B26494">
                  <w:pPr>
                    <w:topLinePunct/>
                    <w:jc w:val="center"/>
                    <w:textAlignment w:val="top"/>
                    <w:rPr>
                      <w:szCs w:val="21"/>
                    </w:rPr>
                  </w:pPr>
                  <w:r w:rsidRPr="00211005">
                    <w:rPr>
                      <w:rFonts w:hint="eastAsia"/>
                      <w:szCs w:val="21"/>
                    </w:rPr>
                    <w:t>57.2</w:t>
                  </w:r>
                </w:p>
              </w:tc>
              <w:tc>
                <w:tcPr>
                  <w:tcW w:w="490" w:type="pct"/>
                  <w:vMerge/>
                  <w:shd w:val="clear" w:color="auto" w:fill="auto"/>
                  <w:vAlign w:val="center"/>
                </w:tcPr>
                <w:p w:rsidR="00DD335A" w:rsidRPr="00211005" w:rsidRDefault="00DD335A" w:rsidP="00B26494">
                  <w:pPr>
                    <w:jc w:val="center"/>
                    <w:rPr>
                      <w:szCs w:val="21"/>
                    </w:rPr>
                  </w:pPr>
                </w:p>
              </w:tc>
              <w:tc>
                <w:tcPr>
                  <w:tcW w:w="654" w:type="pct"/>
                  <w:vMerge/>
                  <w:vAlign w:val="center"/>
                </w:tcPr>
                <w:p w:rsidR="00DD335A" w:rsidRPr="00211005" w:rsidRDefault="00DD335A" w:rsidP="00B26494">
                  <w:pPr>
                    <w:jc w:val="center"/>
                    <w:rPr>
                      <w:szCs w:val="21"/>
                    </w:rPr>
                  </w:pPr>
                </w:p>
              </w:tc>
              <w:tc>
                <w:tcPr>
                  <w:tcW w:w="492" w:type="pct"/>
                  <w:shd w:val="clear" w:color="auto" w:fill="auto"/>
                  <w:vAlign w:val="center"/>
                </w:tcPr>
                <w:p w:rsidR="00DD335A" w:rsidRPr="00211005" w:rsidRDefault="00DD335A" w:rsidP="00B26494">
                  <w:pPr>
                    <w:jc w:val="center"/>
                    <w:rPr>
                      <w:szCs w:val="21"/>
                    </w:rPr>
                  </w:pPr>
                  <w:r w:rsidRPr="00211005">
                    <w:rPr>
                      <w:rFonts w:hint="eastAsia"/>
                      <w:szCs w:val="21"/>
                    </w:rPr>
                    <w:t>40.9</w:t>
                  </w:r>
                </w:p>
              </w:tc>
              <w:tc>
                <w:tcPr>
                  <w:tcW w:w="572" w:type="pct"/>
                  <w:vMerge/>
                  <w:shd w:val="clear" w:color="auto" w:fill="auto"/>
                  <w:vAlign w:val="center"/>
                </w:tcPr>
                <w:p w:rsidR="00DD335A" w:rsidRPr="00211005" w:rsidRDefault="00DD335A" w:rsidP="00B26494">
                  <w:pPr>
                    <w:jc w:val="center"/>
                    <w:rPr>
                      <w:szCs w:val="21"/>
                    </w:rPr>
                  </w:pPr>
                </w:p>
              </w:tc>
              <w:tc>
                <w:tcPr>
                  <w:tcW w:w="665" w:type="pct"/>
                  <w:vMerge/>
                  <w:vAlign w:val="center"/>
                </w:tcPr>
                <w:p w:rsidR="00DD335A" w:rsidRPr="00211005" w:rsidRDefault="00DD335A" w:rsidP="00B26494">
                  <w:pPr>
                    <w:jc w:val="center"/>
                    <w:rPr>
                      <w:szCs w:val="21"/>
                    </w:rPr>
                  </w:pPr>
                </w:p>
              </w:tc>
            </w:tr>
          </w:tbl>
          <w:p w:rsidR="00634413" w:rsidRPr="00211005" w:rsidRDefault="00417AB6" w:rsidP="0088625A">
            <w:pPr>
              <w:spacing w:line="360" w:lineRule="auto"/>
              <w:ind w:firstLineChars="200" w:firstLine="480"/>
              <w:rPr>
                <w:sz w:val="24"/>
              </w:rPr>
            </w:pPr>
            <w:r w:rsidRPr="00211005">
              <w:rPr>
                <w:sz w:val="24"/>
              </w:rPr>
              <w:t>根据监测结果可知，</w:t>
            </w:r>
            <w:r w:rsidR="0063278D" w:rsidRPr="00211005">
              <w:rPr>
                <w:sz w:val="24"/>
                <w:szCs w:val="24"/>
              </w:rPr>
              <w:t>各噪声监测点昼间、夜间噪声值均达标，能够满足《声环境质量标准》</w:t>
            </w:r>
            <w:r w:rsidR="007860C5" w:rsidRPr="00211005">
              <w:rPr>
                <w:sz w:val="24"/>
                <w:szCs w:val="24"/>
              </w:rPr>
              <w:t>（</w:t>
            </w:r>
            <w:r w:rsidR="007860C5" w:rsidRPr="00211005">
              <w:rPr>
                <w:sz w:val="24"/>
                <w:szCs w:val="24"/>
              </w:rPr>
              <w:t>GB3096-2008</w:t>
            </w:r>
            <w:r w:rsidR="007860C5" w:rsidRPr="00211005">
              <w:rPr>
                <w:sz w:val="24"/>
                <w:szCs w:val="24"/>
              </w:rPr>
              <w:t>）</w:t>
            </w:r>
            <w:r w:rsidR="0063278D" w:rsidRPr="00211005">
              <w:rPr>
                <w:sz w:val="24"/>
                <w:szCs w:val="24"/>
              </w:rPr>
              <w:t>中</w:t>
            </w:r>
            <w:r w:rsidR="000B2B0A" w:rsidRPr="00211005">
              <w:rPr>
                <w:sz w:val="24"/>
                <w:szCs w:val="24"/>
              </w:rPr>
              <w:t>2</w:t>
            </w:r>
            <w:r w:rsidR="0063278D" w:rsidRPr="00211005">
              <w:rPr>
                <w:sz w:val="24"/>
                <w:szCs w:val="24"/>
              </w:rPr>
              <w:t>类</w:t>
            </w:r>
            <w:r w:rsidR="000D0D15" w:rsidRPr="00211005">
              <w:rPr>
                <w:sz w:val="24"/>
                <w:szCs w:val="24"/>
              </w:rPr>
              <w:t>标准的要求，项目所在地声环境质量现状良</w:t>
            </w:r>
            <w:r w:rsidR="0063278D" w:rsidRPr="00211005">
              <w:rPr>
                <w:sz w:val="24"/>
                <w:szCs w:val="24"/>
              </w:rPr>
              <w:t>好。</w:t>
            </w:r>
          </w:p>
          <w:p w:rsidR="00417AB6" w:rsidRPr="00211005" w:rsidRDefault="00F51D96" w:rsidP="00881D52">
            <w:pPr>
              <w:spacing w:line="360" w:lineRule="auto"/>
              <w:rPr>
                <w:b/>
                <w:kern w:val="0"/>
                <w:sz w:val="24"/>
                <w:szCs w:val="24"/>
              </w:rPr>
            </w:pPr>
            <w:r w:rsidRPr="00211005">
              <w:rPr>
                <w:rFonts w:hint="eastAsia"/>
                <w:b/>
                <w:kern w:val="0"/>
                <w:sz w:val="24"/>
                <w:szCs w:val="24"/>
              </w:rPr>
              <w:t>5</w:t>
            </w:r>
            <w:r w:rsidR="0056552A" w:rsidRPr="00211005">
              <w:rPr>
                <w:b/>
                <w:kern w:val="0"/>
                <w:sz w:val="24"/>
                <w:szCs w:val="24"/>
              </w:rPr>
              <w:t xml:space="preserve">. </w:t>
            </w:r>
            <w:r w:rsidR="00417AB6" w:rsidRPr="00211005">
              <w:rPr>
                <w:b/>
                <w:kern w:val="0"/>
                <w:sz w:val="24"/>
                <w:szCs w:val="24"/>
              </w:rPr>
              <w:t>生态环境</w:t>
            </w:r>
          </w:p>
          <w:p w:rsidR="00223E50" w:rsidRPr="00211005" w:rsidRDefault="00417AB6" w:rsidP="00847D9C">
            <w:pPr>
              <w:spacing w:line="360" w:lineRule="auto"/>
              <w:ind w:firstLineChars="200" w:firstLine="480"/>
              <w:rPr>
                <w:kern w:val="0"/>
                <w:sz w:val="24"/>
              </w:rPr>
            </w:pPr>
            <w:r w:rsidRPr="00211005">
              <w:rPr>
                <w:kern w:val="0"/>
                <w:sz w:val="24"/>
              </w:rPr>
              <w:t>项目地块周边绿化覆盖率一般</w:t>
            </w:r>
            <w:r w:rsidR="00DE06B7" w:rsidRPr="00211005">
              <w:rPr>
                <w:kern w:val="0"/>
                <w:sz w:val="24"/>
              </w:rPr>
              <w:t>，</w:t>
            </w:r>
            <w:r w:rsidRPr="00211005">
              <w:rPr>
                <w:kern w:val="0"/>
                <w:sz w:val="24"/>
              </w:rPr>
              <w:t>水土流失量不大。生态环境状况较好。</w:t>
            </w:r>
          </w:p>
          <w:p w:rsidR="00417AB6" w:rsidRPr="00211005" w:rsidRDefault="00945093" w:rsidP="00881D52">
            <w:pPr>
              <w:spacing w:line="360" w:lineRule="auto"/>
              <w:rPr>
                <w:b/>
                <w:kern w:val="0"/>
                <w:sz w:val="24"/>
                <w:szCs w:val="24"/>
              </w:rPr>
            </w:pPr>
            <w:r w:rsidRPr="00211005">
              <w:rPr>
                <w:rFonts w:hint="eastAsia"/>
                <w:b/>
                <w:kern w:val="0"/>
                <w:sz w:val="24"/>
                <w:szCs w:val="24"/>
              </w:rPr>
              <w:t>6</w:t>
            </w:r>
            <w:r w:rsidR="0056552A" w:rsidRPr="00211005">
              <w:rPr>
                <w:b/>
                <w:kern w:val="0"/>
                <w:sz w:val="24"/>
                <w:szCs w:val="24"/>
              </w:rPr>
              <w:t xml:space="preserve">. </w:t>
            </w:r>
            <w:r w:rsidR="00417AB6" w:rsidRPr="00211005">
              <w:rPr>
                <w:b/>
                <w:kern w:val="0"/>
                <w:sz w:val="24"/>
                <w:szCs w:val="24"/>
              </w:rPr>
              <w:t>存在的主要环境问题</w:t>
            </w:r>
          </w:p>
          <w:p w:rsidR="00417AB6" w:rsidRPr="00211005" w:rsidRDefault="00417AB6" w:rsidP="00284E67">
            <w:pPr>
              <w:snapToGrid w:val="0"/>
              <w:spacing w:line="360" w:lineRule="auto"/>
              <w:ind w:firstLineChars="200" w:firstLine="480"/>
              <w:rPr>
                <w:sz w:val="24"/>
              </w:rPr>
            </w:pPr>
            <w:r w:rsidRPr="00211005">
              <w:rPr>
                <w:kern w:val="0"/>
                <w:sz w:val="24"/>
                <w:szCs w:val="24"/>
              </w:rPr>
              <w:t>由前述环境质量监测结果表明</w:t>
            </w:r>
            <w:r w:rsidR="00DA1CE4" w:rsidRPr="00211005">
              <w:rPr>
                <w:sz w:val="24"/>
              </w:rPr>
              <w:t>：项目区</w:t>
            </w:r>
            <w:r w:rsidR="00DA1CE4" w:rsidRPr="00211005">
              <w:rPr>
                <w:sz w:val="24"/>
              </w:rPr>
              <w:t>SO</w:t>
            </w:r>
            <w:r w:rsidR="00DA1CE4" w:rsidRPr="00211005">
              <w:rPr>
                <w:sz w:val="24"/>
                <w:vertAlign w:val="subscript"/>
              </w:rPr>
              <w:t>2</w:t>
            </w:r>
            <w:r w:rsidR="00DA1CE4" w:rsidRPr="00211005">
              <w:rPr>
                <w:sz w:val="24"/>
              </w:rPr>
              <w:t>、</w:t>
            </w:r>
            <w:r w:rsidR="00DA1CE4" w:rsidRPr="00211005">
              <w:rPr>
                <w:sz w:val="24"/>
              </w:rPr>
              <w:t>NO</w:t>
            </w:r>
            <w:r w:rsidR="00DA1CE4" w:rsidRPr="00211005">
              <w:rPr>
                <w:sz w:val="24"/>
                <w:vertAlign w:val="subscript"/>
              </w:rPr>
              <w:t>2</w:t>
            </w:r>
            <w:r w:rsidR="00DA1CE4" w:rsidRPr="00211005">
              <w:rPr>
                <w:sz w:val="24"/>
              </w:rPr>
              <w:t>、</w:t>
            </w:r>
            <w:r w:rsidR="00DA1CE4" w:rsidRPr="00211005">
              <w:rPr>
                <w:sz w:val="24"/>
              </w:rPr>
              <w:t>PM</w:t>
            </w:r>
            <w:r w:rsidR="00DA1CE4" w:rsidRPr="00211005">
              <w:rPr>
                <w:sz w:val="24"/>
                <w:vertAlign w:val="subscript"/>
              </w:rPr>
              <w:t>10</w:t>
            </w:r>
            <w:r w:rsidR="00DA1CE4" w:rsidRPr="00211005">
              <w:rPr>
                <w:sz w:val="24"/>
              </w:rPr>
              <w:t>监测值均能满足《环境空气质量标准》（</w:t>
            </w:r>
            <w:r w:rsidR="00DA1CE4" w:rsidRPr="00211005">
              <w:rPr>
                <w:sz w:val="24"/>
              </w:rPr>
              <w:t>GB3095-2012</w:t>
            </w:r>
            <w:r w:rsidR="00DA1CE4" w:rsidRPr="00211005">
              <w:rPr>
                <w:sz w:val="24"/>
              </w:rPr>
              <w:t>）二级标准要求，区域空气环境现状良好。</w:t>
            </w:r>
          </w:p>
          <w:p w:rsidR="001911DF" w:rsidRPr="00211005" w:rsidRDefault="001911DF" w:rsidP="001911DF">
            <w:pPr>
              <w:snapToGrid w:val="0"/>
              <w:spacing w:line="360" w:lineRule="auto"/>
              <w:ind w:firstLineChars="200" w:firstLine="480"/>
              <w:rPr>
                <w:sz w:val="24"/>
                <w:szCs w:val="24"/>
              </w:rPr>
            </w:pPr>
            <w:r w:rsidRPr="00211005">
              <w:rPr>
                <w:rFonts w:hint="eastAsia"/>
                <w:sz w:val="24"/>
                <w:szCs w:val="24"/>
              </w:rPr>
              <w:t>在所测的各项指标中，白泥湖水中的</w:t>
            </w:r>
            <w:r w:rsidRPr="00211005">
              <w:rPr>
                <w:sz w:val="24"/>
                <w:szCs w:val="24"/>
              </w:rPr>
              <w:t>COD</w:t>
            </w:r>
            <w:r w:rsidRPr="00211005">
              <w:rPr>
                <w:rFonts w:hint="eastAsia"/>
                <w:sz w:val="24"/>
                <w:szCs w:val="24"/>
              </w:rPr>
              <w:t>、</w:t>
            </w:r>
            <w:r w:rsidRPr="00211005">
              <w:rPr>
                <w:sz w:val="24"/>
                <w:szCs w:val="24"/>
              </w:rPr>
              <w:t>BOD</w:t>
            </w:r>
            <w:r w:rsidRPr="00211005">
              <w:rPr>
                <w:sz w:val="24"/>
                <w:szCs w:val="24"/>
                <w:vertAlign w:val="subscript"/>
              </w:rPr>
              <w:t>5</w:t>
            </w:r>
            <w:r w:rsidRPr="00211005">
              <w:rPr>
                <w:rFonts w:hint="eastAsia"/>
                <w:sz w:val="24"/>
                <w:szCs w:val="24"/>
              </w:rPr>
              <w:t>、</w:t>
            </w:r>
            <w:r w:rsidRPr="00211005">
              <w:rPr>
                <w:sz w:val="24"/>
                <w:szCs w:val="24"/>
              </w:rPr>
              <w:t>NH</w:t>
            </w:r>
            <w:r w:rsidRPr="00211005">
              <w:rPr>
                <w:sz w:val="24"/>
                <w:szCs w:val="24"/>
                <w:vertAlign w:val="subscript"/>
              </w:rPr>
              <w:t>3</w:t>
            </w:r>
            <w:r w:rsidRPr="00211005">
              <w:rPr>
                <w:sz w:val="24"/>
                <w:szCs w:val="24"/>
              </w:rPr>
              <w:t>-N</w:t>
            </w:r>
            <w:r w:rsidRPr="00211005">
              <w:rPr>
                <w:rFonts w:hint="eastAsia"/>
                <w:sz w:val="24"/>
                <w:szCs w:val="24"/>
              </w:rPr>
              <w:t>、总磷均略有超标。超标的原因主要是因为白泥湖周边居民的生活污水未经处理直接排入至白泥湖中。</w:t>
            </w:r>
          </w:p>
          <w:p w:rsidR="007D2989" w:rsidRPr="00211005" w:rsidRDefault="007D2989" w:rsidP="00010EE6">
            <w:pPr>
              <w:snapToGrid w:val="0"/>
              <w:spacing w:line="360" w:lineRule="auto"/>
              <w:ind w:firstLineChars="200" w:firstLine="480"/>
              <w:rPr>
                <w:sz w:val="24"/>
              </w:rPr>
            </w:pPr>
            <w:r w:rsidRPr="00211005">
              <w:rPr>
                <w:rFonts w:hint="eastAsia"/>
                <w:sz w:val="24"/>
              </w:rPr>
              <w:t>评价区域内地下水中的</w:t>
            </w:r>
            <w:r w:rsidRPr="00211005">
              <w:rPr>
                <w:sz w:val="24"/>
              </w:rPr>
              <w:t>pH</w:t>
            </w:r>
            <w:r w:rsidRPr="00211005">
              <w:rPr>
                <w:rFonts w:hint="eastAsia"/>
                <w:sz w:val="24"/>
              </w:rPr>
              <w:t>、氨氮、总硬度、高锰酸盐指数均能满足《地下水质量标准》（</w:t>
            </w:r>
            <w:r w:rsidRPr="00211005">
              <w:rPr>
                <w:sz w:val="24"/>
              </w:rPr>
              <w:t>GB/T14848</w:t>
            </w:r>
            <w:r w:rsidRPr="00211005">
              <w:rPr>
                <w:rFonts w:hint="eastAsia"/>
                <w:sz w:val="24"/>
              </w:rPr>
              <w:t>-</w:t>
            </w:r>
            <w:r w:rsidRPr="00211005">
              <w:rPr>
                <w:sz w:val="24"/>
              </w:rPr>
              <w:t>93</w:t>
            </w:r>
            <w:r w:rsidRPr="00211005">
              <w:rPr>
                <w:rFonts w:hint="eastAsia"/>
                <w:sz w:val="24"/>
              </w:rPr>
              <w:t>）中的Ⅲ类标准要求</w:t>
            </w:r>
            <w:r w:rsidR="00E92291" w:rsidRPr="00211005">
              <w:rPr>
                <w:rFonts w:hint="eastAsia"/>
                <w:sz w:val="24"/>
              </w:rPr>
              <w:t>，该区域的地下水环境质量良好。</w:t>
            </w:r>
          </w:p>
          <w:p w:rsidR="0089402B" w:rsidRPr="00211005" w:rsidRDefault="006717F4" w:rsidP="00010EE6">
            <w:pPr>
              <w:snapToGrid w:val="0"/>
              <w:spacing w:line="360" w:lineRule="auto"/>
              <w:ind w:firstLineChars="200" w:firstLine="480"/>
              <w:rPr>
                <w:sz w:val="24"/>
                <w:szCs w:val="24"/>
              </w:rPr>
            </w:pPr>
            <w:r w:rsidRPr="00211005">
              <w:rPr>
                <w:sz w:val="24"/>
              </w:rPr>
              <w:t>项目厂界</w:t>
            </w:r>
            <w:r w:rsidR="00580E8B" w:rsidRPr="00211005">
              <w:rPr>
                <w:rFonts w:hint="eastAsia"/>
                <w:sz w:val="24"/>
              </w:rPr>
              <w:t>以及项目北面居民点的</w:t>
            </w:r>
            <w:r w:rsidRPr="00211005">
              <w:rPr>
                <w:sz w:val="24"/>
                <w:szCs w:val="24"/>
              </w:rPr>
              <w:t>噪声监测点昼间、夜间噪声值均达标，能够满</w:t>
            </w:r>
            <w:r w:rsidRPr="00211005">
              <w:rPr>
                <w:sz w:val="24"/>
                <w:szCs w:val="24"/>
              </w:rPr>
              <w:lastRenderedPageBreak/>
              <w:t>足《声环境质量标准》（</w:t>
            </w:r>
            <w:r w:rsidRPr="00211005">
              <w:rPr>
                <w:sz w:val="24"/>
                <w:szCs w:val="24"/>
              </w:rPr>
              <w:t>GB3096-2008</w:t>
            </w:r>
            <w:r w:rsidRPr="00211005">
              <w:rPr>
                <w:sz w:val="24"/>
                <w:szCs w:val="24"/>
              </w:rPr>
              <w:t>）中</w:t>
            </w:r>
            <w:r w:rsidR="00580E8B" w:rsidRPr="00211005">
              <w:rPr>
                <w:rFonts w:hint="eastAsia"/>
                <w:sz w:val="24"/>
                <w:szCs w:val="24"/>
              </w:rPr>
              <w:t>2</w:t>
            </w:r>
            <w:r w:rsidRPr="00211005">
              <w:rPr>
                <w:sz w:val="24"/>
                <w:szCs w:val="24"/>
              </w:rPr>
              <w:t>类标准的要求，项目所在地声环境质量现状较好。</w:t>
            </w:r>
          </w:p>
          <w:p w:rsidR="00417AB6" w:rsidRPr="00211005" w:rsidRDefault="00417AB6" w:rsidP="00010EE6">
            <w:pPr>
              <w:snapToGrid w:val="0"/>
              <w:spacing w:line="360" w:lineRule="auto"/>
              <w:rPr>
                <w:b/>
                <w:sz w:val="24"/>
              </w:rPr>
            </w:pPr>
            <w:r w:rsidRPr="00211005">
              <w:rPr>
                <w:b/>
                <w:sz w:val="24"/>
              </w:rPr>
              <w:t>主要环境保护目标（列出名单及保护级别）：</w:t>
            </w:r>
          </w:p>
          <w:p w:rsidR="006C6D23" w:rsidRPr="00211005" w:rsidRDefault="006C6D23" w:rsidP="00010EE6">
            <w:pPr>
              <w:tabs>
                <w:tab w:val="left" w:pos="417"/>
              </w:tabs>
              <w:snapToGrid w:val="0"/>
              <w:spacing w:line="360" w:lineRule="auto"/>
              <w:rPr>
                <w:b/>
                <w:sz w:val="24"/>
                <w:szCs w:val="24"/>
              </w:rPr>
            </w:pPr>
            <w:r w:rsidRPr="00211005">
              <w:rPr>
                <w:b/>
                <w:sz w:val="24"/>
                <w:szCs w:val="24"/>
              </w:rPr>
              <w:t xml:space="preserve">1. </w:t>
            </w:r>
            <w:r w:rsidRPr="00211005">
              <w:rPr>
                <w:b/>
                <w:sz w:val="24"/>
                <w:szCs w:val="24"/>
              </w:rPr>
              <w:t>环境空气</w:t>
            </w:r>
          </w:p>
          <w:p w:rsidR="006C6D23" w:rsidRPr="00211005" w:rsidRDefault="006C6D23" w:rsidP="00C87B04">
            <w:pPr>
              <w:snapToGrid w:val="0"/>
              <w:spacing w:line="360" w:lineRule="auto"/>
              <w:ind w:firstLineChars="200" w:firstLine="480"/>
              <w:rPr>
                <w:sz w:val="24"/>
                <w:szCs w:val="24"/>
              </w:rPr>
            </w:pPr>
            <w:r w:rsidRPr="00211005">
              <w:rPr>
                <w:sz w:val="24"/>
                <w:szCs w:val="24"/>
              </w:rPr>
              <w:t>根据</w:t>
            </w:r>
            <w:r w:rsidR="004E35BC" w:rsidRPr="00211005">
              <w:rPr>
                <w:sz w:val="24"/>
              </w:rPr>
              <w:t>《环境空气质量功能区划分原则与技术方法》（</w:t>
            </w:r>
            <w:r w:rsidR="00925A66" w:rsidRPr="00211005">
              <w:rPr>
                <w:sz w:val="24"/>
              </w:rPr>
              <w:t>HJ/T</w:t>
            </w:r>
            <w:r w:rsidR="004E35BC" w:rsidRPr="00211005">
              <w:rPr>
                <w:sz w:val="24"/>
              </w:rPr>
              <w:t>14-1996</w:t>
            </w:r>
            <w:r w:rsidR="004E35BC" w:rsidRPr="00211005">
              <w:rPr>
                <w:sz w:val="24"/>
              </w:rPr>
              <w:t>）</w:t>
            </w:r>
            <w:r w:rsidRPr="00211005">
              <w:rPr>
                <w:sz w:val="24"/>
                <w:szCs w:val="24"/>
              </w:rPr>
              <w:t>的有关规定，建设项目所在地区环境空气功能区划为二类区，环境保护目标为项目所在地周围区域的环境空气，其环境空气质量应满足《环境空气质量标准》（</w:t>
            </w:r>
            <w:r w:rsidRPr="00211005">
              <w:rPr>
                <w:sz w:val="24"/>
                <w:szCs w:val="24"/>
              </w:rPr>
              <w:t>GB3095-2012</w:t>
            </w:r>
            <w:r w:rsidRPr="00211005">
              <w:rPr>
                <w:sz w:val="24"/>
                <w:szCs w:val="24"/>
              </w:rPr>
              <w:t>）中二级标准的要求。</w:t>
            </w:r>
          </w:p>
          <w:p w:rsidR="006C6D23" w:rsidRPr="00211005" w:rsidRDefault="006C6D23" w:rsidP="00010EE6">
            <w:pPr>
              <w:snapToGrid w:val="0"/>
              <w:spacing w:line="360" w:lineRule="auto"/>
              <w:rPr>
                <w:b/>
                <w:sz w:val="24"/>
                <w:szCs w:val="24"/>
              </w:rPr>
            </w:pPr>
            <w:r w:rsidRPr="00211005">
              <w:rPr>
                <w:b/>
                <w:sz w:val="24"/>
                <w:szCs w:val="24"/>
              </w:rPr>
              <w:t xml:space="preserve">2. </w:t>
            </w:r>
            <w:r w:rsidRPr="00211005">
              <w:rPr>
                <w:b/>
                <w:sz w:val="24"/>
                <w:szCs w:val="24"/>
              </w:rPr>
              <w:t>水环境</w:t>
            </w:r>
          </w:p>
          <w:p w:rsidR="00FC70C2" w:rsidRPr="00211005" w:rsidRDefault="00C87B04" w:rsidP="00C87B04">
            <w:pPr>
              <w:snapToGrid w:val="0"/>
              <w:spacing w:line="360" w:lineRule="auto"/>
              <w:ind w:firstLineChars="200" w:firstLine="480"/>
              <w:rPr>
                <w:sz w:val="24"/>
              </w:rPr>
            </w:pPr>
            <w:r w:rsidRPr="00211005">
              <w:rPr>
                <w:sz w:val="24"/>
              </w:rPr>
              <w:t>本项目</w:t>
            </w:r>
            <w:r w:rsidRPr="00211005">
              <w:rPr>
                <w:rFonts w:hint="eastAsia"/>
                <w:sz w:val="24"/>
              </w:rPr>
              <w:t>附近</w:t>
            </w:r>
            <w:r w:rsidRPr="00211005">
              <w:rPr>
                <w:sz w:val="24"/>
              </w:rPr>
              <w:t>的水体为</w:t>
            </w:r>
            <w:r w:rsidR="008F6240" w:rsidRPr="00211005">
              <w:rPr>
                <w:rFonts w:hint="eastAsia"/>
                <w:sz w:val="24"/>
              </w:rPr>
              <w:t>白泥湖</w:t>
            </w:r>
            <w:r w:rsidRPr="00211005">
              <w:rPr>
                <w:sz w:val="24"/>
              </w:rPr>
              <w:t>，</w:t>
            </w:r>
            <w:r w:rsidR="00DA1CE4" w:rsidRPr="00211005">
              <w:rPr>
                <w:sz w:val="24"/>
              </w:rPr>
              <w:t>为</w:t>
            </w:r>
            <w:r w:rsidR="00DA1CE4" w:rsidRPr="00211005">
              <w:rPr>
                <w:sz w:val="24"/>
              </w:rPr>
              <w:t>Ⅲ</w:t>
            </w:r>
            <w:r w:rsidR="00DA1CE4" w:rsidRPr="00211005">
              <w:rPr>
                <w:sz w:val="24"/>
              </w:rPr>
              <w:t>类水域功能区划，功能区类型为渔业用水区，水环境质量应执行《地表水环境质量标准》（</w:t>
            </w:r>
            <w:r w:rsidR="00DA1CE4" w:rsidRPr="00211005">
              <w:rPr>
                <w:sz w:val="24"/>
              </w:rPr>
              <w:t>GB3838-2002</w:t>
            </w:r>
            <w:r w:rsidR="00DA1CE4" w:rsidRPr="00211005">
              <w:rPr>
                <w:sz w:val="24"/>
              </w:rPr>
              <w:t>）中</w:t>
            </w:r>
            <w:r w:rsidR="00DA1CE4" w:rsidRPr="00211005">
              <w:rPr>
                <w:sz w:val="24"/>
              </w:rPr>
              <w:t>Ⅲ</w:t>
            </w:r>
            <w:r w:rsidR="00DA1CE4" w:rsidRPr="00211005">
              <w:rPr>
                <w:sz w:val="24"/>
              </w:rPr>
              <w:t>类标准。</w:t>
            </w:r>
          </w:p>
          <w:p w:rsidR="006C6D23" w:rsidRPr="00211005" w:rsidRDefault="006C6D23" w:rsidP="00010EE6">
            <w:pPr>
              <w:snapToGrid w:val="0"/>
              <w:spacing w:line="360" w:lineRule="auto"/>
              <w:rPr>
                <w:b/>
                <w:sz w:val="24"/>
                <w:szCs w:val="24"/>
              </w:rPr>
            </w:pPr>
            <w:r w:rsidRPr="00211005">
              <w:rPr>
                <w:b/>
                <w:sz w:val="24"/>
                <w:szCs w:val="24"/>
              </w:rPr>
              <w:t xml:space="preserve">3. </w:t>
            </w:r>
            <w:r w:rsidRPr="00211005">
              <w:rPr>
                <w:b/>
                <w:sz w:val="24"/>
                <w:szCs w:val="24"/>
              </w:rPr>
              <w:t>声环境</w:t>
            </w:r>
          </w:p>
          <w:p w:rsidR="006E6307" w:rsidRPr="00211005" w:rsidRDefault="006C6D23" w:rsidP="00C87B04">
            <w:pPr>
              <w:tabs>
                <w:tab w:val="left" w:pos="417"/>
              </w:tabs>
              <w:snapToGrid w:val="0"/>
              <w:spacing w:line="360" w:lineRule="auto"/>
              <w:ind w:firstLineChars="200" w:firstLine="480"/>
              <w:rPr>
                <w:sz w:val="24"/>
                <w:szCs w:val="24"/>
              </w:rPr>
            </w:pPr>
            <w:r w:rsidRPr="00211005">
              <w:rPr>
                <w:sz w:val="24"/>
                <w:szCs w:val="24"/>
              </w:rPr>
              <w:t>根据</w:t>
            </w:r>
            <w:r w:rsidR="004E35BC" w:rsidRPr="00211005">
              <w:rPr>
                <w:sz w:val="24"/>
              </w:rPr>
              <w:t>《城市区域环境噪声适用区划分技术规范》（</w:t>
            </w:r>
            <w:r w:rsidR="00925A66" w:rsidRPr="00211005">
              <w:rPr>
                <w:sz w:val="24"/>
              </w:rPr>
              <w:t>GB/T</w:t>
            </w:r>
            <w:r w:rsidR="004E35BC" w:rsidRPr="00211005">
              <w:rPr>
                <w:sz w:val="24"/>
              </w:rPr>
              <w:t>15190-94</w:t>
            </w:r>
            <w:r w:rsidR="004E35BC" w:rsidRPr="00211005">
              <w:rPr>
                <w:sz w:val="24"/>
              </w:rPr>
              <w:t>）</w:t>
            </w:r>
            <w:r w:rsidRPr="00211005">
              <w:rPr>
                <w:sz w:val="24"/>
                <w:szCs w:val="24"/>
              </w:rPr>
              <w:t>有关规定，项目所在区域声环境功能区划为</w:t>
            </w:r>
            <w:r w:rsidR="00421045" w:rsidRPr="00211005">
              <w:rPr>
                <w:sz w:val="24"/>
                <w:szCs w:val="24"/>
              </w:rPr>
              <w:t>2</w:t>
            </w:r>
            <w:r w:rsidRPr="00211005">
              <w:rPr>
                <w:sz w:val="24"/>
                <w:szCs w:val="24"/>
              </w:rPr>
              <w:t>类</w:t>
            </w:r>
            <w:r w:rsidR="00CB6CD3" w:rsidRPr="00211005">
              <w:rPr>
                <w:sz w:val="24"/>
                <w:szCs w:val="24"/>
              </w:rPr>
              <w:t>功能</w:t>
            </w:r>
            <w:r w:rsidRPr="00211005">
              <w:rPr>
                <w:sz w:val="24"/>
                <w:szCs w:val="24"/>
              </w:rPr>
              <w:t>区</w:t>
            </w:r>
            <w:r w:rsidR="006E6307" w:rsidRPr="00211005">
              <w:rPr>
                <w:sz w:val="24"/>
                <w:szCs w:val="24"/>
              </w:rPr>
              <w:t>，</w:t>
            </w:r>
            <w:r w:rsidRPr="00211005">
              <w:rPr>
                <w:sz w:val="24"/>
                <w:szCs w:val="24"/>
              </w:rPr>
              <w:t>环境保护目</w:t>
            </w:r>
            <w:r w:rsidR="006E6307" w:rsidRPr="00211005">
              <w:rPr>
                <w:sz w:val="24"/>
                <w:szCs w:val="24"/>
              </w:rPr>
              <w:t>标为所在地声环境质量</w:t>
            </w:r>
            <w:r w:rsidR="00E23643" w:rsidRPr="00211005">
              <w:rPr>
                <w:sz w:val="24"/>
                <w:szCs w:val="24"/>
              </w:rPr>
              <w:t>，</w:t>
            </w:r>
            <w:r w:rsidR="006E6307" w:rsidRPr="00211005">
              <w:rPr>
                <w:sz w:val="24"/>
                <w:szCs w:val="24"/>
              </w:rPr>
              <w:t>使</w:t>
            </w:r>
            <w:r w:rsidR="00390536" w:rsidRPr="00211005">
              <w:rPr>
                <w:sz w:val="24"/>
                <w:szCs w:val="24"/>
              </w:rPr>
              <w:t>其</w:t>
            </w:r>
            <w:r w:rsidRPr="00211005">
              <w:rPr>
                <w:sz w:val="24"/>
                <w:szCs w:val="24"/>
              </w:rPr>
              <w:t>满足《声环境质量标准》</w:t>
            </w:r>
            <w:r w:rsidR="006E6307" w:rsidRPr="00211005">
              <w:rPr>
                <w:sz w:val="24"/>
                <w:szCs w:val="24"/>
              </w:rPr>
              <w:t>（</w:t>
            </w:r>
            <w:r w:rsidR="006E6307" w:rsidRPr="00211005">
              <w:rPr>
                <w:sz w:val="24"/>
                <w:szCs w:val="24"/>
              </w:rPr>
              <w:t>GB3096-2008</w:t>
            </w:r>
            <w:r w:rsidR="006E6307" w:rsidRPr="00211005">
              <w:rPr>
                <w:sz w:val="24"/>
                <w:szCs w:val="24"/>
              </w:rPr>
              <w:t>）</w:t>
            </w:r>
            <w:r w:rsidRPr="00211005">
              <w:rPr>
                <w:sz w:val="24"/>
                <w:szCs w:val="24"/>
              </w:rPr>
              <w:t>中</w:t>
            </w:r>
            <w:r w:rsidR="00421045" w:rsidRPr="00211005">
              <w:rPr>
                <w:sz w:val="24"/>
                <w:szCs w:val="24"/>
              </w:rPr>
              <w:t>2</w:t>
            </w:r>
            <w:r w:rsidRPr="00211005">
              <w:rPr>
                <w:sz w:val="24"/>
                <w:szCs w:val="24"/>
              </w:rPr>
              <w:t>类标准</w:t>
            </w:r>
            <w:r w:rsidR="00390536" w:rsidRPr="00211005">
              <w:rPr>
                <w:sz w:val="24"/>
                <w:szCs w:val="24"/>
              </w:rPr>
              <w:t>。</w:t>
            </w:r>
          </w:p>
          <w:p w:rsidR="00471FD3" w:rsidRPr="00211005" w:rsidRDefault="00471FD3" w:rsidP="00102A54">
            <w:pPr>
              <w:tabs>
                <w:tab w:val="left" w:pos="417"/>
              </w:tabs>
              <w:snapToGrid w:val="0"/>
              <w:spacing w:line="360" w:lineRule="auto"/>
              <w:rPr>
                <w:b/>
                <w:bCs/>
                <w:sz w:val="24"/>
                <w:szCs w:val="24"/>
              </w:rPr>
            </w:pPr>
            <w:r w:rsidRPr="00211005">
              <w:rPr>
                <w:b/>
                <w:sz w:val="24"/>
                <w:szCs w:val="24"/>
              </w:rPr>
              <w:t xml:space="preserve">4. </w:t>
            </w:r>
            <w:r w:rsidRPr="00211005">
              <w:rPr>
                <w:b/>
                <w:bCs/>
                <w:sz w:val="24"/>
                <w:szCs w:val="24"/>
              </w:rPr>
              <w:t>主要环境保护目标</w:t>
            </w:r>
            <w:r w:rsidRPr="00211005">
              <w:rPr>
                <w:b/>
                <w:bCs/>
                <w:sz w:val="24"/>
                <w:szCs w:val="24"/>
              </w:rPr>
              <w:t>(</w:t>
            </w:r>
            <w:r w:rsidRPr="00211005">
              <w:rPr>
                <w:b/>
                <w:bCs/>
                <w:sz w:val="24"/>
                <w:szCs w:val="24"/>
              </w:rPr>
              <w:t>列出名单及保护级别</w:t>
            </w:r>
            <w:r w:rsidRPr="00211005">
              <w:rPr>
                <w:b/>
                <w:bCs/>
                <w:sz w:val="24"/>
                <w:szCs w:val="24"/>
              </w:rPr>
              <w:t>)</w:t>
            </w:r>
            <w:r w:rsidRPr="00211005">
              <w:rPr>
                <w:b/>
                <w:bCs/>
                <w:sz w:val="24"/>
                <w:szCs w:val="24"/>
              </w:rPr>
              <w:t>：</w:t>
            </w:r>
          </w:p>
          <w:p w:rsidR="001D78BE" w:rsidRPr="00211005" w:rsidRDefault="00417AB6" w:rsidP="00FA0F95">
            <w:pPr>
              <w:tabs>
                <w:tab w:val="left" w:pos="417"/>
              </w:tabs>
              <w:snapToGrid w:val="0"/>
              <w:spacing w:line="360" w:lineRule="auto"/>
              <w:ind w:firstLineChars="200" w:firstLine="480"/>
              <w:rPr>
                <w:sz w:val="24"/>
                <w:szCs w:val="24"/>
              </w:rPr>
            </w:pPr>
            <w:r w:rsidRPr="00211005">
              <w:rPr>
                <w:sz w:val="24"/>
                <w:szCs w:val="24"/>
              </w:rPr>
              <w:t>本项目位于</w:t>
            </w:r>
            <w:r w:rsidR="004621D2" w:rsidRPr="00211005">
              <w:rPr>
                <w:bCs/>
                <w:sz w:val="24"/>
                <w:szCs w:val="24"/>
              </w:rPr>
              <w:t>岳阳市云溪区陆城镇香铺村</w:t>
            </w:r>
            <w:r w:rsidR="0066508C" w:rsidRPr="00211005">
              <w:rPr>
                <w:sz w:val="24"/>
                <w:szCs w:val="24"/>
              </w:rPr>
              <w:t>，</w:t>
            </w:r>
            <w:r w:rsidR="003D6994" w:rsidRPr="00211005">
              <w:rPr>
                <w:bCs/>
                <w:sz w:val="24"/>
                <w:szCs w:val="24"/>
              </w:rPr>
              <w:t>项目地块</w:t>
            </w:r>
            <w:r w:rsidR="003D6994" w:rsidRPr="00211005">
              <w:rPr>
                <w:rFonts w:hint="eastAsia"/>
                <w:bCs/>
                <w:sz w:val="24"/>
                <w:szCs w:val="24"/>
              </w:rPr>
              <w:t>四面环</w:t>
            </w:r>
            <w:r w:rsidR="003D6994" w:rsidRPr="00211005">
              <w:rPr>
                <w:bCs/>
                <w:sz w:val="24"/>
                <w:szCs w:val="24"/>
              </w:rPr>
              <w:t>山；</w:t>
            </w:r>
            <w:r w:rsidR="003D6994" w:rsidRPr="00211005">
              <w:rPr>
                <w:rFonts w:hint="eastAsia"/>
                <w:bCs/>
                <w:sz w:val="24"/>
                <w:szCs w:val="24"/>
              </w:rPr>
              <w:t>北面</w:t>
            </w:r>
            <w:r w:rsidR="003D6994" w:rsidRPr="00211005">
              <w:rPr>
                <w:rFonts w:hint="eastAsia"/>
                <w:bCs/>
                <w:sz w:val="24"/>
                <w:szCs w:val="24"/>
              </w:rPr>
              <w:t>80m</w:t>
            </w:r>
            <w:r w:rsidR="003D6994" w:rsidRPr="00211005">
              <w:rPr>
                <w:rFonts w:hint="eastAsia"/>
                <w:bCs/>
                <w:sz w:val="24"/>
                <w:szCs w:val="24"/>
              </w:rPr>
              <w:t>处分布着部分农田和居民；</w:t>
            </w:r>
            <w:r w:rsidR="00A33226" w:rsidRPr="00211005">
              <w:rPr>
                <w:rFonts w:hint="eastAsia"/>
                <w:bCs/>
                <w:sz w:val="24"/>
                <w:szCs w:val="24"/>
              </w:rPr>
              <w:t>西南面</w:t>
            </w:r>
            <w:r w:rsidR="005E220B" w:rsidRPr="00211005">
              <w:rPr>
                <w:rFonts w:hint="eastAsia"/>
                <w:bCs/>
                <w:sz w:val="24"/>
                <w:szCs w:val="24"/>
              </w:rPr>
              <w:t>紧邻三期</w:t>
            </w:r>
            <w:r w:rsidR="00A33226" w:rsidRPr="00211005">
              <w:rPr>
                <w:bCs/>
                <w:sz w:val="24"/>
                <w:szCs w:val="24"/>
              </w:rPr>
              <w:t>陆长滤渣场</w:t>
            </w:r>
            <w:r w:rsidR="00A33226" w:rsidRPr="00211005">
              <w:rPr>
                <w:rFonts w:hint="eastAsia"/>
                <w:bCs/>
                <w:sz w:val="24"/>
                <w:szCs w:val="24"/>
              </w:rPr>
              <w:t>；</w:t>
            </w:r>
            <w:r w:rsidR="003D6994" w:rsidRPr="00211005">
              <w:rPr>
                <w:bCs/>
                <w:sz w:val="24"/>
                <w:szCs w:val="24"/>
              </w:rPr>
              <w:t>南面紧邻陆长滤渣场</w:t>
            </w:r>
            <w:r w:rsidR="00A33226" w:rsidRPr="00211005">
              <w:rPr>
                <w:rFonts w:hint="eastAsia"/>
                <w:bCs/>
                <w:sz w:val="24"/>
                <w:szCs w:val="24"/>
              </w:rPr>
              <w:t>二</w:t>
            </w:r>
            <w:r w:rsidR="003D6994" w:rsidRPr="00211005">
              <w:rPr>
                <w:bCs/>
                <w:sz w:val="24"/>
                <w:szCs w:val="24"/>
              </w:rPr>
              <w:t>期建设项目；</w:t>
            </w:r>
            <w:r w:rsidR="003D6994" w:rsidRPr="00211005">
              <w:rPr>
                <w:rFonts w:hint="eastAsia"/>
                <w:bCs/>
                <w:sz w:val="24"/>
                <w:szCs w:val="24"/>
              </w:rPr>
              <w:t>目前项目区域内分布有</w:t>
            </w:r>
            <w:r w:rsidR="003D6994" w:rsidRPr="00211005">
              <w:rPr>
                <w:bCs/>
                <w:sz w:val="24"/>
                <w:szCs w:val="24"/>
              </w:rPr>
              <w:t>一户居民楼、一口池塘和少量农田（非基本农田保护区），目前该住户已搬离至距离本项目</w:t>
            </w:r>
            <w:r w:rsidR="003D6994" w:rsidRPr="00211005">
              <w:rPr>
                <w:bCs/>
                <w:sz w:val="24"/>
                <w:szCs w:val="24"/>
              </w:rPr>
              <w:t>2km</w:t>
            </w:r>
            <w:r w:rsidR="003D6994" w:rsidRPr="00211005">
              <w:rPr>
                <w:bCs/>
                <w:sz w:val="24"/>
                <w:szCs w:val="24"/>
              </w:rPr>
              <w:t>外的位置居住。</w:t>
            </w:r>
            <w:r w:rsidR="003D6994" w:rsidRPr="00211005">
              <w:rPr>
                <w:sz w:val="24"/>
              </w:rPr>
              <w:t>项目周边</w:t>
            </w:r>
            <w:r w:rsidR="003D6994" w:rsidRPr="00211005">
              <w:rPr>
                <w:sz w:val="24"/>
              </w:rPr>
              <w:t>500m</w:t>
            </w:r>
            <w:r w:rsidR="003D6994" w:rsidRPr="00211005">
              <w:rPr>
                <w:sz w:val="24"/>
              </w:rPr>
              <w:t>范围内无学校、医院等</w:t>
            </w:r>
            <w:r w:rsidR="003D6994" w:rsidRPr="00211005">
              <w:rPr>
                <w:rFonts w:hint="eastAsia"/>
                <w:sz w:val="24"/>
              </w:rPr>
              <w:t>特殊</w:t>
            </w:r>
            <w:r w:rsidR="003D6994" w:rsidRPr="00211005">
              <w:rPr>
                <w:sz w:val="24"/>
              </w:rPr>
              <w:t>环境敏感点。</w:t>
            </w:r>
          </w:p>
          <w:p w:rsidR="001D78BE" w:rsidRDefault="00417AB6" w:rsidP="00FA0F95">
            <w:pPr>
              <w:tabs>
                <w:tab w:val="left" w:pos="417"/>
              </w:tabs>
              <w:snapToGrid w:val="0"/>
              <w:spacing w:line="360" w:lineRule="auto"/>
              <w:ind w:firstLineChars="200" w:firstLine="480"/>
              <w:rPr>
                <w:sz w:val="24"/>
                <w:szCs w:val="24"/>
              </w:rPr>
            </w:pPr>
            <w:r w:rsidRPr="00211005">
              <w:rPr>
                <w:sz w:val="24"/>
                <w:szCs w:val="24"/>
              </w:rPr>
              <w:t>建设项目环境保护目标见表</w:t>
            </w:r>
            <w:r w:rsidRPr="00211005">
              <w:rPr>
                <w:sz w:val="24"/>
                <w:szCs w:val="24"/>
              </w:rPr>
              <w:t>1</w:t>
            </w:r>
            <w:r w:rsidR="00A90D30" w:rsidRPr="00211005">
              <w:rPr>
                <w:rFonts w:hint="eastAsia"/>
                <w:sz w:val="24"/>
                <w:szCs w:val="24"/>
              </w:rPr>
              <w:t>2</w:t>
            </w:r>
            <w:r w:rsidRPr="00211005">
              <w:rPr>
                <w:sz w:val="24"/>
                <w:szCs w:val="24"/>
              </w:rPr>
              <w:t>。</w:t>
            </w:r>
          </w:p>
          <w:p w:rsidR="00E140D4" w:rsidRDefault="00E140D4" w:rsidP="00FA0F95">
            <w:pPr>
              <w:tabs>
                <w:tab w:val="left" w:pos="417"/>
              </w:tabs>
              <w:snapToGrid w:val="0"/>
              <w:spacing w:line="360" w:lineRule="auto"/>
              <w:ind w:firstLineChars="200" w:firstLine="480"/>
              <w:rPr>
                <w:sz w:val="24"/>
                <w:szCs w:val="24"/>
              </w:rPr>
            </w:pPr>
          </w:p>
          <w:p w:rsidR="00E140D4" w:rsidRDefault="00E140D4" w:rsidP="00FA0F95">
            <w:pPr>
              <w:tabs>
                <w:tab w:val="left" w:pos="417"/>
              </w:tabs>
              <w:snapToGrid w:val="0"/>
              <w:spacing w:line="360" w:lineRule="auto"/>
              <w:ind w:firstLineChars="200" w:firstLine="480"/>
              <w:rPr>
                <w:sz w:val="24"/>
                <w:szCs w:val="24"/>
              </w:rPr>
            </w:pPr>
          </w:p>
          <w:p w:rsidR="00E140D4" w:rsidRDefault="00E140D4" w:rsidP="00FA0F95">
            <w:pPr>
              <w:tabs>
                <w:tab w:val="left" w:pos="417"/>
              </w:tabs>
              <w:snapToGrid w:val="0"/>
              <w:spacing w:line="360" w:lineRule="auto"/>
              <w:ind w:firstLineChars="200" w:firstLine="480"/>
              <w:rPr>
                <w:sz w:val="24"/>
                <w:szCs w:val="24"/>
              </w:rPr>
            </w:pPr>
          </w:p>
          <w:p w:rsidR="00E140D4" w:rsidRDefault="00E140D4" w:rsidP="00FA0F95">
            <w:pPr>
              <w:tabs>
                <w:tab w:val="left" w:pos="417"/>
              </w:tabs>
              <w:snapToGrid w:val="0"/>
              <w:spacing w:line="360" w:lineRule="auto"/>
              <w:ind w:firstLineChars="200" w:firstLine="480"/>
              <w:rPr>
                <w:sz w:val="24"/>
                <w:szCs w:val="24"/>
              </w:rPr>
            </w:pPr>
          </w:p>
          <w:p w:rsidR="00E140D4" w:rsidRDefault="00E140D4" w:rsidP="00FA0F95">
            <w:pPr>
              <w:tabs>
                <w:tab w:val="left" w:pos="417"/>
              </w:tabs>
              <w:snapToGrid w:val="0"/>
              <w:spacing w:line="360" w:lineRule="auto"/>
              <w:ind w:firstLineChars="200" w:firstLine="480"/>
              <w:rPr>
                <w:sz w:val="24"/>
                <w:szCs w:val="24"/>
              </w:rPr>
            </w:pPr>
          </w:p>
          <w:p w:rsidR="00E140D4" w:rsidRDefault="00E140D4" w:rsidP="00FA0F95">
            <w:pPr>
              <w:tabs>
                <w:tab w:val="left" w:pos="417"/>
              </w:tabs>
              <w:snapToGrid w:val="0"/>
              <w:spacing w:line="360" w:lineRule="auto"/>
              <w:ind w:firstLineChars="200" w:firstLine="480"/>
              <w:rPr>
                <w:sz w:val="24"/>
                <w:szCs w:val="24"/>
              </w:rPr>
            </w:pPr>
          </w:p>
          <w:p w:rsidR="00E140D4" w:rsidRDefault="00E140D4" w:rsidP="00FA0F95">
            <w:pPr>
              <w:tabs>
                <w:tab w:val="left" w:pos="417"/>
              </w:tabs>
              <w:snapToGrid w:val="0"/>
              <w:spacing w:line="360" w:lineRule="auto"/>
              <w:ind w:firstLineChars="200" w:firstLine="480"/>
              <w:rPr>
                <w:sz w:val="24"/>
                <w:szCs w:val="24"/>
              </w:rPr>
            </w:pPr>
          </w:p>
          <w:p w:rsidR="00E140D4" w:rsidRDefault="00E140D4" w:rsidP="00FA0F95">
            <w:pPr>
              <w:tabs>
                <w:tab w:val="left" w:pos="417"/>
              </w:tabs>
              <w:snapToGrid w:val="0"/>
              <w:spacing w:line="360" w:lineRule="auto"/>
              <w:ind w:firstLineChars="200" w:firstLine="480"/>
              <w:rPr>
                <w:sz w:val="24"/>
                <w:szCs w:val="24"/>
              </w:rPr>
            </w:pPr>
          </w:p>
          <w:p w:rsidR="00E140D4" w:rsidRPr="00211005" w:rsidRDefault="00E140D4" w:rsidP="00FA0F95">
            <w:pPr>
              <w:tabs>
                <w:tab w:val="left" w:pos="417"/>
              </w:tabs>
              <w:snapToGrid w:val="0"/>
              <w:spacing w:line="360" w:lineRule="auto"/>
              <w:ind w:firstLineChars="200" w:firstLine="480"/>
              <w:rPr>
                <w:sz w:val="24"/>
                <w:szCs w:val="24"/>
              </w:rPr>
            </w:pPr>
          </w:p>
          <w:p w:rsidR="00417AB6" w:rsidRPr="00211005" w:rsidRDefault="00417AB6" w:rsidP="001D78BE">
            <w:pPr>
              <w:tabs>
                <w:tab w:val="left" w:pos="417"/>
              </w:tabs>
              <w:snapToGrid w:val="0"/>
              <w:spacing w:line="276" w:lineRule="auto"/>
              <w:ind w:firstLineChars="196" w:firstLine="413"/>
              <w:jc w:val="center"/>
              <w:rPr>
                <w:sz w:val="24"/>
                <w:szCs w:val="24"/>
              </w:rPr>
            </w:pPr>
            <w:r w:rsidRPr="00211005">
              <w:rPr>
                <w:b/>
                <w:bCs/>
                <w:szCs w:val="21"/>
              </w:rPr>
              <w:lastRenderedPageBreak/>
              <w:t>表</w:t>
            </w:r>
            <w:r w:rsidRPr="00211005">
              <w:rPr>
                <w:b/>
                <w:bCs/>
                <w:szCs w:val="21"/>
              </w:rPr>
              <w:t>1</w:t>
            </w:r>
            <w:r w:rsidR="00A90D30" w:rsidRPr="00211005">
              <w:rPr>
                <w:rFonts w:hint="eastAsia"/>
                <w:b/>
                <w:bCs/>
                <w:szCs w:val="21"/>
              </w:rPr>
              <w:t>2</w:t>
            </w:r>
            <w:r w:rsidRPr="00211005">
              <w:rPr>
                <w:b/>
                <w:bCs/>
                <w:szCs w:val="21"/>
              </w:rPr>
              <w:t xml:space="preserve">  </w:t>
            </w:r>
            <w:r w:rsidRPr="00211005">
              <w:rPr>
                <w:b/>
                <w:bCs/>
                <w:szCs w:val="21"/>
              </w:rPr>
              <w:t>建设项目环境保护目标</w:t>
            </w:r>
          </w:p>
          <w:tbl>
            <w:tblPr>
              <w:tblW w:w="5000" w:type="pct"/>
              <w:jc w:val="center"/>
              <w:tblBorders>
                <w:top w:val="single" w:sz="12" w:space="0" w:color="auto"/>
                <w:bottom w:val="single" w:sz="12" w:space="0" w:color="auto"/>
                <w:insideH w:val="single" w:sz="2" w:space="0" w:color="auto"/>
                <w:insideV w:val="single" w:sz="2" w:space="0" w:color="auto"/>
              </w:tblBorders>
              <w:tblLook w:val="0020"/>
            </w:tblPr>
            <w:tblGrid>
              <w:gridCol w:w="1135"/>
              <w:gridCol w:w="1558"/>
              <w:gridCol w:w="1276"/>
              <w:gridCol w:w="912"/>
              <w:gridCol w:w="1482"/>
              <w:gridCol w:w="2303"/>
            </w:tblGrid>
            <w:tr w:rsidR="00CA5A9E" w:rsidRPr="00516CA3" w:rsidTr="00C46E04">
              <w:trPr>
                <w:trHeight w:val="369"/>
                <w:jc w:val="center"/>
              </w:trPr>
              <w:tc>
                <w:tcPr>
                  <w:tcW w:w="655" w:type="pct"/>
                  <w:tcBorders>
                    <w:bottom w:val="single" w:sz="12" w:space="0" w:color="auto"/>
                  </w:tcBorders>
                  <w:vAlign w:val="center"/>
                </w:tcPr>
                <w:p w:rsidR="00CA5A9E" w:rsidRPr="00516CA3" w:rsidRDefault="00CA5A9E" w:rsidP="00395224">
                  <w:pPr>
                    <w:adjustRightInd w:val="0"/>
                    <w:snapToGrid w:val="0"/>
                    <w:jc w:val="center"/>
                    <w:rPr>
                      <w:b/>
                      <w:szCs w:val="21"/>
                    </w:rPr>
                  </w:pPr>
                  <w:r w:rsidRPr="00516CA3">
                    <w:rPr>
                      <w:rFonts w:hAnsi="宋体"/>
                      <w:b/>
                      <w:szCs w:val="21"/>
                    </w:rPr>
                    <w:t>环境要素</w:t>
                  </w:r>
                </w:p>
              </w:tc>
              <w:tc>
                <w:tcPr>
                  <w:tcW w:w="899" w:type="pct"/>
                  <w:tcBorders>
                    <w:bottom w:val="single" w:sz="12" w:space="0" w:color="auto"/>
                  </w:tcBorders>
                  <w:vAlign w:val="center"/>
                </w:tcPr>
                <w:p w:rsidR="00CA5A9E" w:rsidRPr="00516CA3" w:rsidRDefault="00CA5A9E" w:rsidP="00395224">
                  <w:pPr>
                    <w:adjustRightInd w:val="0"/>
                    <w:snapToGrid w:val="0"/>
                    <w:jc w:val="center"/>
                    <w:rPr>
                      <w:b/>
                      <w:szCs w:val="21"/>
                    </w:rPr>
                  </w:pPr>
                  <w:r w:rsidRPr="00516CA3">
                    <w:rPr>
                      <w:rFonts w:hAnsi="宋体"/>
                      <w:b/>
                      <w:szCs w:val="21"/>
                    </w:rPr>
                    <w:t>敏感点</w:t>
                  </w:r>
                </w:p>
              </w:tc>
              <w:tc>
                <w:tcPr>
                  <w:tcW w:w="736" w:type="pct"/>
                  <w:tcBorders>
                    <w:bottom w:val="single" w:sz="12" w:space="0" w:color="auto"/>
                  </w:tcBorders>
                  <w:vAlign w:val="center"/>
                </w:tcPr>
                <w:p w:rsidR="00CA5A9E" w:rsidRPr="00516CA3" w:rsidRDefault="00EC2AD4" w:rsidP="00395224">
                  <w:pPr>
                    <w:adjustRightInd w:val="0"/>
                    <w:snapToGrid w:val="0"/>
                    <w:jc w:val="center"/>
                    <w:rPr>
                      <w:b/>
                      <w:szCs w:val="21"/>
                    </w:rPr>
                  </w:pPr>
                  <w:r w:rsidRPr="00516CA3">
                    <w:rPr>
                      <w:rFonts w:hAnsi="宋体"/>
                      <w:b/>
                      <w:szCs w:val="21"/>
                    </w:rPr>
                    <w:t>功能及</w:t>
                  </w:r>
                  <w:r w:rsidR="00CA5A9E" w:rsidRPr="00516CA3">
                    <w:rPr>
                      <w:rFonts w:hAnsi="宋体"/>
                      <w:b/>
                      <w:szCs w:val="21"/>
                    </w:rPr>
                    <w:t>规模</w:t>
                  </w:r>
                </w:p>
              </w:tc>
              <w:tc>
                <w:tcPr>
                  <w:tcW w:w="526" w:type="pct"/>
                  <w:tcBorders>
                    <w:bottom w:val="single" w:sz="12" w:space="0" w:color="auto"/>
                  </w:tcBorders>
                  <w:vAlign w:val="center"/>
                </w:tcPr>
                <w:p w:rsidR="00CA5A9E" w:rsidRPr="00516CA3" w:rsidRDefault="00CA5A9E" w:rsidP="00395224">
                  <w:pPr>
                    <w:adjustRightInd w:val="0"/>
                    <w:snapToGrid w:val="0"/>
                    <w:jc w:val="center"/>
                    <w:rPr>
                      <w:b/>
                      <w:szCs w:val="21"/>
                    </w:rPr>
                  </w:pPr>
                  <w:r w:rsidRPr="00516CA3">
                    <w:rPr>
                      <w:rFonts w:hAnsi="宋体"/>
                      <w:b/>
                      <w:szCs w:val="21"/>
                    </w:rPr>
                    <w:t>方位</w:t>
                  </w:r>
                </w:p>
              </w:tc>
              <w:tc>
                <w:tcPr>
                  <w:tcW w:w="855" w:type="pct"/>
                  <w:tcBorders>
                    <w:bottom w:val="single" w:sz="12" w:space="0" w:color="auto"/>
                  </w:tcBorders>
                  <w:vAlign w:val="center"/>
                </w:tcPr>
                <w:p w:rsidR="00CA5A9E" w:rsidRPr="00516CA3" w:rsidRDefault="00D92A29" w:rsidP="00395224">
                  <w:pPr>
                    <w:adjustRightInd w:val="0"/>
                    <w:snapToGrid w:val="0"/>
                    <w:jc w:val="center"/>
                    <w:rPr>
                      <w:b/>
                      <w:szCs w:val="21"/>
                    </w:rPr>
                  </w:pPr>
                  <w:r w:rsidRPr="00516CA3">
                    <w:rPr>
                      <w:rFonts w:hAnsi="宋体"/>
                      <w:b/>
                      <w:szCs w:val="21"/>
                    </w:rPr>
                    <w:t>距离本项目</w:t>
                  </w:r>
                  <w:r w:rsidR="00CA5A9E" w:rsidRPr="00516CA3">
                    <w:rPr>
                      <w:rFonts w:hAnsi="宋体"/>
                      <w:b/>
                      <w:szCs w:val="21"/>
                    </w:rPr>
                    <w:t>最近距离（</w:t>
                  </w:r>
                  <w:r w:rsidR="00CA5A9E" w:rsidRPr="00516CA3">
                    <w:rPr>
                      <w:b/>
                      <w:szCs w:val="21"/>
                    </w:rPr>
                    <w:t>m</w:t>
                  </w:r>
                  <w:r w:rsidR="00CA5A9E" w:rsidRPr="00516CA3">
                    <w:rPr>
                      <w:rFonts w:hAnsi="宋体"/>
                      <w:b/>
                      <w:szCs w:val="21"/>
                    </w:rPr>
                    <w:t>）</w:t>
                  </w:r>
                </w:p>
              </w:tc>
              <w:tc>
                <w:tcPr>
                  <w:tcW w:w="1329" w:type="pct"/>
                  <w:tcBorders>
                    <w:bottom w:val="single" w:sz="12" w:space="0" w:color="auto"/>
                  </w:tcBorders>
                  <w:vAlign w:val="center"/>
                </w:tcPr>
                <w:p w:rsidR="00CA5A9E" w:rsidRPr="00516CA3" w:rsidRDefault="00CA5A9E" w:rsidP="00395224">
                  <w:pPr>
                    <w:adjustRightInd w:val="0"/>
                    <w:snapToGrid w:val="0"/>
                    <w:jc w:val="center"/>
                    <w:rPr>
                      <w:b/>
                      <w:szCs w:val="21"/>
                    </w:rPr>
                  </w:pPr>
                  <w:r w:rsidRPr="00516CA3">
                    <w:rPr>
                      <w:rFonts w:hAnsi="宋体"/>
                      <w:b/>
                      <w:szCs w:val="21"/>
                    </w:rPr>
                    <w:t>保护要求</w:t>
                  </w:r>
                </w:p>
              </w:tc>
            </w:tr>
            <w:tr w:rsidR="00D73D41" w:rsidRPr="00516CA3" w:rsidTr="00C46E04">
              <w:trPr>
                <w:trHeight w:val="369"/>
                <w:jc w:val="center"/>
              </w:trPr>
              <w:tc>
                <w:tcPr>
                  <w:tcW w:w="655" w:type="pct"/>
                  <w:vMerge w:val="restart"/>
                  <w:vAlign w:val="center"/>
                </w:tcPr>
                <w:p w:rsidR="00D73D41" w:rsidRPr="00516CA3" w:rsidRDefault="00D73D41" w:rsidP="00395224">
                  <w:pPr>
                    <w:adjustRightInd w:val="0"/>
                    <w:snapToGrid w:val="0"/>
                    <w:jc w:val="center"/>
                    <w:rPr>
                      <w:szCs w:val="21"/>
                    </w:rPr>
                  </w:pPr>
                  <w:r w:rsidRPr="00516CA3">
                    <w:rPr>
                      <w:rFonts w:hAnsi="宋体"/>
                      <w:szCs w:val="21"/>
                    </w:rPr>
                    <w:t>大气环境</w:t>
                  </w:r>
                </w:p>
              </w:tc>
              <w:tc>
                <w:tcPr>
                  <w:tcW w:w="899" w:type="pct"/>
                  <w:vAlign w:val="center"/>
                </w:tcPr>
                <w:p w:rsidR="00D73D41" w:rsidRPr="00516CA3" w:rsidRDefault="00D73D41" w:rsidP="00395224">
                  <w:pPr>
                    <w:adjustRightInd w:val="0"/>
                    <w:snapToGrid w:val="0"/>
                    <w:jc w:val="center"/>
                    <w:rPr>
                      <w:szCs w:val="21"/>
                    </w:rPr>
                  </w:pPr>
                  <w:r w:rsidRPr="00516CA3">
                    <w:rPr>
                      <w:rFonts w:hAnsi="宋体"/>
                      <w:szCs w:val="21"/>
                    </w:rPr>
                    <w:t>香铺村居民点</w:t>
                  </w:r>
                </w:p>
              </w:tc>
              <w:tc>
                <w:tcPr>
                  <w:tcW w:w="736" w:type="pct"/>
                  <w:vAlign w:val="center"/>
                </w:tcPr>
                <w:p w:rsidR="00D73D41" w:rsidRPr="00516CA3" w:rsidRDefault="00D73D41" w:rsidP="00395224">
                  <w:pPr>
                    <w:adjustRightInd w:val="0"/>
                    <w:snapToGrid w:val="0"/>
                    <w:ind w:rightChars="-51" w:right="-107"/>
                    <w:jc w:val="center"/>
                    <w:rPr>
                      <w:szCs w:val="21"/>
                    </w:rPr>
                  </w:pPr>
                  <w:r w:rsidRPr="00516CA3">
                    <w:rPr>
                      <w:rFonts w:hAnsi="宋体"/>
                      <w:szCs w:val="21"/>
                    </w:rPr>
                    <w:t>居住、</w:t>
                  </w:r>
                  <w:r w:rsidRPr="00516CA3">
                    <w:rPr>
                      <w:szCs w:val="21"/>
                    </w:rPr>
                    <w:t>3</w:t>
                  </w:r>
                  <w:r w:rsidRPr="00516CA3">
                    <w:rPr>
                      <w:rFonts w:hAnsi="宋体"/>
                      <w:szCs w:val="21"/>
                    </w:rPr>
                    <w:t>户</w:t>
                  </w:r>
                </w:p>
              </w:tc>
              <w:tc>
                <w:tcPr>
                  <w:tcW w:w="526" w:type="pct"/>
                  <w:vAlign w:val="center"/>
                </w:tcPr>
                <w:p w:rsidR="00D73D41" w:rsidRPr="00516CA3" w:rsidRDefault="00D73D41" w:rsidP="00395224">
                  <w:pPr>
                    <w:adjustRightInd w:val="0"/>
                    <w:snapToGrid w:val="0"/>
                    <w:jc w:val="center"/>
                    <w:rPr>
                      <w:szCs w:val="21"/>
                    </w:rPr>
                  </w:pPr>
                  <w:r w:rsidRPr="00516CA3">
                    <w:rPr>
                      <w:rFonts w:hAnsi="宋体"/>
                      <w:szCs w:val="21"/>
                    </w:rPr>
                    <w:t>北侧</w:t>
                  </w:r>
                </w:p>
              </w:tc>
              <w:tc>
                <w:tcPr>
                  <w:tcW w:w="855" w:type="pct"/>
                  <w:vAlign w:val="center"/>
                </w:tcPr>
                <w:p w:rsidR="00D73D41" w:rsidRPr="00516CA3" w:rsidRDefault="00D73D41" w:rsidP="00395224">
                  <w:pPr>
                    <w:adjustRightInd w:val="0"/>
                    <w:snapToGrid w:val="0"/>
                    <w:jc w:val="center"/>
                    <w:rPr>
                      <w:szCs w:val="21"/>
                    </w:rPr>
                  </w:pPr>
                  <w:r w:rsidRPr="00516CA3">
                    <w:rPr>
                      <w:rFonts w:hAnsi="宋体"/>
                      <w:szCs w:val="21"/>
                    </w:rPr>
                    <w:t>约</w:t>
                  </w:r>
                  <w:r w:rsidRPr="00516CA3">
                    <w:rPr>
                      <w:szCs w:val="21"/>
                    </w:rPr>
                    <w:t>80m</w:t>
                  </w:r>
                </w:p>
              </w:tc>
              <w:tc>
                <w:tcPr>
                  <w:tcW w:w="1329" w:type="pct"/>
                  <w:vMerge w:val="restart"/>
                  <w:vAlign w:val="center"/>
                </w:tcPr>
                <w:p w:rsidR="00D73D41" w:rsidRPr="00516CA3" w:rsidRDefault="00D73D41" w:rsidP="00395224">
                  <w:pPr>
                    <w:adjustRightInd w:val="0"/>
                    <w:snapToGrid w:val="0"/>
                    <w:jc w:val="center"/>
                    <w:rPr>
                      <w:szCs w:val="21"/>
                    </w:rPr>
                  </w:pPr>
                  <w:r w:rsidRPr="00516CA3">
                    <w:rPr>
                      <w:rFonts w:hAnsi="宋体"/>
                      <w:szCs w:val="21"/>
                    </w:rPr>
                    <w:t>《环境空气质量标准》（</w:t>
                  </w:r>
                  <w:r w:rsidRPr="00516CA3">
                    <w:rPr>
                      <w:szCs w:val="21"/>
                    </w:rPr>
                    <w:t>GB3095-2012</w:t>
                  </w:r>
                  <w:r w:rsidRPr="00516CA3">
                    <w:rPr>
                      <w:rFonts w:hAnsi="宋体"/>
                      <w:szCs w:val="21"/>
                    </w:rPr>
                    <w:t>）二级标准</w:t>
                  </w:r>
                </w:p>
              </w:tc>
            </w:tr>
            <w:tr w:rsidR="00D73D41" w:rsidRPr="00516CA3" w:rsidTr="00C46E04">
              <w:trPr>
                <w:trHeight w:val="369"/>
                <w:jc w:val="center"/>
              </w:trPr>
              <w:tc>
                <w:tcPr>
                  <w:tcW w:w="655" w:type="pct"/>
                  <w:vMerge/>
                  <w:vAlign w:val="center"/>
                </w:tcPr>
                <w:p w:rsidR="00D73D41" w:rsidRPr="00516CA3" w:rsidRDefault="00D73D41" w:rsidP="00395224">
                  <w:pPr>
                    <w:adjustRightInd w:val="0"/>
                    <w:snapToGrid w:val="0"/>
                    <w:jc w:val="center"/>
                    <w:rPr>
                      <w:szCs w:val="21"/>
                    </w:rPr>
                  </w:pPr>
                </w:p>
              </w:tc>
              <w:tc>
                <w:tcPr>
                  <w:tcW w:w="899" w:type="pct"/>
                  <w:vAlign w:val="center"/>
                </w:tcPr>
                <w:p w:rsidR="00D73D41" w:rsidRPr="00516CA3" w:rsidRDefault="00D73D41" w:rsidP="00395224">
                  <w:pPr>
                    <w:adjustRightInd w:val="0"/>
                    <w:snapToGrid w:val="0"/>
                    <w:jc w:val="center"/>
                    <w:rPr>
                      <w:szCs w:val="21"/>
                    </w:rPr>
                  </w:pPr>
                  <w:r w:rsidRPr="00516CA3">
                    <w:rPr>
                      <w:rFonts w:hAnsi="宋体"/>
                      <w:szCs w:val="21"/>
                    </w:rPr>
                    <w:t>香铺村居民点</w:t>
                  </w:r>
                </w:p>
              </w:tc>
              <w:tc>
                <w:tcPr>
                  <w:tcW w:w="736" w:type="pct"/>
                  <w:vAlign w:val="center"/>
                </w:tcPr>
                <w:p w:rsidR="00D73D41" w:rsidRPr="00516CA3" w:rsidRDefault="00D73D41" w:rsidP="00395224">
                  <w:pPr>
                    <w:adjustRightInd w:val="0"/>
                    <w:snapToGrid w:val="0"/>
                    <w:ind w:rightChars="-51" w:right="-107"/>
                    <w:jc w:val="center"/>
                    <w:rPr>
                      <w:szCs w:val="21"/>
                    </w:rPr>
                  </w:pPr>
                  <w:r w:rsidRPr="00516CA3">
                    <w:rPr>
                      <w:rFonts w:hAnsi="宋体"/>
                      <w:szCs w:val="21"/>
                    </w:rPr>
                    <w:t>居住、</w:t>
                  </w:r>
                  <w:r w:rsidRPr="00516CA3">
                    <w:rPr>
                      <w:szCs w:val="21"/>
                    </w:rPr>
                    <w:t>6</w:t>
                  </w:r>
                  <w:r w:rsidRPr="00516CA3">
                    <w:rPr>
                      <w:rFonts w:hAnsi="宋体"/>
                      <w:szCs w:val="21"/>
                    </w:rPr>
                    <w:t>户</w:t>
                  </w:r>
                </w:p>
              </w:tc>
              <w:tc>
                <w:tcPr>
                  <w:tcW w:w="526" w:type="pct"/>
                  <w:vAlign w:val="center"/>
                </w:tcPr>
                <w:p w:rsidR="00D73D41" w:rsidRPr="00516CA3" w:rsidRDefault="00D73D41" w:rsidP="00395224">
                  <w:pPr>
                    <w:adjustRightInd w:val="0"/>
                    <w:snapToGrid w:val="0"/>
                    <w:jc w:val="center"/>
                    <w:rPr>
                      <w:szCs w:val="21"/>
                    </w:rPr>
                  </w:pPr>
                  <w:r w:rsidRPr="00516CA3">
                    <w:rPr>
                      <w:rFonts w:hAnsi="宋体"/>
                      <w:szCs w:val="21"/>
                    </w:rPr>
                    <w:t>南侧</w:t>
                  </w:r>
                </w:p>
              </w:tc>
              <w:tc>
                <w:tcPr>
                  <w:tcW w:w="855" w:type="pct"/>
                  <w:vAlign w:val="center"/>
                </w:tcPr>
                <w:p w:rsidR="00D73D41" w:rsidRPr="00516CA3" w:rsidRDefault="00D73D41" w:rsidP="0065350E">
                  <w:pPr>
                    <w:adjustRightInd w:val="0"/>
                    <w:snapToGrid w:val="0"/>
                    <w:jc w:val="center"/>
                    <w:rPr>
                      <w:szCs w:val="21"/>
                    </w:rPr>
                  </w:pPr>
                  <w:r w:rsidRPr="00516CA3">
                    <w:rPr>
                      <w:szCs w:val="21"/>
                    </w:rPr>
                    <w:t>4</w:t>
                  </w:r>
                  <w:r w:rsidR="0065350E" w:rsidRPr="00516CA3">
                    <w:rPr>
                      <w:szCs w:val="21"/>
                    </w:rPr>
                    <w:t>0</w:t>
                  </w:r>
                  <w:r w:rsidRPr="00516CA3">
                    <w:rPr>
                      <w:szCs w:val="21"/>
                    </w:rPr>
                    <w:t>0~650m</w:t>
                  </w:r>
                </w:p>
              </w:tc>
              <w:tc>
                <w:tcPr>
                  <w:tcW w:w="1329" w:type="pct"/>
                  <w:vMerge/>
                  <w:vAlign w:val="center"/>
                </w:tcPr>
                <w:p w:rsidR="00D73D41" w:rsidRPr="00516CA3" w:rsidRDefault="00D73D41" w:rsidP="00395224">
                  <w:pPr>
                    <w:adjustRightInd w:val="0"/>
                    <w:snapToGrid w:val="0"/>
                    <w:jc w:val="center"/>
                    <w:rPr>
                      <w:szCs w:val="21"/>
                    </w:rPr>
                  </w:pPr>
                </w:p>
              </w:tc>
            </w:tr>
            <w:tr w:rsidR="00D73D41" w:rsidRPr="00516CA3" w:rsidTr="00C46E04">
              <w:trPr>
                <w:trHeight w:val="369"/>
                <w:jc w:val="center"/>
              </w:trPr>
              <w:tc>
                <w:tcPr>
                  <w:tcW w:w="655" w:type="pct"/>
                  <w:vMerge/>
                  <w:vAlign w:val="center"/>
                </w:tcPr>
                <w:p w:rsidR="00D73D41" w:rsidRPr="00516CA3" w:rsidRDefault="00D73D41" w:rsidP="00395224">
                  <w:pPr>
                    <w:adjustRightInd w:val="0"/>
                    <w:snapToGrid w:val="0"/>
                    <w:jc w:val="center"/>
                    <w:rPr>
                      <w:szCs w:val="21"/>
                    </w:rPr>
                  </w:pPr>
                </w:p>
              </w:tc>
              <w:tc>
                <w:tcPr>
                  <w:tcW w:w="899" w:type="pct"/>
                  <w:vAlign w:val="center"/>
                </w:tcPr>
                <w:p w:rsidR="00D73D41" w:rsidRPr="00516CA3" w:rsidRDefault="00D73D41" w:rsidP="00395224">
                  <w:pPr>
                    <w:adjustRightInd w:val="0"/>
                    <w:snapToGrid w:val="0"/>
                    <w:jc w:val="center"/>
                    <w:rPr>
                      <w:szCs w:val="21"/>
                    </w:rPr>
                  </w:pPr>
                  <w:r w:rsidRPr="00516CA3">
                    <w:rPr>
                      <w:rFonts w:hAnsi="宋体"/>
                      <w:szCs w:val="21"/>
                    </w:rPr>
                    <w:t>钢铁村居民点</w:t>
                  </w:r>
                </w:p>
              </w:tc>
              <w:tc>
                <w:tcPr>
                  <w:tcW w:w="736" w:type="pct"/>
                  <w:vAlign w:val="center"/>
                </w:tcPr>
                <w:p w:rsidR="00D73D41" w:rsidRPr="00516CA3" w:rsidRDefault="00D73D41" w:rsidP="00395224">
                  <w:pPr>
                    <w:adjustRightInd w:val="0"/>
                    <w:snapToGrid w:val="0"/>
                    <w:ind w:rightChars="-51" w:right="-107"/>
                    <w:jc w:val="center"/>
                    <w:rPr>
                      <w:szCs w:val="21"/>
                    </w:rPr>
                  </w:pPr>
                  <w:r w:rsidRPr="00516CA3">
                    <w:rPr>
                      <w:rFonts w:hAnsi="宋体"/>
                      <w:szCs w:val="21"/>
                    </w:rPr>
                    <w:t>居住、</w:t>
                  </w:r>
                  <w:r w:rsidRPr="00516CA3">
                    <w:rPr>
                      <w:szCs w:val="21"/>
                    </w:rPr>
                    <w:t>15</w:t>
                  </w:r>
                  <w:r w:rsidRPr="00516CA3">
                    <w:rPr>
                      <w:rFonts w:hAnsi="宋体"/>
                      <w:szCs w:val="21"/>
                    </w:rPr>
                    <w:t>户</w:t>
                  </w:r>
                </w:p>
              </w:tc>
              <w:tc>
                <w:tcPr>
                  <w:tcW w:w="526" w:type="pct"/>
                  <w:vAlign w:val="center"/>
                </w:tcPr>
                <w:p w:rsidR="00D73D41" w:rsidRPr="00516CA3" w:rsidRDefault="00D73D41" w:rsidP="00395224">
                  <w:pPr>
                    <w:adjustRightInd w:val="0"/>
                    <w:snapToGrid w:val="0"/>
                    <w:jc w:val="center"/>
                    <w:rPr>
                      <w:szCs w:val="21"/>
                    </w:rPr>
                  </w:pPr>
                  <w:r w:rsidRPr="00516CA3">
                    <w:rPr>
                      <w:rFonts w:hAnsi="宋体"/>
                      <w:szCs w:val="21"/>
                    </w:rPr>
                    <w:t>东北侧</w:t>
                  </w:r>
                </w:p>
              </w:tc>
              <w:tc>
                <w:tcPr>
                  <w:tcW w:w="855" w:type="pct"/>
                  <w:vAlign w:val="center"/>
                </w:tcPr>
                <w:p w:rsidR="00D73D41" w:rsidRPr="00516CA3" w:rsidRDefault="00D73D41" w:rsidP="0044635A">
                  <w:pPr>
                    <w:adjustRightInd w:val="0"/>
                    <w:snapToGrid w:val="0"/>
                    <w:jc w:val="center"/>
                    <w:rPr>
                      <w:szCs w:val="21"/>
                    </w:rPr>
                  </w:pPr>
                  <w:r w:rsidRPr="00516CA3">
                    <w:rPr>
                      <w:szCs w:val="21"/>
                    </w:rPr>
                    <w:t>2</w:t>
                  </w:r>
                  <w:r w:rsidR="007C47D4" w:rsidRPr="00516CA3">
                    <w:rPr>
                      <w:szCs w:val="21"/>
                    </w:rPr>
                    <w:t>8</w:t>
                  </w:r>
                  <w:r w:rsidRPr="00516CA3">
                    <w:rPr>
                      <w:szCs w:val="21"/>
                    </w:rPr>
                    <w:t>0~520m</w:t>
                  </w:r>
                </w:p>
              </w:tc>
              <w:tc>
                <w:tcPr>
                  <w:tcW w:w="1329" w:type="pct"/>
                  <w:vMerge/>
                  <w:vAlign w:val="center"/>
                </w:tcPr>
                <w:p w:rsidR="00D73D41" w:rsidRPr="00516CA3" w:rsidRDefault="00D73D41" w:rsidP="00395224">
                  <w:pPr>
                    <w:adjustRightInd w:val="0"/>
                    <w:snapToGrid w:val="0"/>
                    <w:jc w:val="center"/>
                    <w:rPr>
                      <w:szCs w:val="21"/>
                    </w:rPr>
                  </w:pPr>
                </w:p>
              </w:tc>
            </w:tr>
            <w:tr w:rsidR="00D73D41" w:rsidRPr="00516CA3" w:rsidTr="00C46E04">
              <w:trPr>
                <w:trHeight w:val="369"/>
                <w:jc w:val="center"/>
              </w:trPr>
              <w:tc>
                <w:tcPr>
                  <w:tcW w:w="655" w:type="pct"/>
                  <w:vMerge w:val="restart"/>
                  <w:vAlign w:val="center"/>
                </w:tcPr>
                <w:p w:rsidR="00E140D4" w:rsidRPr="00516CA3" w:rsidRDefault="00E140D4" w:rsidP="00395224">
                  <w:pPr>
                    <w:adjustRightInd w:val="0"/>
                    <w:snapToGrid w:val="0"/>
                    <w:jc w:val="center"/>
                    <w:rPr>
                      <w:szCs w:val="21"/>
                    </w:rPr>
                  </w:pPr>
                  <w:r w:rsidRPr="00516CA3">
                    <w:rPr>
                      <w:rFonts w:hAnsi="宋体"/>
                      <w:szCs w:val="21"/>
                    </w:rPr>
                    <w:t>地表</w:t>
                  </w:r>
                  <w:r w:rsidR="00D73D41" w:rsidRPr="00516CA3">
                    <w:rPr>
                      <w:rFonts w:hAnsi="宋体"/>
                      <w:szCs w:val="21"/>
                    </w:rPr>
                    <w:t>水</w:t>
                  </w:r>
                </w:p>
                <w:p w:rsidR="00D73D41" w:rsidRPr="00516CA3" w:rsidRDefault="00D73D41" w:rsidP="00395224">
                  <w:pPr>
                    <w:adjustRightInd w:val="0"/>
                    <w:snapToGrid w:val="0"/>
                    <w:jc w:val="center"/>
                    <w:rPr>
                      <w:szCs w:val="21"/>
                    </w:rPr>
                  </w:pPr>
                  <w:r w:rsidRPr="00516CA3">
                    <w:rPr>
                      <w:rFonts w:hAnsi="宋体"/>
                      <w:szCs w:val="21"/>
                    </w:rPr>
                    <w:t>环境</w:t>
                  </w:r>
                </w:p>
              </w:tc>
              <w:tc>
                <w:tcPr>
                  <w:tcW w:w="899" w:type="pct"/>
                  <w:vAlign w:val="center"/>
                </w:tcPr>
                <w:p w:rsidR="00D73D41" w:rsidRPr="00516CA3" w:rsidRDefault="00D73D41" w:rsidP="00395224">
                  <w:pPr>
                    <w:adjustRightInd w:val="0"/>
                    <w:snapToGrid w:val="0"/>
                    <w:jc w:val="center"/>
                    <w:rPr>
                      <w:szCs w:val="21"/>
                    </w:rPr>
                  </w:pPr>
                  <w:r w:rsidRPr="00516CA3">
                    <w:rPr>
                      <w:rFonts w:hAnsi="宋体"/>
                      <w:szCs w:val="21"/>
                    </w:rPr>
                    <w:t>白泥湖</w:t>
                  </w:r>
                </w:p>
              </w:tc>
              <w:tc>
                <w:tcPr>
                  <w:tcW w:w="736" w:type="pct"/>
                  <w:vAlign w:val="center"/>
                </w:tcPr>
                <w:p w:rsidR="00D73D41" w:rsidRPr="00516CA3" w:rsidRDefault="00D73D41" w:rsidP="00395224">
                  <w:pPr>
                    <w:adjustRightInd w:val="0"/>
                    <w:snapToGrid w:val="0"/>
                    <w:ind w:rightChars="-51" w:right="-107"/>
                    <w:jc w:val="center"/>
                    <w:rPr>
                      <w:szCs w:val="21"/>
                    </w:rPr>
                  </w:pPr>
                  <w:r w:rsidRPr="00516CA3">
                    <w:rPr>
                      <w:rFonts w:hAnsi="宋体"/>
                      <w:szCs w:val="21"/>
                    </w:rPr>
                    <w:t>渔业用水，面积约为</w:t>
                  </w:r>
                  <w:r w:rsidRPr="00516CA3">
                    <w:rPr>
                      <w:szCs w:val="21"/>
                    </w:rPr>
                    <w:t>15.09km</w:t>
                  </w:r>
                  <w:r w:rsidRPr="00516CA3">
                    <w:rPr>
                      <w:szCs w:val="21"/>
                      <w:vertAlign w:val="superscript"/>
                    </w:rPr>
                    <w:t>2</w:t>
                  </w:r>
                </w:p>
              </w:tc>
              <w:tc>
                <w:tcPr>
                  <w:tcW w:w="526" w:type="pct"/>
                  <w:vAlign w:val="center"/>
                </w:tcPr>
                <w:p w:rsidR="00D73D41" w:rsidRPr="00516CA3" w:rsidRDefault="00D73D41" w:rsidP="00395224">
                  <w:pPr>
                    <w:adjustRightInd w:val="0"/>
                    <w:snapToGrid w:val="0"/>
                    <w:jc w:val="center"/>
                    <w:rPr>
                      <w:szCs w:val="21"/>
                    </w:rPr>
                  </w:pPr>
                  <w:r w:rsidRPr="00516CA3">
                    <w:rPr>
                      <w:rFonts w:hAnsi="宋体"/>
                      <w:szCs w:val="21"/>
                    </w:rPr>
                    <w:t>西北侧</w:t>
                  </w:r>
                </w:p>
              </w:tc>
              <w:tc>
                <w:tcPr>
                  <w:tcW w:w="855" w:type="pct"/>
                  <w:vAlign w:val="center"/>
                </w:tcPr>
                <w:p w:rsidR="00D73D41" w:rsidRPr="00516CA3" w:rsidRDefault="00D73D41" w:rsidP="00395224">
                  <w:pPr>
                    <w:adjustRightInd w:val="0"/>
                    <w:snapToGrid w:val="0"/>
                    <w:jc w:val="center"/>
                    <w:rPr>
                      <w:szCs w:val="21"/>
                    </w:rPr>
                  </w:pPr>
                  <w:r w:rsidRPr="00516CA3">
                    <w:rPr>
                      <w:rFonts w:hAnsi="宋体"/>
                      <w:szCs w:val="21"/>
                    </w:rPr>
                    <w:t>约</w:t>
                  </w:r>
                  <w:r w:rsidRPr="00516CA3">
                    <w:rPr>
                      <w:szCs w:val="21"/>
                    </w:rPr>
                    <w:t>1.2km</w:t>
                  </w:r>
                </w:p>
              </w:tc>
              <w:tc>
                <w:tcPr>
                  <w:tcW w:w="1329" w:type="pct"/>
                  <w:vMerge w:val="restart"/>
                  <w:vAlign w:val="center"/>
                </w:tcPr>
                <w:p w:rsidR="00D73D41" w:rsidRPr="00516CA3" w:rsidRDefault="00D73D41" w:rsidP="00395224">
                  <w:pPr>
                    <w:adjustRightInd w:val="0"/>
                    <w:snapToGrid w:val="0"/>
                    <w:jc w:val="center"/>
                    <w:rPr>
                      <w:szCs w:val="21"/>
                    </w:rPr>
                  </w:pPr>
                  <w:r w:rsidRPr="00516CA3">
                    <w:rPr>
                      <w:rFonts w:hAnsi="宋体"/>
                      <w:szCs w:val="21"/>
                    </w:rPr>
                    <w:t>《地表水环境质量标准》（</w:t>
                  </w:r>
                  <w:r w:rsidRPr="00516CA3">
                    <w:rPr>
                      <w:szCs w:val="21"/>
                    </w:rPr>
                    <w:t>GB3838-2002</w:t>
                  </w:r>
                  <w:r w:rsidRPr="00516CA3">
                    <w:rPr>
                      <w:rFonts w:hAnsi="宋体"/>
                      <w:szCs w:val="21"/>
                    </w:rPr>
                    <w:t>）中</w:t>
                  </w:r>
                  <w:r w:rsidRPr="00516CA3">
                    <w:rPr>
                      <w:rFonts w:ascii="宋体" w:hAnsi="宋体"/>
                      <w:szCs w:val="21"/>
                    </w:rPr>
                    <w:t>Ⅲ</w:t>
                  </w:r>
                  <w:r w:rsidRPr="00516CA3">
                    <w:rPr>
                      <w:rFonts w:hAnsi="宋体"/>
                      <w:szCs w:val="21"/>
                    </w:rPr>
                    <w:t>类标准</w:t>
                  </w:r>
                </w:p>
              </w:tc>
            </w:tr>
            <w:tr w:rsidR="00D73D41" w:rsidRPr="00516CA3" w:rsidTr="00C46E04">
              <w:trPr>
                <w:trHeight w:val="369"/>
                <w:jc w:val="center"/>
              </w:trPr>
              <w:tc>
                <w:tcPr>
                  <w:tcW w:w="655" w:type="pct"/>
                  <w:vMerge/>
                  <w:vAlign w:val="center"/>
                </w:tcPr>
                <w:p w:rsidR="00D73D41" w:rsidRPr="00516CA3" w:rsidRDefault="00D73D41" w:rsidP="00395224">
                  <w:pPr>
                    <w:adjustRightInd w:val="0"/>
                    <w:snapToGrid w:val="0"/>
                    <w:jc w:val="center"/>
                    <w:rPr>
                      <w:szCs w:val="21"/>
                    </w:rPr>
                  </w:pPr>
                </w:p>
              </w:tc>
              <w:tc>
                <w:tcPr>
                  <w:tcW w:w="899" w:type="pct"/>
                  <w:vAlign w:val="center"/>
                </w:tcPr>
                <w:p w:rsidR="00D73D41" w:rsidRPr="00516CA3" w:rsidRDefault="00D73D41" w:rsidP="00395224">
                  <w:pPr>
                    <w:adjustRightInd w:val="0"/>
                    <w:snapToGrid w:val="0"/>
                    <w:jc w:val="center"/>
                    <w:rPr>
                      <w:szCs w:val="21"/>
                    </w:rPr>
                  </w:pPr>
                  <w:r w:rsidRPr="00516CA3">
                    <w:rPr>
                      <w:rFonts w:hAnsi="宋体"/>
                      <w:szCs w:val="21"/>
                    </w:rPr>
                    <w:t>长江</w:t>
                  </w:r>
                </w:p>
              </w:tc>
              <w:tc>
                <w:tcPr>
                  <w:tcW w:w="736" w:type="pct"/>
                  <w:vAlign w:val="center"/>
                </w:tcPr>
                <w:p w:rsidR="00D73D41" w:rsidRPr="00516CA3" w:rsidRDefault="00D73D41" w:rsidP="00395224">
                  <w:pPr>
                    <w:adjustRightInd w:val="0"/>
                    <w:snapToGrid w:val="0"/>
                    <w:ind w:rightChars="-51" w:right="-107"/>
                    <w:jc w:val="center"/>
                    <w:rPr>
                      <w:szCs w:val="21"/>
                    </w:rPr>
                  </w:pPr>
                  <w:r w:rsidRPr="00516CA3">
                    <w:rPr>
                      <w:rFonts w:hAnsi="宋体"/>
                      <w:szCs w:val="21"/>
                    </w:rPr>
                    <w:t>渔业用水区，长度</w:t>
                  </w:r>
                  <w:r w:rsidRPr="00516CA3">
                    <w:rPr>
                      <w:szCs w:val="21"/>
                    </w:rPr>
                    <w:t>163</w:t>
                  </w:r>
                  <w:r w:rsidRPr="00516CA3">
                    <w:rPr>
                      <w:rFonts w:hAnsi="宋体"/>
                      <w:szCs w:val="21"/>
                    </w:rPr>
                    <w:t>公里</w:t>
                  </w:r>
                </w:p>
              </w:tc>
              <w:tc>
                <w:tcPr>
                  <w:tcW w:w="526" w:type="pct"/>
                  <w:vAlign w:val="center"/>
                </w:tcPr>
                <w:p w:rsidR="00D73D41" w:rsidRPr="00516CA3" w:rsidRDefault="00D73D41" w:rsidP="00395224">
                  <w:pPr>
                    <w:adjustRightInd w:val="0"/>
                    <w:snapToGrid w:val="0"/>
                    <w:jc w:val="center"/>
                    <w:rPr>
                      <w:szCs w:val="21"/>
                    </w:rPr>
                  </w:pPr>
                  <w:r w:rsidRPr="00516CA3">
                    <w:rPr>
                      <w:rFonts w:hAnsi="宋体"/>
                      <w:szCs w:val="21"/>
                    </w:rPr>
                    <w:t>西侧</w:t>
                  </w:r>
                </w:p>
              </w:tc>
              <w:tc>
                <w:tcPr>
                  <w:tcW w:w="855" w:type="pct"/>
                  <w:vAlign w:val="center"/>
                </w:tcPr>
                <w:p w:rsidR="00D73D41" w:rsidRPr="00516CA3" w:rsidRDefault="00D73D41" w:rsidP="00395224">
                  <w:pPr>
                    <w:adjustRightInd w:val="0"/>
                    <w:snapToGrid w:val="0"/>
                    <w:jc w:val="center"/>
                    <w:rPr>
                      <w:szCs w:val="21"/>
                    </w:rPr>
                  </w:pPr>
                  <w:r w:rsidRPr="00516CA3">
                    <w:rPr>
                      <w:rFonts w:hAnsi="宋体"/>
                      <w:szCs w:val="21"/>
                    </w:rPr>
                    <w:t>约</w:t>
                  </w:r>
                  <w:r w:rsidRPr="00516CA3">
                    <w:rPr>
                      <w:szCs w:val="21"/>
                    </w:rPr>
                    <w:t>3.5km</w:t>
                  </w:r>
                </w:p>
              </w:tc>
              <w:tc>
                <w:tcPr>
                  <w:tcW w:w="1329" w:type="pct"/>
                  <w:vMerge/>
                  <w:vAlign w:val="center"/>
                </w:tcPr>
                <w:p w:rsidR="00D73D41" w:rsidRPr="00516CA3" w:rsidRDefault="00D73D41" w:rsidP="00395224">
                  <w:pPr>
                    <w:adjustRightInd w:val="0"/>
                    <w:snapToGrid w:val="0"/>
                    <w:jc w:val="center"/>
                    <w:rPr>
                      <w:szCs w:val="21"/>
                    </w:rPr>
                  </w:pPr>
                </w:p>
              </w:tc>
            </w:tr>
            <w:tr w:rsidR="00E140D4" w:rsidRPr="00516CA3" w:rsidTr="00C46E04">
              <w:trPr>
                <w:trHeight w:val="369"/>
                <w:jc w:val="center"/>
              </w:trPr>
              <w:tc>
                <w:tcPr>
                  <w:tcW w:w="655" w:type="pct"/>
                  <w:vAlign w:val="center"/>
                </w:tcPr>
                <w:p w:rsidR="00E140D4" w:rsidRPr="005657CA" w:rsidRDefault="00E140D4" w:rsidP="00395224">
                  <w:pPr>
                    <w:adjustRightInd w:val="0"/>
                    <w:snapToGrid w:val="0"/>
                    <w:jc w:val="center"/>
                    <w:rPr>
                      <w:szCs w:val="21"/>
                      <w:u w:val="single"/>
                    </w:rPr>
                  </w:pPr>
                  <w:r w:rsidRPr="005657CA">
                    <w:rPr>
                      <w:rFonts w:hAnsi="宋体"/>
                      <w:szCs w:val="21"/>
                      <w:u w:val="single"/>
                    </w:rPr>
                    <w:t>地下水</w:t>
                  </w:r>
                </w:p>
                <w:p w:rsidR="00E140D4" w:rsidRPr="005657CA" w:rsidRDefault="00E140D4" w:rsidP="00395224">
                  <w:pPr>
                    <w:adjustRightInd w:val="0"/>
                    <w:snapToGrid w:val="0"/>
                    <w:jc w:val="center"/>
                    <w:rPr>
                      <w:szCs w:val="21"/>
                      <w:u w:val="single"/>
                    </w:rPr>
                  </w:pPr>
                  <w:r w:rsidRPr="005657CA">
                    <w:rPr>
                      <w:rFonts w:hAnsi="宋体"/>
                      <w:szCs w:val="21"/>
                      <w:u w:val="single"/>
                    </w:rPr>
                    <w:t>环境</w:t>
                  </w:r>
                </w:p>
              </w:tc>
              <w:tc>
                <w:tcPr>
                  <w:tcW w:w="899" w:type="pct"/>
                  <w:vAlign w:val="center"/>
                </w:tcPr>
                <w:p w:rsidR="00E140D4" w:rsidRPr="005657CA" w:rsidRDefault="00516CA3" w:rsidP="00395224">
                  <w:pPr>
                    <w:adjustRightInd w:val="0"/>
                    <w:snapToGrid w:val="0"/>
                    <w:jc w:val="center"/>
                    <w:rPr>
                      <w:szCs w:val="21"/>
                      <w:u w:val="single"/>
                    </w:rPr>
                  </w:pPr>
                  <w:r w:rsidRPr="005657CA">
                    <w:rPr>
                      <w:rFonts w:hAnsi="宋体"/>
                      <w:szCs w:val="21"/>
                      <w:u w:val="single"/>
                    </w:rPr>
                    <w:t>附近</w:t>
                  </w:r>
                  <w:r w:rsidR="00E140D4" w:rsidRPr="005657CA">
                    <w:rPr>
                      <w:rFonts w:hAnsi="宋体"/>
                      <w:szCs w:val="21"/>
                      <w:u w:val="single"/>
                    </w:rPr>
                    <w:t>居民点地下水</w:t>
                  </w:r>
                </w:p>
              </w:tc>
              <w:tc>
                <w:tcPr>
                  <w:tcW w:w="736" w:type="pct"/>
                  <w:vAlign w:val="center"/>
                </w:tcPr>
                <w:p w:rsidR="00E140D4" w:rsidRPr="005657CA" w:rsidRDefault="001F381D" w:rsidP="00B44A34">
                  <w:pPr>
                    <w:adjustRightInd w:val="0"/>
                    <w:snapToGrid w:val="0"/>
                    <w:ind w:rightChars="-51" w:right="-107"/>
                    <w:jc w:val="center"/>
                    <w:rPr>
                      <w:szCs w:val="21"/>
                      <w:u w:val="single"/>
                    </w:rPr>
                  </w:pPr>
                  <w:r w:rsidRPr="005657CA">
                    <w:rPr>
                      <w:rFonts w:hAnsi="宋体"/>
                      <w:szCs w:val="21"/>
                      <w:u w:val="single"/>
                    </w:rPr>
                    <w:t>项目场界外</w:t>
                  </w:r>
                  <w:r w:rsidR="00516CA3" w:rsidRPr="005657CA">
                    <w:rPr>
                      <w:szCs w:val="21"/>
                      <w:u w:val="single"/>
                    </w:rPr>
                    <w:t>80m~</w:t>
                  </w:r>
                  <w:r w:rsidR="00B44A34">
                    <w:rPr>
                      <w:rFonts w:hint="eastAsia"/>
                      <w:szCs w:val="21"/>
                      <w:u w:val="single"/>
                    </w:rPr>
                    <w:t>2</w:t>
                  </w:r>
                  <w:r w:rsidR="00516CA3" w:rsidRPr="005657CA">
                    <w:rPr>
                      <w:szCs w:val="21"/>
                      <w:u w:val="single"/>
                    </w:rPr>
                    <w:t>000m</w:t>
                  </w:r>
                </w:p>
              </w:tc>
              <w:tc>
                <w:tcPr>
                  <w:tcW w:w="526" w:type="pct"/>
                  <w:vAlign w:val="center"/>
                </w:tcPr>
                <w:p w:rsidR="00E140D4" w:rsidRPr="005657CA" w:rsidRDefault="00516CA3" w:rsidP="00395224">
                  <w:pPr>
                    <w:adjustRightInd w:val="0"/>
                    <w:snapToGrid w:val="0"/>
                    <w:jc w:val="center"/>
                    <w:rPr>
                      <w:szCs w:val="21"/>
                      <w:u w:val="single"/>
                    </w:rPr>
                  </w:pPr>
                  <w:r w:rsidRPr="005657CA">
                    <w:rPr>
                      <w:rFonts w:hAnsi="宋体"/>
                      <w:szCs w:val="21"/>
                      <w:u w:val="single"/>
                    </w:rPr>
                    <w:t>周边</w:t>
                  </w:r>
                </w:p>
              </w:tc>
              <w:tc>
                <w:tcPr>
                  <w:tcW w:w="855" w:type="pct"/>
                  <w:vAlign w:val="center"/>
                </w:tcPr>
                <w:p w:rsidR="00E140D4" w:rsidRPr="005657CA" w:rsidRDefault="00516CA3" w:rsidP="00395224">
                  <w:pPr>
                    <w:adjustRightInd w:val="0"/>
                    <w:snapToGrid w:val="0"/>
                    <w:jc w:val="center"/>
                    <w:rPr>
                      <w:szCs w:val="21"/>
                      <w:u w:val="single"/>
                    </w:rPr>
                  </w:pPr>
                  <w:r w:rsidRPr="005657CA">
                    <w:rPr>
                      <w:rFonts w:hAnsi="宋体"/>
                      <w:szCs w:val="21"/>
                      <w:u w:val="single"/>
                    </w:rPr>
                    <w:t>约</w:t>
                  </w:r>
                  <w:r w:rsidRPr="005657CA">
                    <w:rPr>
                      <w:szCs w:val="21"/>
                      <w:u w:val="single"/>
                    </w:rPr>
                    <w:t>80m</w:t>
                  </w:r>
                </w:p>
              </w:tc>
              <w:tc>
                <w:tcPr>
                  <w:tcW w:w="1329" w:type="pct"/>
                  <w:vAlign w:val="center"/>
                </w:tcPr>
                <w:p w:rsidR="00E140D4" w:rsidRPr="005657CA" w:rsidRDefault="00516CA3" w:rsidP="00395224">
                  <w:pPr>
                    <w:adjustRightInd w:val="0"/>
                    <w:snapToGrid w:val="0"/>
                    <w:jc w:val="center"/>
                    <w:rPr>
                      <w:szCs w:val="21"/>
                      <w:u w:val="single"/>
                    </w:rPr>
                  </w:pPr>
                  <w:r w:rsidRPr="005657CA">
                    <w:rPr>
                      <w:rFonts w:hAnsi="宋体"/>
                      <w:szCs w:val="21"/>
                      <w:u w:val="single"/>
                    </w:rPr>
                    <w:t>《地下水质量标准》（</w:t>
                  </w:r>
                  <w:r w:rsidRPr="005657CA">
                    <w:rPr>
                      <w:szCs w:val="21"/>
                      <w:u w:val="single"/>
                    </w:rPr>
                    <w:t>GB/T14848-93</w:t>
                  </w:r>
                  <w:r w:rsidRPr="005657CA">
                    <w:rPr>
                      <w:rFonts w:hAnsi="宋体"/>
                      <w:szCs w:val="21"/>
                      <w:u w:val="single"/>
                    </w:rPr>
                    <w:t>）中的Ⅲ类标准要求</w:t>
                  </w:r>
                </w:p>
              </w:tc>
            </w:tr>
            <w:tr w:rsidR="00C46E04" w:rsidRPr="00516CA3" w:rsidTr="00C46E04">
              <w:trPr>
                <w:trHeight w:val="369"/>
                <w:jc w:val="center"/>
              </w:trPr>
              <w:tc>
                <w:tcPr>
                  <w:tcW w:w="655" w:type="pct"/>
                  <w:vAlign w:val="center"/>
                </w:tcPr>
                <w:p w:rsidR="00C46E04" w:rsidRPr="00516CA3" w:rsidRDefault="00C46E04" w:rsidP="00395224">
                  <w:pPr>
                    <w:adjustRightInd w:val="0"/>
                    <w:snapToGrid w:val="0"/>
                    <w:jc w:val="center"/>
                    <w:rPr>
                      <w:szCs w:val="21"/>
                    </w:rPr>
                  </w:pPr>
                  <w:r w:rsidRPr="00516CA3">
                    <w:rPr>
                      <w:rFonts w:hAnsi="宋体"/>
                      <w:szCs w:val="21"/>
                    </w:rPr>
                    <w:t>声环境</w:t>
                  </w:r>
                </w:p>
              </w:tc>
              <w:tc>
                <w:tcPr>
                  <w:tcW w:w="899" w:type="pct"/>
                  <w:vAlign w:val="center"/>
                </w:tcPr>
                <w:p w:rsidR="00C46E04" w:rsidRPr="00516CA3" w:rsidRDefault="00C46E04" w:rsidP="00395224">
                  <w:pPr>
                    <w:adjustRightInd w:val="0"/>
                    <w:snapToGrid w:val="0"/>
                    <w:jc w:val="center"/>
                    <w:rPr>
                      <w:szCs w:val="21"/>
                    </w:rPr>
                  </w:pPr>
                  <w:r w:rsidRPr="00516CA3">
                    <w:rPr>
                      <w:rFonts w:hAnsi="宋体"/>
                      <w:szCs w:val="21"/>
                    </w:rPr>
                    <w:t>香铺村居民点</w:t>
                  </w:r>
                </w:p>
              </w:tc>
              <w:tc>
                <w:tcPr>
                  <w:tcW w:w="736" w:type="pct"/>
                  <w:vAlign w:val="center"/>
                </w:tcPr>
                <w:p w:rsidR="00C46E04" w:rsidRPr="00516CA3" w:rsidRDefault="00C46E04" w:rsidP="00395224">
                  <w:pPr>
                    <w:adjustRightInd w:val="0"/>
                    <w:snapToGrid w:val="0"/>
                    <w:ind w:rightChars="-51" w:right="-107"/>
                    <w:jc w:val="center"/>
                    <w:rPr>
                      <w:szCs w:val="21"/>
                    </w:rPr>
                  </w:pPr>
                  <w:r w:rsidRPr="00516CA3">
                    <w:rPr>
                      <w:rFonts w:hAnsi="宋体"/>
                      <w:szCs w:val="21"/>
                    </w:rPr>
                    <w:t>居住、</w:t>
                  </w:r>
                  <w:r w:rsidRPr="00516CA3">
                    <w:rPr>
                      <w:szCs w:val="21"/>
                    </w:rPr>
                    <w:t>3</w:t>
                  </w:r>
                  <w:r w:rsidRPr="00516CA3">
                    <w:rPr>
                      <w:rFonts w:hAnsi="宋体"/>
                      <w:szCs w:val="21"/>
                    </w:rPr>
                    <w:t>户</w:t>
                  </w:r>
                </w:p>
              </w:tc>
              <w:tc>
                <w:tcPr>
                  <w:tcW w:w="526" w:type="pct"/>
                  <w:vAlign w:val="center"/>
                </w:tcPr>
                <w:p w:rsidR="00C46E04" w:rsidRPr="00516CA3" w:rsidRDefault="00C46E04" w:rsidP="00395224">
                  <w:pPr>
                    <w:adjustRightInd w:val="0"/>
                    <w:snapToGrid w:val="0"/>
                    <w:jc w:val="center"/>
                    <w:rPr>
                      <w:szCs w:val="21"/>
                    </w:rPr>
                  </w:pPr>
                  <w:r w:rsidRPr="00516CA3">
                    <w:rPr>
                      <w:rFonts w:hAnsi="宋体"/>
                      <w:szCs w:val="21"/>
                    </w:rPr>
                    <w:t>北侧</w:t>
                  </w:r>
                </w:p>
              </w:tc>
              <w:tc>
                <w:tcPr>
                  <w:tcW w:w="855" w:type="pct"/>
                  <w:vAlign w:val="center"/>
                </w:tcPr>
                <w:p w:rsidR="00C46E04" w:rsidRPr="00516CA3" w:rsidRDefault="00C46E04" w:rsidP="00395224">
                  <w:pPr>
                    <w:adjustRightInd w:val="0"/>
                    <w:snapToGrid w:val="0"/>
                    <w:jc w:val="center"/>
                    <w:rPr>
                      <w:szCs w:val="21"/>
                    </w:rPr>
                  </w:pPr>
                  <w:r w:rsidRPr="00516CA3">
                    <w:rPr>
                      <w:rFonts w:hAnsi="宋体"/>
                      <w:szCs w:val="21"/>
                    </w:rPr>
                    <w:t>约</w:t>
                  </w:r>
                  <w:r w:rsidRPr="00516CA3">
                    <w:rPr>
                      <w:szCs w:val="21"/>
                    </w:rPr>
                    <w:t>80m</w:t>
                  </w:r>
                </w:p>
              </w:tc>
              <w:tc>
                <w:tcPr>
                  <w:tcW w:w="1329" w:type="pct"/>
                  <w:vAlign w:val="center"/>
                </w:tcPr>
                <w:p w:rsidR="00C46E04" w:rsidRPr="00516CA3" w:rsidRDefault="001C6ECB" w:rsidP="00395224">
                  <w:pPr>
                    <w:adjustRightInd w:val="0"/>
                    <w:snapToGrid w:val="0"/>
                    <w:jc w:val="center"/>
                    <w:rPr>
                      <w:szCs w:val="21"/>
                    </w:rPr>
                  </w:pPr>
                  <w:r w:rsidRPr="00516CA3">
                    <w:rPr>
                      <w:rFonts w:hAnsi="宋体"/>
                      <w:szCs w:val="21"/>
                    </w:rPr>
                    <w:t>《声环境质量标准》（</w:t>
                  </w:r>
                  <w:r w:rsidRPr="00516CA3">
                    <w:rPr>
                      <w:szCs w:val="21"/>
                    </w:rPr>
                    <w:t>GB3096-2008</w:t>
                  </w:r>
                  <w:r w:rsidRPr="00516CA3">
                    <w:rPr>
                      <w:rFonts w:hAnsi="宋体"/>
                      <w:szCs w:val="21"/>
                    </w:rPr>
                    <w:t>）中</w:t>
                  </w:r>
                  <w:r w:rsidRPr="00516CA3">
                    <w:rPr>
                      <w:szCs w:val="21"/>
                    </w:rPr>
                    <w:t>2</w:t>
                  </w:r>
                  <w:r w:rsidRPr="00516CA3">
                    <w:rPr>
                      <w:rFonts w:hAnsi="宋体"/>
                      <w:szCs w:val="21"/>
                    </w:rPr>
                    <w:t>类标准</w:t>
                  </w:r>
                </w:p>
              </w:tc>
            </w:tr>
            <w:tr w:rsidR="00C96F9C" w:rsidRPr="00516CA3" w:rsidTr="00C46E04">
              <w:trPr>
                <w:trHeight w:val="369"/>
                <w:jc w:val="center"/>
              </w:trPr>
              <w:tc>
                <w:tcPr>
                  <w:tcW w:w="655" w:type="pct"/>
                  <w:vMerge w:val="restart"/>
                  <w:vAlign w:val="center"/>
                </w:tcPr>
                <w:p w:rsidR="00C96F9C" w:rsidRPr="00516CA3" w:rsidRDefault="00C96F9C" w:rsidP="00395224">
                  <w:pPr>
                    <w:adjustRightInd w:val="0"/>
                    <w:snapToGrid w:val="0"/>
                    <w:jc w:val="center"/>
                    <w:rPr>
                      <w:szCs w:val="21"/>
                    </w:rPr>
                  </w:pPr>
                  <w:r w:rsidRPr="00516CA3">
                    <w:rPr>
                      <w:rFonts w:hAnsi="宋体"/>
                      <w:szCs w:val="21"/>
                    </w:rPr>
                    <w:t>生态环境</w:t>
                  </w:r>
                </w:p>
              </w:tc>
              <w:tc>
                <w:tcPr>
                  <w:tcW w:w="899" w:type="pct"/>
                  <w:vAlign w:val="center"/>
                </w:tcPr>
                <w:p w:rsidR="00C96F9C" w:rsidRPr="00516CA3" w:rsidRDefault="00C96F9C" w:rsidP="00395224">
                  <w:pPr>
                    <w:adjustRightInd w:val="0"/>
                    <w:snapToGrid w:val="0"/>
                    <w:jc w:val="center"/>
                    <w:rPr>
                      <w:szCs w:val="21"/>
                    </w:rPr>
                  </w:pPr>
                  <w:r w:rsidRPr="00516CA3">
                    <w:rPr>
                      <w:rFonts w:hAnsi="宋体"/>
                      <w:szCs w:val="21"/>
                    </w:rPr>
                    <w:t>农田</w:t>
                  </w:r>
                </w:p>
              </w:tc>
              <w:tc>
                <w:tcPr>
                  <w:tcW w:w="736" w:type="pct"/>
                  <w:vAlign w:val="center"/>
                </w:tcPr>
                <w:p w:rsidR="00C96F9C" w:rsidRPr="00516CA3" w:rsidRDefault="00C96F9C" w:rsidP="00395224">
                  <w:pPr>
                    <w:adjustRightInd w:val="0"/>
                    <w:snapToGrid w:val="0"/>
                    <w:ind w:rightChars="-51" w:right="-107"/>
                    <w:jc w:val="center"/>
                    <w:rPr>
                      <w:szCs w:val="21"/>
                    </w:rPr>
                  </w:pPr>
                  <w:r w:rsidRPr="00516CA3">
                    <w:rPr>
                      <w:rFonts w:hAnsi="宋体"/>
                      <w:szCs w:val="21"/>
                    </w:rPr>
                    <w:t>约</w:t>
                  </w:r>
                  <w:r w:rsidRPr="00516CA3">
                    <w:rPr>
                      <w:szCs w:val="21"/>
                    </w:rPr>
                    <w:t>3</w:t>
                  </w:r>
                  <w:r w:rsidRPr="00516CA3">
                    <w:rPr>
                      <w:rFonts w:hAnsi="宋体"/>
                      <w:szCs w:val="21"/>
                    </w:rPr>
                    <w:t>亩</w:t>
                  </w:r>
                </w:p>
              </w:tc>
              <w:tc>
                <w:tcPr>
                  <w:tcW w:w="526" w:type="pct"/>
                  <w:vAlign w:val="center"/>
                </w:tcPr>
                <w:p w:rsidR="00C96F9C" w:rsidRPr="00516CA3" w:rsidRDefault="00C96F9C" w:rsidP="00395224">
                  <w:pPr>
                    <w:adjustRightInd w:val="0"/>
                    <w:snapToGrid w:val="0"/>
                    <w:jc w:val="center"/>
                    <w:rPr>
                      <w:szCs w:val="21"/>
                    </w:rPr>
                  </w:pPr>
                  <w:r w:rsidRPr="00516CA3">
                    <w:rPr>
                      <w:rFonts w:hAnsi="宋体"/>
                      <w:szCs w:val="21"/>
                    </w:rPr>
                    <w:t>东侧、西侧</w:t>
                  </w:r>
                </w:p>
              </w:tc>
              <w:tc>
                <w:tcPr>
                  <w:tcW w:w="855" w:type="pct"/>
                  <w:vAlign w:val="center"/>
                </w:tcPr>
                <w:p w:rsidR="00C96F9C" w:rsidRPr="00516CA3" w:rsidRDefault="00C96F9C" w:rsidP="00395224">
                  <w:pPr>
                    <w:adjustRightInd w:val="0"/>
                    <w:snapToGrid w:val="0"/>
                    <w:jc w:val="center"/>
                    <w:rPr>
                      <w:szCs w:val="21"/>
                    </w:rPr>
                  </w:pPr>
                  <w:r w:rsidRPr="00516CA3">
                    <w:rPr>
                      <w:rFonts w:hAnsi="宋体"/>
                      <w:szCs w:val="21"/>
                    </w:rPr>
                    <w:t>项目</w:t>
                  </w:r>
                  <w:r w:rsidR="00EB0E1A" w:rsidRPr="00516CA3">
                    <w:rPr>
                      <w:rFonts w:hAnsi="宋体"/>
                      <w:szCs w:val="21"/>
                    </w:rPr>
                    <w:t>周边</w:t>
                  </w:r>
                </w:p>
              </w:tc>
              <w:tc>
                <w:tcPr>
                  <w:tcW w:w="1329" w:type="pct"/>
                  <w:vMerge w:val="restart"/>
                  <w:vAlign w:val="center"/>
                </w:tcPr>
                <w:p w:rsidR="00C96F9C" w:rsidRPr="00516CA3" w:rsidRDefault="00C96F9C" w:rsidP="00395224">
                  <w:pPr>
                    <w:adjustRightInd w:val="0"/>
                    <w:snapToGrid w:val="0"/>
                    <w:jc w:val="center"/>
                    <w:rPr>
                      <w:szCs w:val="21"/>
                    </w:rPr>
                  </w:pPr>
                  <w:r w:rsidRPr="00516CA3">
                    <w:rPr>
                      <w:rFonts w:hAnsi="宋体"/>
                      <w:szCs w:val="21"/>
                    </w:rPr>
                    <w:t>保护项目所在区的农田和生态环境。尽量降低项目建设占用农田，尽量减少其造成的植被破坏和降低水土流失，避免因本项目的建设造成不可逆转的生态破坏。</w:t>
                  </w:r>
                </w:p>
              </w:tc>
            </w:tr>
            <w:tr w:rsidR="00C96F9C" w:rsidRPr="00516CA3" w:rsidTr="00C46E04">
              <w:trPr>
                <w:trHeight w:val="369"/>
                <w:jc w:val="center"/>
              </w:trPr>
              <w:tc>
                <w:tcPr>
                  <w:tcW w:w="655" w:type="pct"/>
                  <w:vMerge/>
                  <w:vAlign w:val="center"/>
                </w:tcPr>
                <w:p w:rsidR="00C96F9C" w:rsidRPr="00516CA3" w:rsidRDefault="00C96F9C" w:rsidP="00395224">
                  <w:pPr>
                    <w:adjustRightInd w:val="0"/>
                    <w:snapToGrid w:val="0"/>
                    <w:jc w:val="center"/>
                    <w:rPr>
                      <w:szCs w:val="21"/>
                    </w:rPr>
                  </w:pPr>
                </w:p>
              </w:tc>
              <w:tc>
                <w:tcPr>
                  <w:tcW w:w="899" w:type="pct"/>
                  <w:vAlign w:val="center"/>
                </w:tcPr>
                <w:p w:rsidR="00C96F9C" w:rsidRPr="00516CA3" w:rsidRDefault="00C96F9C" w:rsidP="00395224">
                  <w:pPr>
                    <w:adjustRightInd w:val="0"/>
                    <w:snapToGrid w:val="0"/>
                    <w:jc w:val="center"/>
                    <w:rPr>
                      <w:szCs w:val="21"/>
                    </w:rPr>
                  </w:pPr>
                  <w:r w:rsidRPr="00516CA3">
                    <w:rPr>
                      <w:rFonts w:hAnsi="宋体"/>
                      <w:szCs w:val="21"/>
                    </w:rPr>
                    <w:t>项目周边植被</w:t>
                  </w:r>
                </w:p>
              </w:tc>
              <w:tc>
                <w:tcPr>
                  <w:tcW w:w="1262" w:type="pct"/>
                  <w:gridSpan w:val="2"/>
                  <w:vAlign w:val="center"/>
                </w:tcPr>
                <w:p w:rsidR="00C96F9C" w:rsidRPr="00516CA3" w:rsidRDefault="00C96F9C" w:rsidP="00395224">
                  <w:pPr>
                    <w:adjustRightInd w:val="0"/>
                    <w:snapToGrid w:val="0"/>
                    <w:jc w:val="center"/>
                    <w:rPr>
                      <w:szCs w:val="21"/>
                    </w:rPr>
                  </w:pPr>
                  <w:r w:rsidRPr="00516CA3">
                    <w:rPr>
                      <w:szCs w:val="21"/>
                    </w:rPr>
                    <w:t>--</w:t>
                  </w:r>
                </w:p>
              </w:tc>
              <w:tc>
                <w:tcPr>
                  <w:tcW w:w="855" w:type="pct"/>
                  <w:vAlign w:val="center"/>
                </w:tcPr>
                <w:p w:rsidR="00C96F9C" w:rsidRPr="00516CA3" w:rsidRDefault="00C96F9C" w:rsidP="00395224">
                  <w:pPr>
                    <w:adjustRightInd w:val="0"/>
                    <w:snapToGrid w:val="0"/>
                    <w:jc w:val="center"/>
                    <w:rPr>
                      <w:szCs w:val="21"/>
                    </w:rPr>
                  </w:pPr>
                  <w:r w:rsidRPr="00516CA3">
                    <w:rPr>
                      <w:rFonts w:hAnsi="宋体"/>
                      <w:szCs w:val="21"/>
                    </w:rPr>
                    <w:t>项目</w:t>
                  </w:r>
                  <w:r w:rsidR="00EB0E1A" w:rsidRPr="00516CA3">
                    <w:rPr>
                      <w:rFonts w:hAnsi="宋体"/>
                      <w:szCs w:val="21"/>
                    </w:rPr>
                    <w:t>周边</w:t>
                  </w:r>
                </w:p>
              </w:tc>
              <w:tc>
                <w:tcPr>
                  <w:tcW w:w="1329" w:type="pct"/>
                  <w:vMerge/>
                  <w:vAlign w:val="center"/>
                </w:tcPr>
                <w:p w:rsidR="00C96F9C" w:rsidRPr="00516CA3" w:rsidRDefault="00C96F9C" w:rsidP="00395224">
                  <w:pPr>
                    <w:adjustRightInd w:val="0"/>
                    <w:snapToGrid w:val="0"/>
                    <w:jc w:val="center"/>
                    <w:rPr>
                      <w:szCs w:val="21"/>
                    </w:rPr>
                  </w:pPr>
                </w:p>
              </w:tc>
            </w:tr>
            <w:tr w:rsidR="004D7ED8" w:rsidRPr="00516CA3" w:rsidTr="00C46E04">
              <w:trPr>
                <w:trHeight w:val="369"/>
                <w:jc w:val="center"/>
              </w:trPr>
              <w:tc>
                <w:tcPr>
                  <w:tcW w:w="655" w:type="pct"/>
                  <w:vAlign w:val="center"/>
                </w:tcPr>
                <w:p w:rsidR="004D7ED8" w:rsidRPr="004D7ED8" w:rsidRDefault="004D7ED8" w:rsidP="00395224">
                  <w:pPr>
                    <w:adjustRightInd w:val="0"/>
                    <w:snapToGrid w:val="0"/>
                    <w:jc w:val="center"/>
                    <w:rPr>
                      <w:szCs w:val="21"/>
                      <w:u w:val="single"/>
                    </w:rPr>
                  </w:pPr>
                  <w:r w:rsidRPr="004D7ED8">
                    <w:rPr>
                      <w:rFonts w:hint="eastAsia"/>
                      <w:szCs w:val="21"/>
                      <w:u w:val="single"/>
                    </w:rPr>
                    <w:t>其他</w:t>
                  </w:r>
                </w:p>
              </w:tc>
              <w:tc>
                <w:tcPr>
                  <w:tcW w:w="899" w:type="pct"/>
                  <w:vAlign w:val="center"/>
                </w:tcPr>
                <w:p w:rsidR="004D7ED8" w:rsidRPr="004D7ED8" w:rsidRDefault="004D7ED8" w:rsidP="00395224">
                  <w:pPr>
                    <w:adjustRightInd w:val="0"/>
                    <w:snapToGrid w:val="0"/>
                    <w:jc w:val="center"/>
                    <w:rPr>
                      <w:rFonts w:hAnsi="宋体"/>
                      <w:szCs w:val="21"/>
                      <w:u w:val="single"/>
                    </w:rPr>
                  </w:pPr>
                  <w:r w:rsidRPr="004D7ED8">
                    <w:rPr>
                      <w:rFonts w:hAnsi="宋体" w:hint="eastAsia"/>
                      <w:szCs w:val="21"/>
                      <w:u w:val="single"/>
                    </w:rPr>
                    <w:t>固废运输沿线</w:t>
                  </w:r>
                </w:p>
              </w:tc>
              <w:tc>
                <w:tcPr>
                  <w:tcW w:w="1262" w:type="pct"/>
                  <w:gridSpan w:val="2"/>
                  <w:vAlign w:val="center"/>
                </w:tcPr>
                <w:p w:rsidR="004D7ED8" w:rsidRPr="004D7ED8" w:rsidRDefault="004D7ED8" w:rsidP="00395224">
                  <w:pPr>
                    <w:adjustRightInd w:val="0"/>
                    <w:snapToGrid w:val="0"/>
                    <w:jc w:val="center"/>
                    <w:rPr>
                      <w:szCs w:val="21"/>
                      <w:u w:val="single"/>
                    </w:rPr>
                  </w:pPr>
                  <w:r w:rsidRPr="004D7ED8">
                    <w:rPr>
                      <w:rFonts w:hint="eastAsia"/>
                      <w:szCs w:val="21"/>
                      <w:u w:val="single"/>
                    </w:rPr>
                    <w:t>南侧</w:t>
                  </w:r>
                </w:p>
              </w:tc>
              <w:tc>
                <w:tcPr>
                  <w:tcW w:w="855" w:type="pct"/>
                  <w:vAlign w:val="center"/>
                </w:tcPr>
                <w:p w:rsidR="004D7ED8" w:rsidRPr="004D7ED8" w:rsidRDefault="004D7ED8" w:rsidP="00395224">
                  <w:pPr>
                    <w:adjustRightInd w:val="0"/>
                    <w:snapToGrid w:val="0"/>
                    <w:jc w:val="center"/>
                    <w:rPr>
                      <w:rFonts w:hAnsi="宋体"/>
                      <w:szCs w:val="21"/>
                      <w:u w:val="single"/>
                    </w:rPr>
                  </w:pPr>
                  <w:r w:rsidRPr="004D7ED8">
                    <w:rPr>
                      <w:rFonts w:hAnsi="宋体" w:hint="eastAsia"/>
                      <w:szCs w:val="21"/>
                      <w:u w:val="single"/>
                    </w:rPr>
                    <w:t>紧邻</w:t>
                  </w:r>
                </w:p>
              </w:tc>
              <w:tc>
                <w:tcPr>
                  <w:tcW w:w="1329" w:type="pct"/>
                  <w:vAlign w:val="center"/>
                </w:tcPr>
                <w:p w:rsidR="004D7ED8" w:rsidRPr="00516CA3" w:rsidRDefault="004D7ED8" w:rsidP="00395224">
                  <w:pPr>
                    <w:adjustRightInd w:val="0"/>
                    <w:snapToGrid w:val="0"/>
                    <w:jc w:val="center"/>
                    <w:rPr>
                      <w:szCs w:val="21"/>
                    </w:rPr>
                  </w:pPr>
                  <w:r>
                    <w:rPr>
                      <w:rFonts w:hint="eastAsia"/>
                      <w:szCs w:val="21"/>
                      <w:u w:val="single"/>
                    </w:rPr>
                    <w:t>限速慢行、避让村民、夜间及中午停止运输，并对因运输引起的道路损毁及时修复或补偿。</w:t>
                  </w:r>
                </w:p>
              </w:tc>
            </w:tr>
          </w:tbl>
          <w:p w:rsidR="00417AB6" w:rsidRPr="00211005" w:rsidRDefault="00417AB6" w:rsidP="00800A0D">
            <w:pPr>
              <w:spacing w:line="360" w:lineRule="auto"/>
            </w:pPr>
          </w:p>
          <w:p w:rsidR="00417AB6" w:rsidRPr="00211005" w:rsidRDefault="00417AB6" w:rsidP="00800A0D">
            <w:pPr>
              <w:spacing w:line="360" w:lineRule="auto"/>
            </w:pPr>
          </w:p>
          <w:p w:rsidR="002612E6" w:rsidRPr="00211005" w:rsidRDefault="002612E6" w:rsidP="00800A0D">
            <w:pPr>
              <w:spacing w:line="360" w:lineRule="auto"/>
            </w:pPr>
          </w:p>
          <w:p w:rsidR="00B21989" w:rsidRPr="00211005" w:rsidRDefault="00B21989" w:rsidP="000A61BE">
            <w:pPr>
              <w:spacing w:line="360" w:lineRule="auto"/>
            </w:pPr>
          </w:p>
          <w:p w:rsidR="00581A01" w:rsidRPr="00211005" w:rsidRDefault="00581A01" w:rsidP="000A61BE">
            <w:pPr>
              <w:spacing w:line="360" w:lineRule="auto"/>
            </w:pPr>
          </w:p>
          <w:p w:rsidR="00581A01" w:rsidRPr="00211005" w:rsidRDefault="00581A01" w:rsidP="000A61BE">
            <w:pPr>
              <w:spacing w:line="360" w:lineRule="auto"/>
            </w:pPr>
          </w:p>
          <w:p w:rsidR="00581A01" w:rsidRPr="00211005" w:rsidRDefault="00581A01" w:rsidP="000A61BE">
            <w:pPr>
              <w:spacing w:line="360" w:lineRule="auto"/>
            </w:pPr>
          </w:p>
          <w:p w:rsidR="00581A01" w:rsidRPr="00211005" w:rsidRDefault="00581A01" w:rsidP="000A61BE">
            <w:pPr>
              <w:spacing w:line="360" w:lineRule="auto"/>
            </w:pPr>
          </w:p>
          <w:p w:rsidR="002F40BE" w:rsidRPr="00211005" w:rsidRDefault="002F40BE" w:rsidP="000A61BE">
            <w:pPr>
              <w:spacing w:line="360" w:lineRule="auto"/>
            </w:pPr>
          </w:p>
          <w:p w:rsidR="00581A01" w:rsidRPr="00211005" w:rsidRDefault="00581A01" w:rsidP="004F761C">
            <w:pPr>
              <w:spacing w:line="360" w:lineRule="auto"/>
            </w:pPr>
          </w:p>
        </w:tc>
      </w:tr>
    </w:tbl>
    <w:p w:rsidR="00A90202" w:rsidRPr="00211005" w:rsidRDefault="0076241E" w:rsidP="002275B8">
      <w:pPr>
        <w:pStyle w:val="1"/>
        <w:numPr>
          <w:ilvl w:val="0"/>
          <w:numId w:val="0"/>
        </w:numPr>
        <w:spacing w:before="0" w:after="0" w:line="360" w:lineRule="auto"/>
        <w:rPr>
          <w:rFonts w:eastAsia="宋体"/>
        </w:rPr>
      </w:pPr>
      <w:r w:rsidRPr="00211005">
        <w:rPr>
          <w:rFonts w:eastAsia="宋体"/>
        </w:rPr>
        <w:lastRenderedPageBreak/>
        <w:br w:type="page"/>
      </w:r>
      <w:r w:rsidR="00A90202" w:rsidRPr="00211005">
        <w:rPr>
          <w:rFonts w:eastAsia="宋体"/>
        </w:rPr>
        <w:lastRenderedPageBreak/>
        <w:t>评价适用标准</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641"/>
        <w:gridCol w:w="8241"/>
      </w:tblGrid>
      <w:tr w:rsidR="004E0AC3" w:rsidRPr="00211005" w:rsidTr="000A0EE4">
        <w:trPr>
          <w:trHeight w:val="13258"/>
          <w:jc w:val="center"/>
        </w:trPr>
        <w:tc>
          <w:tcPr>
            <w:tcW w:w="361" w:type="pct"/>
            <w:vAlign w:val="center"/>
          </w:tcPr>
          <w:p w:rsidR="004E0AC3" w:rsidRPr="00211005" w:rsidRDefault="004E0AC3" w:rsidP="005E1409">
            <w:pPr>
              <w:pStyle w:val="3"/>
              <w:numPr>
                <w:ilvl w:val="0"/>
                <w:numId w:val="0"/>
              </w:numPr>
              <w:spacing w:before="156" w:after="156"/>
              <w:jc w:val="center"/>
              <w:rPr>
                <w:b/>
                <w:sz w:val="24"/>
                <w:szCs w:val="24"/>
              </w:rPr>
            </w:pPr>
            <w:r w:rsidRPr="00211005">
              <w:rPr>
                <w:b/>
                <w:sz w:val="24"/>
                <w:szCs w:val="24"/>
              </w:rPr>
              <w:t>环</w:t>
            </w:r>
          </w:p>
          <w:p w:rsidR="004E0AC3" w:rsidRPr="00211005" w:rsidRDefault="004E0AC3" w:rsidP="005E1409">
            <w:pPr>
              <w:pStyle w:val="3"/>
              <w:numPr>
                <w:ilvl w:val="0"/>
                <w:numId w:val="0"/>
              </w:numPr>
              <w:spacing w:before="156" w:after="156"/>
              <w:jc w:val="center"/>
              <w:rPr>
                <w:b/>
                <w:sz w:val="24"/>
                <w:szCs w:val="24"/>
              </w:rPr>
            </w:pPr>
            <w:r w:rsidRPr="00211005">
              <w:rPr>
                <w:b/>
                <w:sz w:val="24"/>
                <w:szCs w:val="24"/>
              </w:rPr>
              <w:t>境</w:t>
            </w:r>
          </w:p>
          <w:p w:rsidR="004E0AC3" w:rsidRPr="00211005" w:rsidRDefault="004E0AC3" w:rsidP="005E1409">
            <w:pPr>
              <w:pStyle w:val="3"/>
              <w:numPr>
                <w:ilvl w:val="0"/>
                <w:numId w:val="0"/>
              </w:numPr>
              <w:spacing w:before="156" w:after="156"/>
              <w:jc w:val="center"/>
              <w:rPr>
                <w:b/>
                <w:sz w:val="24"/>
                <w:szCs w:val="24"/>
              </w:rPr>
            </w:pPr>
            <w:r w:rsidRPr="00211005">
              <w:rPr>
                <w:b/>
                <w:sz w:val="24"/>
                <w:szCs w:val="24"/>
              </w:rPr>
              <w:t>质</w:t>
            </w:r>
          </w:p>
          <w:p w:rsidR="004E0AC3" w:rsidRPr="00211005" w:rsidRDefault="004E0AC3" w:rsidP="005E1409">
            <w:pPr>
              <w:pStyle w:val="3"/>
              <w:numPr>
                <w:ilvl w:val="0"/>
                <w:numId w:val="0"/>
              </w:numPr>
              <w:spacing w:before="156" w:after="156"/>
              <w:jc w:val="center"/>
              <w:rPr>
                <w:b/>
                <w:sz w:val="24"/>
                <w:szCs w:val="24"/>
              </w:rPr>
            </w:pPr>
            <w:r w:rsidRPr="00211005">
              <w:rPr>
                <w:b/>
                <w:sz w:val="24"/>
                <w:szCs w:val="24"/>
              </w:rPr>
              <w:t>量</w:t>
            </w:r>
          </w:p>
          <w:p w:rsidR="004E0AC3" w:rsidRPr="00211005" w:rsidRDefault="004E0AC3" w:rsidP="005E1409">
            <w:pPr>
              <w:pStyle w:val="3"/>
              <w:numPr>
                <w:ilvl w:val="0"/>
                <w:numId w:val="0"/>
              </w:numPr>
              <w:spacing w:before="156" w:after="156"/>
              <w:jc w:val="center"/>
              <w:rPr>
                <w:b/>
                <w:sz w:val="24"/>
                <w:szCs w:val="24"/>
              </w:rPr>
            </w:pPr>
            <w:r w:rsidRPr="00211005">
              <w:rPr>
                <w:b/>
                <w:sz w:val="24"/>
                <w:szCs w:val="24"/>
              </w:rPr>
              <w:t>标</w:t>
            </w:r>
          </w:p>
          <w:p w:rsidR="004E0AC3" w:rsidRPr="00211005" w:rsidRDefault="004E0AC3" w:rsidP="005E1409">
            <w:pPr>
              <w:pStyle w:val="3"/>
              <w:numPr>
                <w:ilvl w:val="0"/>
                <w:numId w:val="0"/>
              </w:numPr>
              <w:spacing w:before="156" w:after="156"/>
              <w:jc w:val="center"/>
              <w:rPr>
                <w:b/>
              </w:rPr>
            </w:pPr>
            <w:r w:rsidRPr="00211005">
              <w:rPr>
                <w:b/>
                <w:sz w:val="24"/>
                <w:szCs w:val="24"/>
              </w:rPr>
              <w:t>准</w:t>
            </w:r>
          </w:p>
        </w:tc>
        <w:tc>
          <w:tcPr>
            <w:tcW w:w="4639" w:type="pct"/>
          </w:tcPr>
          <w:p w:rsidR="00871455" w:rsidRPr="00211005" w:rsidRDefault="00871455" w:rsidP="00C0691E">
            <w:pPr>
              <w:snapToGrid w:val="0"/>
              <w:spacing w:line="360" w:lineRule="auto"/>
              <w:rPr>
                <w:b/>
                <w:bCs/>
                <w:sz w:val="24"/>
                <w:szCs w:val="24"/>
              </w:rPr>
            </w:pPr>
            <w:r w:rsidRPr="00211005">
              <w:rPr>
                <w:b/>
                <w:bCs/>
                <w:sz w:val="24"/>
                <w:szCs w:val="24"/>
              </w:rPr>
              <w:t xml:space="preserve">1. </w:t>
            </w:r>
            <w:r w:rsidR="004E0AC3" w:rsidRPr="00211005">
              <w:rPr>
                <w:b/>
                <w:bCs/>
                <w:sz w:val="24"/>
                <w:szCs w:val="24"/>
              </w:rPr>
              <w:t>环境</w:t>
            </w:r>
            <w:r w:rsidR="00E47CCB" w:rsidRPr="00211005">
              <w:rPr>
                <w:b/>
                <w:bCs/>
                <w:sz w:val="24"/>
                <w:szCs w:val="24"/>
              </w:rPr>
              <w:t>空气</w:t>
            </w:r>
            <w:r w:rsidR="004E0AC3" w:rsidRPr="00211005">
              <w:rPr>
                <w:b/>
                <w:bCs/>
                <w:sz w:val="24"/>
                <w:szCs w:val="24"/>
              </w:rPr>
              <w:t>：</w:t>
            </w:r>
          </w:p>
          <w:p w:rsidR="004E0AC3" w:rsidRPr="00211005" w:rsidRDefault="004E0AC3" w:rsidP="006959C3">
            <w:pPr>
              <w:snapToGrid w:val="0"/>
              <w:spacing w:line="360" w:lineRule="auto"/>
              <w:ind w:firstLineChars="200" w:firstLine="480"/>
              <w:rPr>
                <w:sz w:val="24"/>
                <w:szCs w:val="24"/>
              </w:rPr>
            </w:pPr>
            <w:r w:rsidRPr="00211005">
              <w:rPr>
                <w:kern w:val="0"/>
                <w:sz w:val="24"/>
                <w:szCs w:val="24"/>
              </w:rPr>
              <w:t>执行《环境空气质量标准》</w:t>
            </w:r>
            <w:r w:rsidR="00053B0E" w:rsidRPr="00211005">
              <w:rPr>
                <w:kern w:val="0"/>
                <w:sz w:val="24"/>
                <w:szCs w:val="24"/>
              </w:rPr>
              <w:t>（</w:t>
            </w:r>
            <w:r w:rsidR="00053B0E" w:rsidRPr="00211005">
              <w:rPr>
                <w:kern w:val="0"/>
                <w:sz w:val="24"/>
                <w:szCs w:val="24"/>
              </w:rPr>
              <w:t>GB3095-2012</w:t>
            </w:r>
            <w:r w:rsidR="00053B0E" w:rsidRPr="00211005">
              <w:rPr>
                <w:kern w:val="0"/>
                <w:sz w:val="24"/>
                <w:szCs w:val="24"/>
              </w:rPr>
              <w:t>）中</w:t>
            </w:r>
            <w:r w:rsidRPr="00211005">
              <w:rPr>
                <w:kern w:val="0"/>
                <w:sz w:val="24"/>
                <w:szCs w:val="24"/>
              </w:rPr>
              <w:t>二级标准。</w:t>
            </w:r>
          </w:p>
          <w:p w:rsidR="00E9148E" w:rsidRPr="00211005" w:rsidRDefault="004E0AC3" w:rsidP="0014055D">
            <w:pPr>
              <w:snapToGrid w:val="0"/>
              <w:spacing w:line="360" w:lineRule="auto"/>
              <w:rPr>
                <w:b/>
                <w:bCs/>
                <w:sz w:val="24"/>
                <w:szCs w:val="24"/>
              </w:rPr>
            </w:pPr>
            <w:r w:rsidRPr="00211005">
              <w:rPr>
                <w:b/>
                <w:sz w:val="24"/>
                <w:szCs w:val="24"/>
              </w:rPr>
              <w:t>2.</w:t>
            </w:r>
            <w:r w:rsidR="00E9148E" w:rsidRPr="00211005">
              <w:rPr>
                <w:b/>
                <w:sz w:val="24"/>
                <w:szCs w:val="24"/>
              </w:rPr>
              <w:t xml:space="preserve"> </w:t>
            </w:r>
            <w:r w:rsidRPr="00211005">
              <w:rPr>
                <w:b/>
                <w:bCs/>
                <w:sz w:val="24"/>
                <w:szCs w:val="24"/>
              </w:rPr>
              <w:t>水环境：</w:t>
            </w:r>
          </w:p>
          <w:p w:rsidR="004E0AC3" w:rsidRPr="00211005" w:rsidRDefault="00037C91" w:rsidP="006959C3">
            <w:pPr>
              <w:snapToGrid w:val="0"/>
              <w:spacing w:line="360" w:lineRule="auto"/>
              <w:ind w:firstLineChars="200" w:firstLine="480"/>
              <w:rPr>
                <w:sz w:val="24"/>
                <w:szCs w:val="24"/>
              </w:rPr>
            </w:pPr>
            <w:r w:rsidRPr="00211005">
              <w:rPr>
                <w:rFonts w:hint="eastAsia"/>
                <w:kern w:val="0"/>
                <w:sz w:val="24"/>
                <w:szCs w:val="24"/>
              </w:rPr>
              <w:t>项目最近水体白泥湖</w:t>
            </w:r>
            <w:r w:rsidR="004E0AC3" w:rsidRPr="00211005">
              <w:rPr>
                <w:sz w:val="24"/>
                <w:szCs w:val="24"/>
              </w:rPr>
              <w:t>属于</w:t>
            </w:r>
            <w:r w:rsidR="004F761C" w:rsidRPr="00211005">
              <w:rPr>
                <w:sz w:val="24"/>
              </w:rPr>
              <w:t>Ⅲ</w:t>
            </w:r>
            <w:r w:rsidR="004E0AC3" w:rsidRPr="00211005">
              <w:rPr>
                <w:sz w:val="24"/>
                <w:szCs w:val="24"/>
              </w:rPr>
              <w:t>类水体，其水质应满足《地表水环境质量标准》</w:t>
            </w:r>
            <w:r w:rsidR="00053B0E" w:rsidRPr="00211005">
              <w:rPr>
                <w:sz w:val="24"/>
                <w:szCs w:val="24"/>
              </w:rPr>
              <w:t>（</w:t>
            </w:r>
            <w:r w:rsidR="00053B0E" w:rsidRPr="00211005">
              <w:rPr>
                <w:sz w:val="24"/>
                <w:szCs w:val="24"/>
              </w:rPr>
              <w:t>GB3838-2002</w:t>
            </w:r>
            <w:r w:rsidR="00053B0E" w:rsidRPr="00211005">
              <w:rPr>
                <w:sz w:val="24"/>
                <w:szCs w:val="24"/>
              </w:rPr>
              <w:t>）</w:t>
            </w:r>
            <w:r w:rsidR="004E0AC3" w:rsidRPr="00211005">
              <w:rPr>
                <w:sz w:val="24"/>
                <w:szCs w:val="24"/>
              </w:rPr>
              <w:t>中</w:t>
            </w:r>
            <w:r w:rsidR="004F761C" w:rsidRPr="00211005">
              <w:rPr>
                <w:sz w:val="24"/>
              </w:rPr>
              <w:t>Ⅲ</w:t>
            </w:r>
            <w:r w:rsidR="004E0AC3" w:rsidRPr="00211005">
              <w:rPr>
                <w:sz w:val="24"/>
                <w:szCs w:val="24"/>
              </w:rPr>
              <w:t>类标准。</w:t>
            </w:r>
          </w:p>
          <w:p w:rsidR="00E9148E" w:rsidRPr="00211005" w:rsidRDefault="004E0AC3" w:rsidP="0014055D">
            <w:pPr>
              <w:snapToGrid w:val="0"/>
              <w:spacing w:line="360" w:lineRule="auto"/>
              <w:rPr>
                <w:b/>
                <w:sz w:val="24"/>
                <w:szCs w:val="24"/>
              </w:rPr>
            </w:pPr>
            <w:r w:rsidRPr="00211005">
              <w:rPr>
                <w:b/>
                <w:sz w:val="24"/>
                <w:szCs w:val="24"/>
              </w:rPr>
              <w:t>3.</w:t>
            </w:r>
            <w:r w:rsidR="00E9148E" w:rsidRPr="00211005">
              <w:rPr>
                <w:b/>
                <w:sz w:val="24"/>
                <w:szCs w:val="24"/>
              </w:rPr>
              <w:t xml:space="preserve"> </w:t>
            </w:r>
            <w:r w:rsidRPr="00211005">
              <w:rPr>
                <w:b/>
                <w:bCs/>
                <w:sz w:val="24"/>
                <w:szCs w:val="24"/>
              </w:rPr>
              <w:t>声环境</w:t>
            </w:r>
            <w:r w:rsidRPr="00211005">
              <w:rPr>
                <w:b/>
                <w:sz w:val="24"/>
                <w:szCs w:val="24"/>
              </w:rPr>
              <w:t>：</w:t>
            </w:r>
          </w:p>
          <w:p w:rsidR="004E0AC3" w:rsidRPr="00211005" w:rsidRDefault="004E0AC3" w:rsidP="006959C3">
            <w:pPr>
              <w:snapToGrid w:val="0"/>
              <w:spacing w:line="360" w:lineRule="auto"/>
              <w:ind w:firstLineChars="200" w:firstLine="480"/>
              <w:rPr>
                <w:sz w:val="24"/>
                <w:szCs w:val="24"/>
              </w:rPr>
            </w:pPr>
            <w:r w:rsidRPr="00211005">
              <w:rPr>
                <w:sz w:val="24"/>
                <w:szCs w:val="24"/>
              </w:rPr>
              <w:t>项目所在区域声环境功能区划为</w:t>
            </w:r>
            <w:r w:rsidR="00623B45" w:rsidRPr="00211005">
              <w:rPr>
                <w:sz w:val="24"/>
                <w:szCs w:val="24"/>
              </w:rPr>
              <w:t>2</w:t>
            </w:r>
            <w:r w:rsidRPr="00211005">
              <w:rPr>
                <w:sz w:val="24"/>
                <w:szCs w:val="24"/>
              </w:rPr>
              <w:t>类区，应满足《声环境质量标准》</w:t>
            </w:r>
            <w:r w:rsidR="00053B0E" w:rsidRPr="00211005">
              <w:rPr>
                <w:sz w:val="24"/>
                <w:szCs w:val="24"/>
              </w:rPr>
              <w:t>（</w:t>
            </w:r>
            <w:r w:rsidR="00053B0E" w:rsidRPr="00211005">
              <w:rPr>
                <w:sz w:val="24"/>
                <w:szCs w:val="24"/>
              </w:rPr>
              <w:t>GB3096-2008</w:t>
            </w:r>
            <w:r w:rsidR="00053B0E" w:rsidRPr="00211005">
              <w:rPr>
                <w:sz w:val="24"/>
                <w:szCs w:val="24"/>
              </w:rPr>
              <w:t>）</w:t>
            </w:r>
            <w:r w:rsidRPr="00211005">
              <w:rPr>
                <w:sz w:val="24"/>
                <w:szCs w:val="24"/>
              </w:rPr>
              <w:t>中</w:t>
            </w:r>
            <w:r w:rsidR="00C9437A" w:rsidRPr="00211005">
              <w:rPr>
                <w:sz w:val="24"/>
                <w:szCs w:val="24"/>
              </w:rPr>
              <w:t>“</w:t>
            </w:r>
            <w:r w:rsidR="00623B45" w:rsidRPr="00211005">
              <w:rPr>
                <w:sz w:val="24"/>
                <w:szCs w:val="24"/>
              </w:rPr>
              <w:t>2</w:t>
            </w:r>
            <w:r w:rsidRPr="00211005">
              <w:rPr>
                <w:sz w:val="24"/>
                <w:szCs w:val="24"/>
              </w:rPr>
              <w:t>类标准</w:t>
            </w:r>
            <w:r w:rsidR="00C9437A" w:rsidRPr="00211005">
              <w:rPr>
                <w:sz w:val="24"/>
                <w:szCs w:val="24"/>
              </w:rPr>
              <w:t>”</w:t>
            </w:r>
            <w:r w:rsidRPr="00211005">
              <w:rPr>
                <w:sz w:val="24"/>
                <w:szCs w:val="24"/>
              </w:rPr>
              <w:t>要求。</w:t>
            </w:r>
          </w:p>
          <w:p w:rsidR="002318CB" w:rsidRPr="00211005" w:rsidRDefault="002318CB" w:rsidP="00037C91">
            <w:pPr>
              <w:snapToGrid w:val="0"/>
              <w:spacing w:line="360" w:lineRule="auto"/>
              <w:ind w:firstLineChars="200" w:firstLine="480"/>
              <w:rPr>
                <w:sz w:val="24"/>
                <w:szCs w:val="24"/>
              </w:rPr>
            </w:pPr>
            <w:r w:rsidRPr="00211005">
              <w:rPr>
                <w:sz w:val="24"/>
                <w:szCs w:val="24"/>
              </w:rPr>
              <w:t>项目执行的污染物排放标准具体见表</w:t>
            </w:r>
            <w:r w:rsidRPr="00211005">
              <w:rPr>
                <w:sz w:val="24"/>
                <w:szCs w:val="24"/>
              </w:rPr>
              <w:t>1</w:t>
            </w:r>
            <w:r w:rsidR="00A855F8" w:rsidRPr="00211005">
              <w:rPr>
                <w:rFonts w:hint="eastAsia"/>
                <w:sz w:val="24"/>
                <w:szCs w:val="24"/>
              </w:rPr>
              <w:t>3</w:t>
            </w:r>
            <w:r w:rsidRPr="00211005">
              <w:rPr>
                <w:sz w:val="24"/>
                <w:szCs w:val="24"/>
              </w:rPr>
              <w:t>。</w:t>
            </w:r>
          </w:p>
          <w:p w:rsidR="004E0AC3" w:rsidRPr="00211005" w:rsidRDefault="004E0AC3" w:rsidP="00875127">
            <w:pPr>
              <w:pStyle w:val="12"/>
              <w:spacing w:after="0" w:line="276" w:lineRule="auto"/>
              <w:rPr>
                <w:rFonts w:eastAsia="宋体"/>
                <w:b w:val="0"/>
                <w:bCs/>
                <w:sz w:val="21"/>
                <w:szCs w:val="21"/>
              </w:rPr>
            </w:pPr>
            <w:r w:rsidRPr="00211005">
              <w:rPr>
                <w:rFonts w:eastAsia="宋体"/>
                <w:sz w:val="21"/>
                <w:szCs w:val="21"/>
              </w:rPr>
              <w:t>表</w:t>
            </w:r>
            <w:r w:rsidRPr="00211005">
              <w:rPr>
                <w:rFonts w:eastAsia="宋体"/>
                <w:sz w:val="21"/>
                <w:szCs w:val="21"/>
              </w:rPr>
              <w:t>1</w:t>
            </w:r>
            <w:r w:rsidR="00A855F8" w:rsidRPr="00211005">
              <w:rPr>
                <w:rFonts w:eastAsia="宋体" w:hint="eastAsia"/>
                <w:sz w:val="21"/>
                <w:szCs w:val="21"/>
              </w:rPr>
              <w:t>3</w:t>
            </w:r>
            <w:r w:rsidRPr="00211005">
              <w:rPr>
                <w:rFonts w:eastAsia="宋体"/>
                <w:sz w:val="21"/>
                <w:szCs w:val="21"/>
              </w:rPr>
              <w:t xml:space="preserve"> </w:t>
            </w:r>
            <w:r w:rsidR="0078317E" w:rsidRPr="00211005">
              <w:rPr>
                <w:rFonts w:eastAsia="宋体"/>
                <w:sz w:val="21"/>
                <w:szCs w:val="21"/>
              </w:rPr>
              <w:t xml:space="preserve"> </w:t>
            </w:r>
            <w:r w:rsidRPr="00211005">
              <w:rPr>
                <w:rFonts w:eastAsia="宋体"/>
                <w:sz w:val="21"/>
                <w:szCs w:val="21"/>
              </w:rPr>
              <w:t>项目所在区域执行的环境质量标准明细表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778"/>
              <w:gridCol w:w="1924"/>
              <w:gridCol w:w="729"/>
              <w:gridCol w:w="1412"/>
              <w:gridCol w:w="2241"/>
              <w:gridCol w:w="941"/>
            </w:tblGrid>
            <w:tr w:rsidR="004E0AC3" w:rsidRPr="00B06E66" w:rsidTr="00EF70BB">
              <w:trPr>
                <w:cantSplit/>
                <w:trHeight w:val="369"/>
                <w:jc w:val="center"/>
              </w:trPr>
              <w:tc>
                <w:tcPr>
                  <w:tcW w:w="484" w:type="pct"/>
                  <w:vMerge w:val="restart"/>
                  <w:tcBorders>
                    <w:top w:val="single" w:sz="12" w:space="0" w:color="auto"/>
                    <w:left w:val="nil"/>
                    <w:bottom w:val="single" w:sz="6" w:space="0" w:color="auto"/>
                  </w:tcBorders>
                  <w:vAlign w:val="center"/>
                </w:tcPr>
                <w:p w:rsidR="004E0AC3" w:rsidRPr="00B06E66" w:rsidRDefault="00D21F37" w:rsidP="00590579">
                  <w:pPr>
                    <w:jc w:val="center"/>
                    <w:rPr>
                      <w:b/>
                      <w:szCs w:val="21"/>
                    </w:rPr>
                  </w:pPr>
                  <w:r w:rsidRPr="00B06E66">
                    <w:rPr>
                      <w:b/>
                      <w:szCs w:val="21"/>
                    </w:rPr>
                    <w:t>要素</w:t>
                  </w:r>
                  <w:r w:rsidR="004E0AC3" w:rsidRPr="00B06E66">
                    <w:rPr>
                      <w:b/>
                      <w:szCs w:val="21"/>
                    </w:rPr>
                    <w:t>分类</w:t>
                  </w:r>
                </w:p>
              </w:tc>
              <w:tc>
                <w:tcPr>
                  <w:tcW w:w="1199" w:type="pct"/>
                  <w:vMerge w:val="restart"/>
                  <w:tcBorders>
                    <w:top w:val="single" w:sz="12" w:space="0" w:color="auto"/>
                    <w:bottom w:val="single" w:sz="6" w:space="0" w:color="auto"/>
                  </w:tcBorders>
                  <w:vAlign w:val="center"/>
                </w:tcPr>
                <w:p w:rsidR="004E0AC3" w:rsidRPr="00B06E66" w:rsidRDefault="004E0AC3" w:rsidP="00590579">
                  <w:pPr>
                    <w:pStyle w:val="14"/>
                    <w:spacing w:after="0" w:line="240" w:lineRule="auto"/>
                    <w:outlineLvl w:val="9"/>
                    <w:rPr>
                      <w:rFonts w:eastAsia="宋体"/>
                      <w:b/>
                      <w:szCs w:val="21"/>
                    </w:rPr>
                  </w:pPr>
                  <w:r w:rsidRPr="00B06E66">
                    <w:rPr>
                      <w:rFonts w:eastAsia="宋体"/>
                      <w:b/>
                      <w:szCs w:val="21"/>
                    </w:rPr>
                    <w:t>标准名称</w:t>
                  </w:r>
                </w:p>
              </w:tc>
              <w:tc>
                <w:tcPr>
                  <w:tcW w:w="454" w:type="pct"/>
                  <w:vMerge w:val="restart"/>
                  <w:tcBorders>
                    <w:top w:val="single" w:sz="12" w:space="0" w:color="auto"/>
                    <w:bottom w:val="single" w:sz="6" w:space="0" w:color="auto"/>
                  </w:tcBorders>
                  <w:vAlign w:val="center"/>
                </w:tcPr>
                <w:p w:rsidR="004E0AC3" w:rsidRPr="00B06E66" w:rsidRDefault="004E0AC3" w:rsidP="00590579">
                  <w:pPr>
                    <w:jc w:val="center"/>
                    <w:rPr>
                      <w:b/>
                      <w:szCs w:val="21"/>
                    </w:rPr>
                  </w:pPr>
                  <w:r w:rsidRPr="00B06E66">
                    <w:rPr>
                      <w:b/>
                      <w:szCs w:val="21"/>
                    </w:rPr>
                    <w:t>适用类别</w:t>
                  </w:r>
                </w:p>
              </w:tc>
              <w:tc>
                <w:tcPr>
                  <w:tcW w:w="2276" w:type="pct"/>
                  <w:gridSpan w:val="2"/>
                  <w:tcBorders>
                    <w:top w:val="single" w:sz="12" w:space="0" w:color="auto"/>
                    <w:bottom w:val="single" w:sz="6" w:space="0" w:color="auto"/>
                  </w:tcBorders>
                  <w:vAlign w:val="center"/>
                </w:tcPr>
                <w:p w:rsidR="004E0AC3" w:rsidRPr="00B06E66" w:rsidRDefault="004E0AC3" w:rsidP="00590579">
                  <w:pPr>
                    <w:ind w:firstLine="420"/>
                    <w:jc w:val="center"/>
                    <w:rPr>
                      <w:b/>
                      <w:szCs w:val="21"/>
                    </w:rPr>
                  </w:pPr>
                  <w:r w:rsidRPr="00B06E66">
                    <w:rPr>
                      <w:b/>
                      <w:szCs w:val="21"/>
                    </w:rPr>
                    <w:t>标准限值</w:t>
                  </w:r>
                </w:p>
              </w:tc>
              <w:tc>
                <w:tcPr>
                  <w:tcW w:w="586" w:type="pct"/>
                  <w:vMerge w:val="restart"/>
                  <w:tcBorders>
                    <w:top w:val="single" w:sz="12" w:space="0" w:color="auto"/>
                    <w:bottom w:val="single" w:sz="12" w:space="0" w:color="auto"/>
                    <w:right w:val="nil"/>
                  </w:tcBorders>
                  <w:vAlign w:val="center"/>
                </w:tcPr>
                <w:p w:rsidR="004E0AC3" w:rsidRPr="00B06E66" w:rsidRDefault="004E0AC3" w:rsidP="00590579">
                  <w:pPr>
                    <w:jc w:val="center"/>
                    <w:rPr>
                      <w:b/>
                      <w:szCs w:val="21"/>
                    </w:rPr>
                  </w:pPr>
                  <w:r w:rsidRPr="00B06E66">
                    <w:rPr>
                      <w:b/>
                      <w:szCs w:val="21"/>
                    </w:rPr>
                    <w:t>评价</w:t>
                  </w:r>
                </w:p>
                <w:p w:rsidR="004E0AC3" w:rsidRPr="00B06E66" w:rsidRDefault="004E0AC3" w:rsidP="00590579">
                  <w:pPr>
                    <w:jc w:val="center"/>
                    <w:rPr>
                      <w:szCs w:val="21"/>
                    </w:rPr>
                  </w:pPr>
                  <w:r w:rsidRPr="00B06E66">
                    <w:rPr>
                      <w:b/>
                      <w:szCs w:val="21"/>
                    </w:rPr>
                    <w:t>对象</w:t>
                  </w:r>
                </w:p>
              </w:tc>
            </w:tr>
            <w:tr w:rsidR="004E0AC3" w:rsidRPr="00B06E66" w:rsidTr="00EF70BB">
              <w:trPr>
                <w:cantSplit/>
                <w:trHeight w:val="369"/>
                <w:jc w:val="center"/>
              </w:trPr>
              <w:tc>
                <w:tcPr>
                  <w:tcW w:w="484" w:type="pct"/>
                  <w:vMerge/>
                  <w:tcBorders>
                    <w:top w:val="single" w:sz="6" w:space="0" w:color="auto"/>
                    <w:left w:val="nil"/>
                    <w:bottom w:val="single" w:sz="12" w:space="0" w:color="auto"/>
                  </w:tcBorders>
                  <w:vAlign w:val="center"/>
                </w:tcPr>
                <w:p w:rsidR="004E0AC3" w:rsidRPr="00B06E66" w:rsidRDefault="004E0AC3" w:rsidP="00590579">
                  <w:pPr>
                    <w:ind w:left="55" w:hangingChars="26" w:hanging="55"/>
                    <w:jc w:val="center"/>
                    <w:rPr>
                      <w:b/>
                      <w:szCs w:val="21"/>
                    </w:rPr>
                  </w:pPr>
                </w:p>
              </w:tc>
              <w:tc>
                <w:tcPr>
                  <w:tcW w:w="1199" w:type="pct"/>
                  <w:vMerge/>
                  <w:tcBorders>
                    <w:top w:val="single" w:sz="6" w:space="0" w:color="auto"/>
                    <w:bottom w:val="single" w:sz="12" w:space="0" w:color="auto"/>
                  </w:tcBorders>
                  <w:vAlign w:val="center"/>
                </w:tcPr>
                <w:p w:rsidR="004E0AC3" w:rsidRPr="00B06E66" w:rsidRDefault="004E0AC3" w:rsidP="00590579">
                  <w:pPr>
                    <w:ind w:left="55" w:hangingChars="26" w:hanging="55"/>
                    <w:jc w:val="center"/>
                    <w:rPr>
                      <w:b/>
                      <w:szCs w:val="21"/>
                    </w:rPr>
                  </w:pPr>
                </w:p>
              </w:tc>
              <w:tc>
                <w:tcPr>
                  <w:tcW w:w="454" w:type="pct"/>
                  <w:vMerge/>
                  <w:tcBorders>
                    <w:top w:val="single" w:sz="6" w:space="0" w:color="auto"/>
                    <w:bottom w:val="single" w:sz="12" w:space="0" w:color="auto"/>
                  </w:tcBorders>
                  <w:vAlign w:val="center"/>
                </w:tcPr>
                <w:p w:rsidR="004E0AC3" w:rsidRPr="00B06E66" w:rsidRDefault="004E0AC3" w:rsidP="00590579">
                  <w:pPr>
                    <w:ind w:left="55" w:hangingChars="26" w:hanging="55"/>
                    <w:jc w:val="center"/>
                    <w:rPr>
                      <w:b/>
                      <w:szCs w:val="21"/>
                    </w:rPr>
                  </w:pPr>
                </w:p>
              </w:tc>
              <w:tc>
                <w:tcPr>
                  <w:tcW w:w="880" w:type="pct"/>
                  <w:tcBorders>
                    <w:top w:val="single" w:sz="6" w:space="0" w:color="auto"/>
                    <w:bottom w:val="single" w:sz="12" w:space="0" w:color="auto"/>
                  </w:tcBorders>
                  <w:vAlign w:val="center"/>
                </w:tcPr>
                <w:p w:rsidR="004E0AC3" w:rsidRPr="00B06E66" w:rsidRDefault="004E0AC3" w:rsidP="00590579">
                  <w:pPr>
                    <w:ind w:left="55" w:hangingChars="26" w:hanging="55"/>
                    <w:jc w:val="center"/>
                    <w:rPr>
                      <w:b/>
                      <w:szCs w:val="21"/>
                    </w:rPr>
                  </w:pPr>
                  <w:r w:rsidRPr="00B06E66">
                    <w:rPr>
                      <w:b/>
                      <w:szCs w:val="21"/>
                    </w:rPr>
                    <w:t>参数名称</w:t>
                  </w:r>
                </w:p>
              </w:tc>
              <w:tc>
                <w:tcPr>
                  <w:tcW w:w="1396" w:type="pct"/>
                  <w:tcBorders>
                    <w:top w:val="single" w:sz="6" w:space="0" w:color="auto"/>
                    <w:bottom w:val="single" w:sz="12" w:space="0" w:color="auto"/>
                  </w:tcBorders>
                  <w:vAlign w:val="center"/>
                </w:tcPr>
                <w:p w:rsidR="004E0AC3" w:rsidRPr="00B06E66" w:rsidRDefault="004E0AC3" w:rsidP="00590579">
                  <w:pPr>
                    <w:ind w:firstLine="1"/>
                    <w:jc w:val="center"/>
                    <w:rPr>
                      <w:b/>
                      <w:szCs w:val="21"/>
                    </w:rPr>
                  </w:pPr>
                  <w:r w:rsidRPr="00B06E66">
                    <w:rPr>
                      <w:b/>
                      <w:szCs w:val="21"/>
                    </w:rPr>
                    <w:t>浓度限值</w:t>
                  </w:r>
                </w:p>
              </w:tc>
              <w:tc>
                <w:tcPr>
                  <w:tcW w:w="586" w:type="pct"/>
                  <w:vMerge/>
                  <w:tcBorders>
                    <w:top w:val="single" w:sz="6" w:space="0" w:color="auto"/>
                    <w:bottom w:val="single" w:sz="12" w:space="0" w:color="auto"/>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val="restart"/>
                  <w:tcBorders>
                    <w:top w:val="single" w:sz="12" w:space="0" w:color="auto"/>
                    <w:left w:val="nil"/>
                  </w:tcBorders>
                  <w:vAlign w:val="center"/>
                </w:tcPr>
                <w:p w:rsidR="00B51FC9" w:rsidRPr="00B06E66" w:rsidRDefault="004E0AC3" w:rsidP="00DE209E">
                  <w:pPr>
                    <w:ind w:left="55" w:hangingChars="26" w:hanging="55"/>
                    <w:jc w:val="center"/>
                    <w:rPr>
                      <w:szCs w:val="21"/>
                    </w:rPr>
                  </w:pPr>
                  <w:r w:rsidRPr="00B06E66">
                    <w:rPr>
                      <w:szCs w:val="21"/>
                    </w:rPr>
                    <w:t>环</w:t>
                  </w:r>
                </w:p>
                <w:p w:rsidR="00B51FC9" w:rsidRPr="00B06E66" w:rsidRDefault="004E0AC3" w:rsidP="00DE209E">
                  <w:pPr>
                    <w:ind w:left="55" w:hangingChars="26" w:hanging="55"/>
                    <w:jc w:val="center"/>
                    <w:rPr>
                      <w:szCs w:val="21"/>
                    </w:rPr>
                  </w:pPr>
                  <w:r w:rsidRPr="00B06E66">
                    <w:rPr>
                      <w:szCs w:val="21"/>
                    </w:rPr>
                    <w:t>境</w:t>
                  </w:r>
                </w:p>
                <w:p w:rsidR="00B51FC9" w:rsidRPr="00B06E66" w:rsidRDefault="004E0AC3" w:rsidP="00DE209E">
                  <w:pPr>
                    <w:ind w:left="55" w:hangingChars="26" w:hanging="55"/>
                    <w:jc w:val="center"/>
                    <w:rPr>
                      <w:szCs w:val="21"/>
                    </w:rPr>
                  </w:pPr>
                  <w:r w:rsidRPr="00B06E66">
                    <w:rPr>
                      <w:szCs w:val="21"/>
                    </w:rPr>
                    <w:t>空</w:t>
                  </w:r>
                </w:p>
                <w:p w:rsidR="004E0AC3" w:rsidRPr="00B06E66" w:rsidRDefault="004E0AC3" w:rsidP="00590579">
                  <w:pPr>
                    <w:ind w:left="55" w:hangingChars="26" w:hanging="55"/>
                    <w:jc w:val="center"/>
                    <w:rPr>
                      <w:szCs w:val="21"/>
                    </w:rPr>
                  </w:pPr>
                  <w:r w:rsidRPr="00B06E66">
                    <w:rPr>
                      <w:szCs w:val="21"/>
                    </w:rPr>
                    <w:t>气</w:t>
                  </w:r>
                </w:p>
              </w:tc>
              <w:tc>
                <w:tcPr>
                  <w:tcW w:w="1199" w:type="pct"/>
                  <w:vMerge w:val="restart"/>
                  <w:tcBorders>
                    <w:top w:val="single" w:sz="12" w:space="0" w:color="auto"/>
                  </w:tcBorders>
                  <w:vAlign w:val="center"/>
                </w:tcPr>
                <w:p w:rsidR="004E0AC3" w:rsidRPr="00B06E66" w:rsidRDefault="004E0AC3" w:rsidP="000C771E">
                  <w:pPr>
                    <w:pStyle w:val="14"/>
                    <w:spacing w:after="0" w:line="240" w:lineRule="auto"/>
                    <w:ind w:left="55" w:hangingChars="26" w:hanging="55"/>
                    <w:outlineLvl w:val="9"/>
                    <w:rPr>
                      <w:rFonts w:eastAsia="宋体"/>
                      <w:szCs w:val="21"/>
                    </w:rPr>
                  </w:pPr>
                  <w:r w:rsidRPr="00B06E66">
                    <w:rPr>
                      <w:rFonts w:eastAsia="宋体"/>
                      <w:szCs w:val="21"/>
                    </w:rPr>
                    <w:t>《环境空气质量标准》</w:t>
                  </w:r>
                  <w:r w:rsidR="000C771E" w:rsidRPr="00B06E66">
                    <w:rPr>
                      <w:rFonts w:eastAsia="宋体"/>
                      <w:szCs w:val="21"/>
                    </w:rPr>
                    <w:t>（</w:t>
                  </w:r>
                  <w:r w:rsidR="000C771E" w:rsidRPr="00B06E66">
                    <w:rPr>
                      <w:rFonts w:eastAsia="宋体"/>
                      <w:szCs w:val="21"/>
                    </w:rPr>
                    <w:t>GB3095-2012</w:t>
                  </w:r>
                  <w:r w:rsidR="000C771E" w:rsidRPr="00B06E66">
                    <w:rPr>
                      <w:rFonts w:eastAsia="宋体"/>
                      <w:szCs w:val="21"/>
                    </w:rPr>
                    <w:t>）</w:t>
                  </w:r>
                </w:p>
              </w:tc>
              <w:tc>
                <w:tcPr>
                  <w:tcW w:w="454" w:type="pct"/>
                  <w:vMerge w:val="restart"/>
                  <w:tcBorders>
                    <w:top w:val="single" w:sz="12" w:space="0" w:color="auto"/>
                  </w:tcBorders>
                  <w:vAlign w:val="center"/>
                </w:tcPr>
                <w:p w:rsidR="004E0AC3" w:rsidRPr="00B06E66" w:rsidRDefault="004E0AC3" w:rsidP="00590579">
                  <w:pPr>
                    <w:ind w:left="55" w:hangingChars="26" w:hanging="55"/>
                    <w:jc w:val="center"/>
                    <w:rPr>
                      <w:szCs w:val="21"/>
                    </w:rPr>
                  </w:pPr>
                  <w:r w:rsidRPr="00B06E66">
                    <w:rPr>
                      <w:szCs w:val="21"/>
                    </w:rPr>
                    <w:t>二级</w:t>
                  </w:r>
                </w:p>
              </w:tc>
              <w:tc>
                <w:tcPr>
                  <w:tcW w:w="880" w:type="pct"/>
                  <w:vMerge w:val="restart"/>
                  <w:tcBorders>
                    <w:top w:val="single" w:sz="12" w:space="0" w:color="auto"/>
                  </w:tcBorders>
                  <w:vAlign w:val="center"/>
                </w:tcPr>
                <w:p w:rsidR="004E0AC3" w:rsidRPr="00B06E66" w:rsidRDefault="004E0AC3" w:rsidP="00590579">
                  <w:pPr>
                    <w:ind w:left="55" w:hangingChars="26" w:hanging="55"/>
                    <w:jc w:val="center"/>
                    <w:rPr>
                      <w:szCs w:val="21"/>
                    </w:rPr>
                  </w:pPr>
                  <w:r w:rsidRPr="00B06E66">
                    <w:rPr>
                      <w:szCs w:val="21"/>
                    </w:rPr>
                    <w:t>SO</w:t>
                  </w:r>
                  <w:r w:rsidRPr="00B06E66">
                    <w:rPr>
                      <w:szCs w:val="21"/>
                      <w:vertAlign w:val="subscript"/>
                    </w:rPr>
                    <w:t>2</w:t>
                  </w:r>
                </w:p>
              </w:tc>
              <w:tc>
                <w:tcPr>
                  <w:tcW w:w="1396" w:type="pct"/>
                  <w:tcBorders>
                    <w:top w:val="single" w:sz="12" w:space="0" w:color="auto"/>
                  </w:tcBorders>
                  <w:vAlign w:val="center"/>
                </w:tcPr>
                <w:p w:rsidR="004E0AC3" w:rsidRPr="00B06E66" w:rsidRDefault="004E0AC3" w:rsidP="002A4048">
                  <w:pPr>
                    <w:snapToGrid w:val="0"/>
                    <w:ind w:firstLine="1"/>
                    <w:jc w:val="center"/>
                    <w:rPr>
                      <w:szCs w:val="21"/>
                    </w:rPr>
                  </w:pPr>
                  <w:r w:rsidRPr="00B06E66">
                    <w:rPr>
                      <w:szCs w:val="21"/>
                    </w:rPr>
                    <w:t>年平均</w:t>
                  </w:r>
                  <w:r w:rsidR="006E7E73" w:rsidRPr="00B06E66">
                    <w:rPr>
                      <w:szCs w:val="21"/>
                    </w:rPr>
                    <w:t>60</w:t>
                  </w:r>
                  <w:r w:rsidR="002A4048" w:rsidRPr="00B06E66">
                    <w:rPr>
                      <w:szCs w:val="21"/>
                    </w:rPr>
                    <w:t>u</w:t>
                  </w:r>
                  <w:r w:rsidRPr="00B06E66">
                    <w:rPr>
                      <w:szCs w:val="21"/>
                    </w:rPr>
                    <w:t>g/m</w:t>
                  </w:r>
                  <w:r w:rsidRPr="00B06E66">
                    <w:rPr>
                      <w:szCs w:val="21"/>
                      <w:vertAlign w:val="superscript"/>
                    </w:rPr>
                    <w:t>3</w:t>
                  </w:r>
                </w:p>
              </w:tc>
              <w:tc>
                <w:tcPr>
                  <w:tcW w:w="586" w:type="pct"/>
                  <w:vMerge w:val="restart"/>
                  <w:tcBorders>
                    <w:top w:val="single" w:sz="12" w:space="0" w:color="auto"/>
                    <w:right w:val="nil"/>
                  </w:tcBorders>
                  <w:vAlign w:val="center"/>
                </w:tcPr>
                <w:p w:rsidR="004E0AC3" w:rsidRPr="00B06E66" w:rsidRDefault="004E0AC3" w:rsidP="00590579">
                  <w:pPr>
                    <w:jc w:val="center"/>
                    <w:rPr>
                      <w:szCs w:val="21"/>
                    </w:rPr>
                  </w:pPr>
                  <w:r w:rsidRPr="00B06E66">
                    <w:rPr>
                      <w:szCs w:val="21"/>
                    </w:rPr>
                    <w:t>评价区域内环境空气</w:t>
                  </w: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Merge/>
                  <w:vAlign w:val="center"/>
                </w:tcPr>
                <w:p w:rsidR="004E0AC3" w:rsidRPr="00B06E66" w:rsidRDefault="004E0AC3" w:rsidP="00590579">
                  <w:pPr>
                    <w:ind w:left="55" w:hangingChars="26" w:hanging="55"/>
                    <w:jc w:val="center"/>
                    <w:rPr>
                      <w:szCs w:val="21"/>
                    </w:rPr>
                  </w:pPr>
                </w:p>
              </w:tc>
              <w:tc>
                <w:tcPr>
                  <w:tcW w:w="1396" w:type="pct"/>
                  <w:vAlign w:val="center"/>
                </w:tcPr>
                <w:p w:rsidR="004E0AC3" w:rsidRPr="00B06E66" w:rsidRDefault="004D25E9" w:rsidP="002A4048">
                  <w:pPr>
                    <w:snapToGrid w:val="0"/>
                    <w:ind w:firstLine="1"/>
                    <w:jc w:val="center"/>
                    <w:rPr>
                      <w:szCs w:val="21"/>
                    </w:rPr>
                  </w:pPr>
                  <w:r w:rsidRPr="00B06E66">
                    <w:rPr>
                      <w:szCs w:val="21"/>
                    </w:rPr>
                    <w:t>24</w:t>
                  </w:r>
                  <w:r w:rsidRPr="00B06E66">
                    <w:rPr>
                      <w:szCs w:val="21"/>
                    </w:rPr>
                    <w:t>小时</w:t>
                  </w:r>
                  <w:r w:rsidR="004E0AC3" w:rsidRPr="00B06E66">
                    <w:rPr>
                      <w:szCs w:val="21"/>
                    </w:rPr>
                    <w:t>平均</w:t>
                  </w:r>
                  <w:r w:rsidR="006E7E73" w:rsidRPr="00B06E66">
                    <w:rPr>
                      <w:szCs w:val="21"/>
                    </w:rPr>
                    <w:t>150</w:t>
                  </w:r>
                  <w:r w:rsidR="002A4048" w:rsidRPr="00B06E66">
                    <w:rPr>
                      <w:szCs w:val="21"/>
                    </w:rPr>
                    <w:t>u</w:t>
                  </w:r>
                  <w:r w:rsidR="004E0AC3" w:rsidRPr="00B06E66">
                    <w:rPr>
                      <w:szCs w:val="21"/>
                    </w:rPr>
                    <w:t>g/m</w:t>
                  </w:r>
                  <w:r w:rsidR="004E0AC3" w:rsidRPr="00B06E66">
                    <w:rPr>
                      <w:szCs w:val="21"/>
                      <w:vertAlign w:val="superscript"/>
                    </w:rPr>
                    <w:t>3</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Merge/>
                  <w:vAlign w:val="center"/>
                </w:tcPr>
                <w:p w:rsidR="004E0AC3" w:rsidRPr="00B06E66" w:rsidRDefault="004E0AC3" w:rsidP="00590579">
                  <w:pPr>
                    <w:ind w:left="55" w:hangingChars="26" w:hanging="55"/>
                    <w:jc w:val="center"/>
                    <w:rPr>
                      <w:szCs w:val="21"/>
                    </w:rPr>
                  </w:pPr>
                </w:p>
              </w:tc>
              <w:tc>
                <w:tcPr>
                  <w:tcW w:w="1396" w:type="pct"/>
                  <w:vAlign w:val="center"/>
                </w:tcPr>
                <w:p w:rsidR="004E0AC3" w:rsidRPr="00B06E66" w:rsidRDefault="002A4048" w:rsidP="00590579">
                  <w:pPr>
                    <w:snapToGrid w:val="0"/>
                    <w:ind w:firstLine="1"/>
                    <w:jc w:val="center"/>
                    <w:rPr>
                      <w:szCs w:val="21"/>
                    </w:rPr>
                  </w:pPr>
                  <w:r w:rsidRPr="00B06E66">
                    <w:rPr>
                      <w:szCs w:val="21"/>
                    </w:rPr>
                    <w:t>1</w:t>
                  </w:r>
                  <w:r w:rsidR="004E0AC3" w:rsidRPr="00B06E66">
                    <w:rPr>
                      <w:szCs w:val="21"/>
                    </w:rPr>
                    <w:t>小时平均</w:t>
                  </w:r>
                  <w:r w:rsidR="006E7E73" w:rsidRPr="00B06E66">
                    <w:rPr>
                      <w:szCs w:val="21"/>
                    </w:rPr>
                    <w:t>500</w:t>
                  </w:r>
                  <w:r w:rsidRPr="00B06E66">
                    <w:rPr>
                      <w:szCs w:val="21"/>
                    </w:rPr>
                    <w:t>u</w:t>
                  </w:r>
                  <w:r w:rsidR="004E0AC3" w:rsidRPr="00B06E66">
                    <w:rPr>
                      <w:szCs w:val="21"/>
                    </w:rPr>
                    <w:t>g/m</w:t>
                  </w:r>
                  <w:r w:rsidR="004E0AC3" w:rsidRPr="00B06E66">
                    <w:rPr>
                      <w:szCs w:val="21"/>
                      <w:vertAlign w:val="superscript"/>
                    </w:rPr>
                    <w:t>3</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Merge w:val="restart"/>
                  <w:vAlign w:val="center"/>
                </w:tcPr>
                <w:p w:rsidR="004E0AC3" w:rsidRPr="00B06E66" w:rsidRDefault="004E0AC3" w:rsidP="00590579">
                  <w:pPr>
                    <w:ind w:left="55" w:hangingChars="26" w:hanging="55"/>
                    <w:jc w:val="center"/>
                    <w:rPr>
                      <w:szCs w:val="21"/>
                    </w:rPr>
                  </w:pPr>
                  <w:r w:rsidRPr="00B06E66">
                    <w:rPr>
                      <w:szCs w:val="21"/>
                    </w:rPr>
                    <w:t>NO</w:t>
                  </w:r>
                  <w:r w:rsidRPr="00B06E66">
                    <w:rPr>
                      <w:szCs w:val="21"/>
                      <w:vertAlign w:val="subscript"/>
                    </w:rPr>
                    <w:t>2</w:t>
                  </w:r>
                </w:p>
              </w:tc>
              <w:tc>
                <w:tcPr>
                  <w:tcW w:w="1396" w:type="pct"/>
                  <w:vAlign w:val="center"/>
                </w:tcPr>
                <w:p w:rsidR="004E0AC3" w:rsidRPr="00B06E66" w:rsidRDefault="004E0AC3" w:rsidP="00F77E28">
                  <w:pPr>
                    <w:snapToGrid w:val="0"/>
                    <w:ind w:firstLine="1"/>
                    <w:jc w:val="center"/>
                    <w:rPr>
                      <w:szCs w:val="21"/>
                    </w:rPr>
                  </w:pPr>
                  <w:r w:rsidRPr="00B06E66">
                    <w:rPr>
                      <w:szCs w:val="21"/>
                    </w:rPr>
                    <w:t>年平均</w:t>
                  </w:r>
                  <w:r w:rsidR="002A4048" w:rsidRPr="00B06E66">
                    <w:rPr>
                      <w:szCs w:val="21"/>
                    </w:rPr>
                    <w:t>40</w:t>
                  </w:r>
                  <w:r w:rsidR="00F77E28" w:rsidRPr="00B06E66">
                    <w:rPr>
                      <w:szCs w:val="21"/>
                    </w:rPr>
                    <w:t>ug/m</w:t>
                  </w:r>
                  <w:r w:rsidR="00F77E28" w:rsidRPr="00B06E66">
                    <w:rPr>
                      <w:szCs w:val="21"/>
                      <w:vertAlign w:val="superscript"/>
                    </w:rPr>
                    <w:t>3</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Merge/>
                  <w:vAlign w:val="center"/>
                </w:tcPr>
                <w:p w:rsidR="004E0AC3" w:rsidRPr="00B06E66" w:rsidRDefault="004E0AC3" w:rsidP="00590579">
                  <w:pPr>
                    <w:ind w:left="55" w:hangingChars="26" w:hanging="55"/>
                    <w:jc w:val="center"/>
                    <w:rPr>
                      <w:szCs w:val="21"/>
                    </w:rPr>
                  </w:pPr>
                </w:p>
              </w:tc>
              <w:tc>
                <w:tcPr>
                  <w:tcW w:w="1396" w:type="pct"/>
                  <w:vAlign w:val="center"/>
                </w:tcPr>
                <w:p w:rsidR="004E0AC3" w:rsidRPr="00B06E66" w:rsidRDefault="007B53E3" w:rsidP="00F77E28">
                  <w:pPr>
                    <w:snapToGrid w:val="0"/>
                    <w:ind w:firstLine="1"/>
                    <w:jc w:val="center"/>
                    <w:rPr>
                      <w:szCs w:val="21"/>
                    </w:rPr>
                  </w:pPr>
                  <w:r w:rsidRPr="00B06E66">
                    <w:rPr>
                      <w:szCs w:val="21"/>
                    </w:rPr>
                    <w:t>24</w:t>
                  </w:r>
                  <w:r w:rsidRPr="00B06E66">
                    <w:rPr>
                      <w:szCs w:val="21"/>
                    </w:rPr>
                    <w:t>小时</w:t>
                  </w:r>
                  <w:r w:rsidR="004E0AC3" w:rsidRPr="00B06E66">
                    <w:rPr>
                      <w:szCs w:val="21"/>
                    </w:rPr>
                    <w:t>平均</w:t>
                  </w:r>
                  <w:r w:rsidR="002A4048" w:rsidRPr="00B06E66">
                    <w:rPr>
                      <w:szCs w:val="21"/>
                    </w:rPr>
                    <w:t>80</w:t>
                  </w:r>
                  <w:r w:rsidR="00F77E28" w:rsidRPr="00B06E66">
                    <w:rPr>
                      <w:szCs w:val="21"/>
                    </w:rPr>
                    <w:t>ug/m</w:t>
                  </w:r>
                  <w:r w:rsidR="00F77E28" w:rsidRPr="00B06E66">
                    <w:rPr>
                      <w:szCs w:val="21"/>
                      <w:vertAlign w:val="superscript"/>
                    </w:rPr>
                    <w:t>3</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Merge/>
                  <w:vAlign w:val="center"/>
                </w:tcPr>
                <w:p w:rsidR="004E0AC3" w:rsidRPr="00B06E66" w:rsidRDefault="004E0AC3" w:rsidP="00590579">
                  <w:pPr>
                    <w:ind w:left="55" w:hangingChars="26" w:hanging="55"/>
                    <w:jc w:val="center"/>
                    <w:rPr>
                      <w:szCs w:val="21"/>
                    </w:rPr>
                  </w:pPr>
                </w:p>
              </w:tc>
              <w:tc>
                <w:tcPr>
                  <w:tcW w:w="1396" w:type="pct"/>
                  <w:vAlign w:val="center"/>
                </w:tcPr>
                <w:p w:rsidR="004E0AC3" w:rsidRPr="00B06E66" w:rsidRDefault="002A4048" w:rsidP="00590579">
                  <w:pPr>
                    <w:snapToGrid w:val="0"/>
                    <w:ind w:firstLine="1"/>
                    <w:jc w:val="center"/>
                    <w:rPr>
                      <w:szCs w:val="21"/>
                    </w:rPr>
                  </w:pPr>
                  <w:r w:rsidRPr="00B06E66">
                    <w:rPr>
                      <w:szCs w:val="21"/>
                    </w:rPr>
                    <w:t>1</w:t>
                  </w:r>
                  <w:r w:rsidR="004E0AC3" w:rsidRPr="00B06E66">
                    <w:rPr>
                      <w:szCs w:val="21"/>
                    </w:rPr>
                    <w:t>小时平均</w:t>
                  </w:r>
                  <w:r w:rsidRPr="00B06E66">
                    <w:rPr>
                      <w:szCs w:val="21"/>
                    </w:rPr>
                    <w:t>200</w:t>
                  </w:r>
                  <w:r w:rsidR="00F77E28" w:rsidRPr="00B06E66">
                    <w:rPr>
                      <w:szCs w:val="21"/>
                    </w:rPr>
                    <w:t>ug/m</w:t>
                  </w:r>
                  <w:r w:rsidR="00F77E28" w:rsidRPr="00B06E66">
                    <w:rPr>
                      <w:szCs w:val="21"/>
                      <w:vertAlign w:val="superscript"/>
                    </w:rPr>
                    <w:t>3</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Merge w:val="restart"/>
                  <w:vAlign w:val="center"/>
                </w:tcPr>
                <w:p w:rsidR="004E0AC3" w:rsidRPr="00B06E66" w:rsidRDefault="004E0AC3" w:rsidP="00590579">
                  <w:pPr>
                    <w:ind w:left="55" w:hangingChars="26" w:hanging="55"/>
                    <w:jc w:val="center"/>
                    <w:rPr>
                      <w:szCs w:val="21"/>
                    </w:rPr>
                  </w:pPr>
                  <w:r w:rsidRPr="00B06E66">
                    <w:rPr>
                      <w:szCs w:val="21"/>
                    </w:rPr>
                    <w:t>PM</w:t>
                  </w:r>
                  <w:r w:rsidRPr="00B06E66">
                    <w:rPr>
                      <w:szCs w:val="21"/>
                      <w:vertAlign w:val="subscript"/>
                    </w:rPr>
                    <w:t>10</w:t>
                  </w:r>
                </w:p>
              </w:tc>
              <w:tc>
                <w:tcPr>
                  <w:tcW w:w="1396" w:type="pct"/>
                  <w:vAlign w:val="center"/>
                </w:tcPr>
                <w:p w:rsidR="004E0AC3" w:rsidRPr="00B06E66" w:rsidRDefault="004E0AC3" w:rsidP="00DD08D2">
                  <w:pPr>
                    <w:snapToGrid w:val="0"/>
                    <w:ind w:firstLine="1"/>
                    <w:jc w:val="center"/>
                    <w:rPr>
                      <w:szCs w:val="21"/>
                    </w:rPr>
                  </w:pPr>
                  <w:r w:rsidRPr="00B06E66">
                    <w:rPr>
                      <w:szCs w:val="21"/>
                    </w:rPr>
                    <w:t>年平均</w:t>
                  </w:r>
                  <w:r w:rsidR="002A4048" w:rsidRPr="00B06E66">
                    <w:rPr>
                      <w:szCs w:val="21"/>
                    </w:rPr>
                    <w:t>70</w:t>
                  </w:r>
                  <w:r w:rsidR="00F77E28" w:rsidRPr="00B06E66">
                    <w:rPr>
                      <w:szCs w:val="21"/>
                    </w:rPr>
                    <w:t>ug/m</w:t>
                  </w:r>
                  <w:r w:rsidR="00F77E28" w:rsidRPr="00B06E66">
                    <w:rPr>
                      <w:szCs w:val="21"/>
                      <w:vertAlign w:val="superscript"/>
                    </w:rPr>
                    <w:t>3</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Merge/>
                  <w:vAlign w:val="center"/>
                </w:tcPr>
                <w:p w:rsidR="004E0AC3" w:rsidRPr="00B06E66" w:rsidRDefault="004E0AC3" w:rsidP="00590579">
                  <w:pPr>
                    <w:ind w:left="55" w:hangingChars="26" w:hanging="55"/>
                    <w:jc w:val="center"/>
                    <w:rPr>
                      <w:szCs w:val="21"/>
                    </w:rPr>
                  </w:pPr>
                </w:p>
              </w:tc>
              <w:tc>
                <w:tcPr>
                  <w:tcW w:w="1396" w:type="pct"/>
                  <w:vAlign w:val="center"/>
                </w:tcPr>
                <w:p w:rsidR="004E0AC3" w:rsidRPr="00B06E66" w:rsidRDefault="007B53E3" w:rsidP="00590579">
                  <w:pPr>
                    <w:snapToGrid w:val="0"/>
                    <w:ind w:firstLine="1"/>
                    <w:jc w:val="center"/>
                    <w:rPr>
                      <w:szCs w:val="21"/>
                    </w:rPr>
                  </w:pPr>
                  <w:r w:rsidRPr="00B06E66">
                    <w:rPr>
                      <w:szCs w:val="21"/>
                    </w:rPr>
                    <w:t>24</w:t>
                  </w:r>
                  <w:r w:rsidRPr="00B06E66">
                    <w:rPr>
                      <w:szCs w:val="21"/>
                    </w:rPr>
                    <w:t>小时</w:t>
                  </w:r>
                  <w:r w:rsidR="004E0AC3" w:rsidRPr="00B06E66">
                    <w:rPr>
                      <w:szCs w:val="21"/>
                    </w:rPr>
                    <w:t>平均</w:t>
                  </w:r>
                  <w:r w:rsidR="002A4048" w:rsidRPr="00B06E66">
                    <w:rPr>
                      <w:szCs w:val="21"/>
                    </w:rPr>
                    <w:t>150</w:t>
                  </w:r>
                  <w:r w:rsidR="00F77E28" w:rsidRPr="00B06E66">
                    <w:rPr>
                      <w:szCs w:val="21"/>
                    </w:rPr>
                    <w:t>ug/m</w:t>
                  </w:r>
                  <w:r w:rsidR="00F77E28" w:rsidRPr="00B06E66">
                    <w:rPr>
                      <w:szCs w:val="21"/>
                      <w:vertAlign w:val="superscript"/>
                    </w:rPr>
                    <w:t>3</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val="restart"/>
                  <w:tcBorders>
                    <w:left w:val="nil"/>
                  </w:tcBorders>
                  <w:vAlign w:val="center"/>
                </w:tcPr>
                <w:p w:rsidR="004E0AC3" w:rsidRPr="00B06E66" w:rsidRDefault="004E0AC3" w:rsidP="00590579">
                  <w:pPr>
                    <w:ind w:left="55" w:hangingChars="26" w:hanging="55"/>
                    <w:jc w:val="center"/>
                    <w:rPr>
                      <w:szCs w:val="21"/>
                    </w:rPr>
                  </w:pPr>
                  <w:r w:rsidRPr="00B06E66">
                    <w:rPr>
                      <w:szCs w:val="21"/>
                    </w:rPr>
                    <w:t>地</w:t>
                  </w:r>
                </w:p>
                <w:p w:rsidR="004E0AC3" w:rsidRPr="00B06E66" w:rsidRDefault="004E0AC3" w:rsidP="00590579">
                  <w:pPr>
                    <w:ind w:left="55" w:hangingChars="26" w:hanging="55"/>
                    <w:jc w:val="center"/>
                    <w:rPr>
                      <w:szCs w:val="21"/>
                    </w:rPr>
                  </w:pPr>
                  <w:r w:rsidRPr="00B06E66">
                    <w:rPr>
                      <w:szCs w:val="21"/>
                    </w:rPr>
                    <w:t>表</w:t>
                  </w:r>
                </w:p>
                <w:p w:rsidR="004E0AC3" w:rsidRPr="00B06E66" w:rsidRDefault="004E0AC3" w:rsidP="00590579">
                  <w:pPr>
                    <w:ind w:left="55" w:hangingChars="26" w:hanging="55"/>
                    <w:jc w:val="center"/>
                    <w:rPr>
                      <w:szCs w:val="21"/>
                    </w:rPr>
                  </w:pPr>
                  <w:r w:rsidRPr="00B06E66">
                    <w:rPr>
                      <w:szCs w:val="21"/>
                    </w:rPr>
                    <w:t>水</w:t>
                  </w:r>
                </w:p>
                <w:p w:rsidR="004E0AC3" w:rsidRPr="00B06E66" w:rsidRDefault="004E0AC3" w:rsidP="00590579">
                  <w:pPr>
                    <w:ind w:left="55" w:hangingChars="26" w:hanging="55"/>
                    <w:jc w:val="center"/>
                    <w:rPr>
                      <w:szCs w:val="21"/>
                    </w:rPr>
                  </w:pPr>
                  <w:r w:rsidRPr="00B06E66">
                    <w:rPr>
                      <w:szCs w:val="21"/>
                    </w:rPr>
                    <w:t>环</w:t>
                  </w:r>
                </w:p>
                <w:p w:rsidR="004E0AC3" w:rsidRPr="00B06E66" w:rsidRDefault="004E0AC3" w:rsidP="00590579">
                  <w:pPr>
                    <w:ind w:left="55" w:hangingChars="26" w:hanging="55"/>
                    <w:jc w:val="center"/>
                    <w:rPr>
                      <w:szCs w:val="21"/>
                    </w:rPr>
                  </w:pPr>
                  <w:r w:rsidRPr="00B06E66">
                    <w:rPr>
                      <w:szCs w:val="21"/>
                    </w:rPr>
                    <w:t>境</w:t>
                  </w:r>
                </w:p>
              </w:tc>
              <w:tc>
                <w:tcPr>
                  <w:tcW w:w="1199" w:type="pct"/>
                  <w:vMerge w:val="restart"/>
                  <w:shd w:val="clear" w:color="auto" w:fill="auto"/>
                  <w:vAlign w:val="center"/>
                </w:tcPr>
                <w:p w:rsidR="004E0AC3" w:rsidRPr="00B06E66" w:rsidRDefault="004E0AC3" w:rsidP="009D3515">
                  <w:pPr>
                    <w:ind w:left="55" w:hangingChars="26" w:hanging="55"/>
                    <w:jc w:val="center"/>
                    <w:rPr>
                      <w:szCs w:val="21"/>
                    </w:rPr>
                  </w:pPr>
                  <w:r w:rsidRPr="00B06E66">
                    <w:rPr>
                      <w:szCs w:val="21"/>
                    </w:rPr>
                    <w:t>《地表水环境质量标准》</w:t>
                  </w:r>
                  <w:r w:rsidR="009D3515" w:rsidRPr="00B06E66">
                    <w:rPr>
                      <w:szCs w:val="21"/>
                    </w:rPr>
                    <w:t>（</w:t>
                  </w:r>
                  <w:r w:rsidR="009D3515" w:rsidRPr="00B06E66">
                    <w:rPr>
                      <w:szCs w:val="21"/>
                    </w:rPr>
                    <w:t>GB3838-2002</w:t>
                  </w:r>
                  <w:r w:rsidR="009D3515" w:rsidRPr="00B06E66">
                    <w:rPr>
                      <w:szCs w:val="21"/>
                    </w:rPr>
                    <w:t>）</w:t>
                  </w:r>
                </w:p>
              </w:tc>
              <w:tc>
                <w:tcPr>
                  <w:tcW w:w="454" w:type="pct"/>
                  <w:vMerge w:val="restart"/>
                  <w:vAlign w:val="center"/>
                </w:tcPr>
                <w:p w:rsidR="004E0AC3" w:rsidRPr="00B06E66" w:rsidRDefault="00623B45" w:rsidP="00136AFA">
                  <w:pPr>
                    <w:ind w:left="55" w:hangingChars="26" w:hanging="55"/>
                    <w:jc w:val="center"/>
                    <w:rPr>
                      <w:szCs w:val="21"/>
                    </w:rPr>
                  </w:pPr>
                  <w:r w:rsidRPr="00B06E66">
                    <w:rPr>
                      <w:szCs w:val="21"/>
                    </w:rPr>
                    <w:t>Ⅲ</w:t>
                  </w:r>
                  <w:r w:rsidR="004E0AC3" w:rsidRPr="00B06E66">
                    <w:rPr>
                      <w:szCs w:val="21"/>
                    </w:rPr>
                    <w:t>类</w:t>
                  </w:r>
                </w:p>
              </w:tc>
              <w:tc>
                <w:tcPr>
                  <w:tcW w:w="880" w:type="pct"/>
                  <w:vAlign w:val="center"/>
                </w:tcPr>
                <w:p w:rsidR="004E0AC3" w:rsidRPr="00B06E66" w:rsidRDefault="00CE3D81" w:rsidP="00590579">
                  <w:pPr>
                    <w:snapToGrid w:val="0"/>
                    <w:ind w:left="55" w:hangingChars="26" w:hanging="55"/>
                    <w:jc w:val="center"/>
                    <w:rPr>
                      <w:szCs w:val="21"/>
                    </w:rPr>
                  </w:pPr>
                  <w:r w:rsidRPr="00B06E66">
                    <w:rPr>
                      <w:szCs w:val="21"/>
                    </w:rPr>
                    <w:t>pH</w:t>
                  </w:r>
                </w:p>
              </w:tc>
              <w:tc>
                <w:tcPr>
                  <w:tcW w:w="1396" w:type="pct"/>
                  <w:vAlign w:val="center"/>
                </w:tcPr>
                <w:p w:rsidR="004E0AC3" w:rsidRPr="00B06E66" w:rsidRDefault="00E83451" w:rsidP="00590579">
                  <w:pPr>
                    <w:ind w:firstLine="1"/>
                    <w:jc w:val="center"/>
                    <w:rPr>
                      <w:szCs w:val="21"/>
                    </w:rPr>
                  </w:pPr>
                  <w:r w:rsidRPr="00B06E66">
                    <w:rPr>
                      <w:szCs w:val="21"/>
                    </w:rPr>
                    <w:t>6~9</w:t>
                  </w:r>
                </w:p>
              </w:tc>
              <w:tc>
                <w:tcPr>
                  <w:tcW w:w="586" w:type="pct"/>
                  <w:vMerge w:val="restart"/>
                  <w:tcBorders>
                    <w:right w:val="nil"/>
                  </w:tcBorders>
                  <w:vAlign w:val="center"/>
                </w:tcPr>
                <w:p w:rsidR="004E0AC3" w:rsidRPr="00B06E66" w:rsidRDefault="00F3375F" w:rsidP="00623B45">
                  <w:pPr>
                    <w:jc w:val="center"/>
                    <w:rPr>
                      <w:szCs w:val="21"/>
                    </w:rPr>
                  </w:pPr>
                  <w:r w:rsidRPr="00B06E66">
                    <w:rPr>
                      <w:rFonts w:hint="eastAsia"/>
                      <w:szCs w:val="21"/>
                    </w:rPr>
                    <w:t>白泥湖</w:t>
                  </w: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Align w:val="center"/>
                </w:tcPr>
                <w:p w:rsidR="004E0AC3" w:rsidRPr="00B06E66" w:rsidRDefault="00E83451" w:rsidP="00590579">
                  <w:pPr>
                    <w:snapToGrid w:val="0"/>
                    <w:ind w:left="55" w:hangingChars="26" w:hanging="55"/>
                    <w:jc w:val="center"/>
                    <w:rPr>
                      <w:szCs w:val="21"/>
                    </w:rPr>
                  </w:pPr>
                  <w:r w:rsidRPr="00B06E66">
                    <w:rPr>
                      <w:szCs w:val="21"/>
                    </w:rPr>
                    <w:t>COD</w:t>
                  </w:r>
                </w:p>
              </w:tc>
              <w:tc>
                <w:tcPr>
                  <w:tcW w:w="1396" w:type="pct"/>
                  <w:vAlign w:val="center"/>
                </w:tcPr>
                <w:p w:rsidR="00EB27A4" w:rsidRPr="00B06E66" w:rsidRDefault="00623B45" w:rsidP="00623B45">
                  <w:pPr>
                    <w:ind w:firstLine="1"/>
                    <w:jc w:val="center"/>
                    <w:rPr>
                      <w:szCs w:val="21"/>
                    </w:rPr>
                  </w:pPr>
                  <w:r w:rsidRPr="00B06E66">
                    <w:rPr>
                      <w:szCs w:val="21"/>
                    </w:rPr>
                    <w:t>2</w:t>
                  </w:r>
                  <w:r w:rsidR="009D4A80" w:rsidRPr="00B06E66">
                    <w:rPr>
                      <w:szCs w:val="21"/>
                    </w:rPr>
                    <w:t>0</w:t>
                  </w:r>
                  <w:r w:rsidR="004E0AC3" w:rsidRPr="00B06E66">
                    <w:rPr>
                      <w:szCs w:val="21"/>
                    </w:rPr>
                    <w:t>mg/</w:t>
                  </w:r>
                  <w:r w:rsidR="00EB27A4" w:rsidRPr="00B06E66">
                    <w:rPr>
                      <w:szCs w:val="21"/>
                    </w:rPr>
                    <w:t>L</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Align w:val="center"/>
                </w:tcPr>
                <w:p w:rsidR="004E0AC3" w:rsidRPr="00B06E66" w:rsidRDefault="00E83451" w:rsidP="00590579">
                  <w:pPr>
                    <w:snapToGrid w:val="0"/>
                    <w:ind w:left="55" w:hangingChars="26" w:hanging="55"/>
                    <w:jc w:val="center"/>
                    <w:rPr>
                      <w:szCs w:val="21"/>
                    </w:rPr>
                  </w:pPr>
                  <w:r w:rsidRPr="00B06E66">
                    <w:rPr>
                      <w:szCs w:val="21"/>
                    </w:rPr>
                    <w:t>BOD</w:t>
                  </w:r>
                  <w:r w:rsidRPr="00B06E66">
                    <w:rPr>
                      <w:szCs w:val="21"/>
                      <w:vertAlign w:val="subscript"/>
                    </w:rPr>
                    <w:t>5</w:t>
                  </w:r>
                </w:p>
              </w:tc>
              <w:tc>
                <w:tcPr>
                  <w:tcW w:w="1396" w:type="pct"/>
                  <w:vAlign w:val="center"/>
                </w:tcPr>
                <w:p w:rsidR="004E0AC3" w:rsidRPr="00B06E66" w:rsidRDefault="00623B45" w:rsidP="00623B45">
                  <w:pPr>
                    <w:ind w:firstLine="1"/>
                    <w:jc w:val="center"/>
                    <w:rPr>
                      <w:szCs w:val="21"/>
                    </w:rPr>
                  </w:pPr>
                  <w:r w:rsidRPr="00B06E66">
                    <w:rPr>
                      <w:szCs w:val="21"/>
                    </w:rPr>
                    <w:t>4</w:t>
                  </w:r>
                  <w:r w:rsidR="00EB27A4" w:rsidRPr="00B06E66">
                    <w:rPr>
                      <w:szCs w:val="21"/>
                    </w:rPr>
                    <w:t>mg/L</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Align w:val="center"/>
                </w:tcPr>
                <w:p w:rsidR="004E0AC3" w:rsidRPr="00B06E66" w:rsidRDefault="00E83451" w:rsidP="00590579">
                  <w:pPr>
                    <w:snapToGrid w:val="0"/>
                    <w:ind w:left="55" w:hangingChars="26" w:hanging="55"/>
                    <w:jc w:val="center"/>
                    <w:rPr>
                      <w:szCs w:val="21"/>
                    </w:rPr>
                  </w:pPr>
                  <w:r w:rsidRPr="00B06E66">
                    <w:rPr>
                      <w:szCs w:val="21"/>
                    </w:rPr>
                    <w:t>NH</w:t>
                  </w:r>
                  <w:r w:rsidRPr="00B06E66">
                    <w:rPr>
                      <w:szCs w:val="21"/>
                      <w:vertAlign w:val="subscript"/>
                    </w:rPr>
                    <w:t>3</w:t>
                  </w:r>
                  <w:r w:rsidRPr="00B06E66">
                    <w:rPr>
                      <w:szCs w:val="21"/>
                    </w:rPr>
                    <w:t>-N</w:t>
                  </w:r>
                </w:p>
              </w:tc>
              <w:tc>
                <w:tcPr>
                  <w:tcW w:w="1396" w:type="pct"/>
                  <w:vAlign w:val="center"/>
                </w:tcPr>
                <w:p w:rsidR="004E0AC3" w:rsidRPr="00B06E66" w:rsidRDefault="009D4A80" w:rsidP="00623B45">
                  <w:pPr>
                    <w:ind w:firstLine="1"/>
                    <w:jc w:val="center"/>
                    <w:rPr>
                      <w:szCs w:val="21"/>
                    </w:rPr>
                  </w:pPr>
                  <w:r w:rsidRPr="00B06E66">
                    <w:rPr>
                      <w:szCs w:val="21"/>
                    </w:rPr>
                    <w:t>1</w:t>
                  </w:r>
                  <w:r w:rsidR="00623B45" w:rsidRPr="00B06E66">
                    <w:rPr>
                      <w:szCs w:val="21"/>
                    </w:rPr>
                    <w:t>.0</w:t>
                  </w:r>
                  <w:r w:rsidR="00EB27A4" w:rsidRPr="00B06E66">
                    <w:rPr>
                      <w:szCs w:val="21"/>
                    </w:rPr>
                    <w:t>mg/L</w:t>
                  </w:r>
                </w:p>
              </w:tc>
              <w:tc>
                <w:tcPr>
                  <w:tcW w:w="586" w:type="pct"/>
                  <w:vMerge/>
                  <w:tcBorders>
                    <w:right w:val="nil"/>
                  </w:tcBorders>
                  <w:vAlign w:val="center"/>
                </w:tcPr>
                <w:p w:rsidR="004E0AC3" w:rsidRPr="00B06E66" w:rsidRDefault="004E0AC3" w:rsidP="00590579">
                  <w:pPr>
                    <w:ind w:firstLine="420"/>
                    <w:jc w:val="center"/>
                    <w:rPr>
                      <w:szCs w:val="21"/>
                    </w:rPr>
                  </w:pPr>
                </w:p>
              </w:tc>
            </w:tr>
            <w:tr w:rsidR="004E0AC3" w:rsidRPr="00B06E66" w:rsidTr="00EF70BB">
              <w:trPr>
                <w:cantSplit/>
                <w:trHeight w:val="369"/>
                <w:jc w:val="center"/>
              </w:trPr>
              <w:tc>
                <w:tcPr>
                  <w:tcW w:w="484" w:type="pct"/>
                  <w:vMerge/>
                  <w:tcBorders>
                    <w:left w:val="nil"/>
                  </w:tcBorders>
                  <w:vAlign w:val="center"/>
                </w:tcPr>
                <w:p w:rsidR="004E0AC3" w:rsidRPr="00B06E66" w:rsidRDefault="004E0AC3" w:rsidP="00590579">
                  <w:pPr>
                    <w:ind w:left="55" w:hangingChars="26" w:hanging="55"/>
                    <w:jc w:val="center"/>
                    <w:rPr>
                      <w:szCs w:val="21"/>
                    </w:rPr>
                  </w:pPr>
                </w:p>
              </w:tc>
              <w:tc>
                <w:tcPr>
                  <w:tcW w:w="1199" w:type="pct"/>
                  <w:vMerge/>
                  <w:vAlign w:val="center"/>
                </w:tcPr>
                <w:p w:rsidR="004E0AC3" w:rsidRPr="00B06E66" w:rsidRDefault="004E0AC3" w:rsidP="00590579">
                  <w:pPr>
                    <w:ind w:left="55" w:hangingChars="26" w:hanging="55"/>
                    <w:jc w:val="center"/>
                    <w:rPr>
                      <w:szCs w:val="21"/>
                    </w:rPr>
                  </w:pPr>
                </w:p>
              </w:tc>
              <w:tc>
                <w:tcPr>
                  <w:tcW w:w="454" w:type="pct"/>
                  <w:vMerge/>
                  <w:vAlign w:val="center"/>
                </w:tcPr>
                <w:p w:rsidR="004E0AC3" w:rsidRPr="00B06E66" w:rsidRDefault="004E0AC3" w:rsidP="00590579">
                  <w:pPr>
                    <w:ind w:left="55" w:hangingChars="26" w:hanging="55"/>
                    <w:jc w:val="center"/>
                    <w:rPr>
                      <w:szCs w:val="21"/>
                    </w:rPr>
                  </w:pPr>
                </w:p>
              </w:tc>
              <w:tc>
                <w:tcPr>
                  <w:tcW w:w="880" w:type="pct"/>
                  <w:vAlign w:val="center"/>
                </w:tcPr>
                <w:p w:rsidR="004E0AC3" w:rsidRPr="00B06E66" w:rsidRDefault="004E0AC3" w:rsidP="00590579">
                  <w:pPr>
                    <w:snapToGrid w:val="0"/>
                    <w:ind w:left="55" w:hangingChars="26" w:hanging="55"/>
                    <w:jc w:val="center"/>
                    <w:rPr>
                      <w:szCs w:val="21"/>
                    </w:rPr>
                  </w:pPr>
                  <w:r w:rsidRPr="00B06E66">
                    <w:rPr>
                      <w:szCs w:val="21"/>
                    </w:rPr>
                    <w:t>石油类</w:t>
                  </w:r>
                </w:p>
              </w:tc>
              <w:tc>
                <w:tcPr>
                  <w:tcW w:w="1396" w:type="pct"/>
                  <w:vAlign w:val="center"/>
                </w:tcPr>
                <w:p w:rsidR="004E0AC3" w:rsidRPr="00B06E66" w:rsidRDefault="009D4A80" w:rsidP="00590579">
                  <w:pPr>
                    <w:ind w:firstLine="1"/>
                    <w:jc w:val="center"/>
                    <w:rPr>
                      <w:szCs w:val="21"/>
                    </w:rPr>
                  </w:pPr>
                  <w:r w:rsidRPr="00B06E66">
                    <w:rPr>
                      <w:szCs w:val="21"/>
                    </w:rPr>
                    <w:t>0.</w:t>
                  </w:r>
                  <w:r w:rsidR="00623B45" w:rsidRPr="00B06E66">
                    <w:rPr>
                      <w:szCs w:val="21"/>
                    </w:rPr>
                    <w:t>0</w:t>
                  </w:r>
                  <w:r w:rsidRPr="00B06E66">
                    <w:rPr>
                      <w:szCs w:val="21"/>
                    </w:rPr>
                    <w:t>5</w:t>
                  </w:r>
                  <w:r w:rsidR="00EB27A4" w:rsidRPr="00B06E66">
                    <w:rPr>
                      <w:szCs w:val="21"/>
                    </w:rPr>
                    <w:t>mg/L</w:t>
                  </w:r>
                </w:p>
              </w:tc>
              <w:tc>
                <w:tcPr>
                  <w:tcW w:w="586" w:type="pct"/>
                  <w:vMerge/>
                  <w:tcBorders>
                    <w:right w:val="nil"/>
                  </w:tcBorders>
                  <w:vAlign w:val="center"/>
                </w:tcPr>
                <w:p w:rsidR="004E0AC3" w:rsidRPr="00B06E66" w:rsidRDefault="004E0AC3" w:rsidP="00590579">
                  <w:pPr>
                    <w:ind w:firstLine="420"/>
                    <w:jc w:val="center"/>
                    <w:rPr>
                      <w:szCs w:val="21"/>
                    </w:rPr>
                  </w:pPr>
                </w:p>
              </w:tc>
            </w:tr>
            <w:tr w:rsidR="009B5E2B" w:rsidRPr="00B06E66" w:rsidTr="00EF70BB">
              <w:trPr>
                <w:cantSplit/>
                <w:trHeight w:val="369"/>
                <w:jc w:val="center"/>
              </w:trPr>
              <w:tc>
                <w:tcPr>
                  <w:tcW w:w="484" w:type="pct"/>
                  <w:vMerge w:val="restart"/>
                  <w:tcBorders>
                    <w:left w:val="nil"/>
                  </w:tcBorders>
                  <w:vAlign w:val="center"/>
                </w:tcPr>
                <w:p w:rsidR="009B5E2B" w:rsidRPr="009B5E2B" w:rsidRDefault="009B5E2B" w:rsidP="00590579">
                  <w:pPr>
                    <w:ind w:left="55" w:hangingChars="26" w:hanging="55"/>
                    <w:jc w:val="center"/>
                    <w:rPr>
                      <w:szCs w:val="21"/>
                      <w:u w:val="single"/>
                    </w:rPr>
                  </w:pPr>
                  <w:r w:rsidRPr="009B5E2B">
                    <w:rPr>
                      <w:rFonts w:hint="eastAsia"/>
                      <w:szCs w:val="21"/>
                      <w:u w:val="single"/>
                    </w:rPr>
                    <w:t>地下水环境</w:t>
                  </w:r>
                </w:p>
              </w:tc>
              <w:tc>
                <w:tcPr>
                  <w:tcW w:w="1199" w:type="pct"/>
                  <w:vMerge w:val="restart"/>
                  <w:vAlign w:val="center"/>
                </w:tcPr>
                <w:p w:rsidR="009B5E2B" w:rsidRPr="009B5E2B" w:rsidRDefault="009B5E2B" w:rsidP="00B06E66">
                  <w:pPr>
                    <w:ind w:left="55" w:hangingChars="26" w:hanging="55"/>
                    <w:jc w:val="center"/>
                    <w:rPr>
                      <w:szCs w:val="21"/>
                      <w:u w:val="single"/>
                    </w:rPr>
                  </w:pPr>
                  <w:r w:rsidRPr="009B5E2B">
                    <w:rPr>
                      <w:rFonts w:hint="eastAsia"/>
                      <w:szCs w:val="21"/>
                      <w:u w:val="single"/>
                    </w:rPr>
                    <w:t>《地下水质量标准》（</w:t>
                  </w:r>
                  <w:r w:rsidRPr="009B5E2B">
                    <w:rPr>
                      <w:szCs w:val="21"/>
                      <w:u w:val="single"/>
                    </w:rPr>
                    <w:t>GB/T14848</w:t>
                  </w:r>
                  <w:r w:rsidRPr="009B5E2B">
                    <w:rPr>
                      <w:rFonts w:hint="eastAsia"/>
                      <w:szCs w:val="21"/>
                      <w:u w:val="single"/>
                    </w:rPr>
                    <w:t>-</w:t>
                  </w:r>
                  <w:r w:rsidRPr="009B5E2B">
                    <w:rPr>
                      <w:szCs w:val="21"/>
                      <w:u w:val="single"/>
                    </w:rPr>
                    <w:t>93</w:t>
                  </w:r>
                  <w:r w:rsidRPr="009B5E2B">
                    <w:rPr>
                      <w:rFonts w:hint="eastAsia"/>
                      <w:szCs w:val="21"/>
                      <w:u w:val="single"/>
                    </w:rPr>
                    <w:t>）</w:t>
                  </w:r>
                </w:p>
              </w:tc>
              <w:tc>
                <w:tcPr>
                  <w:tcW w:w="454" w:type="pct"/>
                  <w:vMerge w:val="restart"/>
                  <w:vAlign w:val="center"/>
                </w:tcPr>
                <w:p w:rsidR="009B5E2B" w:rsidRPr="009B5E2B" w:rsidRDefault="009B5E2B" w:rsidP="00D973A2">
                  <w:pPr>
                    <w:ind w:left="62" w:hangingChars="26" w:hanging="62"/>
                    <w:jc w:val="center"/>
                    <w:rPr>
                      <w:szCs w:val="21"/>
                      <w:u w:val="single"/>
                    </w:rPr>
                  </w:pPr>
                  <w:r w:rsidRPr="009B5E2B">
                    <w:rPr>
                      <w:rFonts w:hint="eastAsia"/>
                      <w:sz w:val="24"/>
                      <w:u w:val="single"/>
                    </w:rPr>
                    <w:t>Ⅲ类</w:t>
                  </w:r>
                </w:p>
              </w:tc>
              <w:tc>
                <w:tcPr>
                  <w:tcW w:w="880" w:type="pct"/>
                  <w:vAlign w:val="center"/>
                </w:tcPr>
                <w:p w:rsidR="009B5E2B" w:rsidRPr="009B5E2B" w:rsidRDefault="009B5E2B" w:rsidP="00590579">
                  <w:pPr>
                    <w:snapToGrid w:val="0"/>
                    <w:ind w:left="55" w:hangingChars="26" w:hanging="55"/>
                    <w:jc w:val="center"/>
                    <w:rPr>
                      <w:szCs w:val="21"/>
                      <w:u w:val="single"/>
                    </w:rPr>
                  </w:pPr>
                  <w:r w:rsidRPr="009B5E2B">
                    <w:rPr>
                      <w:szCs w:val="21"/>
                      <w:u w:val="single"/>
                    </w:rPr>
                    <w:t>pH</w:t>
                  </w:r>
                </w:p>
              </w:tc>
              <w:tc>
                <w:tcPr>
                  <w:tcW w:w="1396" w:type="pct"/>
                  <w:vAlign w:val="center"/>
                </w:tcPr>
                <w:p w:rsidR="009B5E2B" w:rsidRPr="009B5E2B" w:rsidRDefault="009B5E2B" w:rsidP="00590579">
                  <w:pPr>
                    <w:ind w:firstLine="1"/>
                    <w:jc w:val="center"/>
                    <w:rPr>
                      <w:szCs w:val="21"/>
                      <w:u w:val="single"/>
                    </w:rPr>
                  </w:pPr>
                  <w:r w:rsidRPr="009B5E2B">
                    <w:rPr>
                      <w:rFonts w:hint="eastAsia"/>
                      <w:szCs w:val="21"/>
                      <w:u w:val="single"/>
                    </w:rPr>
                    <w:t>6.5~8.5</w:t>
                  </w:r>
                </w:p>
              </w:tc>
              <w:tc>
                <w:tcPr>
                  <w:tcW w:w="586" w:type="pct"/>
                  <w:vMerge w:val="restart"/>
                  <w:tcBorders>
                    <w:right w:val="nil"/>
                  </w:tcBorders>
                  <w:vAlign w:val="center"/>
                </w:tcPr>
                <w:p w:rsidR="009B5E2B" w:rsidRPr="009B5E2B" w:rsidRDefault="009B5E2B" w:rsidP="009B5E2B">
                  <w:pPr>
                    <w:rPr>
                      <w:szCs w:val="21"/>
                      <w:u w:val="single"/>
                    </w:rPr>
                  </w:pPr>
                  <w:r w:rsidRPr="009B5E2B">
                    <w:rPr>
                      <w:rFonts w:hint="eastAsia"/>
                      <w:szCs w:val="21"/>
                      <w:u w:val="single"/>
                    </w:rPr>
                    <w:t>附近居民点地下水</w:t>
                  </w:r>
                </w:p>
              </w:tc>
            </w:tr>
            <w:tr w:rsidR="009B5E2B" w:rsidRPr="00B06E66" w:rsidTr="00EF70BB">
              <w:trPr>
                <w:cantSplit/>
                <w:trHeight w:val="369"/>
                <w:jc w:val="center"/>
              </w:trPr>
              <w:tc>
                <w:tcPr>
                  <w:tcW w:w="484" w:type="pct"/>
                  <w:vMerge/>
                  <w:tcBorders>
                    <w:left w:val="nil"/>
                  </w:tcBorders>
                  <w:vAlign w:val="center"/>
                </w:tcPr>
                <w:p w:rsidR="009B5E2B" w:rsidRPr="009B5E2B" w:rsidRDefault="009B5E2B" w:rsidP="00590579">
                  <w:pPr>
                    <w:ind w:left="55" w:hangingChars="26" w:hanging="55"/>
                    <w:jc w:val="center"/>
                    <w:rPr>
                      <w:szCs w:val="21"/>
                      <w:u w:val="single"/>
                    </w:rPr>
                  </w:pPr>
                </w:p>
              </w:tc>
              <w:tc>
                <w:tcPr>
                  <w:tcW w:w="1199" w:type="pct"/>
                  <w:vMerge/>
                  <w:vAlign w:val="center"/>
                </w:tcPr>
                <w:p w:rsidR="009B5E2B" w:rsidRPr="009B5E2B" w:rsidRDefault="009B5E2B" w:rsidP="00590579">
                  <w:pPr>
                    <w:ind w:left="55" w:hangingChars="26" w:hanging="55"/>
                    <w:jc w:val="center"/>
                    <w:rPr>
                      <w:szCs w:val="21"/>
                      <w:u w:val="single"/>
                    </w:rPr>
                  </w:pPr>
                </w:p>
              </w:tc>
              <w:tc>
                <w:tcPr>
                  <w:tcW w:w="454" w:type="pct"/>
                  <w:vMerge/>
                  <w:vAlign w:val="center"/>
                </w:tcPr>
                <w:p w:rsidR="009B5E2B" w:rsidRPr="009B5E2B" w:rsidRDefault="009B5E2B" w:rsidP="00590579">
                  <w:pPr>
                    <w:ind w:left="55" w:hangingChars="26" w:hanging="55"/>
                    <w:jc w:val="center"/>
                    <w:rPr>
                      <w:szCs w:val="21"/>
                      <w:u w:val="single"/>
                    </w:rPr>
                  </w:pPr>
                </w:p>
              </w:tc>
              <w:tc>
                <w:tcPr>
                  <w:tcW w:w="880" w:type="pct"/>
                  <w:vAlign w:val="center"/>
                </w:tcPr>
                <w:p w:rsidR="009B5E2B" w:rsidRPr="009B5E2B" w:rsidRDefault="009B5E2B" w:rsidP="00590579">
                  <w:pPr>
                    <w:snapToGrid w:val="0"/>
                    <w:ind w:left="55" w:hangingChars="26" w:hanging="55"/>
                    <w:jc w:val="center"/>
                    <w:rPr>
                      <w:szCs w:val="21"/>
                      <w:u w:val="single"/>
                    </w:rPr>
                  </w:pPr>
                  <w:r w:rsidRPr="009B5E2B">
                    <w:rPr>
                      <w:szCs w:val="21"/>
                      <w:u w:val="single"/>
                    </w:rPr>
                    <w:t>NH</w:t>
                  </w:r>
                  <w:r w:rsidRPr="009B5E2B">
                    <w:rPr>
                      <w:szCs w:val="21"/>
                      <w:u w:val="single"/>
                      <w:vertAlign w:val="subscript"/>
                    </w:rPr>
                    <w:t>3</w:t>
                  </w:r>
                  <w:r w:rsidRPr="009B5E2B">
                    <w:rPr>
                      <w:szCs w:val="21"/>
                      <w:u w:val="single"/>
                    </w:rPr>
                    <w:t>-N</w:t>
                  </w:r>
                </w:p>
              </w:tc>
              <w:tc>
                <w:tcPr>
                  <w:tcW w:w="1396" w:type="pct"/>
                  <w:vAlign w:val="center"/>
                </w:tcPr>
                <w:p w:rsidR="009B5E2B" w:rsidRPr="009B5E2B" w:rsidRDefault="009B5E2B" w:rsidP="00590579">
                  <w:pPr>
                    <w:ind w:firstLine="1"/>
                    <w:jc w:val="center"/>
                    <w:rPr>
                      <w:szCs w:val="21"/>
                      <w:u w:val="single"/>
                    </w:rPr>
                  </w:pPr>
                  <w:r w:rsidRPr="009B5E2B">
                    <w:rPr>
                      <w:rFonts w:hint="eastAsia"/>
                      <w:szCs w:val="21"/>
                      <w:u w:val="single"/>
                    </w:rPr>
                    <w:t>0.2</w:t>
                  </w:r>
                  <w:r w:rsidRPr="009B5E2B">
                    <w:rPr>
                      <w:szCs w:val="21"/>
                      <w:u w:val="single"/>
                    </w:rPr>
                    <w:t>mg/L</w:t>
                  </w:r>
                </w:p>
              </w:tc>
              <w:tc>
                <w:tcPr>
                  <w:tcW w:w="586" w:type="pct"/>
                  <w:vMerge/>
                  <w:tcBorders>
                    <w:right w:val="nil"/>
                  </w:tcBorders>
                  <w:vAlign w:val="center"/>
                </w:tcPr>
                <w:p w:rsidR="009B5E2B" w:rsidRPr="00B06E66" w:rsidRDefault="009B5E2B" w:rsidP="00590579">
                  <w:pPr>
                    <w:ind w:firstLine="420"/>
                    <w:jc w:val="center"/>
                    <w:rPr>
                      <w:szCs w:val="21"/>
                    </w:rPr>
                  </w:pPr>
                </w:p>
              </w:tc>
            </w:tr>
            <w:tr w:rsidR="009B5E2B" w:rsidRPr="00B06E66" w:rsidTr="00EF70BB">
              <w:trPr>
                <w:cantSplit/>
                <w:trHeight w:val="369"/>
                <w:jc w:val="center"/>
              </w:trPr>
              <w:tc>
                <w:tcPr>
                  <w:tcW w:w="484" w:type="pct"/>
                  <w:vMerge/>
                  <w:tcBorders>
                    <w:left w:val="nil"/>
                  </w:tcBorders>
                  <w:vAlign w:val="center"/>
                </w:tcPr>
                <w:p w:rsidR="009B5E2B" w:rsidRPr="009B5E2B" w:rsidRDefault="009B5E2B" w:rsidP="00590579">
                  <w:pPr>
                    <w:ind w:left="55" w:hangingChars="26" w:hanging="55"/>
                    <w:jc w:val="center"/>
                    <w:rPr>
                      <w:szCs w:val="21"/>
                      <w:u w:val="single"/>
                    </w:rPr>
                  </w:pPr>
                </w:p>
              </w:tc>
              <w:tc>
                <w:tcPr>
                  <w:tcW w:w="1199" w:type="pct"/>
                  <w:vMerge/>
                  <w:vAlign w:val="center"/>
                </w:tcPr>
                <w:p w:rsidR="009B5E2B" w:rsidRPr="009B5E2B" w:rsidRDefault="009B5E2B" w:rsidP="00590579">
                  <w:pPr>
                    <w:ind w:left="55" w:hangingChars="26" w:hanging="55"/>
                    <w:jc w:val="center"/>
                    <w:rPr>
                      <w:szCs w:val="21"/>
                      <w:u w:val="single"/>
                    </w:rPr>
                  </w:pPr>
                </w:p>
              </w:tc>
              <w:tc>
                <w:tcPr>
                  <w:tcW w:w="454" w:type="pct"/>
                  <w:vMerge/>
                  <w:vAlign w:val="center"/>
                </w:tcPr>
                <w:p w:rsidR="009B5E2B" w:rsidRPr="009B5E2B" w:rsidRDefault="009B5E2B" w:rsidP="00590579">
                  <w:pPr>
                    <w:ind w:left="55" w:hangingChars="26" w:hanging="55"/>
                    <w:jc w:val="center"/>
                    <w:rPr>
                      <w:szCs w:val="21"/>
                      <w:u w:val="single"/>
                    </w:rPr>
                  </w:pPr>
                </w:p>
              </w:tc>
              <w:tc>
                <w:tcPr>
                  <w:tcW w:w="880" w:type="pct"/>
                  <w:vAlign w:val="center"/>
                </w:tcPr>
                <w:p w:rsidR="009B5E2B" w:rsidRPr="009B5E2B" w:rsidRDefault="009B5E2B" w:rsidP="00590579">
                  <w:pPr>
                    <w:snapToGrid w:val="0"/>
                    <w:ind w:left="55" w:hangingChars="26" w:hanging="55"/>
                    <w:jc w:val="center"/>
                    <w:rPr>
                      <w:szCs w:val="21"/>
                      <w:u w:val="single"/>
                    </w:rPr>
                  </w:pPr>
                  <w:r w:rsidRPr="009B5E2B">
                    <w:rPr>
                      <w:szCs w:val="21"/>
                      <w:u w:val="single"/>
                    </w:rPr>
                    <w:t>总硬度</w:t>
                  </w:r>
                </w:p>
              </w:tc>
              <w:tc>
                <w:tcPr>
                  <w:tcW w:w="1396" w:type="pct"/>
                  <w:vAlign w:val="center"/>
                </w:tcPr>
                <w:p w:rsidR="009B5E2B" w:rsidRPr="009B5E2B" w:rsidRDefault="009B5E2B" w:rsidP="00590579">
                  <w:pPr>
                    <w:ind w:firstLine="1"/>
                    <w:jc w:val="center"/>
                    <w:rPr>
                      <w:szCs w:val="21"/>
                      <w:u w:val="single"/>
                    </w:rPr>
                  </w:pPr>
                  <w:r w:rsidRPr="009B5E2B">
                    <w:rPr>
                      <w:rFonts w:hint="eastAsia"/>
                      <w:szCs w:val="21"/>
                      <w:u w:val="single"/>
                    </w:rPr>
                    <w:t>450</w:t>
                  </w:r>
                  <w:r w:rsidRPr="009B5E2B">
                    <w:rPr>
                      <w:szCs w:val="21"/>
                      <w:u w:val="single"/>
                    </w:rPr>
                    <w:t>mg/L</w:t>
                  </w:r>
                </w:p>
              </w:tc>
              <w:tc>
                <w:tcPr>
                  <w:tcW w:w="586" w:type="pct"/>
                  <w:vMerge/>
                  <w:tcBorders>
                    <w:right w:val="nil"/>
                  </w:tcBorders>
                  <w:vAlign w:val="center"/>
                </w:tcPr>
                <w:p w:rsidR="009B5E2B" w:rsidRPr="00B06E66" w:rsidRDefault="009B5E2B" w:rsidP="00590579">
                  <w:pPr>
                    <w:ind w:firstLine="420"/>
                    <w:jc w:val="center"/>
                    <w:rPr>
                      <w:szCs w:val="21"/>
                    </w:rPr>
                  </w:pPr>
                </w:p>
              </w:tc>
            </w:tr>
            <w:tr w:rsidR="009B5E2B" w:rsidRPr="00B06E66" w:rsidTr="00EF70BB">
              <w:trPr>
                <w:cantSplit/>
                <w:trHeight w:val="369"/>
                <w:jc w:val="center"/>
              </w:trPr>
              <w:tc>
                <w:tcPr>
                  <w:tcW w:w="484" w:type="pct"/>
                  <w:vMerge/>
                  <w:tcBorders>
                    <w:left w:val="nil"/>
                  </w:tcBorders>
                  <w:vAlign w:val="center"/>
                </w:tcPr>
                <w:p w:rsidR="009B5E2B" w:rsidRPr="009B5E2B" w:rsidRDefault="009B5E2B" w:rsidP="00590579">
                  <w:pPr>
                    <w:ind w:left="55" w:hangingChars="26" w:hanging="55"/>
                    <w:jc w:val="center"/>
                    <w:rPr>
                      <w:szCs w:val="21"/>
                      <w:u w:val="single"/>
                    </w:rPr>
                  </w:pPr>
                </w:p>
              </w:tc>
              <w:tc>
                <w:tcPr>
                  <w:tcW w:w="1199" w:type="pct"/>
                  <w:vMerge/>
                  <w:vAlign w:val="center"/>
                </w:tcPr>
                <w:p w:rsidR="009B5E2B" w:rsidRPr="009B5E2B" w:rsidRDefault="009B5E2B" w:rsidP="00590579">
                  <w:pPr>
                    <w:ind w:left="55" w:hangingChars="26" w:hanging="55"/>
                    <w:jc w:val="center"/>
                    <w:rPr>
                      <w:szCs w:val="21"/>
                      <w:u w:val="single"/>
                    </w:rPr>
                  </w:pPr>
                </w:p>
              </w:tc>
              <w:tc>
                <w:tcPr>
                  <w:tcW w:w="454" w:type="pct"/>
                  <w:vMerge/>
                  <w:vAlign w:val="center"/>
                </w:tcPr>
                <w:p w:rsidR="009B5E2B" w:rsidRPr="009B5E2B" w:rsidRDefault="009B5E2B" w:rsidP="00590579">
                  <w:pPr>
                    <w:ind w:left="55" w:hangingChars="26" w:hanging="55"/>
                    <w:jc w:val="center"/>
                    <w:rPr>
                      <w:szCs w:val="21"/>
                      <w:u w:val="single"/>
                    </w:rPr>
                  </w:pPr>
                </w:p>
              </w:tc>
              <w:tc>
                <w:tcPr>
                  <w:tcW w:w="880" w:type="pct"/>
                  <w:vAlign w:val="center"/>
                </w:tcPr>
                <w:p w:rsidR="009B5E2B" w:rsidRPr="009B5E2B" w:rsidRDefault="009B5E2B" w:rsidP="00D973A2">
                  <w:pPr>
                    <w:snapToGrid w:val="0"/>
                    <w:ind w:left="55" w:hangingChars="26" w:hanging="55"/>
                    <w:jc w:val="center"/>
                    <w:rPr>
                      <w:szCs w:val="21"/>
                      <w:u w:val="single"/>
                    </w:rPr>
                  </w:pPr>
                  <w:r w:rsidRPr="009B5E2B">
                    <w:rPr>
                      <w:szCs w:val="21"/>
                      <w:u w:val="single"/>
                    </w:rPr>
                    <w:t>高锰酸盐指数</w:t>
                  </w:r>
                </w:p>
              </w:tc>
              <w:tc>
                <w:tcPr>
                  <w:tcW w:w="1396" w:type="pct"/>
                  <w:vAlign w:val="center"/>
                </w:tcPr>
                <w:p w:rsidR="009B5E2B" w:rsidRPr="009B5E2B" w:rsidRDefault="009B5E2B" w:rsidP="00590579">
                  <w:pPr>
                    <w:ind w:firstLine="1"/>
                    <w:jc w:val="center"/>
                    <w:rPr>
                      <w:szCs w:val="21"/>
                      <w:u w:val="single"/>
                    </w:rPr>
                  </w:pPr>
                  <w:r w:rsidRPr="009B5E2B">
                    <w:rPr>
                      <w:rFonts w:hint="eastAsia"/>
                      <w:szCs w:val="21"/>
                      <w:u w:val="single"/>
                    </w:rPr>
                    <w:t>3</w:t>
                  </w:r>
                  <w:r w:rsidRPr="009B5E2B">
                    <w:rPr>
                      <w:szCs w:val="21"/>
                      <w:u w:val="single"/>
                    </w:rPr>
                    <w:t>mg/L</w:t>
                  </w:r>
                </w:p>
              </w:tc>
              <w:tc>
                <w:tcPr>
                  <w:tcW w:w="586" w:type="pct"/>
                  <w:vMerge/>
                  <w:tcBorders>
                    <w:right w:val="nil"/>
                  </w:tcBorders>
                  <w:vAlign w:val="center"/>
                </w:tcPr>
                <w:p w:rsidR="009B5E2B" w:rsidRPr="00B06E66" w:rsidRDefault="009B5E2B" w:rsidP="00590579">
                  <w:pPr>
                    <w:ind w:firstLine="420"/>
                    <w:jc w:val="center"/>
                    <w:rPr>
                      <w:szCs w:val="21"/>
                    </w:rPr>
                  </w:pPr>
                </w:p>
              </w:tc>
            </w:tr>
            <w:tr w:rsidR="004E0AC3" w:rsidRPr="00B06E66" w:rsidTr="00EF70BB">
              <w:trPr>
                <w:cantSplit/>
                <w:trHeight w:val="369"/>
                <w:jc w:val="center"/>
              </w:trPr>
              <w:tc>
                <w:tcPr>
                  <w:tcW w:w="484" w:type="pct"/>
                  <w:tcBorders>
                    <w:left w:val="nil"/>
                  </w:tcBorders>
                  <w:vAlign w:val="center"/>
                </w:tcPr>
                <w:p w:rsidR="004E0AC3" w:rsidRPr="00B06E66" w:rsidRDefault="004E0AC3" w:rsidP="00590579">
                  <w:pPr>
                    <w:ind w:left="55" w:hangingChars="26" w:hanging="55"/>
                    <w:jc w:val="center"/>
                    <w:rPr>
                      <w:szCs w:val="21"/>
                    </w:rPr>
                  </w:pPr>
                  <w:r w:rsidRPr="00B06E66">
                    <w:rPr>
                      <w:szCs w:val="21"/>
                    </w:rPr>
                    <w:t>声</w:t>
                  </w:r>
                </w:p>
                <w:p w:rsidR="00525959" w:rsidRPr="00B06E66" w:rsidRDefault="004E0AC3" w:rsidP="00590579">
                  <w:pPr>
                    <w:ind w:left="55" w:hangingChars="26" w:hanging="55"/>
                    <w:jc w:val="center"/>
                    <w:rPr>
                      <w:szCs w:val="21"/>
                    </w:rPr>
                  </w:pPr>
                  <w:r w:rsidRPr="00B06E66">
                    <w:rPr>
                      <w:szCs w:val="21"/>
                    </w:rPr>
                    <w:t>环</w:t>
                  </w:r>
                </w:p>
                <w:p w:rsidR="004E0AC3" w:rsidRPr="00B06E66" w:rsidRDefault="004E0AC3" w:rsidP="00590579">
                  <w:pPr>
                    <w:ind w:left="55" w:hangingChars="26" w:hanging="55"/>
                    <w:jc w:val="center"/>
                    <w:rPr>
                      <w:szCs w:val="21"/>
                    </w:rPr>
                  </w:pPr>
                  <w:r w:rsidRPr="00B06E66">
                    <w:rPr>
                      <w:szCs w:val="21"/>
                    </w:rPr>
                    <w:t>境</w:t>
                  </w:r>
                </w:p>
              </w:tc>
              <w:tc>
                <w:tcPr>
                  <w:tcW w:w="1199" w:type="pct"/>
                  <w:vAlign w:val="center"/>
                </w:tcPr>
                <w:p w:rsidR="004E0AC3" w:rsidRPr="00B06E66" w:rsidRDefault="004E0AC3" w:rsidP="009D3515">
                  <w:pPr>
                    <w:ind w:left="55" w:hangingChars="26" w:hanging="55"/>
                    <w:jc w:val="center"/>
                    <w:rPr>
                      <w:szCs w:val="21"/>
                    </w:rPr>
                  </w:pPr>
                  <w:r w:rsidRPr="00B06E66">
                    <w:rPr>
                      <w:szCs w:val="21"/>
                    </w:rPr>
                    <w:t>《声环境质量标准》</w:t>
                  </w:r>
                  <w:r w:rsidR="009D3515" w:rsidRPr="00B06E66">
                    <w:rPr>
                      <w:szCs w:val="21"/>
                    </w:rPr>
                    <w:t>（</w:t>
                  </w:r>
                  <w:r w:rsidR="009D3515" w:rsidRPr="00B06E66">
                    <w:rPr>
                      <w:szCs w:val="21"/>
                    </w:rPr>
                    <w:t>GB3096-2008</w:t>
                  </w:r>
                  <w:r w:rsidR="009D3515" w:rsidRPr="00B06E66">
                    <w:rPr>
                      <w:szCs w:val="21"/>
                    </w:rPr>
                    <w:t>）</w:t>
                  </w:r>
                </w:p>
              </w:tc>
              <w:tc>
                <w:tcPr>
                  <w:tcW w:w="454" w:type="pct"/>
                  <w:vAlign w:val="center"/>
                </w:tcPr>
                <w:p w:rsidR="004E0AC3" w:rsidRPr="00B06E66" w:rsidRDefault="00E92C9F" w:rsidP="00590579">
                  <w:pPr>
                    <w:ind w:left="55" w:hangingChars="26" w:hanging="55"/>
                    <w:jc w:val="center"/>
                    <w:rPr>
                      <w:szCs w:val="21"/>
                    </w:rPr>
                  </w:pPr>
                  <w:r w:rsidRPr="00B06E66">
                    <w:rPr>
                      <w:szCs w:val="21"/>
                    </w:rPr>
                    <w:t>2</w:t>
                  </w:r>
                  <w:r w:rsidR="004E0AC3" w:rsidRPr="00B06E66">
                    <w:rPr>
                      <w:szCs w:val="21"/>
                    </w:rPr>
                    <w:t>类</w:t>
                  </w:r>
                </w:p>
              </w:tc>
              <w:tc>
                <w:tcPr>
                  <w:tcW w:w="880" w:type="pct"/>
                  <w:vAlign w:val="center"/>
                </w:tcPr>
                <w:p w:rsidR="004E0AC3" w:rsidRPr="00B06E66" w:rsidRDefault="004E0AC3" w:rsidP="00590579">
                  <w:pPr>
                    <w:ind w:left="55" w:hangingChars="26" w:hanging="55"/>
                    <w:jc w:val="center"/>
                    <w:rPr>
                      <w:szCs w:val="21"/>
                    </w:rPr>
                  </w:pPr>
                  <w:r w:rsidRPr="00B06E66">
                    <w:rPr>
                      <w:szCs w:val="21"/>
                    </w:rPr>
                    <w:t>等效连续</w:t>
                  </w:r>
                </w:p>
                <w:p w:rsidR="004E0AC3" w:rsidRPr="00B06E66" w:rsidRDefault="004E0AC3" w:rsidP="00590579">
                  <w:pPr>
                    <w:ind w:left="55" w:hangingChars="26" w:hanging="55"/>
                    <w:jc w:val="center"/>
                    <w:rPr>
                      <w:szCs w:val="21"/>
                    </w:rPr>
                  </w:pPr>
                  <w:r w:rsidRPr="00B06E66">
                    <w:rPr>
                      <w:szCs w:val="21"/>
                    </w:rPr>
                    <w:t>A</w:t>
                  </w:r>
                  <w:r w:rsidRPr="00B06E66">
                    <w:rPr>
                      <w:szCs w:val="21"/>
                    </w:rPr>
                    <w:t>声级</w:t>
                  </w:r>
                </w:p>
              </w:tc>
              <w:tc>
                <w:tcPr>
                  <w:tcW w:w="1396" w:type="pct"/>
                  <w:vAlign w:val="center"/>
                </w:tcPr>
                <w:p w:rsidR="004E0AC3" w:rsidRPr="00B06E66" w:rsidRDefault="004E0AC3" w:rsidP="00590579">
                  <w:pPr>
                    <w:ind w:firstLine="1"/>
                    <w:jc w:val="center"/>
                    <w:rPr>
                      <w:szCs w:val="21"/>
                    </w:rPr>
                  </w:pPr>
                  <w:r w:rsidRPr="00B06E66">
                    <w:rPr>
                      <w:szCs w:val="21"/>
                    </w:rPr>
                    <w:t>昼间</w:t>
                  </w:r>
                  <w:r w:rsidR="006E7E73" w:rsidRPr="00B06E66">
                    <w:rPr>
                      <w:szCs w:val="21"/>
                    </w:rPr>
                    <w:t>6</w:t>
                  </w:r>
                  <w:r w:rsidR="00E92C9F" w:rsidRPr="00B06E66">
                    <w:rPr>
                      <w:szCs w:val="21"/>
                    </w:rPr>
                    <w:t>0</w:t>
                  </w:r>
                  <w:r w:rsidRPr="00B06E66">
                    <w:rPr>
                      <w:szCs w:val="21"/>
                    </w:rPr>
                    <w:t>dB(A)</w:t>
                  </w:r>
                </w:p>
                <w:p w:rsidR="004E0AC3" w:rsidRPr="00B06E66" w:rsidRDefault="004E0AC3" w:rsidP="00590579">
                  <w:pPr>
                    <w:ind w:firstLine="1"/>
                    <w:jc w:val="center"/>
                    <w:rPr>
                      <w:szCs w:val="21"/>
                    </w:rPr>
                  </w:pPr>
                  <w:r w:rsidRPr="00B06E66">
                    <w:rPr>
                      <w:szCs w:val="21"/>
                    </w:rPr>
                    <w:t>夜间</w:t>
                  </w:r>
                  <w:r w:rsidR="00E92C9F" w:rsidRPr="00B06E66">
                    <w:rPr>
                      <w:szCs w:val="21"/>
                    </w:rPr>
                    <w:t>50</w:t>
                  </w:r>
                  <w:r w:rsidRPr="00B06E66">
                    <w:rPr>
                      <w:szCs w:val="21"/>
                    </w:rPr>
                    <w:t>dB(A)</w:t>
                  </w:r>
                </w:p>
              </w:tc>
              <w:tc>
                <w:tcPr>
                  <w:tcW w:w="586" w:type="pct"/>
                  <w:tcBorders>
                    <w:right w:val="nil"/>
                  </w:tcBorders>
                  <w:vAlign w:val="center"/>
                </w:tcPr>
                <w:p w:rsidR="004E0AC3" w:rsidRPr="00B06E66" w:rsidRDefault="004E0AC3" w:rsidP="002D1424">
                  <w:pPr>
                    <w:ind w:firstLineChars="2" w:firstLine="4"/>
                    <w:jc w:val="center"/>
                    <w:rPr>
                      <w:szCs w:val="21"/>
                    </w:rPr>
                  </w:pPr>
                  <w:r w:rsidRPr="00B06E66">
                    <w:rPr>
                      <w:szCs w:val="21"/>
                    </w:rPr>
                    <w:t>项目</w:t>
                  </w:r>
                  <w:r w:rsidR="002D1424" w:rsidRPr="00B06E66">
                    <w:rPr>
                      <w:szCs w:val="21"/>
                    </w:rPr>
                    <w:t>厂界四周</w:t>
                  </w:r>
                </w:p>
              </w:tc>
            </w:tr>
          </w:tbl>
          <w:p w:rsidR="002453B1" w:rsidRPr="00211005" w:rsidRDefault="002453B1" w:rsidP="00EF70BB"/>
        </w:tc>
      </w:tr>
    </w:tbl>
    <w:p w:rsidR="00E344D2" w:rsidRPr="00211005" w:rsidRDefault="00E344D2"/>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627"/>
        <w:gridCol w:w="8255"/>
      </w:tblGrid>
      <w:tr w:rsidR="004E0AC3" w:rsidRPr="00211005" w:rsidTr="009A3C3C">
        <w:trPr>
          <w:trHeight w:val="5801"/>
          <w:jc w:val="center"/>
        </w:trPr>
        <w:tc>
          <w:tcPr>
            <w:tcW w:w="353" w:type="pct"/>
            <w:vAlign w:val="center"/>
          </w:tcPr>
          <w:p w:rsidR="004E0AC3" w:rsidRPr="00211005" w:rsidRDefault="004E0AC3" w:rsidP="004227D4">
            <w:pPr>
              <w:pStyle w:val="3"/>
              <w:numPr>
                <w:ilvl w:val="0"/>
                <w:numId w:val="0"/>
              </w:numPr>
              <w:spacing w:before="156" w:after="156"/>
              <w:jc w:val="center"/>
              <w:rPr>
                <w:b/>
                <w:sz w:val="24"/>
                <w:szCs w:val="24"/>
              </w:rPr>
            </w:pPr>
            <w:r w:rsidRPr="00211005">
              <w:rPr>
                <w:b/>
                <w:sz w:val="24"/>
                <w:szCs w:val="24"/>
              </w:rPr>
              <w:t>污</w:t>
            </w:r>
          </w:p>
          <w:p w:rsidR="004E0AC3" w:rsidRPr="00211005" w:rsidRDefault="004E0AC3" w:rsidP="004227D4">
            <w:pPr>
              <w:pStyle w:val="3"/>
              <w:numPr>
                <w:ilvl w:val="0"/>
                <w:numId w:val="0"/>
              </w:numPr>
              <w:spacing w:before="156" w:after="156"/>
              <w:jc w:val="center"/>
              <w:rPr>
                <w:b/>
                <w:sz w:val="24"/>
                <w:szCs w:val="24"/>
              </w:rPr>
            </w:pPr>
            <w:r w:rsidRPr="00211005">
              <w:rPr>
                <w:b/>
                <w:sz w:val="24"/>
                <w:szCs w:val="24"/>
              </w:rPr>
              <w:t>染</w:t>
            </w:r>
          </w:p>
          <w:p w:rsidR="004E0AC3" w:rsidRPr="00211005" w:rsidRDefault="004E0AC3" w:rsidP="004227D4">
            <w:pPr>
              <w:pStyle w:val="3"/>
              <w:numPr>
                <w:ilvl w:val="0"/>
                <w:numId w:val="0"/>
              </w:numPr>
              <w:spacing w:before="156" w:after="156"/>
              <w:jc w:val="center"/>
              <w:rPr>
                <w:b/>
                <w:sz w:val="24"/>
                <w:szCs w:val="24"/>
              </w:rPr>
            </w:pPr>
            <w:r w:rsidRPr="00211005">
              <w:rPr>
                <w:b/>
                <w:sz w:val="24"/>
                <w:szCs w:val="24"/>
              </w:rPr>
              <w:t>物</w:t>
            </w:r>
          </w:p>
          <w:p w:rsidR="004E0AC3" w:rsidRPr="00211005" w:rsidRDefault="004E0AC3" w:rsidP="004227D4">
            <w:pPr>
              <w:pStyle w:val="3"/>
              <w:numPr>
                <w:ilvl w:val="0"/>
                <w:numId w:val="0"/>
              </w:numPr>
              <w:spacing w:before="156" w:after="156"/>
              <w:jc w:val="center"/>
              <w:rPr>
                <w:b/>
                <w:sz w:val="24"/>
                <w:szCs w:val="24"/>
              </w:rPr>
            </w:pPr>
            <w:r w:rsidRPr="00211005">
              <w:rPr>
                <w:b/>
                <w:sz w:val="24"/>
                <w:szCs w:val="24"/>
              </w:rPr>
              <w:t>排</w:t>
            </w:r>
          </w:p>
          <w:p w:rsidR="004E0AC3" w:rsidRPr="00211005" w:rsidRDefault="004E0AC3" w:rsidP="004227D4">
            <w:pPr>
              <w:pStyle w:val="3"/>
              <w:numPr>
                <w:ilvl w:val="0"/>
                <w:numId w:val="0"/>
              </w:numPr>
              <w:spacing w:before="156" w:after="156"/>
              <w:jc w:val="center"/>
              <w:rPr>
                <w:b/>
                <w:sz w:val="24"/>
                <w:szCs w:val="24"/>
              </w:rPr>
            </w:pPr>
            <w:r w:rsidRPr="00211005">
              <w:rPr>
                <w:b/>
                <w:sz w:val="24"/>
                <w:szCs w:val="24"/>
              </w:rPr>
              <w:t>放</w:t>
            </w:r>
          </w:p>
          <w:p w:rsidR="004E0AC3" w:rsidRPr="00211005" w:rsidRDefault="004E0AC3" w:rsidP="004227D4">
            <w:pPr>
              <w:pStyle w:val="3"/>
              <w:numPr>
                <w:ilvl w:val="0"/>
                <w:numId w:val="0"/>
              </w:numPr>
              <w:spacing w:before="156" w:after="156"/>
              <w:jc w:val="center"/>
              <w:rPr>
                <w:b/>
                <w:sz w:val="24"/>
                <w:szCs w:val="24"/>
              </w:rPr>
            </w:pPr>
            <w:r w:rsidRPr="00211005">
              <w:rPr>
                <w:b/>
                <w:sz w:val="24"/>
                <w:szCs w:val="24"/>
              </w:rPr>
              <w:t>标</w:t>
            </w:r>
          </w:p>
          <w:p w:rsidR="004E0AC3" w:rsidRPr="00211005" w:rsidRDefault="004E0AC3" w:rsidP="004227D4">
            <w:pPr>
              <w:pStyle w:val="3"/>
              <w:numPr>
                <w:ilvl w:val="0"/>
                <w:numId w:val="0"/>
              </w:numPr>
              <w:spacing w:before="156" w:after="156"/>
              <w:jc w:val="center"/>
              <w:rPr>
                <w:b/>
              </w:rPr>
            </w:pPr>
            <w:r w:rsidRPr="00211005">
              <w:rPr>
                <w:b/>
                <w:sz w:val="24"/>
                <w:szCs w:val="24"/>
              </w:rPr>
              <w:t>准</w:t>
            </w:r>
          </w:p>
        </w:tc>
        <w:tc>
          <w:tcPr>
            <w:tcW w:w="4647" w:type="pct"/>
          </w:tcPr>
          <w:p w:rsidR="004A029E" w:rsidRPr="00211005" w:rsidRDefault="00EA517A" w:rsidP="00907621">
            <w:pPr>
              <w:snapToGrid w:val="0"/>
              <w:spacing w:line="360" w:lineRule="auto"/>
              <w:rPr>
                <w:sz w:val="24"/>
                <w:szCs w:val="24"/>
              </w:rPr>
            </w:pPr>
            <w:r w:rsidRPr="00211005">
              <w:rPr>
                <w:b/>
                <w:bCs/>
                <w:sz w:val="24"/>
                <w:szCs w:val="24"/>
              </w:rPr>
              <w:t xml:space="preserve">1. </w:t>
            </w:r>
            <w:r w:rsidR="004A029E" w:rsidRPr="00211005">
              <w:rPr>
                <w:b/>
                <w:sz w:val="24"/>
                <w:szCs w:val="24"/>
              </w:rPr>
              <w:t>废水：</w:t>
            </w:r>
            <w:r w:rsidR="00F915B1" w:rsidRPr="00211005">
              <w:rPr>
                <w:sz w:val="24"/>
                <w:szCs w:val="24"/>
              </w:rPr>
              <w:t>本项</w:t>
            </w:r>
            <w:r w:rsidR="00371D22" w:rsidRPr="00211005">
              <w:rPr>
                <w:sz w:val="24"/>
                <w:szCs w:val="24"/>
              </w:rPr>
              <w:t>目</w:t>
            </w:r>
            <w:r w:rsidR="00F915B1" w:rsidRPr="00211005">
              <w:rPr>
                <w:sz w:val="24"/>
                <w:szCs w:val="24"/>
              </w:rPr>
              <w:t>渗滤液</w:t>
            </w:r>
            <w:r w:rsidR="002A4D5B" w:rsidRPr="00211005">
              <w:rPr>
                <w:rFonts w:hint="eastAsia"/>
                <w:sz w:val="24"/>
                <w:szCs w:val="24"/>
              </w:rPr>
              <w:t>及车辆</w:t>
            </w:r>
            <w:r w:rsidR="009B7C24" w:rsidRPr="00211005">
              <w:rPr>
                <w:rFonts w:hint="eastAsia"/>
                <w:sz w:val="24"/>
                <w:szCs w:val="24"/>
              </w:rPr>
              <w:t>冲洗</w:t>
            </w:r>
            <w:r w:rsidR="002A4D5B" w:rsidRPr="00211005">
              <w:rPr>
                <w:rFonts w:hint="eastAsia"/>
                <w:sz w:val="24"/>
                <w:szCs w:val="24"/>
              </w:rPr>
              <w:t>废水</w:t>
            </w:r>
            <w:r w:rsidR="00F915B1" w:rsidRPr="00211005">
              <w:rPr>
                <w:sz w:val="24"/>
                <w:szCs w:val="24"/>
              </w:rPr>
              <w:t>排</w:t>
            </w:r>
            <w:r w:rsidR="002A4D5B" w:rsidRPr="00211005">
              <w:rPr>
                <w:rFonts w:hint="eastAsia"/>
                <w:sz w:val="24"/>
                <w:szCs w:val="24"/>
              </w:rPr>
              <w:t>入三期渣场</w:t>
            </w:r>
            <w:r w:rsidR="00F915B1" w:rsidRPr="00211005">
              <w:rPr>
                <w:sz w:val="24"/>
                <w:szCs w:val="24"/>
              </w:rPr>
              <w:t>，</w:t>
            </w:r>
            <w:r w:rsidR="002A4D5B" w:rsidRPr="00211005">
              <w:rPr>
                <w:rFonts w:hint="eastAsia"/>
                <w:sz w:val="24"/>
                <w:szCs w:val="24"/>
              </w:rPr>
              <w:t>通过</w:t>
            </w:r>
            <w:r w:rsidR="00C23F86" w:rsidRPr="00211005">
              <w:rPr>
                <w:rFonts w:hint="eastAsia"/>
                <w:sz w:val="24"/>
                <w:szCs w:val="24"/>
              </w:rPr>
              <w:t>管道</w:t>
            </w:r>
            <w:r w:rsidR="002A4D5B" w:rsidRPr="00211005">
              <w:rPr>
                <w:sz w:val="24"/>
                <w:szCs w:val="24"/>
              </w:rPr>
              <w:t>进入</w:t>
            </w:r>
            <w:r w:rsidR="00F21333" w:rsidRPr="00211005">
              <w:rPr>
                <w:rFonts w:hint="eastAsia"/>
                <w:sz w:val="24"/>
                <w:szCs w:val="24"/>
              </w:rPr>
              <w:t>长岭分公司第二</w:t>
            </w:r>
            <w:r w:rsidR="00F21333" w:rsidRPr="00211005">
              <w:rPr>
                <w:sz w:val="24"/>
                <w:szCs w:val="24"/>
              </w:rPr>
              <w:t>污水处理厂</w:t>
            </w:r>
            <w:r w:rsidR="00F915B1" w:rsidRPr="00211005">
              <w:rPr>
                <w:sz w:val="24"/>
                <w:szCs w:val="24"/>
              </w:rPr>
              <w:t>进行处理，</w:t>
            </w:r>
            <w:r w:rsidR="002A30DC" w:rsidRPr="002E6911">
              <w:rPr>
                <w:rFonts w:hint="eastAsia"/>
                <w:color w:val="FF0000"/>
                <w:sz w:val="24"/>
                <w:szCs w:val="24"/>
              </w:rPr>
              <w:t>处理达到</w:t>
            </w:r>
            <w:r w:rsidR="002A30DC" w:rsidRPr="002E6911">
              <w:rPr>
                <w:rFonts w:hAnsi="宋体"/>
                <w:color w:val="FF0000"/>
                <w:sz w:val="24"/>
              </w:rPr>
              <w:t>《污水综合排放标准》（</w:t>
            </w:r>
            <w:r w:rsidR="002A30DC" w:rsidRPr="002E6911">
              <w:rPr>
                <w:color w:val="FF0000"/>
                <w:sz w:val="24"/>
              </w:rPr>
              <w:t>GB8978-1996</w:t>
            </w:r>
            <w:r w:rsidR="002A30DC" w:rsidRPr="002E6911">
              <w:rPr>
                <w:rFonts w:hAnsi="宋体"/>
                <w:color w:val="FF0000"/>
                <w:sz w:val="24"/>
              </w:rPr>
              <w:t>）</w:t>
            </w:r>
            <w:r w:rsidR="002A30DC" w:rsidRPr="002E6911">
              <w:rPr>
                <w:rFonts w:hAnsi="宋体" w:hint="eastAsia"/>
                <w:color w:val="FF0000"/>
                <w:sz w:val="24"/>
              </w:rPr>
              <w:t>一级</w:t>
            </w:r>
            <w:r w:rsidR="00B66214">
              <w:rPr>
                <w:rFonts w:hAnsi="宋体" w:hint="eastAsia"/>
                <w:color w:val="FF0000"/>
                <w:sz w:val="24"/>
              </w:rPr>
              <w:t>排放</w:t>
            </w:r>
            <w:r w:rsidR="002A30DC" w:rsidRPr="002E6911">
              <w:rPr>
                <w:rFonts w:hAnsi="宋体" w:hint="eastAsia"/>
                <w:color w:val="FF0000"/>
                <w:sz w:val="24"/>
              </w:rPr>
              <w:t>标准后排入长江</w:t>
            </w:r>
            <w:r w:rsidR="00C23F86" w:rsidRPr="00211005">
              <w:rPr>
                <w:rFonts w:hint="eastAsia"/>
                <w:sz w:val="24"/>
                <w:szCs w:val="24"/>
              </w:rPr>
              <w:t>；</w:t>
            </w:r>
            <w:r w:rsidR="00223718" w:rsidRPr="00211005">
              <w:rPr>
                <w:rFonts w:hint="eastAsia"/>
                <w:sz w:val="24"/>
                <w:szCs w:val="24"/>
              </w:rPr>
              <w:t>生活污水经旱厕收集后用于周边施肥</w:t>
            </w:r>
            <w:r w:rsidR="00C23F86" w:rsidRPr="00211005">
              <w:rPr>
                <w:rFonts w:hint="eastAsia"/>
                <w:sz w:val="24"/>
                <w:szCs w:val="24"/>
              </w:rPr>
              <w:t>。</w:t>
            </w:r>
            <w:r w:rsidR="00111F15" w:rsidRPr="00211005">
              <w:rPr>
                <w:sz w:val="24"/>
                <w:szCs w:val="24"/>
              </w:rPr>
              <w:t>本项目</w:t>
            </w:r>
            <w:r w:rsidR="00223718" w:rsidRPr="00211005">
              <w:rPr>
                <w:rFonts w:hint="eastAsia"/>
                <w:sz w:val="24"/>
                <w:szCs w:val="24"/>
              </w:rPr>
              <w:t>废水不外排至水体</w:t>
            </w:r>
            <w:r w:rsidR="00371D22" w:rsidRPr="00211005">
              <w:rPr>
                <w:sz w:val="24"/>
                <w:szCs w:val="24"/>
              </w:rPr>
              <w:t>。</w:t>
            </w:r>
          </w:p>
          <w:p w:rsidR="004A029E" w:rsidRPr="00211005" w:rsidRDefault="00EA517A" w:rsidP="00907621">
            <w:pPr>
              <w:widowControl/>
              <w:snapToGrid w:val="0"/>
              <w:spacing w:line="360" w:lineRule="auto"/>
              <w:jc w:val="left"/>
              <w:rPr>
                <w:sz w:val="24"/>
                <w:szCs w:val="24"/>
              </w:rPr>
            </w:pPr>
            <w:r w:rsidRPr="00211005">
              <w:rPr>
                <w:b/>
                <w:bCs/>
                <w:sz w:val="24"/>
                <w:szCs w:val="24"/>
              </w:rPr>
              <w:t xml:space="preserve">2. </w:t>
            </w:r>
            <w:r w:rsidR="004A029E" w:rsidRPr="00211005">
              <w:rPr>
                <w:b/>
                <w:sz w:val="24"/>
                <w:szCs w:val="24"/>
              </w:rPr>
              <w:t>废气：</w:t>
            </w:r>
            <w:r w:rsidR="004A029E" w:rsidRPr="00211005">
              <w:rPr>
                <w:sz w:val="24"/>
                <w:szCs w:val="24"/>
              </w:rPr>
              <w:t>项目废气主要</w:t>
            </w:r>
            <w:r w:rsidR="00B962D2" w:rsidRPr="00211005">
              <w:rPr>
                <w:rFonts w:hint="eastAsia"/>
                <w:sz w:val="24"/>
                <w:szCs w:val="24"/>
              </w:rPr>
              <w:t>为</w:t>
            </w:r>
            <w:r w:rsidR="007D17E5" w:rsidRPr="00211005">
              <w:rPr>
                <w:rFonts w:hint="eastAsia"/>
                <w:sz w:val="24"/>
                <w:szCs w:val="24"/>
              </w:rPr>
              <w:t>卸渣</w:t>
            </w:r>
            <w:r w:rsidR="00953E28" w:rsidRPr="00211005">
              <w:rPr>
                <w:sz w:val="24"/>
                <w:szCs w:val="24"/>
              </w:rPr>
              <w:t>过程中产生的粉尘</w:t>
            </w:r>
            <w:r w:rsidR="004A029E" w:rsidRPr="00211005">
              <w:rPr>
                <w:sz w:val="24"/>
                <w:szCs w:val="24"/>
              </w:rPr>
              <w:t>，排放浓度应执行</w:t>
            </w:r>
            <w:r w:rsidR="00045E24" w:rsidRPr="00211005">
              <w:rPr>
                <w:sz w:val="24"/>
                <w:szCs w:val="24"/>
              </w:rPr>
              <w:t>《大气污染物综合排放标准》（</w:t>
            </w:r>
            <w:r w:rsidR="00045E24" w:rsidRPr="00211005">
              <w:rPr>
                <w:sz w:val="24"/>
                <w:szCs w:val="24"/>
              </w:rPr>
              <w:t>GB16297-1996</w:t>
            </w:r>
            <w:r w:rsidR="00045E24" w:rsidRPr="00211005">
              <w:rPr>
                <w:sz w:val="24"/>
                <w:szCs w:val="24"/>
              </w:rPr>
              <w:t>）</w:t>
            </w:r>
            <w:r w:rsidR="004A029E" w:rsidRPr="00211005">
              <w:rPr>
                <w:sz w:val="24"/>
                <w:szCs w:val="24"/>
              </w:rPr>
              <w:t>中表</w:t>
            </w:r>
            <w:r w:rsidR="00045E24" w:rsidRPr="00211005">
              <w:rPr>
                <w:sz w:val="24"/>
                <w:szCs w:val="24"/>
              </w:rPr>
              <w:t>2</w:t>
            </w:r>
            <w:r w:rsidR="00045E24" w:rsidRPr="00211005">
              <w:rPr>
                <w:sz w:val="24"/>
                <w:szCs w:val="24"/>
              </w:rPr>
              <w:t>无组织排放</w:t>
            </w:r>
            <w:r w:rsidR="00C67153" w:rsidRPr="00211005">
              <w:rPr>
                <w:sz w:val="24"/>
                <w:szCs w:val="24"/>
              </w:rPr>
              <w:t>中的相关要求</w:t>
            </w:r>
            <w:r w:rsidR="004A029E" w:rsidRPr="00211005">
              <w:rPr>
                <w:sz w:val="24"/>
                <w:szCs w:val="24"/>
              </w:rPr>
              <w:t>。</w:t>
            </w:r>
          </w:p>
          <w:p w:rsidR="004A029E" w:rsidRPr="00211005" w:rsidRDefault="00EA517A" w:rsidP="00E854AD">
            <w:pPr>
              <w:snapToGrid w:val="0"/>
              <w:spacing w:line="360" w:lineRule="auto"/>
              <w:rPr>
                <w:sz w:val="24"/>
                <w:szCs w:val="24"/>
              </w:rPr>
            </w:pPr>
            <w:r w:rsidRPr="00211005">
              <w:rPr>
                <w:b/>
                <w:bCs/>
                <w:sz w:val="24"/>
                <w:szCs w:val="24"/>
              </w:rPr>
              <w:t xml:space="preserve">3. </w:t>
            </w:r>
            <w:r w:rsidR="004A029E" w:rsidRPr="00211005">
              <w:rPr>
                <w:b/>
                <w:bCs/>
                <w:kern w:val="0"/>
                <w:sz w:val="24"/>
                <w:szCs w:val="24"/>
              </w:rPr>
              <w:t>噪声：</w:t>
            </w:r>
            <w:r w:rsidR="004A029E" w:rsidRPr="00211005">
              <w:rPr>
                <w:sz w:val="24"/>
                <w:szCs w:val="24"/>
              </w:rPr>
              <w:t>施工期</w:t>
            </w:r>
            <w:r w:rsidR="00DE2B65" w:rsidRPr="00211005">
              <w:rPr>
                <w:sz w:val="24"/>
                <w:szCs w:val="24"/>
              </w:rPr>
              <w:t>厂</w:t>
            </w:r>
            <w:r w:rsidR="004A029E" w:rsidRPr="00211005">
              <w:rPr>
                <w:sz w:val="24"/>
                <w:szCs w:val="24"/>
              </w:rPr>
              <w:t>界噪声执行《建筑施工场界</w:t>
            </w:r>
            <w:r w:rsidR="006412E8" w:rsidRPr="00211005">
              <w:rPr>
                <w:rFonts w:hint="eastAsia"/>
                <w:sz w:val="24"/>
                <w:szCs w:val="24"/>
              </w:rPr>
              <w:t>环境</w:t>
            </w:r>
            <w:r w:rsidR="004A029E" w:rsidRPr="00211005">
              <w:rPr>
                <w:sz w:val="24"/>
                <w:szCs w:val="24"/>
              </w:rPr>
              <w:t>噪声</w:t>
            </w:r>
            <w:r w:rsidR="006A1FE0" w:rsidRPr="00211005">
              <w:rPr>
                <w:sz w:val="24"/>
                <w:szCs w:val="24"/>
              </w:rPr>
              <w:t>排放标准</w:t>
            </w:r>
            <w:r w:rsidR="004A029E" w:rsidRPr="00211005">
              <w:rPr>
                <w:sz w:val="24"/>
                <w:szCs w:val="24"/>
              </w:rPr>
              <w:t>》（</w:t>
            </w:r>
            <w:r w:rsidR="004A029E" w:rsidRPr="00211005">
              <w:rPr>
                <w:sz w:val="24"/>
                <w:szCs w:val="24"/>
              </w:rPr>
              <w:t>GB12523-2011</w:t>
            </w:r>
            <w:r w:rsidR="004A029E" w:rsidRPr="00211005">
              <w:rPr>
                <w:sz w:val="24"/>
                <w:szCs w:val="24"/>
              </w:rPr>
              <w:t>）标准</w:t>
            </w:r>
            <w:r w:rsidR="000C6B21" w:rsidRPr="00211005">
              <w:rPr>
                <w:rFonts w:hint="eastAsia"/>
                <w:sz w:val="24"/>
                <w:szCs w:val="24"/>
              </w:rPr>
              <w:t>；</w:t>
            </w:r>
            <w:r w:rsidR="004A029E" w:rsidRPr="00211005">
              <w:rPr>
                <w:sz w:val="24"/>
                <w:szCs w:val="24"/>
              </w:rPr>
              <w:t>营运期</w:t>
            </w:r>
            <w:r w:rsidR="00B26740" w:rsidRPr="00211005">
              <w:rPr>
                <w:sz w:val="24"/>
                <w:szCs w:val="24"/>
              </w:rPr>
              <w:t>厂</w:t>
            </w:r>
            <w:r w:rsidR="004A029E" w:rsidRPr="00211005">
              <w:rPr>
                <w:sz w:val="24"/>
                <w:szCs w:val="24"/>
              </w:rPr>
              <w:t>界噪声执行</w:t>
            </w:r>
            <w:r w:rsidR="0099413D" w:rsidRPr="00211005">
              <w:rPr>
                <w:sz w:val="24"/>
                <w:szCs w:val="24"/>
              </w:rPr>
              <w:t>《工业企业厂界环境噪声排放标准》（</w:t>
            </w:r>
            <w:r w:rsidR="00907621" w:rsidRPr="00211005">
              <w:rPr>
                <w:sz w:val="24"/>
                <w:szCs w:val="24"/>
              </w:rPr>
              <w:t>GB</w:t>
            </w:r>
            <w:r w:rsidR="0099413D" w:rsidRPr="00211005">
              <w:rPr>
                <w:sz w:val="24"/>
                <w:szCs w:val="24"/>
              </w:rPr>
              <w:t>12348-</w:t>
            </w:r>
            <w:r w:rsidR="00FA5C06" w:rsidRPr="00211005">
              <w:rPr>
                <w:sz w:val="24"/>
                <w:szCs w:val="24"/>
              </w:rPr>
              <w:t xml:space="preserve"> </w:t>
            </w:r>
            <w:r w:rsidR="0099413D" w:rsidRPr="00211005">
              <w:rPr>
                <w:sz w:val="24"/>
                <w:szCs w:val="24"/>
              </w:rPr>
              <w:t>2008</w:t>
            </w:r>
            <w:r w:rsidR="0099413D" w:rsidRPr="00211005">
              <w:rPr>
                <w:sz w:val="24"/>
                <w:szCs w:val="24"/>
              </w:rPr>
              <w:t>）</w:t>
            </w:r>
            <w:r w:rsidR="00F3500F" w:rsidRPr="00211005">
              <w:rPr>
                <w:sz w:val="24"/>
                <w:szCs w:val="24"/>
              </w:rPr>
              <w:t>2</w:t>
            </w:r>
            <w:r w:rsidR="004A029E" w:rsidRPr="00211005">
              <w:rPr>
                <w:sz w:val="24"/>
                <w:szCs w:val="24"/>
              </w:rPr>
              <w:t>类标准</w:t>
            </w:r>
            <w:r w:rsidR="004A029E" w:rsidRPr="00211005">
              <w:rPr>
                <w:bCs/>
                <w:kern w:val="0"/>
                <w:sz w:val="24"/>
                <w:szCs w:val="24"/>
              </w:rPr>
              <w:t>。</w:t>
            </w:r>
          </w:p>
          <w:p w:rsidR="004A029E" w:rsidRPr="00211005" w:rsidRDefault="00EA517A" w:rsidP="00907621">
            <w:pPr>
              <w:snapToGrid w:val="0"/>
              <w:spacing w:line="360" w:lineRule="auto"/>
              <w:jc w:val="left"/>
              <w:rPr>
                <w:sz w:val="24"/>
                <w:szCs w:val="24"/>
              </w:rPr>
            </w:pPr>
            <w:r w:rsidRPr="00211005">
              <w:rPr>
                <w:b/>
                <w:bCs/>
                <w:sz w:val="24"/>
                <w:szCs w:val="24"/>
              </w:rPr>
              <w:t xml:space="preserve">4. </w:t>
            </w:r>
            <w:r w:rsidR="00A347CA" w:rsidRPr="00211005">
              <w:rPr>
                <w:b/>
                <w:kern w:val="0"/>
                <w:sz w:val="24"/>
                <w:szCs w:val="24"/>
              </w:rPr>
              <w:t>固体</w:t>
            </w:r>
            <w:r w:rsidR="00B20E36" w:rsidRPr="00211005">
              <w:rPr>
                <w:b/>
                <w:kern w:val="0"/>
                <w:sz w:val="24"/>
                <w:szCs w:val="24"/>
              </w:rPr>
              <w:t>废物</w:t>
            </w:r>
            <w:r w:rsidR="004A029E" w:rsidRPr="00211005">
              <w:rPr>
                <w:b/>
                <w:kern w:val="0"/>
                <w:sz w:val="24"/>
                <w:szCs w:val="24"/>
              </w:rPr>
              <w:t>：</w:t>
            </w:r>
            <w:r w:rsidR="0099413D" w:rsidRPr="00211005">
              <w:rPr>
                <w:kern w:val="0"/>
                <w:sz w:val="24"/>
                <w:szCs w:val="24"/>
              </w:rPr>
              <w:t>本项目</w:t>
            </w:r>
            <w:r w:rsidR="007E667E" w:rsidRPr="00211005">
              <w:rPr>
                <w:kern w:val="0"/>
                <w:sz w:val="24"/>
                <w:szCs w:val="24"/>
              </w:rPr>
              <w:t>一般</w:t>
            </w:r>
            <w:r w:rsidR="00DC5D95" w:rsidRPr="00211005">
              <w:rPr>
                <w:kern w:val="0"/>
                <w:sz w:val="24"/>
                <w:szCs w:val="24"/>
              </w:rPr>
              <w:t>工业固体废物</w:t>
            </w:r>
            <w:r w:rsidR="004A029E" w:rsidRPr="00211005">
              <w:rPr>
                <w:kern w:val="0"/>
                <w:sz w:val="24"/>
                <w:szCs w:val="24"/>
              </w:rPr>
              <w:t>执行</w:t>
            </w:r>
            <w:r w:rsidR="007E667E" w:rsidRPr="00211005">
              <w:rPr>
                <w:sz w:val="24"/>
                <w:szCs w:val="24"/>
              </w:rPr>
              <w:t>《一般</w:t>
            </w:r>
            <w:r w:rsidR="00DC5D95" w:rsidRPr="00211005">
              <w:rPr>
                <w:sz w:val="24"/>
                <w:szCs w:val="24"/>
              </w:rPr>
              <w:t>工业固体废物</w:t>
            </w:r>
            <w:r w:rsidR="007E667E" w:rsidRPr="00211005">
              <w:rPr>
                <w:sz w:val="24"/>
                <w:szCs w:val="24"/>
              </w:rPr>
              <w:t>贮存、处置场污染控制标准》（</w:t>
            </w:r>
            <w:r w:rsidR="007E667E" w:rsidRPr="00211005">
              <w:rPr>
                <w:sz w:val="24"/>
                <w:szCs w:val="24"/>
              </w:rPr>
              <w:t>GB18599-2001</w:t>
            </w:r>
            <w:r w:rsidR="007E667E" w:rsidRPr="00211005">
              <w:rPr>
                <w:sz w:val="24"/>
                <w:szCs w:val="24"/>
              </w:rPr>
              <w:t>）及其修改单中的相关要求</w:t>
            </w:r>
            <w:r w:rsidR="000B748A" w:rsidRPr="00211005">
              <w:rPr>
                <w:sz w:val="24"/>
                <w:szCs w:val="24"/>
              </w:rPr>
              <w:t>。</w:t>
            </w:r>
          </w:p>
          <w:p w:rsidR="004E0AC3" w:rsidRPr="00211005" w:rsidRDefault="004E0AC3" w:rsidP="00907621">
            <w:pPr>
              <w:snapToGrid w:val="0"/>
              <w:spacing w:line="360" w:lineRule="auto"/>
              <w:ind w:firstLineChars="200" w:firstLine="480"/>
              <w:rPr>
                <w:sz w:val="24"/>
                <w:szCs w:val="24"/>
              </w:rPr>
            </w:pPr>
            <w:r w:rsidRPr="00211005">
              <w:rPr>
                <w:sz w:val="24"/>
                <w:szCs w:val="24"/>
              </w:rPr>
              <w:t>项目执行的污染物排放标准</w:t>
            </w:r>
            <w:r w:rsidR="007E667E" w:rsidRPr="00211005">
              <w:rPr>
                <w:sz w:val="24"/>
                <w:szCs w:val="24"/>
              </w:rPr>
              <w:t>具体</w:t>
            </w:r>
            <w:r w:rsidRPr="00211005">
              <w:rPr>
                <w:sz w:val="24"/>
                <w:szCs w:val="24"/>
              </w:rPr>
              <w:t>见表</w:t>
            </w:r>
            <w:r w:rsidRPr="00211005">
              <w:rPr>
                <w:sz w:val="24"/>
                <w:szCs w:val="24"/>
              </w:rPr>
              <w:t>1</w:t>
            </w:r>
            <w:r w:rsidR="00A855F8" w:rsidRPr="00211005">
              <w:rPr>
                <w:rFonts w:hint="eastAsia"/>
                <w:sz w:val="24"/>
                <w:szCs w:val="24"/>
              </w:rPr>
              <w:t>4</w:t>
            </w:r>
            <w:r w:rsidRPr="00211005">
              <w:rPr>
                <w:sz w:val="24"/>
                <w:szCs w:val="24"/>
              </w:rPr>
              <w:t>。</w:t>
            </w:r>
          </w:p>
          <w:p w:rsidR="006846D1" w:rsidRPr="00570286" w:rsidRDefault="004E0AC3" w:rsidP="00570286">
            <w:pPr>
              <w:spacing w:line="276" w:lineRule="auto"/>
              <w:ind w:firstLine="482"/>
              <w:jc w:val="center"/>
              <w:rPr>
                <w:szCs w:val="21"/>
              </w:rPr>
            </w:pPr>
            <w:r w:rsidRPr="00211005">
              <w:rPr>
                <w:b/>
                <w:szCs w:val="21"/>
              </w:rPr>
              <w:t>表</w:t>
            </w:r>
            <w:r w:rsidRPr="00211005">
              <w:rPr>
                <w:b/>
                <w:szCs w:val="21"/>
              </w:rPr>
              <w:t>1</w:t>
            </w:r>
            <w:r w:rsidR="00A855F8" w:rsidRPr="00211005">
              <w:rPr>
                <w:rFonts w:hint="eastAsia"/>
                <w:b/>
                <w:szCs w:val="21"/>
              </w:rPr>
              <w:t>4</w:t>
            </w:r>
            <w:r w:rsidRPr="00211005">
              <w:rPr>
                <w:b/>
                <w:szCs w:val="21"/>
              </w:rPr>
              <w:t xml:space="preserve">  </w:t>
            </w:r>
            <w:r w:rsidRPr="00211005">
              <w:rPr>
                <w:b/>
                <w:szCs w:val="21"/>
              </w:rPr>
              <w:t>项目应执行的污染物排放标准明细表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020"/>
            </w:tblPr>
            <w:tblGrid>
              <w:gridCol w:w="506"/>
              <w:gridCol w:w="2171"/>
              <w:gridCol w:w="617"/>
              <w:gridCol w:w="1635"/>
              <w:gridCol w:w="1767"/>
              <w:gridCol w:w="1343"/>
            </w:tblGrid>
            <w:tr w:rsidR="00570286" w:rsidRPr="00211005" w:rsidTr="005E155A">
              <w:trPr>
                <w:trHeight w:val="369"/>
                <w:jc w:val="center"/>
              </w:trPr>
              <w:tc>
                <w:tcPr>
                  <w:tcW w:w="315" w:type="pct"/>
                  <w:vMerge w:val="restart"/>
                  <w:tcBorders>
                    <w:top w:val="single" w:sz="12" w:space="0" w:color="000000"/>
                    <w:bottom w:val="single" w:sz="6" w:space="0" w:color="000000"/>
                  </w:tcBorders>
                  <w:vAlign w:val="center"/>
                </w:tcPr>
                <w:p w:rsidR="00570286" w:rsidRPr="00211005" w:rsidRDefault="00570286" w:rsidP="005E155A">
                  <w:pPr>
                    <w:snapToGrid w:val="0"/>
                    <w:jc w:val="center"/>
                    <w:rPr>
                      <w:b/>
                      <w:szCs w:val="21"/>
                    </w:rPr>
                  </w:pPr>
                  <w:r w:rsidRPr="00211005">
                    <w:rPr>
                      <w:b/>
                      <w:szCs w:val="21"/>
                    </w:rPr>
                    <w:t>要素</w:t>
                  </w:r>
                </w:p>
                <w:p w:rsidR="00570286" w:rsidRPr="00211005" w:rsidRDefault="00570286" w:rsidP="005E155A">
                  <w:pPr>
                    <w:snapToGrid w:val="0"/>
                    <w:jc w:val="center"/>
                    <w:rPr>
                      <w:b/>
                      <w:szCs w:val="21"/>
                    </w:rPr>
                  </w:pPr>
                  <w:r w:rsidRPr="00211005">
                    <w:rPr>
                      <w:b/>
                      <w:szCs w:val="21"/>
                    </w:rPr>
                    <w:t>分类</w:t>
                  </w:r>
                </w:p>
              </w:tc>
              <w:tc>
                <w:tcPr>
                  <w:tcW w:w="1350" w:type="pct"/>
                  <w:vMerge w:val="restart"/>
                  <w:tcBorders>
                    <w:top w:val="single" w:sz="12" w:space="0" w:color="000000"/>
                    <w:bottom w:val="single" w:sz="6" w:space="0" w:color="000000"/>
                  </w:tcBorders>
                  <w:vAlign w:val="center"/>
                </w:tcPr>
                <w:p w:rsidR="00570286" w:rsidRPr="00211005" w:rsidRDefault="00570286" w:rsidP="005E155A">
                  <w:pPr>
                    <w:snapToGrid w:val="0"/>
                    <w:jc w:val="center"/>
                    <w:rPr>
                      <w:b/>
                      <w:szCs w:val="21"/>
                    </w:rPr>
                  </w:pPr>
                  <w:r w:rsidRPr="00211005">
                    <w:rPr>
                      <w:b/>
                      <w:szCs w:val="21"/>
                    </w:rPr>
                    <w:t>标准名称</w:t>
                  </w:r>
                </w:p>
              </w:tc>
              <w:tc>
                <w:tcPr>
                  <w:tcW w:w="384" w:type="pct"/>
                  <w:vMerge w:val="restart"/>
                  <w:tcBorders>
                    <w:top w:val="single" w:sz="12" w:space="0" w:color="000000"/>
                    <w:bottom w:val="single" w:sz="6" w:space="0" w:color="000000"/>
                  </w:tcBorders>
                  <w:vAlign w:val="center"/>
                </w:tcPr>
                <w:p w:rsidR="00570286" w:rsidRPr="00211005" w:rsidRDefault="00570286" w:rsidP="005E155A">
                  <w:pPr>
                    <w:snapToGrid w:val="0"/>
                    <w:jc w:val="center"/>
                    <w:rPr>
                      <w:b/>
                      <w:szCs w:val="21"/>
                    </w:rPr>
                  </w:pPr>
                  <w:r w:rsidRPr="00211005">
                    <w:rPr>
                      <w:b/>
                      <w:szCs w:val="21"/>
                    </w:rPr>
                    <w:t>适用类别</w:t>
                  </w:r>
                </w:p>
              </w:tc>
              <w:tc>
                <w:tcPr>
                  <w:tcW w:w="2116" w:type="pct"/>
                  <w:gridSpan w:val="2"/>
                  <w:tcBorders>
                    <w:top w:val="single" w:sz="12" w:space="0" w:color="000000"/>
                    <w:bottom w:val="single" w:sz="6" w:space="0" w:color="000000"/>
                  </w:tcBorders>
                  <w:vAlign w:val="center"/>
                </w:tcPr>
                <w:p w:rsidR="00570286" w:rsidRPr="00211005" w:rsidRDefault="00570286" w:rsidP="005E155A">
                  <w:pPr>
                    <w:snapToGrid w:val="0"/>
                    <w:jc w:val="center"/>
                    <w:rPr>
                      <w:b/>
                      <w:szCs w:val="21"/>
                    </w:rPr>
                  </w:pPr>
                  <w:r w:rsidRPr="00211005">
                    <w:rPr>
                      <w:b/>
                      <w:szCs w:val="21"/>
                    </w:rPr>
                    <w:t>标准限值</w:t>
                  </w:r>
                </w:p>
              </w:tc>
              <w:tc>
                <w:tcPr>
                  <w:tcW w:w="835" w:type="pct"/>
                  <w:vMerge w:val="restart"/>
                  <w:tcBorders>
                    <w:top w:val="single" w:sz="12" w:space="0" w:color="000000"/>
                    <w:bottom w:val="single" w:sz="12" w:space="0" w:color="000000"/>
                  </w:tcBorders>
                  <w:vAlign w:val="center"/>
                </w:tcPr>
                <w:p w:rsidR="00570286" w:rsidRPr="00211005" w:rsidRDefault="00570286" w:rsidP="005E155A">
                  <w:pPr>
                    <w:snapToGrid w:val="0"/>
                    <w:jc w:val="center"/>
                    <w:rPr>
                      <w:b/>
                      <w:szCs w:val="21"/>
                    </w:rPr>
                  </w:pPr>
                  <w:r w:rsidRPr="00211005">
                    <w:rPr>
                      <w:b/>
                      <w:szCs w:val="21"/>
                    </w:rPr>
                    <w:t>评价对象</w:t>
                  </w:r>
                </w:p>
              </w:tc>
            </w:tr>
            <w:tr w:rsidR="00570286" w:rsidRPr="00211005" w:rsidTr="005E155A">
              <w:trPr>
                <w:trHeight w:val="369"/>
                <w:jc w:val="center"/>
              </w:trPr>
              <w:tc>
                <w:tcPr>
                  <w:tcW w:w="315" w:type="pct"/>
                  <w:vMerge/>
                  <w:tcBorders>
                    <w:top w:val="single" w:sz="6" w:space="0" w:color="000000"/>
                    <w:bottom w:val="single" w:sz="12" w:space="0" w:color="000000"/>
                  </w:tcBorders>
                  <w:vAlign w:val="center"/>
                </w:tcPr>
                <w:p w:rsidR="00570286" w:rsidRPr="00211005" w:rsidRDefault="00570286" w:rsidP="005E155A">
                  <w:pPr>
                    <w:snapToGrid w:val="0"/>
                    <w:jc w:val="center"/>
                    <w:rPr>
                      <w:b/>
                      <w:szCs w:val="21"/>
                    </w:rPr>
                  </w:pPr>
                </w:p>
              </w:tc>
              <w:tc>
                <w:tcPr>
                  <w:tcW w:w="1350" w:type="pct"/>
                  <w:vMerge/>
                  <w:tcBorders>
                    <w:top w:val="single" w:sz="6" w:space="0" w:color="000000"/>
                    <w:bottom w:val="single" w:sz="12" w:space="0" w:color="000000"/>
                  </w:tcBorders>
                  <w:vAlign w:val="center"/>
                </w:tcPr>
                <w:p w:rsidR="00570286" w:rsidRPr="00211005" w:rsidRDefault="00570286" w:rsidP="005E155A">
                  <w:pPr>
                    <w:snapToGrid w:val="0"/>
                    <w:jc w:val="center"/>
                    <w:rPr>
                      <w:b/>
                      <w:szCs w:val="21"/>
                    </w:rPr>
                  </w:pPr>
                </w:p>
              </w:tc>
              <w:tc>
                <w:tcPr>
                  <w:tcW w:w="384" w:type="pct"/>
                  <w:vMerge/>
                  <w:tcBorders>
                    <w:top w:val="single" w:sz="6" w:space="0" w:color="000000"/>
                    <w:bottom w:val="single" w:sz="12" w:space="0" w:color="000000"/>
                  </w:tcBorders>
                  <w:vAlign w:val="center"/>
                </w:tcPr>
                <w:p w:rsidR="00570286" w:rsidRPr="00211005" w:rsidRDefault="00570286" w:rsidP="005E155A">
                  <w:pPr>
                    <w:snapToGrid w:val="0"/>
                    <w:jc w:val="center"/>
                    <w:rPr>
                      <w:b/>
                      <w:szCs w:val="21"/>
                    </w:rPr>
                  </w:pPr>
                </w:p>
              </w:tc>
              <w:tc>
                <w:tcPr>
                  <w:tcW w:w="1017" w:type="pct"/>
                  <w:tcBorders>
                    <w:top w:val="single" w:sz="6" w:space="0" w:color="000000"/>
                    <w:bottom w:val="single" w:sz="12" w:space="0" w:color="000000"/>
                  </w:tcBorders>
                  <w:vAlign w:val="center"/>
                </w:tcPr>
                <w:p w:rsidR="00570286" w:rsidRPr="00211005" w:rsidRDefault="00570286" w:rsidP="005E155A">
                  <w:pPr>
                    <w:snapToGrid w:val="0"/>
                    <w:jc w:val="center"/>
                    <w:rPr>
                      <w:b/>
                      <w:szCs w:val="21"/>
                    </w:rPr>
                  </w:pPr>
                  <w:r w:rsidRPr="00211005">
                    <w:rPr>
                      <w:b/>
                      <w:szCs w:val="21"/>
                    </w:rPr>
                    <w:t>参数名称</w:t>
                  </w:r>
                </w:p>
              </w:tc>
              <w:tc>
                <w:tcPr>
                  <w:tcW w:w="1099" w:type="pct"/>
                  <w:tcBorders>
                    <w:top w:val="single" w:sz="6" w:space="0" w:color="000000"/>
                    <w:bottom w:val="single" w:sz="12" w:space="0" w:color="000000"/>
                  </w:tcBorders>
                  <w:vAlign w:val="center"/>
                </w:tcPr>
                <w:p w:rsidR="00570286" w:rsidRPr="00211005" w:rsidRDefault="00570286" w:rsidP="005E155A">
                  <w:pPr>
                    <w:snapToGrid w:val="0"/>
                    <w:jc w:val="center"/>
                    <w:rPr>
                      <w:b/>
                      <w:szCs w:val="21"/>
                    </w:rPr>
                  </w:pPr>
                  <w:r w:rsidRPr="00211005">
                    <w:rPr>
                      <w:b/>
                      <w:szCs w:val="21"/>
                    </w:rPr>
                    <w:t>浓度限值</w:t>
                  </w:r>
                </w:p>
              </w:tc>
              <w:tc>
                <w:tcPr>
                  <w:tcW w:w="835" w:type="pct"/>
                  <w:vMerge/>
                  <w:tcBorders>
                    <w:top w:val="single" w:sz="6" w:space="0" w:color="000000"/>
                    <w:bottom w:val="single" w:sz="12" w:space="0" w:color="000000"/>
                  </w:tcBorders>
                  <w:vAlign w:val="center"/>
                </w:tcPr>
                <w:p w:rsidR="00570286" w:rsidRPr="00211005" w:rsidRDefault="00570286" w:rsidP="005E155A">
                  <w:pPr>
                    <w:snapToGrid w:val="0"/>
                    <w:jc w:val="center"/>
                    <w:rPr>
                      <w:szCs w:val="21"/>
                    </w:rPr>
                  </w:pPr>
                </w:p>
              </w:tc>
            </w:tr>
            <w:tr w:rsidR="00570286" w:rsidRPr="00211005" w:rsidTr="005E155A">
              <w:trPr>
                <w:trHeight w:val="369"/>
                <w:jc w:val="center"/>
              </w:trPr>
              <w:tc>
                <w:tcPr>
                  <w:tcW w:w="315" w:type="pct"/>
                  <w:vAlign w:val="center"/>
                </w:tcPr>
                <w:p w:rsidR="00570286" w:rsidRPr="00211005" w:rsidRDefault="00570286" w:rsidP="005E155A">
                  <w:pPr>
                    <w:snapToGrid w:val="0"/>
                    <w:jc w:val="center"/>
                    <w:rPr>
                      <w:szCs w:val="21"/>
                    </w:rPr>
                  </w:pPr>
                  <w:r w:rsidRPr="00211005">
                    <w:rPr>
                      <w:szCs w:val="21"/>
                    </w:rPr>
                    <w:t>废气</w:t>
                  </w:r>
                </w:p>
              </w:tc>
              <w:tc>
                <w:tcPr>
                  <w:tcW w:w="1350" w:type="pct"/>
                  <w:shd w:val="clear" w:color="auto" w:fill="auto"/>
                  <w:vAlign w:val="center"/>
                </w:tcPr>
                <w:p w:rsidR="00570286" w:rsidRPr="00211005" w:rsidRDefault="00570286" w:rsidP="005E155A">
                  <w:pPr>
                    <w:snapToGrid w:val="0"/>
                    <w:jc w:val="center"/>
                    <w:rPr>
                      <w:szCs w:val="21"/>
                    </w:rPr>
                  </w:pPr>
                  <w:r w:rsidRPr="00211005">
                    <w:rPr>
                      <w:szCs w:val="21"/>
                    </w:rPr>
                    <w:t>《大气污染物综合排放标准》（</w:t>
                  </w:r>
                  <w:r w:rsidRPr="00211005">
                    <w:rPr>
                      <w:szCs w:val="21"/>
                    </w:rPr>
                    <w:t>GB16297-1996</w:t>
                  </w:r>
                  <w:r w:rsidRPr="00211005">
                    <w:rPr>
                      <w:szCs w:val="21"/>
                    </w:rPr>
                    <w:t>）</w:t>
                  </w:r>
                </w:p>
              </w:tc>
              <w:tc>
                <w:tcPr>
                  <w:tcW w:w="384" w:type="pct"/>
                  <w:shd w:val="clear" w:color="auto" w:fill="auto"/>
                  <w:vAlign w:val="center"/>
                </w:tcPr>
                <w:p w:rsidR="00570286" w:rsidRPr="00211005" w:rsidRDefault="00570286" w:rsidP="005E155A">
                  <w:pPr>
                    <w:snapToGrid w:val="0"/>
                    <w:jc w:val="center"/>
                    <w:rPr>
                      <w:szCs w:val="21"/>
                    </w:rPr>
                  </w:pPr>
                  <w:r w:rsidRPr="00211005">
                    <w:rPr>
                      <w:szCs w:val="21"/>
                    </w:rPr>
                    <w:t>表</w:t>
                  </w:r>
                  <w:r w:rsidRPr="00211005">
                    <w:rPr>
                      <w:szCs w:val="21"/>
                    </w:rPr>
                    <w:t>2</w:t>
                  </w:r>
                  <w:r w:rsidRPr="00211005">
                    <w:rPr>
                      <w:szCs w:val="21"/>
                    </w:rPr>
                    <w:t>无组织排放</w:t>
                  </w:r>
                </w:p>
              </w:tc>
              <w:tc>
                <w:tcPr>
                  <w:tcW w:w="1017" w:type="pct"/>
                  <w:shd w:val="clear" w:color="auto" w:fill="auto"/>
                  <w:vAlign w:val="center"/>
                </w:tcPr>
                <w:p w:rsidR="00570286" w:rsidRPr="00211005" w:rsidRDefault="00570286" w:rsidP="005E155A">
                  <w:pPr>
                    <w:snapToGrid w:val="0"/>
                    <w:jc w:val="center"/>
                    <w:rPr>
                      <w:szCs w:val="21"/>
                      <w:highlight w:val="yellow"/>
                    </w:rPr>
                  </w:pPr>
                  <w:r w:rsidRPr="00211005">
                    <w:rPr>
                      <w:szCs w:val="21"/>
                    </w:rPr>
                    <w:t>颗粒物</w:t>
                  </w:r>
                </w:p>
              </w:tc>
              <w:tc>
                <w:tcPr>
                  <w:tcW w:w="1099" w:type="pct"/>
                  <w:shd w:val="clear" w:color="auto" w:fill="auto"/>
                  <w:vAlign w:val="center"/>
                </w:tcPr>
                <w:p w:rsidR="00570286" w:rsidRPr="00211005" w:rsidRDefault="00570286" w:rsidP="005E155A">
                  <w:pPr>
                    <w:snapToGrid w:val="0"/>
                    <w:jc w:val="center"/>
                    <w:rPr>
                      <w:szCs w:val="21"/>
                      <w:highlight w:val="yellow"/>
                    </w:rPr>
                  </w:pPr>
                  <w:r w:rsidRPr="00211005">
                    <w:rPr>
                      <w:szCs w:val="21"/>
                    </w:rPr>
                    <w:t>周界外浓度最高点</w:t>
                  </w:r>
                  <w:r w:rsidRPr="00211005">
                    <w:rPr>
                      <w:rFonts w:hint="eastAsia"/>
                      <w:szCs w:val="21"/>
                    </w:rPr>
                    <w:t>1</w:t>
                  </w:r>
                  <w:r w:rsidRPr="00211005">
                    <w:rPr>
                      <w:szCs w:val="21"/>
                    </w:rPr>
                    <w:t>.0mg/m</w:t>
                  </w:r>
                  <w:r w:rsidRPr="00211005">
                    <w:rPr>
                      <w:szCs w:val="21"/>
                      <w:vertAlign w:val="superscript"/>
                    </w:rPr>
                    <w:t>3</w:t>
                  </w:r>
                </w:p>
              </w:tc>
              <w:tc>
                <w:tcPr>
                  <w:tcW w:w="835" w:type="pct"/>
                  <w:vAlign w:val="center"/>
                </w:tcPr>
                <w:p w:rsidR="00570286" w:rsidRPr="00211005" w:rsidRDefault="00570286" w:rsidP="005E155A">
                  <w:pPr>
                    <w:snapToGrid w:val="0"/>
                    <w:jc w:val="center"/>
                    <w:rPr>
                      <w:szCs w:val="21"/>
                    </w:rPr>
                  </w:pPr>
                  <w:r w:rsidRPr="00211005">
                    <w:rPr>
                      <w:rFonts w:hint="eastAsia"/>
                      <w:szCs w:val="21"/>
                    </w:rPr>
                    <w:t>卸渣</w:t>
                  </w:r>
                  <w:r w:rsidRPr="00211005">
                    <w:rPr>
                      <w:szCs w:val="21"/>
                    </w:rPr>
                    <w:t>粉尘</w:t>
                  </w:r>
                </w:p>
              </w:tc>
            </w:tr>
            <w:tr w:rsidR="00570286" w:rsidRPr="00211005" w:rsidTr="005E155A">
              <w:trPr>
                <w:trHeight w:val="369"/>
                <w:jc w:val="center"/>
              </w:trPr>
              <w:tc>
                <w:tcPr>
                  <w:tcW w:w="315" w:type="pct"/>
                  <w:vMerge w:val="restart"/>
                  <w:vAlign w:val="center"/>
                </w:tcPr>
                <w:p w:rsidR="00570286" w:rsidRPr="00211005" w:rsidRDefault="00570286" w:rsidP="005E155A">
                  <w:pPr>
                    <w:snapToGrid w:val="0"/>
                    <w:jc w:val="center"/>
                    <w:rPr>
                      <w:szCs w:val="21"/>
                    </w:rPr>
                  </w:pPr>
                  <w:r w:rsidRPr="00211005">
                    <w:rPr>
                      <w:szCs w:val="21"/>
                    </w:rPr>
                    <w:t>噪声</w:t>
                  </w:r>
                </w:p>
              </w:tc>
              <w:tc>
                <w:tcPr>
                  <w:tcW w:w="1350" w:type="pct"/>
                  <w:vAlign w:val="center"/>
                </w:tcPr>
                <w:p w:rsidR="00570286" w:rsidRPr="00211005" w:rsidRDefault="00570286" w:rsidP="005E155A">
                  <w:pPr>
                    <w:snapToGrid w:val="0"/>
                    <w:jc w:val="center"/>
                    <w:rPr>
                      <w:szCs w:val="21"/>
                    </w:rPr>
                  </w:pPr>
                  <w:r w:rsidRPr="00211005">
                    <w:rPr>
                      <w:szCs w:val="21"/>
                    </w:rPr>
                    <w:t>《工业企业厂界环境噪声排放标准》</w:t>
                  </w:r>
                </w:p>
                <w:p w:rsidR="00570286" w:rsidRPr="00211005" w:rsidRDefault="00570286" w:rsidP="005E155A">
                  <w:pPr>
                    <w:snapToGrid w:val="0"/>
                    <w:jc w:val="center"/>
                    <w:rPr>
                      <w:szCs w:val="21"/>
                    </w:rPr>
                  </w:pPr>
                  <w:r w:rsidRPr="00211005">
                    <w:rPr>
                      <w:szCs w:val="21"/>
                    </w:rPr>
                    <w:t>（</w:t>
                  </w:r>
                  <w:r w:rsidRPr="00211005">
                    <w:rPr>
                      <w:szCs w:val="21"/>
                    </w:rPr>
                    <w:t>GB12348-2008</w:t>
                  </w:r>
                  <w:r w:rsidRPr="00211005">
                    <w:rPr>
                      <w:szCs w:val="21"/>
                    </w:rPr>
                    <w:t>）</w:t>
                  </w:r>
                </w:p>
              </w:tc>
              <w:tc>
                <w:tcPr>
                  <w:tcW w:w="384" w:type="pct"/>
                  <w:shd w:val="clear" w:color="auto" w:fill="auto"/>
                  <w:vAlign w:val="center"/>
                </w:tcPr>
                <w:p w:rsidR="00570286" w:rsidRPr="00211005" w:rsidRDefault="00570286" w:rsidP="005E155A">
                  <w:pPr>
                    <w:snapToGrid w:val="0"/>
                    <w:jc w:val="center"/>
                    <w:rPr>
                      <w:szCs w:val="21"/>
                    </w:rPr>
                  </w:pPr>
                  <w:r w:rsidRPr="00211005">
                    <w:rPr>
                      <w:szCs w:val="21"/>
                    </w:rPr>
                    <w:t>2</w:t>
                  </w:r>
                  <w:r w:rsidRPr="00211005">
                    <w:rPr>
                      <w:szCs w:val="21"/>
                    </w:rPr>
                    <w:t>类</w:t>
                  </w:r>
                </w:p>
              </w:tc>
              <w:tc>
                <w:tcPr>
                  <w:tcW w:w="1017" w:type="pct"/>
                  <w:vAlign w:val="center"/>
                </w:tcPr>
                <w:p w:rsidR="00570286" w:rsidRPr="00211005" w:rsidRDefault="00570286" w:rsidP="005E155A">
                  <w:pPr>
                    <w:jc w:val="center"/>
                    <w:rPr>
                      <w:szCs w:val="21"/>
                    </w:rPr>
                  </w:pPr>
                  <w:r w:rsidRPr="00211005">
                    <w:rPr>
                      <w:szCs w:val="21"/>
                    </w:rPr>
                    <w:t>等效连续</w:t>
                  </w:r>
                  <w:r w:rsidRPr="00211005">
                    <w:rPr>
                      <w:szCs w:val="21"/>
                    </w:rPr>
                    <w:t>A</w:t>
                  </w:r>
                  <w:r w:rsidRPr="00211005">
                    <w:rPr>
                      <w:szCs w:val="21"/>
                    </w:rPr>
                    <w:t>声级</w:t>
                  </w:r>
                  <w:r w:rsidRPr="00211005">
                    <w:rPr>
                      <w:szCs w:val="21"/>
                    </w:rPr>
                    <w:t>Leq dB(A)</w:t>
                  </w:r>
                </w:p>
              </w:tc>
              <w:tc>
                <w:tcPr>
                  <w:tcW w:w="1099" w:type="pct"/>
                  <w:shd w:val="clear" w:color="auto" w:fill="auto"/>
                  <w:vAlign w:val="center"/>
                </w:tcPr>
                <w:p w:rsidR="00570286" w:rsidRPr="00211005" w:rsidRDefault="00570286" w:rsidP="005E155A">
                  <w:pPr>
                    <w:jc w:val="center"/>
                    <w:rPr>
                      <w:szCs w:val="21"/>
                    </w:rPr>
                  </w:pPr>
                  <w:r w:rsidRPr="00211005">
                    <w:rPr>
                      <w:szCs w:val="21"/>
                    </w:rPr>
                    <w:t>昼间</w:t>
                  </w:r>
                  <w:r w:rsidRPr="00211005">
                    <w:rPr>
                      <w:szCs w:val="21"/>
                    </w:rPr>
                    <w:t>60dB(A)</w:t>
                  </w:r>
                </w:p>
                <w:p w:rsidR="00570286" w:rsidRPr="00211005" w:rsidRDefault="00570286" w:rsidP="005E155A">
                  <w:pPr>
                    <w:jc w:val="center"/>
                    <w:rPr>
                      <w:szCs w:val="21"/>
                    </w:rPr>
                  </w:pPr>
                  <w:r w:rsidRPr="00211005">
                    <w:rPr>
                      <w:szCs w:val="21"/>
                    </w:rPr>
                    <w:t>夜间</w:t>
                  </w:r>
                  <w:r w:rsidRPr="00211005">
                    <w:rPr>
                      <w:szCs w:val="21"/>
                    </w:rPr>
                    <w:t>50dB(A)</w:t>
                  </w:r>
                </w:p>
              </w:tc>
              <w:tc>
                <w:tcPr>
                  <w:tcW w:w="835" w:type="pct"/>
                  <w:vAlign w:val="center"/>
                </w:tcPr>
                <w:p w:rsidR="00570286" w:rsidRPr="00211005" w:rsidRDefault="00570286" w:rsidP="005E155A">
                  <w:pPr>
                    <w:snapToGrid w:val="0"/>
                    <w:jc w:val="center"/>
                    <w:rPr>
                      <w:szCs w:val="21"/>
                    </w:rPr>
                  </w:pPr>
                  <w:r w:rsidRPr="00211005">
                    <w:rPr>
                      <w:szCs w:val="21"/>
                    </w:rPr>
                    <w:t>厂界四周噪声</w:t>
                  </w:r>
                </w:p>
              </w:tc>
            </w:tr>
            <w:tr w:rsidR="00570286" w:rsidRPr="00211005" w:rsidTr="005E155A">
              <w:trPr>
                <w:trHeight w:val="369"/>
                <w:jc w:val="center"/>
              </w:trPr>
              <w:tc>
                <w:tcPr>
                  <w:tcW w:w="315" w:type="pct"/>
                  <w:vMerge/>
                  <w:vAlign w:val="center"/>
                </w:tcPr>
                <w:p w:rsidR="00570286" w:rsidRPr="00211005" w:rsidRDefault="00570286" w:rsidP="005E155A">
                  <w:pPr>
                    <w:snapToGrid w:val="0"/>
                    <w:jc w:val="center"/>
                    <w:rPr>
                      <w:szCs w:val="21"/>
                    </w:rPr>
                  </w:pPr>
                </w:p>
              </w:tc>
              <w:tc>
                <w:tcPr>
                  <w:tcW w:w="1350" w:type="pct"/>
                  <w:vAlign w:val="center"/>
                </w:tcPr>
                <w:p w:rsidR="00570286" w:rsidRPr="00211005" w:rsidRDefault="00570286" w:rsidP="005E155A">
                  <w:pPr>
                    <w:snapToGrid w:val="0"/>
                    <w:jc w:val="center"/>
                    <w:rPr>
                      <w:szCs w:val="21"/>
                    </w:rPr>
                  </w:pPr>
                  <w:r w:rsidRPr="00211005">
                    <w:rPr>
                      <w:szCs w:val="21"/>
                    </w:rPr>
                    <w:t>《建筑施工场界环境噪声排放标准》（</w:t>
                  </w:r>
                  <w:r w:rsidRPr="00211005">
                    <w:rPr>
                      <w:szCs w:val="21"/>
                    </w:rPr>
                    <w:t>GB12523-2011</w:t>
                  </w:r>
                  <w:r w:rsidRPr="00211005">
                    <w:rPr>
                      <w:szCs w:val="21"/>
                    </w:rPr>
                    <w:t>）</w:t>
                  </w:r>
                </w:p>
              </w:tc>
              <w:tc>
                <w:tcPr>
                  <w:tcW w:w="384" w:type="pct"/>
                  <w:vAlign w:val="center"/>
                </w:tcPr>
                <w:p w:rsidR="00570286" w:rsidRPr="00211005" w:rsidRDefault="00570286" w:rsidP="005E155A">
                  <w:pPr>
                    <w:snapToGrid w:val="0"/>
                    <w:jc w:val="center"/>
                    <w:rPr>
                      <w:szCs w:val="21"/>
                    </w:rPr>
                  </w:pPr>
                  <w:r w:rsidRPr="00211005">
                    <w:rPr>
                      <w:szCs w:val="21"/>
                    </w:rPr>
                    <w:t>--</w:t>
                  </w:r>
                </w:p>
              </w:tc>
              <w:tc>
                <w:tcPr>
                  <w:tcW w:w="1017" w:type="pct"/>
                  <w:vAlign w:val="center"/>
                </w:tcPr>
                <w:p w:rsidR="00570286" w:rsidRPr="00211005" w:rsidRDefault="00570286" w:rsidP="005E155A">
                  <w:pPr>
                    <w:jc w:val="center"/>
                    <w:rPr>
                      <w:szCs w:val="21"/>
                    </w:rPr>
                  </w:pPr>
                  <w:r w:rsidRPr="00211005">
                    <w:rPr>
                      <w:szCs w:val="21"/>
                    </w:rPr>
                    <w:t>施工阶段</w:t>
                  </w:r>
                </w:p>
              </w:tc>
              <w:tc>
                <w:tcPr>
                  <w:tcW w:w="1099" w:type="pct"/>
                  <w:shd w:val="clear" w:color="auto" w:fill="auto"/>
                  <w:vAlign w:val="center"/>
                </w:tcPr>
                <w:p w:rsidR="00570286" w:rsidRPr="00211005" w:rsidRDefault="00570286" w:rsidP="005E155A">
                  <w:pPr>
                    <w:jc w:val="center"/>
                    <w:rPr>
                      <w:szCs w:val="21"/>
                    </w:rPr>
                  </w:pPr>
                  <w:r w:rsidRPr="00211005">
                    <w:rPr>
                      <w:szCs w:val="21"/>
                    </w:rPr>
                    <w:t>昼间</w:t>
                  </w:r>
                  <w:r w:rsidRPr="00211005">
                    <w:rPr>
                      <w:szCs w:val="21"/>
                    </w:rPr>
                    <w:t>70dB(A)</w:t>
                  </w:r>
                </w:p>
                <w:p w:rsidR="00570286" w:rsidRPr="00211005" w:rsidRDefault="00570286" w:rsidP="005E155A">
                  <w:pPr>
                    <w:jc w:val="center"/>
                    <w:rPr>
                      <w:szCs w:val="21"/>
                    </w:rPr>
                  </w:pPr>
                  <w:r w:rsidRPr="00211005">
                    <w:rPr>
                      <w:szCs w:val="21"/>
                    </w:rPr>
                    <w:t>夜间</w:t>
                  </w:r>
                  <w:r w:rsidRPr="00211005">
                    <w:rPr>
                      <w:szCs w:val="21"/>
                    </w:rPr>
                    <w:t>55dB(A)</w:t>
                  </w:r>
                </w:p>
              </w:tc>
              <w:tc>
                <w:tcPr>
                  <w:tcW w:w="835" w:type="pct"/>
                  <w:vAlign w:val="center"/>
                </w:tcPr>
                <w:p w:rsidR="00570286" w:rsidRPr="00211005" w:rsidRDefault="00570286" w:rsidP="005E155A">
                  <w:pPr>
                    <w:snapToGrid w:val="0"/>
                    <w:jc w:val="center"/>
                    <w:rPr>
                      <w:szCs w:val="21"/>
                    </w:rPr>
                  </w:pPr>
                  <w:r w:rsidRPr="00211005">
                    <w:rPr>
                      <w:szCs w:val="21"/>
                    </w:rPr>
                    <w:t>建筑施工场界噪声</w:t>
                  </w:r>
                </w:p>
              </w:tc>
            </w:tr>
            <w:tr w:rsidR="00570286" w:rsidRPr="00211005" w:rsidTr="005E155A">
              <w:trPr>
                <w:trHeight w:val="369"/>
                <w:jc w:val="center"/>
              </w:trPr>
              <w:tc>
                <w:tcPr>
                  <w:tcW w:w="315" w:type="pct"/>
                  <w:vAlign w:val="center"/>
                </w:tcPr>
                <w:p w:rsidR="00570286" w:rsidRPr="00211005" w:rsidRDefault="00570286" w:rsidP="005E155A">
                  <w:pPr>
                    <w:snapToGrid w:val="0"/>
                    <w:jc w:val="center"/>
                    <w:rPr>
                      <w:szCs w:val="21"/>
                    </w:rPr>
                  </w:pPr>
                  <w:r w:rsidRPr="00211005">
                    <w:rPr>
                      <w:szCs w:val="21"/>
                    </w:rPr>
                    <w:t>固废</w:t>
                  </w:r>
                </w:p>
              </w:tc>
              <w:tc>
                <w:tcPr>
                  <w:tcW w:w="1350" w:type="pct"/>
                  <w:vAlign w:val="center"/>
                </w:tcPr>
                <w:p w:rsidR="00570286" w:rsidRPr="00211005" w:rsidRDefault="00570286" w:rsidP="005E155A">
                  <w:pPr>
                    <w:snapToGrid w:val="0"/>
                    <w:jc w:val="center"/>
                    <w:rPr>
                      <w:szCs w:val="21"/>
                    </w:rPr>
                  </w:pPr>
                  <w:r w:rsidRPr="00211005">
                    <w:rPr>
                      <w:szCs w:val="21"/>
                    </w:rPr>
                    <w:t>《一般工业固体废物贮存、处置场污染控制标准》（</w:t>
                  </w:r>
                  <w:r w:rsidRPr="00211005">
                    <w:rPr>
                      <w:szCs w:val="21"/>
                    </w:rPr>
                    <w:t>GB18599- 2001</w:t>
                  </w:r>
                  <w:r w:rsidRPr="00211005">
                    <w:rPr>
                      <w:szCs w:val="21"/>
                    </w:rPr>
                    <w:t>）及其修改单</w:t>
                  </w:r>
                </w:p>
              </w:tc>
              <w:tc>
                <w:tcPr>
                  <w:tcW w:w="384" w:type="pct"/>
                  <w:vAlign w:val="center"/>
                </w:tcPr>
                <w:p w:rsidR="00570286" w:rsidRPr="00211005" w:rsidRDefault="00570286" w:rsidP="005E155A">
                  <w:pPr>
                    <w:snapToGrid w:val="0"/>
                    <w:jc w:val="center"/>
                    <w:rPr>
                      <w:szCs w:val="21"/>
                    </w:rPr>
                  </w:pPr>
                  <w:r w:rsidRPr="00211005">
                    <w:rPr>
                      <w:szCs w:val="21"/>
                    </w:rPr>
                    <w:t>一般固废</w:t>
                  </w:r>
                </w:p>
              </w:tc>
              <w:tc>
                <w:tcPr>
                  <w:tcW w:w="1017" w:type="pct"/>
                  <w:shd w:val="clear" w:color="auto" w:fill="auto"/>
                  <w:vAlign w:val="center"/>
                </w:tcPr>
                <w:p w:rsidR="00570286" w:rsidRPr="00211005" w:rsidRDefault="00570286" w:rsidP="005E155A">
                  <w:pPr>
                    <w:snapToGrid w:val="0"/>
                    <w:jc w:val="center"/>
                    <w:rPr>
                      <w:szCs w:val="21"/>
                    </w:rPr>
                  </w:pPr>
                  <w:r w:rsidRPr="00211005">
                    <w:rPr>
                      <w:szCs w:val="21"/>
                    </w:rPr>
                    <w:t>--</w:t>
                  </w:r>
                </w:p>
              </w:tc>
              <w:tc>
                <w:tcPr>
                  <w:tcW w:w="1099" w:type="pct"/>
                  <w:shd w:val="clear" w:color="auto" w:fill="auto"/>
                  <w:vAlign w:val="center"/>
                </w:tcPr>
                <w:p w:rsidR="00570286" w:rsidRPr="00211005" w:rsidRDefault="00570286" w:rsidP="005E155A">
                  <w:pPr>
                    <w:snapToGrid w:val="0"/>
                    <w:jc w:val="center"/>
                    <w:rPr>
                      <w:szCs w:val="21"/>
                    </w:rPr>
                  </w:pPr>
                  <w:r w:rsidRPr="00211005">
                    <w:rPr>
                      <w:szCs w:val="21"/>
                    </w:rPr>
                    <w:t>--</w:t>
                  </w:r>
                </w:p>
              </w:tc>
              <w:tc>
                <w:tcPr>
                  <w:tcW w:w="835" w:type="pct"/>
                  <w:vAlign w:val="center"/>
                </w:tcPr>
                <w:p w:rsidR="00570286" w:rsidRPr="00211005" w:rsidRDefault="00570286" w:rsidP="005E155A">
                  <w:pPr>
                    <w:snapToGrid w:val="0"/>
                    <w:jc w:val="center"/>
                    <w:rPr>
                      <w:szCs w:val="21"/>
                    </w:rPr>
                  </w:pPr>
                  <w:r w:rsidRPr="00211005">
                    <w:rPr>
                      <w:szCs w:val="21"/>
                    </w:rPr>
                    <w:t>一般工业固体废物</w:t>
                  </w:r>
                </w:p>
              </w:tc>
            </w:tr>
          </w:tbl>
          <w:p w:rsidR="00570286" w:rsidRDefault="00570286" w:rsidP="0021159C">
            <w:pPr>
              <w:tabs>
                <w:tab w:val="left" w:pos="417"/>
              </w:tabs>
              <w:snapToGrid w:val="0"/>
              <w:spacing w:line="300" w:lineRule="auto"/>
              <w:rPr>
                <w:kern w:val="0"/>
                <w:szCs w:val="21"/>
              </w:rPr>
            </w:pPr>
          </w:p>
          <w:p w:rsidR="00570286" w:rsidRDefault="00570286" w:rsidP="0021159C">
            <w:pPr>
              <w:tabs>
                <w:tab w:val="left" w:pos="417"/>
              </w:tabs>
              <w:snapToGrid w:val="0"/>
              <w:spacing w:line="300" w:lineRule="auto"/>
              <w:rPr>
                <w:kern w:val="0"/>
                <w:szCs w:val="21"/>
              </w:rPr>
            </w:pPr>
          </w:p>
          <w:p w:rsidR="00570286" w:rsidRDefault="00570286" w:rsidP="0021159C">
            <w:pPr>
              <w:tabs>
                <w:tab w:val="left" w:pos="417"/>
              </w:tabs>
              <w:snapToGrid w:val="0"/>
              <w:spacing w:line="300" w:lineRule="auto"/>
              <w:rPr>
                <w:kern w:val="0"/>
                <w:szCs w:val="21"/>
              </w:rPr>
            </w:pPr>
          </w:p>
          <w:p w:rsidR="00570286" w:rsidRDefault="00570286" w:rsidP="0021159C">
            <w:pPr>
              <w:tabs>
                <w:tab w:val="left" w:pos="417"/>
              </w:tabs>
              <w:snapToGrid w:val="0"/>
              <w:spacing w:line="300" w:lineRule="auto"/>
              <w:rPr>
                <w:kern w:val="0"/>
                <w:szCs w:val="21"/>
              </w:rPr>
            </w:pPr>
          </w:p>
          <w:p w:rsidR="00570286" w:rsidRDefault="00570286" w:rsidP="0021159C">
            <w:pPr>
              <w:tabs>
                <w:tab w:val="left" w:pos="417"/>
              </w:tabs>
              <w:snapToGrid w:val="0"/>
              <w:spacing w:line="300" w:lineRule="auto"/>
              <w:rPr>
                <w:kern w:val="0"/>
                <w:szCs w:val="21"/>
              </w:rPr>
            </w:pPr>
          </w:p>
          <w:p w:rsidR="00570286" w:rsidRDefault="00570286" w:rsidP="0021159C">
            <w:pPr>
              <w:tabs>
                <w:tab w:val="left" w:pos="417"/>
              </w:tabs>
              <w:snapToGrid w:val="0"/>
              <w:spacing w:line="300" w:lineRule="auto"/>
              <w:rPr>
                <w:kern w:val="0"/>
                <w:szCs w:val="21"/>
              </w:rPr>
            </w:pPr>
          </w:p>
          <w:p w:rsidR="00570286" w:rsidRPr="00211005" w:rsidRDefault="00570286" w:rsidP="0021159C">
            <w:pPr>
              <w:tabs>
                <w:tab w:val="left" w:pos="417"/>
              </w:tabs>
              <w:snapToGrid w:val="0"/>
              <w:spacing w:line="300" w:lineRule="auto"/>
              <w:rPr>
                <w:kern w:val="0"/>
                <w:szCs w:val="21"/>
              </w:rPr>
            </w:pPr>
          </w:p>
        </w:tc>
      </w:tr>
      <w:tr w:rsidR="004B52F8" w:rsidRPr="00211005" w:rsidTr="009A3C3C">
        <w:trPr>
          <w:trHeight w:val="6928"/>
          <w:jc w:val="center"/>
        </w:trPr>
        <w:tc>
          <w:tcPr>
            <w:tcW w:w="353" w:type="pct"/>
            <w:vAlign w:val="center"/>
          </w:tcPr>
          <w:p w:rsidR="004B52F8" w:rsidRPr="00211005" w:rsidRDefault="004B52F8" w:rsidP="006C1E4F">
            <w:pPr>
              <w:pStyle w:val="3"/>
              <w:numPr>
                <w:ilvl w:val="0"/>
                <w:numId w:val="0"/>
              </w:numPr>
              <w:spacing w:after="120"/>
              <w:jc w:val="center"/>
              <w:rPr>
                <w:b/>
                <w:sz w:val="24"/>
                <w:szCs w:val="24"/>
              </w:rPr>
            </w:pPr>
            <w:r w:rsidRPr="00211005">
              <w:rPr>
                <w:b/>
                <w:sz w:val="24"/>
                <w:szCs w:val="24"/>
              </w:rPr>
              <w:lastRenderedPageBreak/>
              <w:t>总</w:t>
            </w:r>
          </w:p>
          <w:p w:rsidR="004B52F8" w:rsidRPr="00211005" w:rsidRDefault="004B52F8" w:rsidP="006C1E4F">
            <w:pPr>
              <w:pStyle w:val="3"/>
              <w:numPr>
                <w:ilvl w:val="0"/>
                <w:numId w:val="0"/>
              </w:numPr>
              <w:spacing w:after="120"/>
              <w:jc w:val="center"/>
              <w:rPr>
                <w:b/>
                <w:sz w:val="24"/>
                <w:szCs w:val="24"/>
              </w:rPr>
            </w:pPr>
            <w:r w:rsidRPr="00211005">
              <w:rPr>
                <w:b/>
                <w:sz w:val="24"/>
                <w:szCs w:val="24"/>
              </w:rPr>
              <w:t>量</w:t>
            </w:r>
          </w:p>
          <w:p w:rsidR="004B52F8" w:rsidRPr="00211005" w:rsidRDefault="004B52F8" w:rsidP="006C1E4F">
            <w:pPr>
              <w:pStyle w:val="3"/>
              <w:numPr>
                <w:ilvl w:val="0"/>
                <w:numId w:val="0"/>
              </w:numPr>
              <w:spacing w:after="120"/>
              <w:jc w:val="center"/>
              <w:rPr>
                <w:b/>
                <w:sz w:val="24"/>
                <w:szCs w:val="24"/>
              </w:rPr>
            </w:pPr>
            <w:r w:rsidRPr="00211005">
              <w:rPr>
                <w:b/>
                <w:sz w:val="24"/>
                <w:szCs w:val="24"/>
              </w:rPr>
              <w:t>控</w:t>
            </w:r>
          </w:p>
          <w:p w:rsidR="004B52F8" w:rsidRPr="00211005" w:rsidRDefault="004B52F8" w:rsidP="006C1E4F">
            <w:pPr>
              <w:pStyle w:val="3"/>
              <w:numPr>
                <w:ilvl w:val="0"/>
                <w:numId w:val="0"/>
              </w:numPr>
              <w:spacing w:after="120"/>
              <w:jc w:val="center"/>
              <w:rPr>
                <w:b/>
                <w:sz w:val="24"/>
                <w:szCs w:val="24"/>
              </w:rPr>
            </w:pPr>
            <w:r w:rsidRPr="00211005">
              <w:rPr>
                <w:b/>
                <w:sz w:val="24"/>
                <w:szCs w:val="24"/>
              </w:rPr>
              <w:t>制</w:t>
            </w:r>
          </w:p>
          <w:p w:rsidR="004B52F8" w:rsidRPr="00211005" w:rsidRDefault="004B52F8" w:rsidP="006C1E4F">
            <w:pPr>
              <w:pStyle w:val="3"/>
              <w:numPr>
                <w:ilvl w:val="0"/>
                <w:numId w:val="0"/>
              </w:numPr>
              <w:spacing w:after="120"/>
              <w:jc w:val="center"/>
              <w:rPr>
                <w:b/>
                <w:sz w:val="24"/>
                <w:szCs w:val="24"/>
              </w:rPr>
            </w:pPr>
            <w:r w:rsidRPr="00211005">
              <w:rPr>
                <w:b/>
                <w:sz w:val="24"/>
                <w:szCs w:val="24"/>
              </w:rPr>
              <w:t>指</w:t>
            </w:r>
          </w:p>
          <w:p w:rsidR="004B52F8" w:rsidRPr="00211005" w:rsidRDefault="004B52F8" w:rsidP="006C1E4F">
            <w:pPr>
              <w:pStyle w:val="3"/>
              <w:numPr>
                <w:ilvl w:val="0"/>
                <w:numId w:val="0"/>
              </w:numPr>
              <w:spacing w:after="120"/>
              <w:jc w:val="center"/>
              <w:rPr>
                <w:b/>
                <w:sz w:val="24"/>
                <w:szCs w:val="24"/>
              </w:rPr>
            </w:pPr>
            <w:r w:rsidRPr="00211005">
              <w:rPr>
                <w:b/>
                <w:sz w:val="24"/>
                <w:szCs w:val="24"/>
              </w:rPr>
              <w:t>标</w:t>
            </w:r>
          </w:p>
        </w:tc>
        <w:tc>
          <w:tcPr>
            <w:tcW w:w="4647" w:type="pct"/>
            <w:vAlign w:val="center"/>
          </w:tcPr>
          <w:p w:rsidR="00570286" w:rsidRDefault="00570286" w:rsidP="00C37D56">
            <w:pPr>
              <w:adjustRightInd w:val="0"/>
              <w:snapToGrid w:val="0"/>
              <w:spacing w:line="360" w:lineRule="auto"/>
              <w:ind w:firstLineChars="200" w:firstLine="480"/>
              <w:rPr>
                <w:sz w:val="24"/>
                <w:szCs w:val="24"/>
              </w:rPr>
            </w:pPr>
          </w:p>
          <w:p w:rsidR="00570286" w:rsidRDefault="00570286" w:rsidP="00C37D56">
            <w:pPr>
              <w:adjustRightInd w:val="0"/>
              <w:snapToGrid w:val="0"/>
              <w:spacing w:line="360" w:lineRule="auto"/>
              <w:ind w:firstLineChars="200" w:firstLine="480"/>
              <w:rPr>
                <w:sz w:val="24"/>
                <w:szCs w:val="24"/>
              </w:rPr>
            </w:pPr>
          </w:p>
          <w:p w:rsidR="00570286" w:rsidRDefault="00570286" w:rsidP="00C37D56">
            <w:pPr>
              <w:adjustRightInd w:val="0"/>
              <w:snapToGrid w:val="0"/>
              <w:spacing w:line="360" w:lineRule="auto"/>
              <w:ind w:firstLineChars="200" w:firstLine="480"/>
              <w:rPr>
                <w:sz w:val="24"/>
                <w:szCs w:val="24"/>
              </w:rPr>
            </w:pPr>
          </w:p>
          <w:p w:rsidR="00570286" w:rsidRDefault="00570286" w:rsidP="00C37D56">
            <w:pPr>
              <w:adjustRightInd w:val="0"/>
              <w:snapToGrid w:val="0"/>
              <w:spacing w:line="360" w:lineRule="auto"/>
              <w:ind w:firstLineChars="200" w:firstLine="480"/>
              <w:rPr>
                <w:sz w:val="24"/>
                <w:szCs w:val="24"/>
              </w:rPr>
            </w:pPr>
          </w:p>
          <w:p w:rsidR="00570286" w:rsidRDefault="00570286" w:rsidP="00C37D56">
            <w:pPr>
              <w:adjustRightInd w:val="0"/>
              <w:snapToGrid w:val="0"/>
              <w:spacing w:line="360" w:lineRule="auto"/>
              <w:ind w:firstLineChars="200" w:firstLine="480"/>
              <w:rPr>
                <w:sz w:val="24"/>
                <w:szCs w:val="24"/>
              </w:rPr>
            </w:pPr>
          </w:p>
          <w:p w:rsidR="00570286" w:rsidRDefault="00570286" w:rsidP="00C37D56">
            <w:pPr>
              <w:adjustRightInd w:val="0"/>
              <w:snapToGrid w:val="0"/>
              <w:spacing w:line="360" w:lineRule="auto"/>
              <w:ind w:firstLineChars="200" w:firstLine="480"/>
              <w:rPr>
                <w:sz w:val="24"/>
                <w:szCs w:val="24"/>
              </w:rPr>
            </w:pPr>
          </w:p>
          <w:p w:rsidR="00570286" w:rsidRDefault="00570286" w:rsidP="00C37D56">
            <w:pPr>
              <w:adjustRightInd w:val="0"/>
              <w:snapToGrid w:val="0"/>
              <w:spacing w:line="360" w:lineRule="auto"/>
              <w:ind w:firstLineChars="200" w:firstLine="480"/>
              <w:rPr>
                <w:sz w:val="24"/>
                <w:szCs w:val="24"/>
              </w:rPr>
            </w:pPr>
          </w:p>
          <w:p w:rsidR="00570286" w:rsidRDefault="00570286" w:rsidP="00C37D56">
            <w:pPr>
              <w:adjustRightInd w:val="0"/>
              <w:snapToGrid w:val="0"/>
              <w:spacing w:line="360" w:lineRule="auto"/>
              <w:ind w:firstLineChars="200" w:firstLine="480"/>
              <w:rPr>
                <w:sz w:val="24"/>
                <w:szCs w:val="24"/>
              </w:rPr>
            </w:pPr>
          </w:p>
          <w:p w:rsidR="00570286" w:rsidRDefault="00570286" w:rsidP="00C37D56">
            <w:pPr>
              <w:adjustRightInd w:val="0"/>
              <w:snapToGrid w:val="0"/>
              <w:spacing w:line="360" w:lineRule="auto"/>
              <w:ind w:firstLineChars="200" w:firstLine="480"/>
              <w:rPr>
                <w:sz w:val="24"/>
                <w:szCs w:val="24"/>
              </w:rPr>
            </w:pPr>
          </w:p>
          <w:p w:rsidR="00C37D56" w:rsidRPr="00211005" w:rsidRDefault="00C37D56" w:rsidP="00C37D56">
            <w:pPr>
              <w:adjustRightInd w:val="0"/>
              <w:snapToGrid w:val="0"/>
              <w:spacing w:line="360" w:lineRule="auto"/>
              <w:ind w:firstLineChars="200" w:firstLine="480"/>
              <w:rPr>
                <w:sz w:val="24"/>
                <w:szCs w:val="24"/>
              </w:rPr>
            </w:pPr>
            <w:r w:rsidRPr="00211005">
              <w:rPr>
                <w:sz w:val="24"/>
                <w:szCs w:val="24"/>
              </w:rPr>
              <w:t>根据国家对实施污染物排放总量控制的要求以及本项目的工艺特征和污染物排放的特点，建设项目污染物排放总量控制因子为</w:t>
            </w:r>
            <w:r w:rsidRPr="00211005">
              <w:rPr>
                <w:sz w:val="24"/>
                <w:szCs w:val="24"/>
              </w:rPr>
              <w:t>COD</w:t>
            </w:r>
            <w:r w:rsidRPr="00211005">
              <w:rPr>
                <w:sz w:val="24"/>
                <w:szCs w:val="24"/>
              </w:rPr>
              <w:t>、</w:t>
            </w:r>
            <w:r w:rsidRPr="00211005">
              <w:rPr>
                <w:sz w:val="24"/>
                <w:szCs w:val="24"/>
              </w:rPr>
              <w:t>NH</w:t>
            </w:r>
            <w:r w:rsidRPr="00211005">
              <w:rPr>
                <w:sz w:val="24"/>
                <w:szCs w:val="24"/>
                <w:vertAlign w:val="subscript"/>
              </w:rPr>
              <w:t>3</w:t>
            </w:r>
            <w:r w:rsidRPr="00211005">
              <w:rPr>
                <w:sz w:val="24"/>
                <w:szCs w:val="24"/>
              </w:rPr>
              <w:t>-N</w:t>
            </w:r>
            <w:r w:rsidRPr="00211005">
              <w:rPr>
                <w:rFonts w:hint="eastAsia"/>
                <w:sz w:val="24"/>
                <w:szCs w:val="24"/>
              </w:rPr>
              <w:t>、</w:t>
            </w:r>
            <w:r w:rsidRPr="00211005">
              <w:rPr>
                <w:rFonts w:hint="eastAsia"/>
                <w:sz w:val="24"/>
                <w:szCs w:val="24"/>
              </w:rPr>
              <w:t>SO</w:t>
            </w:r>
            <w:r w:rsidRPr="00211005">
              <w:rPr>
                <w:rFonts w:hint="eastAsia"/>
                <w:sz w:val="24"/>
                <w:szCs w:val="24"/>
                <w:vertAlign w:val="subscript"/>
              </w:rPr>
              <w:t>2</w:t>
            </w:r>
            <w:r w:rsidRPr="00211005">
              <w:rPr>
                <w:rFonts w:hint="eastAsia"/>
                <w:sz w:val="24"/>
                <w:szCs w:val="24"/>
              </w:rPr>
              <w:t>、</w:t>
            </w:r>
            <w:r w:rsidRPr="00211005">
              <w:rPr>
                <w:rFonts w:hint="eastAsia"/>
                <w:sz w:val="24"/>
                <w:szCs w:val="24"/>
              </w:rPr>
              <w:t>NO</w:t>
            </w:r>
            <w:r w:rsidRPr="00211005">
              <w:rPr>
                <w:rFonts w:hint="eastAsia"/>
                <w:sz w:val="24"/>
                <w:szCs w:val="24"/>
                <w:vertAlign w:val="subscript"/>
              </w:rPr>
              <w:t>X</w:t>
            </w:r>
            <w:r w:rsidR="007F2E82" w:rsidRPr="00211005">
              <w:rPr>
                <w:rFonts w:hint="eastAsia"/>
                <w:sz w:val="24"/>
                <w:szCs w:val="24"/>
              </w:rPr>
              <w:t>四</w:t>
            </w:r>
            <w:r w:rsidRPr="00211005">
              <w:rPr>
                <w:sz w:val="24"/>
                <w:szCs w:val="24"/>
              </w:rPr>
              <w:t>项。</w:t>
            </w:r>
          </w:p>
          <w:p w:rsidR="00C37D56" w:rsidRPr="00252000" w:rsidRDefault="00C37D56" w:rsidP="00252000">
            <w:pPr>
              <w:adjustRightInd w:val="0"/>
              <w:snapToGrid w:val="0"/>
              <w:spacing w:line="360" w:lineRule="auto"/>
              <w:ind w:firstLineChars="200" w:firstLine="480"/>
              <w:rPr>
                <w:sz w:val="24"/>
                <w:szCs w:val="24"/>
                <w:u w:val="single"/>
              </w:rPr>
            </w:pPr>
            <w:r w:rsidRPr="00211005">
              <w:rPr>
                <w:sz w:val="24"/>
                <w:szCs w:val="24"/>
              </w:rPr>
              <w:t>本项目</w:t>
            </w:r>
            <w:r w:rsidRPr="00211005">
              <w:rPr>
                <w:rFonts w:hint="eastAsia"/>
                <w:sz w:val="24"/>
                <w:szCs w:val="24"/>
              </w:rPr>
              <w:t>产生的渗滤液及其车辆冲洗废水进入三期渣池，然后通过管道进入</w:t>
            </w:r>
            <w:r w:rsidRPr="00211005">
              <w:rPr>
                <w:sz w:val="24"/>
                <w:szCs w:val="24"/>
              </w:rPr>
              <w:t>长岭分公司</w:t>
            </w:r>
            <w:r w:rsidRPr="00211005">
              <w:rPr>
                <w:rFonts w:hint="eastAsia"/>
                <w:sz w:val="24"/>
                <w:szCs w:val="24"/>
              </w:rPr>
              <w:t>第二</w:t>
            </w:r>
            <w:r w:rsidRPr="00211005">
              <w:rPr>
                <w:sz w:val="24"/>
                <w:szCs w:val="24"/>
              </w:rPr>
              <w:t>污水处理厂</w:t>
            </w:r>
            <w:r w:rsidRPr="00211005">
              <w:rPr>
                <w:rFonts w:hint="eastAsia"/>
                <w:sz w:val="24"/>
                <w:szCs w:val="24"/>
              </w:rPr>
              <w:t>进行处理，</w:t>
            </w:r>
            <w:r w:rsidR="008F5F11" w:rsidRPr="002E6911">
              <w:rPr>
                <w:rFonts w:hint="eastAsia"/>
                <w:color w:val="FF0000"/>
                <w:sz w:val="24"/>
                <w:szCs w:val="24"/>
              </w:rPr>
              <w:t>处理达到</w:t>
            </w:r>
            <w:r w:rsidR="008F5F11" w:rsidRPr="002E6911">
              <w:rPr>
                <w:rFonts w:hAnsi="宋体"/>
                <w:color w:val="FF0000"/>
                <w:sz w:val="24"/>
              </w:rPr>
              <w:t>《污水综合排放标准》（</w:t>
            </w:r>
            <w:r w:rsidR="008F5F11" w:rsidRPr="002E6911">
              <w:rPr>
                <w:color w:val="FF0000"/>
                <w:sz w:val="24"/>
              </w:rPr>
              <w:t>GB8978-1996</w:t>
            </w:r>
            <w:r w:rsidR="008F5F11" w:rsidRPr="002E6911">
              <w:rPr>
                <w:rFonts w:hAnsi="宋体"/>
                <w:color w:val="FF0000"/>
                <w:sz w:val="24"/>
              </w:rPr>
              <w:t>）</w:t>
            </w:r>
            <w:r w:rsidR="008F5F11" w:rsidRPr="002E6911">
              <w:rPr>
                <w:rFonts w:hAnsi="宋体" w:hint="eastAsia"/>
                <w:color w:val="FF0000"/>
                <w:sz w:val="24"/>
              </w:rPr>
              <w:t>一级</w:t>
            </w:r>
            <w:r w:rsidR="00B66214">
              <w:rPr>
                <w:rFonts w:hAnsi="宋体" w:hint="eastAsia"/>
                <w:color w:val="FF0000"/>
                <w:sz w:val="24"/>
              </w:rPr>
              <w:t>排放</w:t>
            </w:r>
            <w:r w:rsidR="008F5F11" w:rsidRPr="002E6911">
              <w:rPr>
                <w:rFonts w:hAnsi="宋体" w:hint="eastAsia"/>
                <w:color w:val="FF0000"/>
                <w:sz w:val="24"/>
              </w:rPr>
              <w:t>标准后排入长江</w:t>
            </w:r>
            <w:r w:rsidRPr="00211005">
              <w:rPr>
                <w:rFonts w:hint="eastAsia"/>
                <w:sz w:val="24"/>
                <w:szCs w:val="24"/>
              </w:rPr>
              <w:t>；</w:t>
            </w:r>
            <w:r w:rsidR="006412E8" w:rsidRPr="00211005">
              <w:rPr>
                <w:sz w:val="24"/>
                <w:szCs w:val="24"/>
              </w:rPr>
              <w:t>生活污水</w:t>
            </w:r>
            <w:r w:rsidR="006412E8" w:rsidRPr="00211005">
              <w:rPr>
                <w:rFonts w:hint="eastAsia"/>
                <w:sz w:val="24"/>
                <w:szCs w:val="24"/>
              </w:rPr>
              <w:t>依托</w:t>
            </w:r>
            <w:r w:rsidRPr="00211005">
              <w:rPr>
                <w:bCs/>
                <w:sz w:val="24"/>
                <w:szCs w:val="24"/>
              </w:rPr>
              <w:t>陆长滤渣场值班室附近的</w:t>
            </w:r>
            <w:r w:rsidRPr="00211005">
              <w:rPr>
                <w:sz w:val="24"/>
                <w:szCs w:val="24"/>
              </w:rPr>
              <w:t>旱厕收集后</w:t>
            </w:r>
            <w:r w:rsidRPr="00211005">
              <w:rPr>
                <w:rFonts w:hint="eastAsia"/>
                <w:sz w:val="24"/>
                <w:szCs w:val="24"/>
              </w:rPr>
              <w:t>作为</w:t>
            </w:r>
            <w:r w:rsidRPr="00211005">
              <w:rPr>
                <w:sz w:val="24"/>
                <w:szCs w:val="24"/>
              </w:rPr>
              <w:t>农肥</w:t>
            </w:r>
            <w:r w:rsidR="002F7625" w:rsidRPr="00211005">
              <w:rPr>
                <w:rFonts w:hint="eastAsia"/>
                <w:sz w:val="24"/>
                <w:szCs w:val="24"/>
              </w:rPr>
              <w:t>施用</w:t>
            </w:r>
            <w:r w:rsidRPr="00211005">
              <w:rPr>
                <w:sz w:val="24"/>
                <w:szCs w:val="24"/>
              </w:rPr>
              <w:t>，不外排。</w:t>
            </w:r>
            <w:r w:rsidR="00C22F2B" w:rsidRPr="003D4C31">
              <w:rPr>
                <w:rFonts w:hint="eastAsia"/>
                <w:sz w:val="24"/>
                <w:szCs w:val="24"/>
                <w:u w:val="single"/>
              </w:rPr>
              <w:t>根据工程分析，本项目设置总量控制指标为</w:t>
            </w:r>
            <w:r w:rsidR="00C22F2B" w:rsidRPr="003D4C31">
              <w:rPr>
                <w:rFonts w:hint="eastAsia"/>
                <w:sz w:val="24"/>
                <w:szCs w:val="24"/>
                <w:u w:val="single"/>
              </w:rPr>
              <w:t>COD</w:t>
            </w:r>
            <w:r w:rsidR="00C22F2B" w:rsidRPr="003D4C31">
              <w:rPr>
                <w:rFonts w:hint="eastAsia"/>
                <w:sz w:val="24"/>
                <w:szCs w:val="24"/>
                <w:u w:val="single"/>
              </w:rPr>
              <w:t>：</w:t>
            </w:r>
            <w:r w:rsidR="00C22F2B" w:rsidRPr="003D4C31">
              <w:rPr>
                <w:rFonts w:hint="eastAsia"/>
                <w:sz w:val="24"/>
                <w:szCs w:val="24"/>
                <w:u w:val="single"/>
              </w:rPr>
              <w:t>36.03t/a</w:t>
            </w:r>
            <w:r w:rsidR="00C22F2B" w:rsidRPr="003D4C31">
              <w:rPr>
                <w:rFonts w:hint="eastAsia"/>
                <w:sz w:val="24"/>
                <w:szCs w:val="24"/>
                <w:u w:val="single"/>
              </w:rPr>
              <w:t>，</w:t>
            </w:r>
            <w:r w:rsidR="00C22F2B" w:rsidRPr="003D4C31">
              <w:rPr>
                <w:sz w:val="24"/>
                <w:szCs w:val="24"/>
                <w:u w:val="single"/>
              </w:rPr>
              <w:t>NH</w:t>
            </w:r>
            <w:r w:rsidR="00C22F2B" w:rsidRPr="003D4C31">
              <w:rPr>
                <w:sz w:val="24"/>
                <w:szCs w:val="24"/>
                <w:u w:val="single"/>
                <w:vertAlign w:val="subscript"/>
              </w:rPr>
              <w:t>3</w:t>
            </w:r>
            <w:r w:rsidR="00C22F2B" w:rsidRPr="003D4C31">
              <w:rPr>
                <w:sz w:val="24"/>
                <w:szCs w:val="24"/>
                <w:u w:val="single"/>
              </w:rPr>
              <w:t>-N</w:t>
            </w:r>
            <w:r w:rsidR="00C22F2B" w:rsidRPr="003D4C31">
              <w:rPr>
                <w:rFonts w:hint="eastAsia"/>
                <w:sz w:val="24"/>
                <w:szCs w:val="24"/>
                <w:u w:val="single"/>
              </w:rPr>
              <w:t>：</w:t>
            </w:r>
            <w:r w:rsidR="00C22F2B" w:rsidRPr="003D4C31">
              <w:rPr>
                <w:rFonts w:hint="eastAsia"/>
                <w:sz w:val="24"/>
                <w:szCs w:val="24"/>
                <w:u w:val="single"/>
              </w:rPr>
              <w:t>2.70t/a</w:t>
            </w:r>
            <w:r w:rsidR="00C22F2B" w:rsidRPr="003D4C31">
              <w:rPr>
                <w:rFonts w:hint="eastAsia"/>
                <w:sz w:val="24"/>
                <w:szCs w:val="24"/>
                <w:u w:val="single"/>
              </w:rPr>
              <w:t>。</w:t>
            </w:r>
            <w:r w:rsidR="00C22F2B">
              <w:rPr>
                <w:rFonts w:hint="eastAsia"/>
                <w:sz w:val="24"/>
                <w:szCs w:val="24"/>
                <w:u w:val="single"/>
              </w:rPr>
              <w:t>总量指标由</w:t>
            </w:r>
            <w:r w:rsidR="00C22F2B" w:rsidRPr="003D4C31">
              <w:rPr>
                <w:sz w:val="24"/>
                <w:szCs w:val="24"/>
                <w:u w:val="single"/>
              </w:rPr>
              <w:t>长岭分公司</w:t>
            </w:r>
            <w:r w:rsidR="00C22F2B" w:rsidRPr="003D4C31">
              <w:rPr>
                <w:rFonts w:hint="eastAsia"/>
                <w:sz w:val="24"/>
                <w:szCs w:val="24"/>
                <w:u w:val="single"/>
              </w:rPr>
              <w:t>第二</w:t>
            </w:r>
            <w:r w:rsidR="00C22F2B" w:rsidRPr="003D4C31">
              <w:rPr>
                <w:sz w:val="24"/>
                <w:szCs w:val="24"/>
                <w:u w:val="single"/>
              </w:rPr>
              <w:t>污水处理厂</w:t>
            </w:r>
            <w:r w:rsidR="00C22F2B">
              <w:rPr>
                <w:rFonts w:hint="eastAsia"/>
                <w:sz w:val="24"/>
                <w:szCs w:val="24"/>
                <w:u w:val="single"/>
              </w:rPr>
              <w:t>从总量指标中调剂。</w:t>
            </w:r>
          </w:p>
          <w:p w:rsidR="00C37D56" w:rsidRPr="00211005" w:rsidRDefault="00765F5E" w:rsidP="00C37D56">
            <w:pPr>
              <w:adjustRightInd w:val="0"/>
              <w:snapToGrid w:val="0"/>
              <w:spacing w:line="360" w:lineRule="auto"/>
              <w:ind w:firstLineChars="200" w:firstLine="480"/>
              <w:rPr>
                <w:sz w:val="24"/>
              </w:rPr>
            </w:pPr>
            <w:r w:rsidRPr="00211005">
              <w:rPr>
                <w:rFonts w:hint="eastAsia"/>
                <w:sz w:val="24"/>
                <w:szCs w:val="24"/>
              </w:rPr>
              <w:lastRenderedPageBreak/>
              <w:t>本项目</w:t>
            </w:r>
            <w:r w:rsidR="00C37D56" w:rsidRPr="00211005">
              <w:rPr>
                <w:rFonts w:hint="eastAsia"/>
                <w:sz w:val="24"/>
                <w:szCs w:val="24"/>
              </w:rPr>
              <w:t>废气</w:t>
            </w:r>
            <w:r w:rsidR="002A1EC1" w:rsidRPr="00211005">
              <w:rPr>
                <w:rFonts w:hint="eastAsia"/>
                <w:sz w:val="24"/>
                <w:szCs w:val="24"/>
              </w:rPr>
              <w:t>主要为装卸粉尘，呈无组织排放，无</w:t>
            </w:r>
            <w:r w:rsidR="002A1EC1" w:rsidRPr="00211005">
              <w:rPr>
                <w:rFonts w:hint="eastAsia"/>
                <w:sz w:val="24"/>
                <w:szCs w:val="24"/>
              </w:rPr>
              <w:t>SO</w:t>
            </w:r>
            <w:r w:rsidR="002A1EC1" w:rsidRPr="00211005">
              <w:rPr>
                <w:rFonts w:hint="eastAsia"/>
                <w:sz w:val="24"/>
                <w:szCs w:val="24"/>
                <w:vertAlign w:val="subscript"/>
              </w:rPr>
              <w:t>2</w:t>
            </w:r>
            <w:r w:rsidR="002A1EC1" w:rsidRPr="00211005">
              <w:rPr>
                <w:rFonts w:hint="eastAsia"/>
                <w:sz w:val="24"/>
                <w:szCs w:val="24"/>
              </w:rPr>
              <w:t>、</w:t>
            </w:r>
            <w:r w:rsidR="002A1EC1" w:rsidRPr="00211005">
              <w:rPr>
                <w:rFonts w:hint="eastAsia"/>
                <w:sz w:val="24"/>
                <w:szCs w:val="24"/>
              </w:rPr>
              <w:t>NOx</w:t>
            </w:r>
            <w:r w:rsidR="002A1EC1" w:rsidRPr="00211005">
              <w:rPr>
                <w:rFonts w:hint="eastAsia"/>
                <w:sz w:val="24"/>
                <w:szCs w:val="24"/>
              </w:rPr>
              <w:t>产生及排放，因此</w:t>
            </w:r>
            <w:r w:rsidR="00C37D56" w:rsidRPr="00211005">
              <w:rPr>
                <w:rFonts w:hint="eastAsia"/>
                <w:sz w:val="24"/>
                <w:szCs w:val="24"/>
              </w:rPr>
              <w:t>本项目废气不设置总量控制。</w:t>
            </w:r>
          </w:p>
          <w:p w:rsidR="004B52F8" w:rsidRDefault="004B52F8"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Default="00570286" w:rsidP="00951CB2">
            <w:pPr>
              <w:adjustRightInd w:val="0"/>
              <w:snapToGrid w:val="0"/>
              <w:spacing w:line="360" w:lineRule="auto"/>
              <w:ind w:firstLineChars="200" w:firstLine="480"/>
              <w:rPr>
                <w:sz w:val="24"/>
                <w:szCs w:val="24"/>
              </w:rPr>
            </w:pPr>
          </w:p>
          <w:p w:rsidR="00570286" w:rsidRPr="00211005" w:rsidRDefault="00570286" w:rsidP="00570286">
            <w:pPr>
              <w:adjustRightInd w:val="0"/>
              <w:snapToGrid w:val="0"/>
              <w:spacing w:line="360" w:lineRule="auto"/>
              <w:rPr>
                <w:sz w:val="24"/>
                <w:szCs w:val="24"/>
              </w:rPr>
            </w:pPr>
          </w:p>
        </w:tc>
      </w:tr>
    </w:tbl>
    <w:p w:rsidR="00494D42" w:rsidRPr="00211005" w:rsidRDefault="00C42270" w:rsidP="00771692">
      <w:pPr>
        <w:pStyle w:val="1"/>
        <w:numPr>
          <w:ilvl w:val="0"/>
          <w:numId w:val="0"/>
        </w:numPr>
        <w:spacing w:before="0" w:after="0" w:line="360" w:lineRule="auto"/>
        <w:rPr>
          <w:rFonts w:eastAsia="宋体"/>
        </w:rPr>
      </w:pPr>
      <w:r w:rsidRPr="00211005">
        <w:rPr>
          <w:rFonts w:eastAsia="宋体"/>
        </w:rPr>
        <w:lastRenderedPageBreak/>
        <w:br w:type="page"/>
      </w:r>
      <w:r w:rsidR="00A90202" w:rsidRPr="00211005">
        <w:rPr>
          <w:rFonts w:eastAsia="宋体"/>
        </w:rPr>
        <w:lastRenderedPageBreak/>
        <w:t>工程分析</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8882"/>
      </w:tblGrid>
      <w:tr w:rsidR="00494D42" w:rsidRPr="00211005" w:rsidTr="00CA336D">
        <w:trPr>
          <w:trHeight w:val="11052"/>
          <w:jc w:val="center"/>
        </w:trPr>
        <w:tc>
          <w:tcPr>
            <w:tcW w:w="5000" w:type="pct"/>
          </w:tcPr>
          <w:p w:rsidR="00494D42" w:rsidRPr="00211005" w:rsidRDefault="00494D42" w:rsidP="00697E0A">
            <w:pPr>
              <w:pStyle w:val="2"/>
              <w:numPr>
                <w:ilvl w:val="0"/>
                <w:numId w:val="0"/>
              </w:numPr>
              <w:adjustRightInd/>
              <w:spacing w:before="0" w:after="0" w:line="360" w:lineRule="auto"/>
              <w:rPr>
                <w:rFonts w:ascii="Times New Roman" w:eastAsia="宋体" w:hAnsi="Times New Roman"/>
                <w:kern w:val="2"/>
                <w:szCs w:val="28"/>
              </w:rPr>
            </w:pPr>
            <w:r w:rsidRPr="00211005">
              <w:rPr>
                <w:rFonts w:ascii="Times New Roman" w:eastAsia="宋体" w:hAnsi="Times New Roman"/>
                <w:kern w:val="2"/>
                <w:szCs w:val="28"/>
              </w:rPr>
              <w:t>工艺流程简述（图示）：</w:t>
            </w:r>
          </w:p>
          <w:p w:rsidR="00545847" w:rsidRPr="00211005" w:rsidRDefault="000C51F6" w:rsidP="00CF182C">
            <w:pPr>
              <w:tabs>
                <w:tab w:val="left" w:pos="3122"/>
              </w:tabs>
              <w:adjustRightInd w:val="0"/>
              <w:snapToGrid w:val="0"/>
              <w:spacing w:line="360" w:lineRule="auto"/>
              <w:ind w:firstLineChars="200" w:firstLine="480"/>
              <w:rPr>
                <w:bCs/>
                <w:kern w:val="28"/>
                <w:sz w:val="24"/>
              </w:rPr>
            </w:pPr>
            <w:r w:rsidRPr="00211005">
              <w:rPr>
                <w:rFonts w:hint="eastAsia"/>
                <w:bCs/>
                <w:kern w:val="28"/>
                <w:sz w:val="24"/>
              </w:rPr>
              <w:t>本项目</w:t>
            </w:r>
            <w:r w:rsidR="00545847" w:rsidRPr="00211005">
              <w:rPr>
                <w:rFonts w:hint="eastAsia"/>
                <w:bCs/>
                <w:kern w:val="28"/>
                <w:sz w:val="24"/>
              </w:rPr>
              <w:t>施工期将进行地表开挖、土壤压实、人工防渗结构及渗滤液集排水管的铺设、截排水沟的开挖、垃圾坝以及场内道路的修筑。</w:t>
            </w:r>
          </w:p>
          <w:p w:rsidR="000C51F6" w:rsidRPr="00211005" w:rsidRDefault="00545847" w:rsidP="00545847">
            <w:pPr>
              <w:tabs>
                <w:tab w:val="left" w:pos="3122"/>
              </w:tabs>
              <w:adjustRightInd w:val="0"/>
              <w:snapToGrid w:val="0"/>
              <w:spacing w:line="360" w:lineRule="auto"/>
              <w:rPr>
                <w:bCs/>
                <w:kern w:val="28"/>
                <w:sz w:val="24"/>
              </w:rPr>
            </w:pPr>
            <w:r w:rsidRPr="00211005">
              <w:object w:dxaOrig="10846" w:dyaOrig="4029">
                <v:shape id="_x0000_i1025" type="#_x0000_t75" style="width:433.5pt;height:161.25pt" o:ole="">
                  <v:imagedata r:id="rId14" o:title=""/>
                </v:shape>
                <o:OLEObject Type="Embed" ProgID="Visio.Drawing.11" ShapeID="_x0000_i1025" DrawAspect="Content" ObjectID="_1474294020" r:id="rId15"/>
              </w:object>
            </w:r>
          </w:p>
          <w:p w:rsidR="00D7093C" w:rsidRPr="00211005" w:rsidRDefault="00545847" w:rsidP="00545847">
            <w:pPr>
              <w:tabs>
                <w:tab w:val="left" w:pos="3122"/>
              </w:tabs>
              <w:adjustRightInd w:val="0"/>
              <w:snapToGrid w:val="0"/>
              <w:spacing w:line="360" w:lineRule="auto"/>
              <w:jc w:val="center"/>
              <w:rPr>
                <w:b/>
                <w:bCs/>
                <w:kern w:val="28"/>
                <w:szCs w:val="21"/>
              </w:rPr>
            </w:pPr>
            <w:r w:rsidRPr="00211005">
              <w:rPr>
                <w:rFonts w:hint="eastAsia"/>
                <w:b/>
                <w:bCs/>
                <w:kern w:val="28"/>
                <w:szCs w:val="21"/>
              </w:rPr>
              <w:t>图</w:t>
            </w:r>
            <w:r w:rsidRPr="00211005">
              <w:rPr>
                <w:rFonts w:hint="eastAsia"/>
                <w:b/>
                <w:bCs/>
                <w:kern w:val="28"/>
                <w:szCs w:val="21"/>
              </w:rPr>
              <w:t xml:space="preserve">2  </w:t>
            </w:r>
            <w:r w:rsidRPr="00211005">
              <w:rPr>
                <w:rFonts w:hint="eastAsia"/>
                <w:b/>
                <w:bCs/>
                <w:kern w:val="28"/>
                <w:szCs w:val="21"/>
              </w:rPr>
              <w:t>本项目施工期工艺流程及产污环节图</w:t>
            </w:r>
          </w:p>
          <w:p w:rsidR="00494D42" w:rsidRPr="00211005" w:rsidRDefault="00FF220C" w:rsidP="00CF182C">
            <w:pPr>
              <w:tabs>
                <w:tab w:val="left" w:pos="3122"/>
              </w:tabs>
              <w:adjustRightInd w:val="0"/>
              <w:snapToGrid w:val="0"/>
              <w:spacing w:line="360" w:lineRule="auto"/>
              <w:ind w:firstLineChars="200" w:firstLine="480"/>
              <w:rPr>
                <w:bCs/>
                <w:kern w:val="28"/>
                <w:sz w:val="24"/>
              </w:rPr>
            </w:pPr>
            <w:r w:rsidRPr="00211005">
              <w:rPr>
                <w:bCs/>
                <w:kern w:val="28"/>
                <w:sz w:val="24"/>
              </w:rPr>
              <w:t>本项目一般工业固废的处置工艺流程</w:t>
            </w:r>
            <w:r w:rsidR="0083622B" w:rsidRPr="00211005">
              <w:rPr>
                <w:bCs/>
                <w:kern w:val="28"/>
                <w:sz w:val="24"/>
              </w:rPr>
              <w:t>及产污环节</w:t>
            </w:r>
            <w:r w:rsidRPr="00211005">
              <w:rPr>
                <w:bCs/>
                <w:kern w:val="28"/>
                <w:sz w:val="24"/>
              </w:rPr>
              <w:t>见图</w:t>
            </w:r>
            <w:r w:rsidR="00545847" w:rsidRPr="00211005">
              <w:rPr>
                <w:rFonts w:hint="eastAsia"/>
                <w:bCs/>
                <w:kern w:val="28"/>
                <w:sz w:val="24"/>
              </w:rPr>
              <w:t>3</w:t>
            </w:r>
            <w:r w:rsidRPr="00211005">
              <w:rPr>
                <w:bCs/>
                <w:kern w:val="28"/>
                <w:sz w:val="24"/>
              </w:rPr>
              <w:t>。</w:t>
            </w:r>
          </w:p>
          <w:p w:rsidR="006B07BE" w:rsidRPr="00211005" w:rsidRDefault="003D5E82" w:rsidP="006B07BE">
            <w:pPr>
              <w:adjustRightInd w:val="0"/>
              <w:snapToGrid w:val="0"/>
              <w:spacing w:line="360" w:lineRule="auto"/>
            </w:pPr>
            <w:r w:rsidRPr="00211005">
              <w:object w:dxaOrig="11781" w:dyaOrig="3363">
                <v:shape id="_x0000_i1039" type="#_x0000_t75" style="width:432.75pt;height:123.75pt" o:ole="">
                  <v:imagedata r:id="rId16" o:title=""/>
                </v:shape>
                <o:OLEObject Type="Embed" ProgID="Visio.Drawing.11" ShapeID="_x0000_i1039" DrawAspect="Content" ObjectID="_1474294021" r:id="rId17"/>
              </w:object>
            </w:r>
          </w:p>
          <w:p w:rsidR="00494D42" w:rsidRPr="00211005" w:rsidRDefault="00494D42" w:rsidP="00077723">
            <w:pPr>
              <w:spacing w:line="360" w:lineRule="auto"/>
              <w:jc w:val="center"/>
              <w:rPr>
                <w:b/>
                <w:bCs/>
                <w:kern w:val="28"/>
                <w:szCs w:val="21"/>
              </w:rPr>
            </w:pPr>
            <w:r w:rsidRPr="00211005">
              <w:rPr>
                <w:b/>
                <w:bCs/>
                <w:kern w:val="28"/>
                <w:szCs w:val="21"/>
              </w:rPr>
              <w:t>图</w:t>
            </w:r>
            <w:r w:rsidR="00495DE9" w:rsidRPr="00211005">
              <w:rPr>
                <w:rFonts w:hint="eastAsia"/>
                <w:b/>
                <w:bCs/>
                <w:kern w:val="28"/>
                <w:szCs w:val="21"/>
              </w:rPr>
              <w:t>3</w:t>
            </w:r>
            <w:r w:rsidRPr="00211005">
              <w:rPr>
                <w:b/>
                <w:bCs/>
                <w:kern w:val="28"/>
                <w:szCs w:val="21"/>
              </w:rPr>
              <w:t xml:space="preserve">  </w:t>
            </w:r>
            <w:r w:rsidR="00545847" w:rsidRPr="00211005">
              <w:rPr>
                <w:b/>
                <w:bCs/>
                <w:kern w:val="28"/>
                <w:szCs w:val="21"/>
              </w:rPr>
              <w:t>本项目</w:t>
            </w:r>
            <w:r w:rsidR="00545847" w:rsidRPr="00211005">
              <w:rPr>
                <w:rFonts w:hint="eastAsia"/>
                <w:b/>
                <w:bCs/>
                <w:kern w:val="28"/>
                <w:szCs w:val="21"/>
              </w:rPr>
              <w:t>营运期</w:t>
            </w:r>
            <w:r w:rsidR="0034252E" w:rsidRPr="00211005">
              <w:rPr>
                <w:b/>
                <w:bCs/>
                <w:kern w:val="28"/>
                <w:szCs w:val="21"/>
              </w:rPr>
              <w:t>工艺流程</w:t>
            </w:r>
            <w:r w:rsidR="0083622B" w:rsidRPr="00211005">
              <w:rPr>
                <w:b/>
                <w:bCs/>
                <w:kern w:val="28"/>
                <w:szCs w:val="21"/>
              </w:rPr>
              <w:t>及产污环节</w:t>
            </w:r>
            <w:r w:rsidR="0034252E" w:rsidRPr="00211005">
              <w:rPr>
                <w:b/>
                <w:bCs/>
                <w:kern w:val="28"/>
                <w:szCs w:val="21"/>
              </w:rPr>
              <w:t>图</w:t>
            </w:r>
          </w:p>
          <w:p w:rsidR="00494D42" w:rsidRPr="00211005" w:rsidRDefault="00D75F65" w:rsidP="00F34EC1">
            <w:pPr>
              <w:adjustRightInd w:val="0"/>
              <w:snapToGrid w:val="0"/>
              <w:spacing w:line="360" w:lineRule="auto"/>
              <w:ind w:firstLineChars="200" w:firstLine="482"/>
              <w:jc w:val="left"/>
              <w:rPr>
                <w:b/>
                <w:bCs/>
                <w:kern w:val="28"/>
                <w:sz w:val="24"/>
                <w:szCs w:val="24"/>
              </w:rPr>
            </w:pPr>
            <w:r w:rsidRPr="00211005">
              <w:rPr>
                <w:rFonts w:hint="eastAsia"/>
                <w:b/>
                <w:bCs/>
                <w:kern w:val="28"/>
                <w:sz w:val="24"/>
                <w:szCs w:val="24"/>
              </w:rPr>
              <w:t>本项目</w:t>
            </w:r>
            <w:r w:rsidR="000005BF" w:rsidRPr="00211005">
              <w:rPr>
                <w:rFonts w:hint="eastAsia"/>
                <w:b/>
                <w:bCs/>
                <w:kern w:val="28"/>
                <w:sz w:val="24"/>
                <w:szCs w:val="24"/>
              </w:rPr>
              <w:t>营运期</w:t>
            </w:r>
            <w:r w:rsidR="00494D42" w:rsidRPr="00211005">
              <w:rPr>
                <w:b/>
                <w:bCs/>
                <w:kern w:val="28"/>
                <w:sz w:val="24"/>
                <w:szCs w:val="24"/>
              </w:rPr>
              <w:t>工艺</w:t>
            </w:r>
            <w:r w:rsidR="00AE185C" w:rsidRPr="00211005">
              <w:rPr>
                <w:b/>
                <w:bCs/>
                <w:kern w:val="28"/>
                <w:sz w:val="24"/>
                <w:szCs w:val="24"/>
              </w:rPr>
              <w:t>流程</w:t>
            </w:r>
            <w:r w:rsidR="00494D42" w:rsidRPr="00211005">
              <w:rPr>
                <w:b/>
                <w:bCs/>
                <w:kern w:val="28"/>
                <w:sz w:val="24"/>
                <w:szCs w:val="24"/>
              </w:rPr>
              <w:t>简介：</w:t>
            </w:r>
          </w:p>
          <w:p w:rsidR="00494D42" w:rsidRPr="00211005" w:rsidRDefault="00494D42" w:rsidP="00F34EC1">
            <w:pPr>
              <w:adjustRightInd w:val="0"/>
              <w:snapToGrid w:val="0"/>
              <w:spacing w:line="360" w:lineRule="auto"/>
              <w:ind w:firstLineChars="200" w:firstLine="482"/>
              <w:jc w:val="left"/>
              <w:rPr>
                <w:b/>
                <w:bCs/>
                <w:kern w:val="28"/>
                <w:sz w:val="24"/>
                <w:szCs w:val="24"/>
              </w:rPr>
            </w:pPr>
            <w:r w:rsidRPr="00211005">
              <w:rPr>
                <w:b/>
                <w:bCs/>
                <w:kern w:val="28"/>
                <w:sz w:val="24"/>
                <w:szCs w:val="24"/>
              </w:rPr>
              <w:t>（</w:t>
            </w:r>
            <w:r w:rsidRPr="00211005">
              <w:rPr>
                <w:b/>
                <w:bCs/>
                <w:kern w:val="28"/>
                <w:sz w:val="24"/>
                <w:szCs w:val="24"/>
              </w:rPr>
              <w:t>1</w:t>
            </w:r>
            <w:r w:rsidRPr="00211005">
              <w:rPr>
                <w:b/>
                <w:bCs/>
                <w:kern w:val="28"/>
                <w:sz w:val="24"/>
                <w:szCs w:val="24"/>
              </w:rPr>
              <w:t>）</w:t>
            </w:r>
            <w:r w:rsidR="00AE185C" w:rsidRPr="00211005">
              <w:rPr>
                <w:b/>
                <w:bCs/>
                <w:kern w:val="28"/>
                <w:sz w:val="24"/>
                <w:szCs w:val="24"/>
              </w:rPr>
              <w:t>装车</w:t>
            </w:r>
            <w:r w:rsidR="00577F4E" w:rsidRPr="00211005">
              <w:rPr>
                <w:b/>
                <w:bCs/>
                <w:kern w:val="28"/>
                <w:sz w:val="24"/>
                <w:szCs w:val="24"/>
              </w:rPr>
              <w:t>、进场</w:t>
            </w:r>
          </w:p>
          <w:p w:rsidR="00BE0FD0" w:rsidRPr="00211005" w:rsidRDefault="00E068C9" w:rsidP="00BE0FD0">
            <w:pPr>
              <w:adjustRightInd w:val="0"/>
              <w:snapToGrid w:val="0"/>
              <w:spacing w:line="360" w:lineRule="auto"/>
              <w:ind w:firstLineChars="200" w:firstLine="480"/>
              <w:jc w:val="left"/>
              <w:rPr>
                <w:bCs/>
                <w:kern w:val="28"/>
                <w:sz w:val="24"/>
                <w:szCs w:val="24"/>
              </w:rPr>
            </w:pPr>
            <w:r w:rsidRPr="00211005">
              <w:rPr>
                <w:bCs/>
                <w:kern w:val="28"/>
                <w:sz w:val="24"/>
                <w:szCs w:val="24"/>
              </w:rPr>
              <w:t>本项目填埋的</w:t>
            </w:r>
            <w:r w:rsidR="00A347CA" w:rsidRPr="00211005">
              <w:rPr>
                <w:bCs/>
                <w:kern w:val="28"/>
                <w:sz w:val="24"/>
                <w:szCs w:val="24"/>
              </w:rPr>
              <w:t>固体</w:t>
            </w:r>
            <w:r w:rsidR="00B20E36" w:rsidRPr="00211005">
              <w:rPr>
                <w:bCs/>
                <w:kern w:val="28"/>
                <w:sz w:val="24"/>
                <w:szCs w:val="24"/>
              </w:rPr>
              <w:t>废物</w:t>
            </w:r>
            <w:r w:rsidRPr="00211005">
              <w:rPr>
                <w:bCs/>
                <w:kern w:val="28"/>
                <w:sz w:val="24"/>
                <w:szCs w:val="24"/>
              </w:rPr>
              <w:t>单一，仅填埋催化剂生产过程中产生</w:t>
            </w:r>
            <w:r w:rsidR="005E541A" w:rsidRPr="00211005">
              <w:rPr>
                <w:rFonts w:hint="eastAsia"/>
                <w:bCs/>
                <w:kern w:val="28"/>
                <w:sz w:val="24"/>
                <w:szCs w:val="24"/>
              </w:rPr>
              <w:t>的废渣</w:t>
            </w:r>
            <w:r w:rsidRPr="00211005">
              <w:rPr>
                <w:bCs/>
                <w:kern w:val="28"/>
                <w:sz w:val="24"/>
                <w:szCs w:val="24"/>
              </w:rPr>
              <w:t>，主要成分为氧化硅</w:t>
            </w:r>
            <w:r w:rsidR="005E541A" w:rsidRPr="00211005">
              <w:rPr>
                <w:rFonts w:hint="eastAsia"/>
                <w:bCs/>
                <w:kern w:val="28"/>
                <w:sz w:val="24"/>
                <w:szCs w:val="24"/>
              </w:rPr>
              <w:t>及氧化铝</w:t>
            </w:r>
            <w:r w:rsidRPr="00211005">
              <w:rPr>
                <w:bCs/>
                <w:kern w:val="28"/>
                <w:sz w:val="24"/>
                <w:szCs w:val="24"/>
              </w:rPr>
              <w:t>。该</w:t>
            </w:r>
            <w:r w:rsidR="00A347CA" w:rsidRPr="00211005">
              <w:rPr>
                <w:bCs/>
                <w:kern w:val="28"/>
                <w:sz w:val="24"/>
                <w:szCs w:val="24"/>
              </w:rPr>
              <w:t>固体</w:t>
            </w:r>
            <w:r w:rsidR="00B20E36" w:rsidRPr="00211005">
              <w:rPr>
                <w:bCs/>
                <w:kern w:val="28"/>
                <w:sz w:val="24"/>
                <w:szCs w:val="24"/>
              </w:rPr>
              <w:t>废物</w:t>
            </w:r>
            <w:r w:rsidR="00C16A71" w:rsidRPr="00211005">
              <w:rPr>
                <w:rFonts w:hint="eastAsia"/>
                <w:bCs/>
                <w:kern w:val="28"/>
                <w:sz w:val="24"/>
                <w:szCs w:val="24"/>
              </w:rPr>
              <w:t>由</w:t>
            </w:r>
            <w:r w:rsidR="006D128C" w:rsidRPr="00211005">
              <w:rPr>
                <w:bCs/>
                <w:sz w:val="24"/>
                <w:szCs w:val="24"/>
              </w:rPr>
              <w:t>岳阳市云溪区陆城镇人民政府</w:t>
            </w:r>
            <w:r w:rsidR="006D128C" w:rsidRPr="00211005">
              <w:rPr>
                <w:bCs/>
                <w:kern w:val="28"/>
                <w:sz w:val="24"/>
                <w:szCs w:val="24"/>
              </w:rPr>
              <w:t>指定</w:t>
            </w:r>
            <w:r w:rsidR="00EB709E" w:rsidRPr="00211005">
              <w:rPr>
                <w:bCs/>
                <w:kern w:val="28"/>
                <w:sz w:val="24"/>
                <w:szCs w:val="24"/>
              </w:rPr>
              <w:t>专用的密闭车辆</w:t>
            </w:r>
            <w:r w:rsidR="00EB709E" w:rsidRPr="00211005">
              <w:rPr>
                <w:rFonts w:hint="eastAsia"/>
                <w:bCs/>
                <w:kern w:val="28"/>
                <w:sz w:val="24"/>
                <w:szCs w:val="24"/>
              </w:rPr>
              <w:t>进行</w:t>
            </w:r>
            <w:r w:rsidRPr="00211005">
              <w:rPr>
                <w:bCs/>
                <w:kern w:val="28"/>
                <w:sz w:val="24"/>
                <w:szCs w:val="24"/>
              </w:rPr>
              <w:t>清运</w:t>
            </w:r>
            <w:r w:rsidR="00E14A60" w:rsidRPr="00211005">
              <w:rPr>
                <w:rFonts w:hint="eastAsia"/>
                <w:bCs/>
                <w:kern w:val="28"/>
                <w:sz w:val="24"/>
                <w:szCs w:val="24"/>
              </w:rPr>
              <w:t>，</w:t>
            </w:r>
            <w:r w:rsidR="00EB709E" w:rsidRPr="00211005">
              <w:rPr>
                <w:rFonts w:hint="eastAsia"/>
                <w:bCs/>
                <w:kern w:val="28"/>
                <w:sz w:val="24"/>
                <w:szCs w:val="24"/>
              </w:rPr>
              <w:t>清运由</w:t>
            </w:r>
            <w:r w:rsidRPr="00211005">
              <w:rPr>
                <w:bCs/>
                <w:kern w:val="28"/>
                <w:sz w:val="24"/>
                <w:szCs w:val="24"/>
              </w:rPr>
              <w:t>长岭催化剂分公司</w:t>
            </w:r>
            <w:r w:rsidR="00E14A60" w:rsidRPr="00211005">
              <w:rPr>
                <w:rFonts w:hint="eastAsia"/>
                <w:bCs/>
                <w:kern w:val="28"/>
                <w:sz w:val="24"/>
                <w:szCs w:val="24"/>
              </w:rPr>
              <w:t>负责。</w:t>
            </w:r>
            <w:r w:rsidR="00E14A60" w:rsidRPr="00211005">
              <w:rPr>
                <w:bCs/>
                <w:kern w:val="28"/>
                <w:sz w:val="24"/>
                <w:szCs w:val="24"/>
              </w:rPr>
              <w:t>长岭催化剂分公司</w:t>
            </w:r>
            <w:r w:rsidRPr="00211005">
              <w:rPr>
                <w:bCs/>
                <w:kern w:val="28"/>
                <w:sz w:val="24"/>
                <w:szCs w:val="24"/>
              </w:rPr>
              <w:t>对入场固废种类负责，并承担相应的法律责任。</w:t>
            </w:r>
          </w:p>
          <w:p w:rsidR="00295D8D" w:rsidRPr="00211005" w:rsidRDefault="00295D8D" w:rsidP="00F34EC1">
            <w:pPr>
              <w:adjustRightInd w:val="0"/>
              <w:snapToGrid w:val="0"/>
              <w:spacing w:line="360" w:lineRule="auto"/>
              <w:ind w:firstLineChars="200" w:firstLine="482"/>
              <w:jc w:val="left"/>
              <w:rPr>
                <w:b/>
                <w:bCs/>
                <w:kern w:val="28"/>
                <w:sz w:val="24"/>
                <w:szCs w:val="24"/>
              </w:rPr>
            </w:pPr>
            <w:r w:rsidRPr="00211005">
              <w:rPr>
                <w:b/>
                <w:bCs/>
                <w:kern w:val="28"/>
                <w:sz w:val="24"/>
                <w:szCs w:val="24"/>
              </w:rPr>
              <w:t>（</w:t>
            </w:r>
            <w:r w:rsidRPr="00211005">
              <w:rPr>
                <w:b/>
                <w:bCs/>
                <w:kern w:val="28"/>
                <w:sz w:val="24"/>
                <w:szCs w:val="24"/>
              </w:rPr>
              <w:t>2</w:t>
            </w:r>
            <w:r w:rsidRPr="00211005">
              <w:rPr>
                <w:b/>
                <w:bCs/>
                <w:kern w:val="28"/>
                <w:sz w:val="24"/>
                <w:szCs w:val="24"/>
              </w:rPr>
              <w:t>）填埋区倾倒</w:t>
            </w:r>
            <w:r w:rsidR="00577F4E" w:rsidRPr="00211005">
              <w:rPr>
                <w:b/>
                <w:bCs/>
                <w:kern w:val="28"/>
                <w:sz w:val="24"/>
                <w:szCs w:val="24"/>
              </w:rPr>
              <w:t>、碾压</w:t>
            </w:r>
          </w:p>
          <w:p w:rsidR="00275628" w:rsidRPr="00211005" w:rsidRDefault="00475B0F" w:rsidP="00F34EC1">
            <w:pPr>
              <w:adjustRightInd w:val="0"/>
              <w:snapToGrid w:val="0"/>
              <w:spacing w:line="360" w:lineRule="auto"/>
              <w:ind w:firstLineChars="200" w:firstLine="480"/>
              <w:jc w:val="left"/>
              <w:rPr>
                <w:bCs/>
                <w:kern w:val="28"/>
                <w:sz w:val="24"/>
                <w:szCs w:val="24"/>
              </w:rPr>
            </w:pPr>
            <w:r w:rsidRPr="00211005">
              <w:rPr>
                <w:bCs/>
                <w:kern w:val="28"/>
                <w:sz w:val="24"/>
                <w:szCs w:val="24"/>
              </w:rPr>
              <w:t>本项目拟接纳的一般工业固废在填埋面直接倾倒填埋。</w:t>
            </w:r>
            <w:r w:rsidR="00A161C6" w:rsidRPr="00211005">
              <w:rPr>
                <w:bCs/>
                <w:kern w:val="28"/>
                <w:sz w:val="24"/>
                <w:szCs w:val="24"/>
              </w:rPr>
              <w:t>填埋</w:t>
            </w:r>
            <w:r w:rsidR="00A161C6" w:rsidRPr="00211005">
              <w:rPr>
                <w:rFonts w:hint="eastAsia"/>
                <w:bCs/>
                <w:kern w:val="28"/>
                <w:sz w:val="24"/>
                <w:szCs w:val="24"/>
              </w:rPr>
              <w:t>作业</w:t>
            </w:r>
            <w:r w:rsidR="00275628" w:rsidRPr="00211005">
              <w:rPr>
                <w:bCs/>
                <w:kern w:val="28"/>
                <w:sz w:val="24"/>
                <w:szCs w:val="24"/>
              </w:rPr>
              <w:t>分层、分条带进行</w:t>
            </w:r>
            <w:r w:rsidRPr="00211005">
              <w:rPr>
                <w:bCs/>
                <w:kern w:val="28"/>
                <w:sz w:val="24"/>
                <w:szCs w:val="24"/>
              </w:rPr>
              <w:t>。</w:t>
            </w:r>
          </w:p>
          <w:p w:rsidR="00CF5760" w:rsidRPr="00211005" w:rsidRDefault="00CF5760" w:rsidP="00F34EC1">
            <w:pPr>
              <w:adjustRightInd w:val="0"/>
              <w:snapToGrid w:val="0"/>
              <w:spacing w:line="360" w:lineRule="auto"/>
              <w:ind w:firstLineChars="200" w:firstLine="480"/>
              <w:rPr>
                <w:bCs/>
                <w:kern w:val="28"/>
                <w:sz w:val="24"/>
                <w:szCs w:val="24"/>
              </w:rPr>
            </w:pPr>
            <w:r w:rsidRPr="00211005">
              <w:rPr>
                <w:bCs/>
                <w:kern w:val="28"/>
                <w:sz w:val="24"/>
                <w:szCs w:val="24"/>
              </w:rPr>
              <w:lastRenderedPageBreak/>
              <w:t>填埋场分小区</w:t>
            </w:r>
            <w:r w:rsidRPr="00211005">
              <w:rPr>
                <w:bCs/>
                <w:kern w:val="28"/>
                <w:sz w:val="24"/>
                <w:szCs w:val="24"/>
              </w:rPr>
              <w:t>(</w:t>
            </w:r>
            <w:r w:rsidRPr="00211005">
              <w:rPr>
                <w:bCs/>
                <w:kern w:val="28"/>
                <w:sz w:val="24"/>
                <w:szCs w:val="24"/>
              </w:rPr>
              <w:t>各小区又分为若干单元</w:t>
            </w:r>
            <w:r w:rsidRPr="00211005">
              <w:rPr>
                <w:bCs/>
                <w:kern w:val="28"/>
                <w:sz w:val="24"/>
                <w:szCs w:val="24"/>
              </w:rPr>
              <w:t>)</w:t>
            </w:r>
            <w:r w:rsidRPr="00211005">
              <w:rPr>
                <w:bCs/>
                <w:kern w:val="28"/>
                <w:sz w:val="24"/>
                <w:szCs w:val="24"/>
              </w:rPr>
              <w:t>，按单元进行规划，做到分区、分类、分层填埋、压实。</w:t>
            </w:r>
            <w:r w:rsidR="00A347CA" w:rsidRPr="00211005">
              <w:rPr>
                <w:bCs/>
                <w:kern w:val="28"/>
                <w:sz w:val="24"/>
                <w:szCs w:val="24"/>
              </w:rPr>
              <w:t>固体</w:t>
            </w:r>
            <w:r w:rsidR="00B20E36" w:rsidRPr="00211005">
              <w:rPr>
                <w:bCs/>
                <w:kern w:val="28"/>
                <w:sz w:val="24"/>
                <w:szCs w:val="24"/>
              </w:rPr>
              <w:t>废物</w:t>
            </w:r>
            <w:r w:rsidRPr="00211005">
              <w:rPr>
                <w:bCs/>
                <w:kern w:val="28"/>
                <w:sz w:val="24"/>
                <w:szCs w:val="24"/>
              </w:rPr>
              <w:t>送至填埋面，采用填埋专用压实机进行推平碾压，每层压实厚度为</w:t>
            </w:r>
            <w:smartTag w:uri="urn:schemas-microsoft-com:office:smarttags" w:element="chmetcnv">
              <w:smartTagPr>
                <w:attr w:name="TCSC" w:val="0"/>
                <w:attr w:name="NumberType" w:val="1"/>
                <w:attr w:name="Negative" w:val="False"/>
                <w:attr w:name="HasSpace" w:val="False"/>
                <w:attr w:name="SourceValue" w:val="50"/>
                <w:attr w:name="UnitName" w:val="cm"/>
              </w:smartTagPr>
              <w:r w:rsidRPr="00211005">
                <w:rPr>
                  <w:bCs/>
                  <w:kern w:val="28"/>
                  <w:sz w:val="24"/>
                  <w:szCs w:val="24"/>
                </w:rPr>
                <w:t>50cm</w:t>
              </w:r>
            </w:smartTag>
            <w:r w:rsidRPr="00211005">
              <w:rPr>
                <w:bCs/>
                <w:kern w:val="28"/>
                <w:sz w:val="24"/>
                <w:szCs w:val="24"/>
              </w:rPr>
              <w:t>。未填埋时的填埋作业面按</w:t>
            </w:r>
            <w:r w:rsidR="00F34EC1" w:rsidRPr="00211005">
              <w:rPr>
                <w:bCs/>
                <w:kern w:val="28"/>
                <w:sz w:val="24"/>
                <w:szCs w:val="24"/>
              </w:rPr>
              <w:t>1</w:t>
            </w:r>
            <w:r w:rsidR="00F34EC1" w:rsidRPr="00211005">
              <w:rPr>
                <w:rFonts w:hint="eastAsia"/>
                <w:bCs/>
                <w:kern w:val="28"/>
                <w:sz w:val="24"/>
                <w:szCs w:val="24"/>
              </w:rPr>
              <w:t>~</w:t>
            </w:r>
            <w:r w:rsidRPr="00211005">
              <w:rPr>
                <w:bCs/>
                <w:kern w:val="28"/>
                <w:sz w:val="24"/>
                <w:szCs w:val="24"/>
              </w:rPr>
              <w:t>2%</w:t>
            </w:r>
            <w:r w:rsidRPr="00211005">
              <w:rPr>
                <w:bCs/>
                <w:kern w:val="28"/>
                <w:sz w:val="24"/>
                <w:szCs w:val="24"/>
              </w:rPr>
              <w:t>的坡度修整，在其表面铺设</w:t>
            </w:r>
            <w:smartTag w:uri="urn:schemas-microsoft-com:office:smarttags" w:element="chmetcnv">
              <w:smartTagPr>
                <w:attr w:name="TCSC" w:val="0"/>
                <w:attr w:name="NumberType" w:val="1"/>
                <w:attr w:name="Negative" w:val="False"/>
                <w:attr w:name="HasSpace" w:val="False"/>
                <w:attr w:name="SourceValue" w:val="0.6"/>
                <w:attr w:name="UnitName" w:val="mm"/>
              </w:smartTagPr>
              <w:r w:rsidRPr="00211005">
                <w:rPr>
                  <w:bCs/>
                  <w:kern w:val="28"/>
                  <w:sz w:val="24"/>
                  <w:szCs w:val="24"/>
                </w:rPr>
                <w:t>0.6mm</w:t>
              </w:r>
            </w:smartTag>
            <w:r w:rsidRPr="00211005">
              <w:rPr>
                <w:bCs/>
                <w:kern w:val="28"/>
                <w:sz w:val="24"/>
                <w:szCs w:val="24"/>
              </w:rPr>
              <w:t>厚的</w:t>
            </w:r>
            <w:r w:rsidRPr="00211005">
              <w:rPr>
                <w:bCs/>
                <w:kern w:val="28"/>
                <w:sz w:val="24"/>
                <w:szCs w:val="24"/>
              </w:rPr>
              <w:t>HDPE</w:t>
            </w:r>
            <w:r w:rsidRPr="00211005">
              <w:rPr>
                <w:bCs/>
                <w:kern w:val="28"/>
                <w:sz w:val="24"/>
                <w:szCs w:val="24"/>
              </w:rPr>
              <w:t>防渗膜临时覆盖进行表面排水，填埋边坡按</w:t>
            </w:r>
            <w:r w:rsidRPr="00211005">
              <w:rPr>
                <w:bCs/>
                <w:kern w:val="28"/>
                <w:sz w:val="24"/>
                <w:szCs w:val="24"/>
              </w:rPr>
              <w:t>1</w:t>
            </w:r>
            <w:r w:rsidRPr="00211005">
              <w:rPr>
                <w:bCs/>
                <w:kern w:val="28"/>
                <w:sz w:val="24"/>
                <w:szCs w:val="24"/>
              </w:rPr>
              <w:t>：</w:t>
            </w:r>
            <w:r w:rsidRPr="00211005">
              <w:rPr>
                <w:bCs/>
                <w:kern w:val="28"/>
                <w:sz w:val="24"/>
                <w:szCs w:val="24"/>
              </w:rPr>
              <w:t>3</w:t>
            </w:r>
            <w:r w:rsidRPr="00211005">
              <w:rPr>
                <w:bCs/>
                <w:kern w:val="28"/>
                <w:sz w:val="24"/>
                <w:szCs w:val="24"/>
              </w:rPr>
              <w:t>放坡。</w:t>
            </w:r>
          </w:p>
          <w:p w:rsidR="00295D8D" w:rsidRPr="00211005" w:rsidRDefault="00AA668E" w:rsidP="00F34EC1">
            <w:pPr>
              <w:adjustRightInd w:val="0"/>
              <w:snapToGrid w:val="0"/>
              <w:spacing w:line="360" w:lineRule="auto"/>
              <w:ind w:firstLineChars="200" w:firstLine="482"/>
              <w:jc w:val="left"/>
              <w:rPr>
                <w:b/>
                <w:bCs/>
                <w:kern w:val="28"/>
                <w:sz w:val="24"/>
                <w:szCs w:val="24"/>
              </w:rPr>
            </w:pPr>
            <w:r w:rsidRPr="00211005">
              <w:rPr>
                <w:b/>
                <w:bCs/>
                <w:kern w:val="28"/>
                <w:sz w:val="24"/>
                <w:szCs w:val="24"/>
              </w:rPr>
              <w:t>（</w:t>
            </w:r>
            <w:r w:rsidRPr="00211005">
              <w:rPr>
                <w:b/>
                <w:bCs/>
                <w:kern w:val="28"/>
                <w:sz w:val="24"/>
                <w:szCs w:val="24"/>
              </w:rPr>
              <w:t>3</w:t>
            </w:r>
            <w:r w:rsidRPr="00211005">
              <w:rPr>
                <w:b/>
                <w:bCs/>
                <w:kern w:val="28"/>
                <w:sz w:val="24"/>
                <w:szCs w:val="24"/>
              </w:rPr>
              <w:t>）</w:t>
            </w:r>
            <w:r w:rsidR="007A4976" w:rsidRPr="00211005">
              <w:rPr>
                <w:b/>
                <w:bCs/>
                <w:kern w:val="28"/>
                <w:sz w:val="24"/>
                <w:szCs w:val="24"/>
              </w:rPr>
              <w:t>覆土</w:t>
            </w:r>
          </w:p>
          <w:p w:rsidR="00911701" w:rsidRPr="00211005" w:rsidRDefault="00CF5760" w:rsidP="000C51F6">
            <w:pPr>
              <w:adjustRightInd w:val="0"/>
              <w:snapToGrid w:val="0"/>
              <w:spacing w:line="360" w:lineRule="auto"/>
              <w:ind w:firstLineChars="200" w:firstLine="480"/>
              <w:rPr>
                <w:bCs/>
                <w:kern w:val="28"/>
                <w:sz w:val="24"/>
                <w:szCs w:val="24"/>
              </w:rPr>
            </w:pPr>
            <w:r w:rsidRPr="00211005">
              <w:rPr>
                <w:bCs/>
                <w:kern w:val="28"/>
                <w:sz w:val="24"/>
                <w:szCs w:val="24"/>
              </w:rPr>
              <w:t>在最终的垃圾表面按规范</w:t>
            </w:r>
            <w:r w:rsidR="00FD3D75" w:rsidRPr="00211005">
              <w:rPr>
                <w:bCs/>
                <w:kern w:val="28"/>
                <w:sz w:val="24"/>
                <w:szCs w:val="24"/>
              </w:rPr>
              <w:t>进行</w:t>
            </w:r>
            <w:r w:rsidRPr="00211005">
              <w:rPr>
                <w:bCs/>
                <w:kern w:val="28"/>
                <w:sz w:val="24"/>
                <w:szCs w:val="24"/>
              </w:rPr>
              <w:t>覆土</w:t>
            </w:r>
            <w:r w:rsidR="00FD3D75" w:rsidRPr="00211005">
              <w:rPr>
                <w:bCs/>
                <w:kern w:val="28"/>
                <w:sz w:val="24"/>
                <w:szCs w:val="24"/>
              </w:rPr>
              <w:t>作业</w:t>
            </w:r>
            <w:r w:rsidRPr="00211005">
              <w:rPr>
                <w:bCs/>
                <w:kern w:val="28"/>
                <w:sz w:val="24"/>
                <w:szCs w:val="24"/>
              </w:rPr>
              <w:t>，种植适宜的灌木。整个堆体边缘至用地地界处留有不小于</w:t>
            </w:r>
            <w:r w:rsidRPr="00211005">
              <w:rPr>
                <w:bCs/>
                <w:kern w:val="28"/>
                <w:sz w:val="24"/>
                <w:szCs w:val="24"/>
              </w:rPr>
              <w:t>20m</w:t>
            </w:r>
            <w:r w:rsidRPr="00211005">
              <w:rPr>
                <w:bCs/>
                <w:kern w:val="28"/>
                <w:sz w:val="24"/>
                <w:szCs w:val="24"/>
              </w:rPr>
              <w:t>的隔离带，同时保留填埋场的导气、排渗及处理设施，待确定填埋区己经最终稳定为止。</w:t>
            </w:r>
          </w:p>
          <w:p w:rsidR="006F0A7D" w:rsidRPr="00211005" w:rsidRDefault="00523E97" w:rsidP="00911701">
            <w:pPr>
              <w:adjustRightInd w:val="0"/>
              <w:snapToGrid w:val="0"/>
              <w:spacing w:line="360" w:lineRule="auto"/>
              <w:ind w:firstLineChars="200" w:firstLine="482"/>
              <w:jc w:val="left"/>
              <w:rPr>
                <w:bCs/>
                <w:kern w:val="28"/>
                <w:sz w:val="24"/>
                <w:szCs w:val="24"/>
              </w:rPr>
            </w:pPr>
            <w:r w:rsidRPr="00211005">
              <w:rPr>
                <w:b/>
                <w:bCs/>
                <w:kern w:val="28"/>
                <w:sz w:val="24"/>
                <w:szCs w:val="24"/>
              </w:rPr>
              <w:t>填埋坑</w:t>
            </w:r>
            <w:r w:rsidR="001F7E63" w:rsidRPr="00211005">
              <w:rPr>
                <w:b/>
                <w:bCs/>
                <w:kern w:val="28"/>
                <w:sz w:val="24"/>
                <w:szCs w:val="24"/>
              </w:rPr>
              <w:t>防渗</w:t>
            </w:r>
            <w:r w:rsidR="006F0A7D" w:rsidRPr="00211005">
              <w:rPr>
                <w:b/>
                <w:bCs/>
                <w:kern w:val="28"/>
                <w:sz w:val="24"/>
                <w:szCs w:val="24"/>
              </w:rPr>
              <w:t>系统简介：</w:t>
            </w:r>
          </w:p>
          <w:p w:rsidR="006F0A7D" w:rsidRPr="00211005" w:rsidRDefault="00523E97" w:rsidP="00F91AA5">
            <w:pPr>
              <w:autoSpaceDE w:val="0"/>
              <w:autoSpaceDN w:val="0"/>
              <w:adjustRightInd w:val="0"/>
              <w:snapToGrid w:val="0"/>
              <w:spacing w:line="360" w:lineRule="auto"/>
              <w:ind w:firstLineChars="200" w:firstLine="480"/>
              <w:rPr>
                <w:bCs/>
                <w:kern w:val="28"/>
                <w:sz w:val="24"/>
                <w:szCs w:val="24"/>
              </w:rPr>
            </w:pPr>
            <w:r w:rsidRPr="00211005">
              <w:rPr>
                <w:bCs/>
                <w:kern w:val="28"/>
                <w:sz w:val="24"/>
                <w:szCs w:val="24"/>
              </w:rPr>
              <w:t>本项目的核心是填埋坑。</w:t>
            </w:r>
            <w:r w:rsidR="00E233C0" w:rsidRPr="00211005">
              <w:rPr>
                <w:bCs/>
                <w:kern w:val="28"/>
                <w:sz w:val="24"/>
                <w:szCs w:val="24"/>
              </w:rPr>
              <w:t>填埋坑为双衬</w:t>
            </w:r>
            <w:r w:rsidR="00F6777B" w:rsidRPr="00211005">
              <w:rPr>
                <w:bCs/>
                <w:kern w:val="28"/>
                <w:sz w:val="24"/>
                <w:szCs w:val="24"/>
              </w:rPr>
              <w:t>层结构，下衬层为压实土壤，填埋坑底部是压实的低渗透土壤层，土壤</w:t>
            </w:r>
            <w:r w:rsidR="00E233C0" w:rsidRPr="00211005">
              <w:rPr>
                <w:bCs/>
                <w:kern w:val="28"/>
                <w:sz w:val="24"/>
                <w:szCs w:val="24"/>
              </w:rPr>
              <w:t>以粘性土为主</w:t>
            </w:r>
            <w:r w:rsidR="009F3FAB" w:rsidRPr="00211005">
              <w:rPr>
                <w:bCs/>
                <w:kern w:val="28"/>
                <w:sz w:val="24"/>
                <w:szCs w:val="24"/>
              </w:rPr>
              <w:t>（</w:t>
            </w:r>
            <w:r w:rsidR="00E233C0" w:rsidRPr="00211005">
              <w:rPr>
                <w:bCs/>
                <w:kern w:val="28"/>
                <w:sz w:val="24"/>
                <w:szCs w:val="24"/>
              </w:rPr>
              <w:t>渗透系数</w:t>
            </w:r>
            <w:r w:rsidR="005C6C31" w:rsidRPr="00211005">
              <w:rPr>
                <w:bCs/>
                <w:kern w:val="28"/>
                <w:sz w:val="24"/>
                <w:szCs w:val="24"/>
              </w:rPr>
              <w:t>≤</w:t>
            </w:r>
            <w:r w:rsidR="00E233C0" w:rsidRPr="00211005">
              <w:rPr>
                <w:bCs/>
                <w:kern w:val="28"/>
                <w:sz w:val="24"/>
                <w:szCs w:val="24"/>
              </w:rPr>
              <w:t>10</w:t>
            </w:r>
            <w:r w:rsidR="00E233C0" w:rsidRPr="00211005">
              <w:rPr>
                <w:bCs/>
                <w:kern w:val="28"/>
                <w:sz w:val="24"/>
                <w:szCs w:val="24"/>
                <w:vertAlign w:val="superscript"/>
              </w:rPr>
              <w:t>-7</w:t>
            </w:r>
            <w:r w:rsidR="00E233C0" w:rsidRPr="00211005">
              <w:rPr>
                <w:bCs/>
                <w:kern w:val="28"/>
                <w:sz w:val="24"/>
                <w:szCs w:val="24"/>
              </w:rPr>
              <w:t>cm/s</w:t>
            </w:r>
            <w:r w:rsidR="00E233C0" w:rsidRPr="00211005">
              <w:rPr>
                <w:bCs/>
                <w:kern w:val="28"/>
                <w:sz w:val="24"/>
                <w:szCs w:val="24"/>
              </w:rPr>
              <w:t>，塑性指数</w:t>
            </w:r>
            <w:r w:rsidR="00E233C0" w:rsidRPr="00211005">
              <w:rPr>
                <w:bCs/>
                <w:kern w:val="28"/>
                <w:sz w:val="24"/>
                <w:szCs w:val="24"/>
              </w:rPr>
              <w:t>Ip&gt;10</w:t>
            </w:r>
            <w:r w:rsidR="00E233C0" w:rsidRPr="00211005">
              <w:rPr>
                <w:bCs/>
                <w:kern w:val="28"/>
                <w:sz w:val="24"/>
                <w:szCs w:val="24"/>
              </w:rPr>
              <w:t>，含水率一般控制在</w:t>
            </w:r>
            <w:r w:rsidR="00E233C0" w:rsidRPr="00211005">
              <w:rPr>
                <w:bCs/>
                <w:kern w:val="28"/>
                <w:sz w:val="24"/>
                <w:szCs w:val="24"/>
              </w:rPr>
              <w:t>18%</w:t>
            </w:r>
            <w:r w:rsidR="00E233C0" w:rsidRPr="00211005">
              <w:rPr>
                <w:bCs/>
                <w:kern w:val="28"/>
                <w:sz w:val="24"/>
                <w:szCs w:val="24"/>
              </w:rPr>
              <w:t>～</w:t>
            </w:r>
            <w:r w:rsidR="00E233C0" w:rsidRPr="00211005">
              <w:rPr>
                <w:bCs/>
                <w:kern w:val="28"/>
                <w:sz w:val="24"/>
                <w:szCs w:val="24"/>
              </w:rPr>
              <w:t>22%</w:t>
            </w:r>
            <w:r w:rsidR="00F6777B" w:rsidRPr="00211005">
              <w:rPr>
                <w:bCs/>
                <w:kern w:val="28"/>
                <w:sz w:val="24"/>
                <w:szCs w:val="24"/>
              </w:rPr>
              <w:t>之间</w:t>
            </w:r>
            <w:r w:rsidR="009F3FAB" w:rsidRPr="00211005">
              <w:rPr>
                <w:bCs/>
                <w:kern w:val="28"/>
                <w:sz w:val="24"/>
                <w:szCs w:val="24"/>
              </w:rPr>
              <w:t>）</w:t>
            </w:r>
            <w:r w:rsidR="00E233C0" w:rsidRPr="00211005">
              <w:rPr>
                <w:bCs/>
                <w:kern w:val="28"/>
                <w:sz w:val="24"/>
                <w:szCs w:val="24"/>
              </w:rPr>
              <w:t>，其上部是高密度聚氯乙烯膜</w:t>
            </w:r>
            <w:r w:rsidRPr="00211005">
              <w:rPr>
                <w:bCs/>
                <w:kern w:val="28"/>
                <w:sz w:val="24"/>
                <w:szCs w:val="24"/>
              </w:rPr>
              <w:t>（</w:t>
            </w:r>
            <w:r w:rsidR="00E233C0" w:rsidRPr="00211005">
              <w:rPr>
                <w:bCs/>
                <w:kern w:val="28"/>
                <w:sz w:val="24"/>
                <w:szCs w:val="24"/>
              </w:rPr>
              <w:t>HDPE</w:t>
            </w:r>
            <w:r w:rsidR="004A47C7" w:rsidRPr="00211005">
              <w:rPr>
                <w:bCs/>
                <w:kern w:val="28"/>
                <w:sz w:val="24"/>
                <w:szCs w:val="24"/>
              </w:rPr>
              <w:t>，厚度</w:t>
            </w:r>
            <w:r w:rsidR="004A47C7" w:rsidRPr="00211005">
              <w:rPr>
                <w:rFonts w:hint="eastAsia"/>
                <w:bCs/>
                <w:kern w:val="28"/>
                <w:sz w:val="24"/>
                <w:szCs w:val="24"/>
              </w:rPr>
              <w:t>为</w:t>
            </w:r>
            <w:smartTag w:uri="urn:schemas-microsoft-com:office:smarttags" w:element="chmetcnv">
              <w:smartTagPr>
                <w:attr w:name="TCSC" w:val="0"/>
                <w:attr w:name="NumberType" w:val="1"/>
                <w:attr w:name="Negative" w:val="False"/>
                <w:attr w:name="HasSpace" w:val="False"/>
                <w:attr w:name="SourceValue" w:val="2"/>
                <w:attr w:name="UnitName" w:val="mm"/>
              </w:smartTagPr>
              <w:r w:rsidR="00E233C0" w:rsidRPr="00211005">
                <w:rPr>
                  <w:bCs/>
                  <w:kern w:val="28"/>
                  <w:sz w:val="24"/>
                  <w:szCs w:val="24"/>
                </w:rPr>
                <w:t>2.0mm</w:t>
              </w:r>
            </w:smartTag>
            <w:r w:rsidR="00D16668" w:rsidRPr="00211005">
              <w:rPr>
                <w:bCs/>
                <w:kern w:val="28"/>
                <w:sz w:val="24"/>
                <w:szCs w:val="24"/>
              </w:rPr>
              <w:t>，渗透系数</w:t>
            </w:r>
            <w:r w:rsidR="00E233C0" w:rsidRPr="00211005">
              <w:rPr>
                <w:bCs/>
                <w:kern w:val="28"/>
                <w:sz w:val="24"/>
                <w:szCs w:val="24"/>
              </w:rPr>
              <w:t>均小于</w:t>
            </w:r>
            <w:r w:rsidR="00E233C0" w:rsidRPr="00211005">
              <w:rPr>
                <w:bCs/>
                <w:kern w:val="28"/>
                <w:sz w:val="24"/>
                <w:szCs w:val="24"/>
              </w:rPr>
              <w:t>1×10</w:t>
            </w:r>
            <w:r w:rsidR="00E233C0" w:rsidRPr="00211005">
              <w:rPr>
                <w:bCs/>
                <w:kern w:val="28"/>
                <w:sz w:val="24"/>
                <w:szCs w:val="24"/>
                <w:vertAlign w:val="superscript"/>
              </w:rPr>
              <w:t>-13</w:t>
            </w:r>
            <w:r w:rsidR="00E233C0" w:rsidRPr="00211005">
              <w:rPr>
                <w:bCs/>
                <w:kern w:val="28"/>
                <w:sz w:val="24"/>
                <w:szCs w:val="24"/>
              </w:rPr>
              <w:t>cm/s</w:t>
            </w:r>
            <w:r w:rsidRPr="00211005">
              <w:rPr>
                <w:bCs/>
                <w:kern w:val="28"/>
                <w:sz w:val="24"/>
                <w:szCs w:val="24"/>
              </w:rPr>
              <w:t>）</w:t>
            </w:r>
            <w:r w:rsidR="00E233C0" w:rsidRPr="00211005">
              <w:rPr>
                <w:bCs/>
                <w:kern w:val="28"/>
                <w:sz w:val="24"/>
                <w:szCs w:val="24"/>
              </w:rPr>
              <w:t>，以减少渗滤液渗漏量。在最下部天然和人工防渗结构铺设完成后，在其上面铺设过滤排水层，过滤层的主要材质是渗透系数大的砾砂层，里面还要铺设高密度聚乙烯导水管。</w:t>
            </w:r>
            <w:r w:rsidR="00F91AA5" w:rsidRPr="00211005">
              <w:rPr>
                <w:rFonts w:hint="eastAsia"/>
                <w:bCs/>
                <w:kern w:val="28"/>
                <w:sz w:val="24"/>
                <w:szCs w:val="24"/>
              </w:rPr>
              <w:t>在过滤排水层以上</w:t>
            </w:r>
            <w:r w:rsidR="00E233C0" w:rsidRPr="00211005">
              <w:rPr>
                <w:bCs/>
                <w:kern w:val="28"/>
                <w:sz w:val="24"/>
                <w:szCs w:val="24"/>
              </w:rPr>
              <w:t>放一层无纺布，起到保护膜和抗剪切力的作用。无纺布上还需覆盖</w:t>
            </w:r>
            <w:r w:rsidR="00E233C0" w:rsidRPr="00211005">
              <w:rPr>
                <w:bCs/>
                <w:kern w:val="28"/>
                <w:sz w:val="24"/>
                <w:szCs w:val="24"/>
              </w:rPr>
              <w:t>0.3m</w:t>
            </w:r>
            <w:r w:rsidR="00E233C0" w:rsidRPr="00211005">
              <w:rPr>
                <w:bCs/>
                <w:kern w:val="28"/>
                <w:sz w:val="24"/>
                <w:szCs w:val="24"/>
              </w:rPr>
              <w:t>厚砾砂，砂层内埋</w:t>
            </w:r>
            <w:r w:rsidR="00E233C0" w:rsidRPr="00211005">
              <w:rPr>
                <w:bCs/>
                <w:kern w:val="28"/>
                <w:sz w:val="24"/>
                <w:szCs w:val="24"/>
              </w:rPr>
              <w:t>Φ150mmHDPE</w:t>
            </w:r>
            <w:r w:rsidR="00E233C0" w:rsidRPr="00211005">
              <w:rPr>
                <w:bCs/>
                <w:kern w:val="28"/>
                <w:sz w:val="24"/>
                <w:szCs w:val="24"/>
              </w:rPr>
              <w:t>管</w:t>
            </w:r>
            <w:r w:rsidR="00BA779C" w:rsidRPr="00211005">
              <w:rPr>
                <w:rFonts w:hint="eastAsia"/>
                <w:bCs/>
                <w:kern w:val="28"/>
                <w:sz w:val="24"/>
                <w:szCs w:val="24"/>
              </w:rPr>
              <w:t>作为排水层</w:t>
            </w:r>
            <w:r w:rsidR="00E233C0" w:rsidRPr="00211005">
              <w:rPr>
                <w:bCs/>
                <w:kern w:val="28"/>
                <w:sz w:val="24"/>
                <w:szCs w:val="24"/>
              </w:rPr>
              <w:t>。</w:t>
            </w:r>
            <w:r w:rsidR="00E06D10" w:rsidRPr="00211005">
              <w:rPr>
                <w:bCs/>
                <w:kern w:val="28"/>
                <w:sz w:val="24"/>
                <w:szCs w:val="24"/>
              </w:rPr>
              <w:t>项目填埋坑防渗系统结构见图</w:t>
            </w:r>
            <w:r w:rsidR="00E50822" w:rsidRPr="00211005">
              <w:rPr>
                <w:rFonts w:hint="eastAsia"/>
                <w:bCs/>
                <w:kern w:val="28"/>
                <w:sz w:val="24"/>
                <w:szCs w:val="24"/>
              </w:rPr>
              <w:t>4</w:t>
            </w:r>
            <w:r w:rsidR="00E06D10" w:rsidRPr="00211005">
              <w:rPr>
                <w:bCs/>
                <w:kern w:val="28"/>
                <w:sz w:val="24"/>
                <w:szCs w:val="24"/>
              </w:rPr>
              <w:t>。</w:t>
            </w:r>
          </w:p>
          <w:p w:rsidR="00AB2B12" w:rsidRPr="00211005" w:rsidRDefault="00F91AA5" w:rsidP="00A30C6A">
            <w:pPr>
              <w:adjustRightInd w:val="0"/>
              <w:snapToGrid w:val="0"/>
              <w:spacing w:line="360" w:lineRule="auto"/>
              <w:ind w:firstLineChars="200" w:firstLine="420"/>
              <w:jc w:val="center"/>
              <w:rPr>
                <w:b/>
                <w:bCs/>
                <w:kern w:val="28"/>
                <w:sz w:val="24"/>
                <w:szCs w:val="24"/>
              </w:rPr>
            </w:pPr>
            <w:r w:rsidRPr="00211005">
              <w:object w:dxaOrig="2512" w:dyaOrig="5941">
                <v:shape id="_x0000_i1026" type="#_x0000_t75" style="width:103.5pt;height:245.25pt" o:ole="">
                  <v:imagedata r:id="rId18" o:title=""/>
                </v:shape>
                <o:OLEObject Type="Embed" ProgID="Visio.Drawing.11" ShapeID="_x0000_i1026" DrawAspect="Content" ObjectID="_1474294022" r:id="rId19"/>
              </w:object>
            </w:r>
          </w:p>
          <w:p w:rsidR="009F3FAB" w:rsidRPr="00211005" w:rsidRDefault="00A30C6A" w:rsidP="00A30C6A">
            <w:pPr>
              <w:adjustRightInd w:val="0"/>
              <w:snapToGrid w:val="0"/>
              <w:spacing w:line="360" w:lineRule="auto"/>
              <w:jc w:val="center"/>
              <w:rPr>
                <w:b/>
                <w:bCs/>
                <w:kern w:val="28"/>
                <w:szCs w:val="21"/>
              </w:rPr>
            </w:pPr>
            <w:r w:rsidRPr="00211005">
              <w:rPr>
                <w:b/>
                <w:bCs/>
                <w:kern w:val="28"/>
                <w:szCs w:val="21"/>
              </w:rPr>
              <w:t>图</w:t>
            </w:r>
            <w:r w:rsidR="00E50822" w:rsidRPr="00211005">
              <w:rPr>
                <w:rFonts w:hint="eastAsia"/>
                <w:b/>
                <w:bCs/>
                <w:kern w:val="28"/>
                <w:szCs w:val="21"/>
              </w:rPr>
              <w:t>4</w:t>
            </w:r>
            <w:r w:rsidRPr="00211005">
              <w:rPr>
                <w:b/>
                <w:bCs/>
                <w:kern w:val="28"/>
                <w:szCs w:val="21"/>
              </w:rPr>
              <w:t xml:space="preserve">  </w:t>
            </w:r>
            <w:r w:rsidRPr="00211005">
              <w:rPr>
                <w:b/>
                <w:bCs/>
                <w:kern w:val="28"/>
                <w:szCs w:val="21"/>
              </w:rPr>
              <w:t>项目填埋</w:t>
            </w:r>
            <w:r w:rsidR="00E06D10" w:rsidRPr="00211005">
              <w:rPr>
                <w:b/>
                <w:bCs/>
                <w:kern w:val="28"/>
                <w:szCs w:val="21"/>
              </w:rPr>
              <w:t>坑</w:t>
            </w:r>
            <w:r w:rsidRPr="00211005">
              <w:rPr>
                <w:b/>
                <w:bCs/>
                <w:kern w:val="28"/>
                <w:szCs w:val="21"/>
              </w:rPr>
              <w:t>防渗系统结构图</w:t>
            </w:r>
          </w:p>
          <w:p w:rsidR="00021CF4" w:rsidRPr="00211005" w:rsidRDefault="00021CF4" w:rsidP="00841573">
            <w:pPr>
              <w:adjustRightInd w:val="0"/>
              <w:snapToGrid w:val="0"/>
              <w:spacing w:line="360" w:lineRule="auto"/>
              <w:ind w:firstLineChars="200" w:firstLine="482"/>
              <w:jc w:val="left"/>
              <w:rPr>
                <w:b/>
                <w:bCs/>
                <w:kern w:val="28"/>
                <w:sz w:val="24"/>
                <w:szCs w:val="24"/>
              </w:rPr>
            </w:pPr>
          </w:p>
          <w:p w:rsidR="00295D8D" w:rsidRPr="00211005" w:rsidRDefault="00A425EE" w:rsidP="00841573">
            <w:pPr>
              <w:adjustRightInd w:val="0"/>
              <w:snapToGrid w:val="0"/>
              <w:spacing w:line="360" w:lineRule="auto"/>
              <w:ind w:firstLineChars="200" w:firstLine="482"/>
              <w:jc w:val="left"/>
              <w:rPr>
                <w:bCs/>
                <w:kern w:val="28"/>
                <w:sz w:val="24"/>
                <w:szCs w:val="24"/>
              </w:rPr>
            </w:pPr>
            <w:r w:rsidRPr="00211005">
              <w:rPr>
                <w:b/>
                <w:bCs/>
                <w:kern w:val="28"/>
                <w:sz w:val="24"/>
                <w:szCs w:val="24"/>
              </w:rPr>
              <w:lastRenderedPageBreak/>
              <w:t>渗滤液</w:t>
            </w:r>
            <w:r w:rsidR="00C86736" w:rsidRPr="00211005">
              <w:rPr>
                <w:b/>
                <w:bCs/>
                <w:kern w:val="28"/>
                <w:sz w:val="24"/>
                <w:szCs w:val="24"/>
              </w:rPr>
              <w:t>集</w:t>
            </w:r>
            <w:r w:rsidR="00A166ED" w:rsidRPr="00211005">
              <w:rPr>
                <w:b/>
                <w:bCs/>
                <w:kern w:val="28"/>
                <w:sz w:val="24"/>
                <w:szCs w:val="24"/>
              </w:rPr>
              <w:t>排</w:t>
            </w:r>
            <w:r w:rsidRPr="00211005">
              <w:rPr>
                <w:b/>
                <w:bCs/>
                <w:kern w:val="28"/>
                <w:sz w:val="24"/>
                <w:szCs w:val="24"/>
              </w:rPr>
              <w:t>系统简介：</w:t>
            </w:r>
          </w:p>
          <w:p w:rsidR="00A166ED" w:rsidRPr="00211005" w:rsidRDefault="00A166ED" w:rsidP="00ED5DA5">
            <w:pPr>
              <w:adjustRightInd w:val="0"/>
              <w:snapToGrid w:val="0"/>
              <w:spacing w:line="360" w:lineRule="auto"/>
              <w:ind w:firstLineChars="200" w:firstLine="480"/>
              <w:rPr>
                <w:bCs/>
                <w:kern w:val="28"/>
                <w:sz w:val="24"/>
                <w:szCs w:val="24"/>
              </w:rPr>
            </w:pPr>
            <w:r w:rsidRPr="00211005">
              <w:rPr>
                <w:bCs/>
                <w:kern w:val="28"/>
                <w:sz w:val="24"/>
                <w:szCs w:val="24"/>
              </w:rPr>
              <w:t>渗滤液集排系统的作用是将汇集于防渗层表面的渗滤液迅速排出填埋场，进入渗滤液处理设施。此外还可通过排水管向填埋场内供给空气，以利于填埋的早期稳定化。渗滤液集排设施要求能迅速地排出渗滤液而不会发生阻塞，有足够的承载力，施工容易，造价低等。</w:t>
            </w:r>
          </w:p>
          <w:p w:rsidR="00A166ED" w:rsidRPr="00211005" w:rsidRDefault="00A166ED" w:rsidP="00ED5DA5">
            <w:pPr>
              <w:adjustRightInd w:val="0"/>
              <w:snapToGrid w:val="0"/>
              <w:spacing w:line="360" w:lineRule="auto"/>
              <w:ind w:firstLineChars="200" w:firstLine="480"/>
              <w:rPr>
                <w:sz w:val="24"/>
                <w:szCs w:val="24"/>
              </w:rPr>
            </w:pPr>
            <w:r w:rsidRPr="00211005">
              <w:rPr>
                <w:sz w:val="24"/>
                <w:szCs w:val="24"/>
              </w:rPr>
              <w:t>本</w:t>
            </w:r>
            <w:r w:rsidR="00A47237" w:rsidRPr="00211005">
              <w:rPr>
                <w:sz w:val="24"/>
                <w:szCs w:val="24"/>
              </w:rPr>
              <w:t>项目</w:t>
            </w:r>
            <w:r w:rsidRPr="00211005">
              <w:rPr>
                <w:sz w:val="24"/>
                <w:szCs w:val="24"/>
              </w:rPr>
              <w:t>填埋场渗滤液集排系统包括水平收集系统和垂直收集系统。</w:t>
            </w:r>
          </w:p>
          <w:p w:rsidR="00A166ED" w:rsidRPr="00211005" w:rsidRDefault="00BC536A" w:rsidP="00A348E7">
            <w:pPr>
              <w:adjustRightInd w:val="0"/>
              <w:snapToGrid w:val="0"/>
              <w:spacing w:line="360" w:lineRule="auto"/>
              <w:ind w:firstLineChars="200" w:firstLine="482"/>
              <w:rPr>
                <w:b/>
                <w:sz w:val="24"/>
                <w:szCs w:val="24"/>
              </w:rPr>
            </w:pPr>
            <w:r w:rsidRPr="00211005">
              <w:rPr>
                <w:b/>
                <w:sz w:val="24"/>
                <w:szCs w:val="24"/>
              </w:rPr>
              <w:t>（</w:t>
            </w:r>
            <w:r w:rsidRPr="00211005">
              <w:rPr>
                <w:b/>
                <w:sz w:val="24"/>
                <w:szCs w:val="24"/>
              </w:rPr>
              <w:t>1</w:t>
            </w:r>
            <w:r w:rsidRPr="00211005">
              <w:rPr>
                <w:b/>
                <w:sz w:val="24"/>
                <w:szCs w:val="24"/>
              </w:rPr>
              <w:t>）</w:t>
            </w:r>
            <w:r w:rsidR="00A166ED" w:rsidRPr="00211005">
              <w:rPr>
                <w:b/>
                <w:sz w:val="24"/>
                <w:szCs w:val="24"/>
              </w:rPr>
              <w:t>水平收集系统</w:t>
            </w:r>
          </w:p>
          <w:p w:rsidR="00A166ED" w:rsidRPr="00211005" w:rsidRDefault="00A166ED" w:rsidP="00A348E7">
            <w:pPr>
              <w:adjustRightInd w:val="0"/>
              <w:snapToGrid w:val="0"/>
              <w:spacing w:line="360" w:lineRule="auto"/>
              <w:ind w:firstLineChars="200" w:firstLine="480"/>
              <w:rPr>
                <w:sz w:val="24"/>
                <w:szCs w:val="24"/>
              </w:rPr>
            </w:pPr>
            <w:r w:rsidRPr="00211005">
              <w:rPr>
                <w:sz w:val="24"/>
                <w:szCs w:val="24"/>
              </w:rPr>
              <w:t>水平收集系统由三部分组成：</w:t>
            </w:r>
          </w:p>
          <w:p w:rsidR="00A166ED" w:rsidRPr="00211005" w:rsidRDefault="00BC536A" w:rsidP="00A348E7">
            <w:pPr>
              <w:adjustRightInd w:val="0"/>
              <w:snapToGrid w:val="0"/>
              <w:spacing w:line="360" w:lineRule="auto"/>
              <w:ind w:firstLineChars="200" w:firstLine="480"/>
              <w:rPr>
                <w:sz w:val="24"/>
                <w:szCs w:val="24"/>
              </w:rPr>
            </w:pPr>
            <w:r w:rsidRPr="00211005">
              <w:rPr>
                <w:rFonts w:ascii="宋体"/>
                <w:sz w:val="24"/>
                <w:szCs w:val="24"/>
              </w:rPr>
              <w:t>①</w:t>
            </w:r>
            <w:r w:rsidR="00A166ED" w:rsidRPr="00211005">
              <w:rPr>
                <w:sz w:val="24"/>
                <w:szCs w:val="24"/>
              </w:rPr>
              <w:t>场底收集管沟</w:t>
            </w:r>
          </w:p>
          <w:p w:rsidR="00A166ED" w:rsidRPr="00211005" w:rsidRDefault="00A166ED" w:rsidP="00A348E7">
            <w:pPr>
              <w:adjustRightInd w:val="0"/>
              <w:snapToGrid w:val="0"/>
              <w:spacing w:line="360" w:lineRule="auto"/>
              <w:ind w:firstLineChars="200" w:firstLine="480"/>
              <w:rPr>
                <w:sz w:val="24"/>
                <w:szCs w:val="24"/>
              </w:rPr>
            </w:pPr>
            <w:r w:rsidRPr="00211005">
              <w:rPr>
                <w:sz w:val="24"/>
                <w:szCs w:val="24"/>
              </w:rPr>
              <w:t>场底从基本坝前开始至尾部沿地形在谷底开挖铺设渗滤液收集管沟，沟内敷设了外包一层土工布的软式透水管，采用间距</w:t>
            </w:r>
            <w:r w:rsidRPr="00211005">
              <w:rPr>
                <w:sz w:val="24"/>
                <w:szCs w:val="24"/>
              </w:rPr>
              <w:t>30m</w:t>
            </w:r>
            <w:r w:rsidRPr="00211005">
              <w:rPr>
                <w:sz w:val="24"/>
                <w:szCs w:val="24"/>
              </w:rPr>
              <w:t>的方形网格形式布管。</w:t>
            </w:r>
          </w:p>
          <w:p w:rsidR="00A166ED" w:rsidRPr="00211005" w:rsidRDefault="00BC536A" w:rsidP="00196B12">
            <w:pPr>
              <w:adjustRightInd w:val="0"/>
              <w:snapToGrid w:val="0"/>
              <w:spacing w:line="360" w:lineRule="auto"/>
              <w:ind w:firstLineChars="200" w:firstLine="480"/>
              <w:rPr>
                <w:sz w:val="24"/>
                <w:szCs w:val="24"/>
              </w:rPr>
            </w:pPr>
            <w:r w:rsidRPr="00211005">
              <w:rPr>
                <w:rFonts w:ascii="宋体"/>
                <w:sz w:val="24"/>
                <w:szCs w:val="24"/>
              </w:rPr>
              <w:t>②</w:t>
            </w:r>
            <w:r w:rsidR="00A166ED" w:rsidRPr="00211005">
              <w:rPr>
                <w:sz w:val="24"/>
                <w:szCs w:val="24"/>
              </w:rPr>
              <w:t>导流层</w:t>
            </w:r>
          </w:p>
          <w:p w:rsidR="00A166ED" w:rsidRPr="00211005" w:rsidRDefault="00A166ED" w:rsidP="00196B12">
            <w:pPr>
              <w:adjustRightInd w:val="0"/>
              <w:snapToGrid w:val="0"/>
              <w:spacing w:line="360" w:lineRule="auto"/>
              <w:ind w:firstLineChars="200" w:firstLine="480"/>
              <w:rPr>
                <w:sz w:val="24"/>
                <w:szCs w:val="24"/>
              </w:rPr>
            </w:pPr>
            <w:r w:rsidRPr="00211005">
              <w:rPr>
                <w:sz w:val="24"/>
                <w:szCs w:val="24"/>
              </w:rPr>
              <w:t>在场区内谷底铺设一层</w:t>
            </w:r>
            <w:r w:rsidRPr="00211005">
              <w:rPr>
                <w:sz w:val="24"/>
                <w:szCs w:val="24"/>
              </w:rPr>
              <w:t>0.3m</w:t>
            </w:r>
            <w:r w:rsidRPr="00211005">
              <w:rPr>
                <w:sz w:val="24"/>
                <w:szCs w:val="24"/>
              </w:rPr>
              <w:t>厚的卵石导流层。</w:t>
            </w:r>
          </w:p>
          <w:p w:rsidR="00A166ED" w:rsidRPr="00211005" w:rsidRDefault="00BC536A" w:rsidP="00196B12">
            <w:pPr>
              <w:adjustRightInd w:val="0"/>
              <w:snapToGrid w:val="0"/>
              <w:spacing w:line="360" w:lineRule="auto"/>
              <w:ind w:firstLineChars="200" w:firstLine="480"/>
              <w:rPr>
                <w:sz w:val="24"/>
                <w:szCs w:val="24"/>
              </w:rPr>
            </w:pPr>
            <w:r w:rsidRPr="00211005">
              <w:rPr>
                <w:rFonts w:ascii="宋体"/>
                <w:sz w:val="24"/>
                <w:szCs w:val="24"/>
              </w:rPr>
              <w:t>③</w:t>
            </w:r>
            <w:r w:rsidR="00A166ED" w:rsidRPr="00211005">
              <w:rPr>
                <w:sz w:val="24"/>
                <w:szCs w:val="24"/>
              </w:rPr>
              <w:t>排渗盲沟</w:t>
            </w:r>
          </w:p>
          <w:p w:rsidR="00A166ED" w:rsidRPr="00211005" w:rsidRDefault="00A166ED" w:rsidP="00196B12">
            <w:pPr>
              <w:adjustRightInd w:val="0"/>
              <w:snapToGrid w:val="0"/>
              <w:spacing w:line="360" w:lineRule="auto"/>
              <w:ind w:firstLineChars="200" w:firstLine="480"/>
              <w:rPr>
                <w:sz w:val="24"/>
                <w:szCs w:val="24"/>
              </w:rPr>
            </w:pPr>
            <w:r w:rsidRPr="00211005">
              <w:rPr>
                <w:sz w:val="24"/>
                <w:szCs w:val="24"/>
              </w:rPr>
              <w:t>垃圾填埋过程中，当其快要掩盖截流沟和边沟时，在沟内铺设由粒径为</w:t>
            </w:r>
            <w:r w:rsidRPr="00211005">
              <w:rPr>
                <w:sz w:val="24"/>
                <w:szCs w:val="24"/>
              </w:rPr>
              <w:t>50</w:t>
            </w:r>
            <w:r w:rsidR="00A600ED" w:rsidRPr="00211005">
              <w:rPr>
                <w:rFonts w:hint="eastAsia"/>
                <w:sz w:val="24"/>
                <w:szCs w:val="24"/>
              </w:rPr>
              <w:t>~</w:t>
            </w:r>
            <w:r w:rsidRPr="00211005">
              <w:rPr>
                <w:sz w:val="24"/>
                <w:szCs w:val="24"/>
              </w:rPr>
              <w:t>80mm</w:t>
            </w:r>
            <w:r w:rsidRPr="00211005">
              <w:rPr>
                <w:sz w:val="24"/>
                <w:szCs w:val="24"/>
              </w:rPr>
              <w:t>的卵石形成排渗盲沟。</w:t>
            </w:r>
          </w:p>
          <w:p w:rsidR="00A166ED" w:rsidRPr="00211005" w:rsidRDefault="00BC536A" w:rsidP="00196B12">
            <w:pPr>
              <w:adjustRightInd w:val="0"/>
              <w:snapToGrid w:val="0"/>
              <w:spacing w:line="360" w:lineRule="auto"/>
              <w:ind w:firstLineChars="200" w:firstLine="482"/>
              <w:rPr>
                <w:b/>
                <w:sz w:val="24"/>
                <w:szCs w:val="24"/>
              </w:rPr>
            </w:pPr>
            <w:r w:rsidRPr="00211005">
              <w:rPr>
                <w:b/>
                <w:sz w:val="24"/>
                <w:szCs w:val="24"/>
              </w:rPr>
              <w:t>（</w:t>
            </w:r>
            <w:r w:rsidRPr="00211005">
              <w:rPr>
                <w:b/>
                <w:sz w:val="24"/>
                <w:szCs w:val="24"/>
              </w:rPr>
              <w:t>2</w:t>
            </w:r>
            <w:r w:rsidRPr="00211005">
              <w:rPr>
                <w:b/>
                <w:sz w:val="24"/>
                <w:szCs w:val="24"/>
              </w:rPr>
              <w:t>）</w:t>
            </w:r>
            <w:r w:rsidR="00A166ED" w:rsidRPr="00211005">
              <w:rPr>
                <w:b/>
                <w:sz w:val="24"/>
                <w:szCs w:val="24"/>
              </w:rPr>
              <w:t>垂直收集系统</w:t>
            </w:r>
          </w:p>
          <w:p w:rsidR="00A166ED" w:rsidRPr="00211005" w:rsidRDefault="00A166ED" w:rsidP="00196B12">
            <w:pPr>
              <w:adjustRightInd w:val="0"/>
              <w:snapToGrid w:val="0"/>
              <w:spacing w:line="360" w:lineRule="auto"/>
              <w:ind w:firstLineChars="200" w:firstLine="480"/>
              <w:rPr>
                <w:bCs/>
                <w:kern w:val="28"/>
                <w:sz w:val="24"/>
                <w:szCs w:val="24"/>
              </w:rPr>
            </w:pPr>
            <w:r w:rsidRPr="00211005">
              <w:rPr>
                <w:sz w:val="24"/>
                <w:szCs w:val="24"/>
              </w:rPr>
              <w:t>在垃圾分层填埋过程中，每一层都要压实，覆盖一定厚度的粘土层，起到减少垃圾污染和减少雨水下渗的作用，但这同时也造成上部垃圾渗滤液不能流到底部导流层，故需设置垂直渗滤液收集系统。在填埋场按一定间距设立贯穿垃圾体的垂直立管，管底部通过短横管与水平收集管相通，从而形成垂直收集系统，此立管同时也用作导出垃圾气体，故称之为排渗导气管。采用高密度塑料穿孔管，在外围套上套管，并在套管与多孔管间填入滤料，在周围垃圾压实后，抽出套管，随着垃圾的升高，此设施也逐渐加高，直到最终高度</w:t>
            </w:r>
            <w:r w:rsidR="004D585D" w:rsidRPr="00211005">
              <w:rPr>
                <w:rFonts w:hint="eastAsia"/>
                <w:sz w:val="24"/>
                <w:szCs w:val="24"/>
              </w:rPr>
              <w:t>（</w:t>
            </w:r>
            <w:r w:rsidRPr="00211005">
              <w:rPr>
                <w:sz w:val="24"/>
                <w:szCs w:val="24"/>
              </w:rPr>
              <w:t>高出覆盖层</w:t>
            </w:r>
            <w:r w:rsidRPr="00211005">
              <w:rPr>
                <w:sz w:val="24"/>
                <w:szCs w:val="24"/>
              </w:rPr>
              <w:t>0.5m</w:t>
            </w:r>
            <w:r w:rsidR="004D585D" w:rsidRPr="00211005">
              <w:rPr>
                <w:rFonts w:hint="eastAsia"/>
                <w:sz w:val="24"/>
                <w:szCs w:val="24"/>
              </w:rPr>
              <w:t>）</w:t>
            </w:r>
            <w:r w:rsidRPr="00211005">
              <w:rPr>
                <w:sz w:val="24"/>
                <w:szCs w:val="24"/>
              </w:rPr>
              <w:t>。这样中层渗滤液可通过滤料和垂直多孔管流入底部的排渗管网，从而提高整个填埋场的排污能力。</w:t>
            </w:r>
          </w:p>
          <w:p w:rsidR="00494D42" w:rsidRPr="00211005" w:rsidRDefault="00494D42" w:rsidP="003879CF">
            <w:pPr>
              <w:snapToGrid w:val="0"/>
              <w:spacing w:line="360" w:lineRule="auto"/>
              <w:jc w:val="left"/>
              <w:rPr>
                <w:b/>
                <w:sz w:val="24"/>
                <w:szCs w:val="24"/>
              </w:rPr>
            </w:pPr>
            <w:r w:rsidRPr="00211005">
              <w:rPr>
                <w:b/>
                <w:sz w:val="24"/>
                <w:szCs w:val="24"/>
              </w:rPr>
              <w:t>主要污染工序：</w:t>
            </w:r>
          </w:p>
          <w:p w:rsidR="00A47237" w:rsidRPr="00211005" w:rsidRDefault="00A47237" w:rsidP="00A47237">
            <w:pPr>
              <w:snapToGrid w:val="0"/>
              <w:spacing w:line="360" w:lineRule="auto"/>
              <w:jc w:val="left"/>
              <w:rPr>
                <w:b/>
                <w:sz w:val="24"/>
                <w:szCs w:val="24"/>
              </w:rPr>
            </w:pPr>
            <w:r w:rsidRPr="00211005">
              <w:rPr>
                <w:b/>
                <w:bCs/>
                <w:kern w:val="28"/>
                <w:sz w:val="24"/>
              </w:rPr>
              <w:t xml:space="preserve">1. </w:t>
            </w:r>
            <w:r w:rsidRPr="00211005">
              <w:rPr>
                <w:b/>
                <w:sz w:val="24"/>
              </w:rPr>
              <w:t>施工期主要污染工序</w:t>
            </w:r>
          </w:p>
          <w:p w:rsidR="001F18B3" w:rsidRDefault="00A47237" w:rsidP="004D22E4">
            <w:pPr>
              <w:tabs>
                <w:tab w:val="left" w:pos="3122"/>
              </w:tabs>
              <w:spacing w:line="360" w:lineRule="auto"/>
              <w:ind w:firstLineChars="200" w:firstLine="480"/>
              <w:rPr>
                <w:bCs/>
                <w:kern w:val="28"/>
                <w:sz w:val="24"/>
                <w:szCs w:val="24"/>
              </w:rPr>
            </w:pPr>
            <w:r w:rsidRPr="00211005">
              <w:rPr>
                <w:bCs/>
                <w:kern w:val="28"/>
                <w:sz w:val="24"/>
              </w:rPr>
              <w:t>本项目</w:t>
            </w:r>
            <w:r w:rsidR="00234A90" w:rsidRPr="00211005">
              <w:rPr>
                <w:bCs/>
                <w:kern w:val="28"/>
                <w:sz w:val="24"/>
              </w:rPr>
              <w:t>建设内容主要包括：</w:t>
            </w:r>
            <w:r w:rsidR="00522670" w:rsidRPr="00211005">
              <w:rPr>
                <w:rFonts w:hAnsi="宋体" w:hint="eastAsia"/>
                <w:bCs/>
                <w:sz w:val="24"/>
                <w:szCs w:val="24"/>
              </w:rPr>
              <w:t>垃圾坝、填埋库区防渗系统、渗滤液导排系统、截排水沟及进出场道路等。</w:t>
            </w:r>
            <w:r w:rsidR="00D014F4" w:rsidRPr="00211005">
              <w:rPr>
                <w:bCs/>
                <w:kern w:val="28"/>
                <w:sz w:val="24"/>
              </w:rPr>
              <w:t>在施工的各个阶段将产生废气、废水、噪声和</w:t>
            </w:r>
            <w:r w:rsidR="00A347CA" w:rsidRPr="00211005">
              <w:rPr>
                <w:bCs/>
                <w:kern w:val="28"/>
                <w:sz w:val="24"/>
                <w:szCs w:val="24"/>
              </w:rPr>
              <w:t>固体</w:t>
            </w:r>
            <w:r w:rsidR="00B20E36" w:rsidRPr="00211005">
              <w:rPr>
                <w:bCs/>
                <w:kern w:val="28"/>
                <w:sz w:val="24"/>
                <w:szCs w:val="24"/>
              </w:rPr>
              <w:t>废物</w:t>
            </w:r>
            <w:r w:rsidR="00D014F4" w:rsidRPr="00211005">
              <w:rPr>
                <w:bCs/>
                <w:kern w:val="28"/>
                <w:sz w:val="24"/>
                <w:szCs w:val="24"/>
              </w:rPr>
              <w:t>。</w:t>
            </w:r>
          </w:p>
          <w:p w:rsidR="00D2684B" w:rsidRPr="00211005" w:rsidRDefault="00D2684B" w:rsidP="004D22E4">
            <w:pPr>
              <w:tabs>
                <w:tab w:val="left" w:pos="3122"/>
              </w:tabs>
              <w:spacing w:line="360" w:lineRule="auto"/>
              <w:ind w:firstLineChars="200" w:firstLine="480"/>
              <w:rPr>
                <w:bCs/>
                <w:kern w:val="28"/>
                <w:sz w:val="24"/>
              </w:rPr>
            </w:pPr>
          </w:p>
          <w:p w:rsidR="00494D42" w:rsidRPr="00211005" w:rsidRDefault="00494D42" w:rsidP="00933DE6">
            <w:pPr>
              <w:tabs>
                <w:tab w:val="left" w:pos="2307"/>
              </w:tabs>
              <w:adjustRightInd w:val="0"/>
              <w:snapToGrid w:val="0"/>
              <w:spacing w:line="360" w:lineRule="auto"/>
              <w:ind w:firstLineChars="200" w:firstLine="482"/>
              <w:rPr>
                <w:b/>
                <w:bCs/>
                <w:kern w:val="28"/>
                <w:sz w:val="24"/>
                <w:szCs w:val="24"/>
              </w:rPr>
            </w:pPr>
            <w:r w:rsidRPr="00211005">
              <w:rPr>
                <w:b/>
                <w:bCs/>
                <w:kern w:val="28"/>
                <w:sz w:val="24"/>
                <w:szCs w:val="24"/>
              </w:rPr>
              <w:t>（</w:t>
            </w:r>
            <w:r w:rsidRPr="00211005">
              <w:rPr>
                <w:b/>
                <w:bCs/>
                <w:kern w:val="28"/>
                <w:sz w:val="24"/>
                <w:szCs w:val="24"/>
              </w:rPr>
              <w:t>1</w:t>
            </w:r>
            <w:r w:rsidRPr="00211005">
              <w:rPr>
                <w:b/>
                <w:bCs/>
                <w:kern w:val="28"/>
                <w:sz w:val="24"/>
                <w:szCs w:val="24"/>
              </w:rPr>
              <w:t>）施工废气</w:t>
            </w:r>
          </w:p>
          <w:p w:rsidR="00494D42" w:rsidRPr="00211005" w:rsidRDefault="00494D42" w:rsidP="00933DE6">
            <w:pPr>
              <w:adjustRightInd w:val="0"/>
              <w:snapToGrid w:val="0"/>
              <w:spacing w:line="360" w:lineRule="auto"/>
              <w:ind w:firstLineChars="200" w:firstLine="480"/>
              <w:rPr>
                <w:sz w:val="24"/>
                <w:szCs w:val="24"/>
              </w:rPr>
            </w:pPr>
            <w:r w:rsidRPr="00211005">
              <w:rPr>
                <w:sz w:val="24"/>
                <w:szCs w:val="24"/>
              </w:rPr>
              <w:t>建筑施工过程中造成大气污染的主要产生源有：运输车辆、施工机械行驶带来的扬尘；施工建筑材料的装卸、运输、堆砌过程以及开挖弃土的堆砌、运输过程中造成扬起和洒落等。本评价主要针对车辆行驶扬尘和堆场扬尘进行分析。</w:t>
            </w:r>
          </w:p>
          <w:p w:rsidR="00494D42" w:rsidRPr="00211005" w:rsidRDefault="00494D42" w:rsidP="00DA28BA">
            <w:pPr>
              <w:adjustRightInd w:val="0"/>
              <w:snapToGrid w:val="0"/>
              <w:spacing w:line="360" w:lineRule="auto"/>
              <w:ind w:firstLineChars="200" w:firstLine="482"/>
              <w:rPr>
                <w:b/>
                <w:sz w:val="24"/>
                <w:szCs w:val="24"/>
              </w:rPr>
            </w:pPr>
            <w:r w:rsidRPr="00211005">
              <w:rPr>
                <w:b/>
                <w:sz w:val="24"/>
                <w:szCs w:val="24"/>
              </w:rPr>
              <w:t>①</w:t>
            </w:r>
            <w:r w:rsidRPr="00211005">
              <w:rPr>
                <w:b/>
                <w:sz w:val="24"/>
                <w:szCs w:val="24"/>
              </w:rPr>
              <w:t>车辆行驶扬尘</w:t>
            </w:r>
          </w:p>
          <w:p w:rsidR="00494D42" w:rsidRPr="00211005" w:rsidRDefault="00494D42" w:rsidP="00DA28BA">
            <w:pPr>
              <w:adjustRightInd w:val="0"/>
              <w:snapToGrid w:val="0"/>
              <w:spacing w:line="360" w:lineRule="auto"/>
              <w:ind w:firstLineChars="200" w:firstLine="480"/>
              <w:rPr>
                <w:sz w:val="24"/>
                <w:szCs w:val="24"/>
              </w:rPr>
            </w:pPr>
            <w:r w:rsidRPr="00211005">
              <w:rPr>
                <w:sz w:val="24"/>
                <w:szCs w:val="24"/>
              </w:rPr>
              <w:t>车辆行驶产生的扬尘，在完全干燥情况下，可按下列经验公式计算：</w:t>
            </w:r>
          </w:p>
          <w:p w:rsidR="00494D42" w:rsidRPr="00211005" w:rsidRDefault="00494D42" w:rsidP="00697E0A">
            <w:pPr>
              <w:adjustRightInd w:val="0"/>
              <w:snapToGrid w:val="0"/>
              <w:spacing w:line="360" w:lineRule="auto"/>
              <w:ind w:firstLine="480"/>
              <w:jc w:val="center"/>
              <w:rPr>
                <w:sz w:val="24"/>
                <w:szCs w:val="24"/>
              </w:rPr>
            </w:pPr>
            <w:r w:rsidRPr="00211005">
              <w:rPr>
                <w:sz w:val="24"/>
                <w:szCs w:val="24"/>
              </w:rPr>
              <w:t>Q=0.123(V/5)(W/6.8)</w:t>
            </w:r>
            <w:r w:rsidRPr="00211005">
              <w:rPr>
                <w:sz w:val="24"/>
                <w:szCs w:val="24"/>
                <w:vertAlign w:val="superscript"/>
              </w:rPr>
              <w:t>0.85</w:t>
            </w:r>
            <w:r w:rsidRPr="00211005">
              <w:rPr>
                <w:sz w:val="24"/>
                <w:szCs w:val="24"/>
              </w:rPr>
              <w:t>(P/0.5)</w:t>
            </w:r>
            <w:r w:rsidRPr="00211005">
              <w:rPr>
                <w:sz w:val="24"/>
                <w:szCs w:val="24"/>
                <w:vertAlign w:val="superscript"/>
              </w:rPr>
              <w:t>0.75</w:t>
            </w:r>
          </w:p>
          <w:p w:rsidR="00494D42" w:rsidRPr="00211005" w:rsidRDefault="00494D42" w:rsidP="00BF3C9C">
            <w:pPr>
              <w:adjustRightInd w:val="0"/>
              <w:snapToGrid w:val="0"/>
              <w:spacing w:line="360" w:lineRule="auto"/>
              <w:ind w:firstLineChars="200" w:firstLine="480"/>
              <w:rPr>
                <w:sz w:val="24"/>
                <w:szCs w:val="24"/>
              </w:rPr>
            </w:pPr>
            <w:r w:rsidRPr="00211005">
              <w:rPr>
                <w:sz w:val="24"/>
                <w:szCs w:val="24"/>
              </w:rPr>
              <w:t>式中：</w:t>
            </w:r>
            <w:r w:rsidRPr="00211005">
              <w:rPr>
                <w:sz w:val="24"/>
                <w:szCs w:val="24"/>
              </w:rPr>
              <w:t>Q——</w:t>
            </w:r>
            <w:r w:rsidRPr="00211005">
              <w:rPr>
                <w:sz w:val="24"/>
                <w:szCs w:val="24"/>
              </w:rPr>
              <w:t>汽车行驶的扬尘，</w:t>
            </w:r>
            <w:r w:rsidRPr="00211005">
              <w:rPr>
                <w:sz w:val="24"/>
                <w:szCs w:val="24"/>
              </w:rPr>
              <w:t>kg/km·</w:t>
            </w:r>
            <w:r w:rsidRPr="00211005">
              <w:rPr>
                <w:sz w:val="24"/>
                <w:szCs w:val="24"/>
              </w:rPr>
              <w:t>辆</w:t>
            </w:r>
            <w:r w:rsidR="0071774A" w:rsidRPr="00211005">
              <w:rPr>
                <w:sz w:val="24"/>
                <w:szCs w:val="24"/>
              </w:rPr>
              <w:t>；</w:t>
            </w:r>
          </w:p>
          <w:p w:rsidR="00494D42" w:rsidRPr="00211005" w:rsidRDefault="00494D42" w:rsidP="00697E0A">
            <w:pPr>
              <w:adjustRightInd w:val="0"/>
              <w:snapToGrid w:val="0"/>
              <w:spacing w:line="360" w:lineRule="auto"/>
              <w:ind w:firstLineChars="500" w:firstLine="1200"/>
              <w:rPr>
                <w:sz w:val="24"/>
                <w:szCs w:val="24"/>
              </w:rPr>
            </w:pPr>
            <w:r w:rsidRPr="00211005">
              <w:rPr>
                <w:sz w:val="24"/>
                <w:szCs w:val="24"/>
              </w:rPr>
              <w:t>V——</w:t>
            </w:r>
            <w:r w:rsidRPr="00211005">
              <w:rPr>
                <w:sz w:val="24"/>
                <w:szCs w:val="24"/>
              </w:rPr>
              <w:t>汽车速度，</w:t>
            </w:r>
            <w:r w:rsidRPr="00211005">
              <w:rPr>
                <w:sz w:val="24"/>
                <w:szCs w:val="24"/>
              </w:rPr>
              <w:t>km/h</w:t>
            </w:r>
            <w:r w:rsidRPr="00211005">
              <w:rPr>
                <w:sz w:val="24"/>
                <w:szCs w:val="24"/>
              </w:rPr>
              <w:t>；</w:t>
            </w:r>
          </w:p>
          <w:p w:rsidR="00494D42" w:rsidRPr="00211005" w:rsidRDefault="00494D42" w:rsidP="00697E0A">
            <w:pPr>
              <w:adjustRightInd w:val="0"/>
              <w:snapToGrid w:val="0"/>
              <w:spacing w:line="360" w:lineRule="auto"/>
              <w:ind w:firstLineChars="500" w:firstLine="1200"/>
              <w:rPr>
                <w:sz w:val="24"/>
                <w:szCs w:val="24"/>
              </w:rPr>
            </w:pPr>
            <w:r w:rsidRPr="00211005">
              <w:rPr>
                <w:sz w:val="24"/>
                <w:szCs w:val="24"/>
              </w:rPr>
              <w:t>W——</w:t>
            </w:r>
            <w:r w:rsidRPr="00211005">
              <w:rPr>
                <w:sz w:val="24"/>
                <w:szCs w:val="24"/>
              </w:rPr>
              <w:t>汽车载重量，</w:t>
            </w:r>
            <w:r w:rsidRPr="00211005">
              <w:rPr>
                <w:sz w:val="24"/>
                <w:szCs w:val="24"/>
              </w:rPr>
              <w:t>t</w:t>
            </w:r>
            <w:r w:rsidRPr="00211005">
              <w:rPr>
                <w:sz w:val="24"/>
                <w:szCs w:val="24"/>
              </w:rPr>
              <w:t>；</w:t>
            </w:r>
          </w:p>
          <w:p w:rsidR="00494D42" w:rsidRPr="00211005" w:rsidRDefault="00494D42" w:rsidP="00697E0A">
            <w:pPr>
              <w:adjustRightInd w:val="0"/>
              <w:snapToGrid w:val="0"/>
              <w:spacing w:line="360" w:lineRule="auto"/>
              <w:ind w:firstLineChars="500" w:firstLine="1200"/>
              <w:rPr>
                <w:sz w:val="24"/>
                <w:szCs w:val="24"/>
              </w:rPr>
            </w:pPr>
            <w:r w:rsidRPr="00211005">
              <w:rPr>
                <w:sz w:val="24"/>
                <w:szCs w:val="24"/>
              </w:rPr>
              <w:t>P——</w:t>
            </w:r>
            <w:r w:rsidRPr="00211005">
              <w:rPr>
                <w:sz w:val="24"/>
                <w:szCs w:val="24"/>
              </w:rPr>
              <w:t>道路表面粉尘量，</w:t>
            </w:r>
            <w:r w:rsidRPr="00211005">
              <w:rPr>
                <w:sz w:val="24"/>
                <w:szCs w:val="24"/>
              </w:rPr>
              <w:t>kg/m</w:t>
            </w:r>
            <w:r w:rsidRPr="00211005">
              <w:rPr>
                <w:sz w:val="24"/>
                <w:szCs w:val="24"/>
                <w:vertAlign w:val="superscript"/>
              </w:rPr>
              <w:t>2</w:t>
            </w:r>
            <w:r w:rsidRPr="00211005">
              <w:rPr>
                <w:sz w:val="24"/>
                <w:szCs w:val="24"/>
              </w:rPr>
              <w:t>。</w:t>
            </w:r>
          </w:p>
          <w:p w:rsidR="00494D42" w:rsidRPr="00211005" w:rsidRDefault="00494D42" w:rsidP="003C0900">
            <w:pPr>
              <w:adjustRightInd w:val="0"/>
              <w:snapToGrid w:val="0"/>
              <w:spacing w:line="360" w:lineRule="auto"/>
              <w:ind w:firstLineChars="200" w:firstLine="480"/>
              <w:rPr>
                <w:sz w:val="24"/>
                <w:szCs w:val="24"/>
              </w:rPr>
            </w:pPr>
            <w:r w:rsidRPr="00211005">
              <w:rPr>
                <w:sz w:val="24"/>
                <w:szCs w:val="24"/>
              </w:rPr>
              <w:t>下表为一辆</w:t>
            </w:r>
            <w:r w:rsidRPr="00211005">
              <w:rPr>
                <w:sz w:val="24"/>
                <w:szCs w:val="24"/>
              </w:rPr>
              <w:t>10t</w:t>
            </w:r>
            <w:r w:rsidRPr="00211005">
              <w:rPr>
                <w:sz w:val="24"/>
                <w:szCs w:val="24"/>
              </w:rPr>
              <w:t>卡车通过一段长度为</w:t>
            </w:r>
            <w:smartTag w:uri="urn:schemas-microsoft-com:office:smarttags" w:element="chmetcnv">
              <w:smartTagPr>
                <w:attr w:name="TCSC" w:val="0"/>
                <w:attr w:name="NumberType" w:val="1"/>
                <w:attr w:name="Negative" w:val="False"/>
                <w:attr w:name="HasSpace" w:val="False"/>
                <w:attr w:name="SourceValue" w:val="1"/>
                <w:attr w:name="UnitName" w:val="km"/>
              </w:smartTagPr>
              <w:r w:rsidRPr="00211005">
                <w:rPr>
                  <w:sz w:val="24"/>
                  <w:szCs w:val="24"/>
                </w:rPr>
                <w:t>1km</w:t>
              </w:r>
            </w:smartTag>
            <w:r w:rsidRPr="00211005">
              <w:rPr>
                <w:sz w:val="24"/>
                <w:szCs w:val="24"/>
              </w:rPr>
              <w:t>的路面时，不同路面清洁程度、不同行驶速度情况下的扬尘量。由此可见，在同样路面清洁程度条件下，车速越快，扬尘量越大；而在同样车速情况下，路面越脏，则扬尘量越大。因此限制车辆行驶速度及保持路面的清洁是减少汽车扬尘的最有效手段。具体见表</w:t>
            </w:r>
            <w:r w:rsidRPr="00211005">
              <w:rPr>
                <w:sz w:val="24"/>
                <w:szCs w:val="24"/>
              </w:rPr>
              <w:t>1</w:t>
            </w:r>
            <w:r w:rsidR="0051741A" w:rsidRPr="00211005">
              <w:rPr>
                <w:rFonts w:hint="eastAsia"/>
                <w:sz w:val="24"/>
                <w:szCs w:val="24"/>
              </w:rPr>
              <w:t>5</w:t>
            </w:r>
            <w:r w:rsidRPr="00211005">
              <w:rPr>
                <w:sz w:val="24"/>
                <w:szCs w:val="24"/>
              </w:rPr>
              <w:t>。</w:t>
            </w:r>
          </w:p>
          <w:p w:rsidR="00494D42" w:rsidRPr="00211005" w:rsidRDefault="00494D42" w:rsidP="00697E0A">
            <w:pPr>
              <w:adjustRightInd w:val="0"/>
              <w:snapToGrid w:val="0"/>
              <w:spacing w:line="276" w:lineRule="auto"/>
              <w:jc w:val="center"/>
              <w:rPr>
                <w:sz w:val="24"/>
                <w:szCs w:val="24"/>
              </w:rPr>
            </w:pPr>
            <w:r w:rsidRPr="00211005">
              <w:rPr>
                <w:b/>
                <w:szCs w:val="21"/>
              </w:rPr>
              <w:t>表</w:t>
            </w:r>
            <w:r w:rsidRPr="00211005">
              <w:rPr>
                <w:b/>
                <w:szCs w:val="21"/>
              </w:rPr>
              <w:t>1</w:t>
            </w:r>
            <w:r w:rsidR="0051741A" w:rsidRPr="00211005">
              <w:rPr>
                <w:rFonts w:hint="eastAsia"/>
                <w:b/>
                <w:szCs w:val="21"/>
              </w:rPr>
              <w:t>5</w:t>
            </w:r>
            <w:r w:rsidRPr="00211005">
              <w:rPr>
                <w:b/>
                <w:szCs w:val="21"/>
              </w:rPr>
              <w:t xml:space="preserve">  </w:t>
            </w:r>
            <w:r w:rsidRPr="00211005">
              <w:rPr>
                <w:b/>
                <w:szCs w:val="21"/>
              </w:rPr>
              <w:t>不同情况下的扬尘量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1215"/>
              <w:gridCol w:w="1216"/>
              <w:gridCol w:w="1216"/>
              <w:gridCol w:w="1216"/>
              <w:gridCol w:w="1216"/>
              <w:gridCol w:w="1211"/>
            </w:tblGrid>
            <w:tr w:rsidR="00494D42" w:rsidRPr="00211005" w:rsidTr="005C042A">
              <w:trPr>
                <w:trHeight w:val="369"/>
              </w:trPr>
              <w:tc>
                <w:tcPr>
                  <w:tcW w:w="1496" w:type="dxa"/>
                  <w:vMerge w:val="restart"/>
                  <w:tcBorders>
                    <w:top w:val="single" w:sz="12" w:space="0" w:color="auto"/>
                    <w:left w:val="nil"/>
                    <w:bottom w:val="single" w:sz="12" w:space="0" w:color="auto"/>
                    <w:right w:val="single" w:sz="4" w:space="0" w:color="auto"/>
                    <w:tl2br w:val="single" w:sz="4" w:space="0" w:color="auto"/>
                  </w:tcBorders>
                  <w:vAlign w:val="center"/>
                  <w:hideMark/>
                </w:tcPr>
                <w:p w:rsidR="00494D42" w:rsidRPr="00211005" w:rsidRDefault="00494D42" w:rsidP="00697E0A">
                  <w:pPr>
                    <w:pStyle w:val="13"/>
                    <w:tabs>
                      <w:tab w:val="left" w:pos="1470"/>
                    </w:tabs>
                    <w:spacing w:line="240" w:lineRule="auto"/>
                    <w:ind w:right="105" w:firstLineChars="150" w:firstLine="315"/>
                    <w:jc w:val="center"/>
                    <w:rPr>
                      <w:rFonts w:cs="Times New Roman"/>
                      <w:sz w:val="21"/>
                      <w:szCs w:val="21"/>
                    </w:rPr>
                  </w:pPr>
                  <w:r w:rsidRPr="00211005">
                    <w:rPr>
                      <w:rFonts w:cs="Times New Roman"/>
                      <w:sz w:val="21"/>
                      <w:szCs w:val="21"/>
                    </w:rPr>
                    <w:t>粉尘量</w:t>
                  </w:r>
                </w:p>
                <w:p w:rsidR="00494D42" w:rsidRPr="00211005" w:rsidRDefault="00494D42" w:rsidP="00697E0A">
                  <w:pPr>
                    <w:pStyle w:val="13"/>
                    <w:tabs>
                      <w:tab w:val="left" w:pos="1470"/>
                    </w:tabs>
                    <w:spacing w:line="240" w:lineRule="auto"/>
                    <w:ind w:firstLine="0"/>
                    <w:rPr>
                      <w:rFonts w:cs="Times New Roman"/>
                      <w:sz w:val="21"/>
                      <w:szCs w:val="21"/>
                    </w:rPr>
                  </w:pPr>
                  <w:r w:rsidRPr="00211005">
                    <w:rPr>
                      <w:rFonts w:cs="Times New Roman"/>
                      <w:sz w:val="21"/>
                      <w:szCs w:val="21"/>
                    </w:rPr>
                    <w:t>车速</w:t>
                  </w:r>
                </w:p>
              </w:tc>
              <w:tc>
                <w:tcPr>
                  <w:tcW w:w="1328"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0.1</w:t>
                  </w:r>
                </w:p>
              </w:tc>
              <w:tc>
                <w:tcPr>
                  <w:tcW w:w="1329"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0.2</w:t>
                  </w:r>
                </w:p>
              </w:tc>
              <w:tc>
                <w:tcPr>
                  <w:tcW w:w="1329"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0.3</w:t>
                  </w:r>
                </w:p>
              </w:tc>
              <w:tc>
                <w:tcPr>
                  <w:tcW w:w="1329"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0.4</w:t>
                  </w:r>
                </w:p>
              </w:tc>
              <w:tc>
                <w:tcPr>
                  <w:tcW w:w="1329"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0.5</w:t>
                  </w:r>
                </w:p>
              </w:tc>
              <w:tc>
                <w:tcPr>
                  <w:tcW w:w="1323" w:type="dxa"/>
                  <w:tcBorders>
                    <w:top w:val="single" w:sz="12" w:space="0" w:color="auto"/>
                    <w:left w:val="single" w:sz="4" w:space="0" w:color="auto"/>
                    <w:bottom w:val="single" w:sz="4" w:space="0" w:color="auto"/>
                    <w:right w:val="nil"/>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1.0</w:t>
                  </w:r>
                </w:p>
              </w:tc>
            </w:tr>
            <w:tr w:rsidR="00494D42" w:rsidRPr="00211005" w:rsidTr="005C042A">
              <w:trPr>
                <w:trHeight w:val="369"/>
              </w:trPr>
              <w:tc>
                <w:tcPr>
                  <w:tcW w:w="1496" w:type="dxa"/>
                  <w:vMerge/>
                  <w:tcBorders>
                    <w:top w:val="single" w:sz="12" w:space="0" w:color="auto"/>
                    <w:left w:val="nil"/>
                    <w:bottom w:val="single" w:sz="12" w:space="0" w:color="auto"/>
                    <w:right w:val="single" w:sz="4" w:space="0" w:color="auto"/>
                    <w:tl2br w:val="single" w:sz="4" w:space="0" w:color="auto"/>
                  </w:tcBorders>
                  <w:vAlign w:val="center"/>
                  <w:hideMark/>
                </w:tcPr>
                <w:p w:rsidR="00494D42" w:rsidRPr="00211005" w:rsidRDefault="00494D42" w:rsidP="00697E0A">
                  <w:pPr>
                    <w:widowControl/>
                    <w:jc w:val="center"/>
                    <w:rPr>
                      <w:szCs w:val="21"/>
                      <w:lang w:bidi="th-TH"/>
                    </w:rPr>
                  </w:pPr>
                </w:p>
              </w:tc>
              <w:tc>
                <w:tcPr>
                  <w:tcW w:w="1328"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(kg/m</w:t>
                  </w:r>
                  <w:r w:rsidRPr="00211005">
                    <w:rPr>
                      <w:rFonts w:cs="Times New Roman"/>
                      <w:sz w:val="21"/>
                      <w:szCs w:val="21"/>
                      <w:vertAlign w:val="superscript"/>
                    </w:rPr>
                    <w:t>2</w:t>
                  </w:r>
                  <w:r w:rsidRPr="00211005">
                    <w:rPr>
                      <w:rFonts w:cs="Times New Roman"/>
                      <w:sz w:val="21"/>
                      <w:szCs w:val="21"/>
                    </w:rPr>
                    <w:t>)</w:t>
                  </w:r>
                </w:p>
              </w:tc>
              <w:tc>
                <w:tcPr>
                  <w:tcW w:w="1329"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(kg/m</w:t>
                  </w:r>
                  <w:r w:rsidRPr="00211005">
                    <w:rPr>
                      <w:rFonts w:cs="Times New Roman"/>
                      <w:sz w:val="21"/>
                      <w:szCs w:val="21"/>
                      <w:vertAlign w:val="superscript"/>
                    </w:rPr>
                    <w:t>2</w:t>
                  </w:r>
                  <w:r w:rsidRPr="00211005">
                    <w:rPr>
                      <w:rFonts w:cs="Times New Roman"/>
                      <w:sz w:val="21"/>
                      <w:szCs w:val="21"/>
                    </w:rPr>
                    <w:t>)</w:t>
                  </w:r>
                </w:p>
              </w:tc>
              <w:tc>
                <w:tcPr>
                  <w:tcW w:w="1329"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(kg/m</w:t>
                  </w:r>
                  <w:r w:rsidRPr="00211005">
                    <w:rPr>
                      <w:rFonts w:cs="Times New Roman"/>
                      <w:sz w:val="21"/>
                      <w:szCs w:val="21"/>
                      <w:vertAlign w:val="superscript"/>
                    </w:rPr>
                    <w:t>2</w:t>
                  </w:r>
                  <w:r w:rsidRPr="00211005">
                    <w:rPr>
                      <w:rFonts w:cs="Times New Roman"/>
                      <w:sz w:val="21"/>
                      <w:szCs w:val="21"/>
                    </w:rPr>
                    <w:t>)</w:t>
                  </w:r>
                </w:p>
              </w:tc>
              <w:tc>
                <w:tcPr>
                  <w:tcW w:w="1329"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(kg/m</w:t>
                  </w:r>
                  <w:r w:rsidRPr="00211005">
                    <w:rPr>
                      <w:rFonts w:cs="Times New Roman"/>
                      <w:sz w:val="21"/>
                      <w:szCs w:val="21"/>
                      <w:vertAlign w:val="superscript"/>
                    </w:rPr>
                    <w:t>2</w:t>
                  </w:r>
                  <w:r w:rsidRPr="00211005">
                    <w:rPr>
                      <w:rFonts w:cs="Times New Roman"/>
                      <w:sz w:val="21"/>
                      <w:szCs w:val="21"/>
                    </w:rPr>
                    <w:t>)</w:t>
                  </w:r>
                </w:p>
              </w:tc>
              <w:tc>
                <w:tcPr>
                  <w:tcW w:w="1329"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(kg/m</w:t>
                  </w:r>
                  <w:r w:rsidRPr="00211005">
                    <w:rPr>
                      <w:rFonts w:cs="Times New Roman"/>
                      <w:sz w:val="21"/>
                      <w:szCs w:val="21"/>
                      <w:vertAlign w:val="superscript"/>
                    </w:rPr>
                    <w:t>2</w:t>
                  </w:r>
                  <w:r w:rsidRPr="00211005">
                    <w:rPr>
                      <w:rFonts w:cs="Times New Roman"/>
                      <w:sz w:val="21"/>
                      <w:szCs w:val="21"/>
                    </w:rPr>
                    <w:t>)</w:t>
                  </w:r>
                </w:p>
              </w:tc>
              <w:tc>
                <w:tcPr>
                  <w:tcW w:w="1323" w:type="dxa"/>
                  <w:tcBorders>
                    <w:top w:val="single" w:sz="4" w:space="0" w:color="auto"/>
                    <w:left w:val="single" w:sz="4" w:space="0" w:color="auto"/>
                    <w:bottom w:val="single" w:sz="12" w:space="0" w:color="auto"/>
                    <w:right w:val="nil"/>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(kg/m</w:t>
                  </w:r>
                  <w:r w:rsidRPr="00211005">
                    <w:rPr>
                      <w:rFonts w:cs="Times New Roman"/>
                      <w:sz w:val="21"/>
                      <w:szCs w:val="21"/>
                      <w:vertAlign w:val="superscript"/>
                    </w:rPr>
                    <w:t>2</w:t>
                  </w:r>
                  <w:r w:rsidRPr="00211005">
                    <w:rPr>
                      <w:rFonts w:cs="Times New Roman"/>
                      <w:sz w:val="21"/>
                      <w:szCs w:val="21"/>
                    </w:rPr>
                    <w:t>)</w:t>
                  </w:r>
                </w:p>
              </w:tc>
            </w:tr>
            <w:tr w:rsidR="00494D42" w:rsidRPr="00211005" w:rsidTr="005C042A">
              <w:trPr>
                <w:trHeight w:val="369"/>
              </w:trPr>
              <w:tc>
                <w:tcPr>
                  <w:tcW w:w="1496" w:type="dxa"/>
                  <w:tcBorders>
                    <w:top w:val="single" w:sz="12" w:space="0" w:color="auto"/>
                    <w:left w:val="nil"/>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5(km/h)</w:t>
                  </w:r>
                </w:p>
              </w:tc>
              <w:tc>
                <w:tcPr>
                  <w:tcW w:w="1328"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0.0511</w:t>
                  </w:r>
                </w:p>
              </w:tc>
              <w:tc>
                <w:tcPr>
                  <w:tcW w:w="1329"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0.0859</w:t>
                  </w:r>
                </w:p>
              </w:tc>
              <w:tc>
                <w:tcPr>
                  <w:tcW w:w="1329"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0.1164</w:t>
                  </w:r>
                </w:p>
              </w:tc>
              <w:tc>
                <w:tcPr>
                  <w:tcW w:w="1329"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0.1444</w:t>
                  </w:r>
                </w:p>
              </w:tc>
              <w:tc>
                <w:tcPr>
                  <w:tcW w:w="1329" w:type="dxa"/>
                  <w:tcBorders>
                    <w:top w:val="single" w:sz="12"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0.1707</w:t>
                  </w:r>
                </w:p>
              </w:tc>
              <w:tc>
                <w:tcPr>
                  <w:tcW w:w="1323" w:type="dxa"/>
                  <w:tcBorders>
                    <w:top w:val="single" w:sz="12" w:space="0" w:color="auto"/>
                    <w:left w:val="single" w:sz="4" w:space="0" w:color="auto"/>
                    <w:bottom w:val="single" w:sz="4" w:space="0" w:color="auto"/>
                    <w:right w:val="nil"/>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0.2871</w:t>
                  </w:r>
                </w:p>
              </w:tc>
            </w:tr>
            <w:tr w:rsidR="00494D42" w:rsidRPr="00211005" w:rsidTr="005C042A">
              <w:trPr>
                <w:trHeight w:val="369"/>
              </w:trPr>
              <w:tc>
                <w:tcPr>
                  <w:tcW w:w="1496" w:type="dxa"/>
                  <w:tcBorders>
                    <w:top w:val="single" w:sz="4" w:space="0" w:color="auto"/>
                    <w:left w:val="nil"/>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10(km/h)</w:t>
                  </w:r>
                </w:p>
              </w:tc>
              <w:tc>
                <w:tcPr>
                  <w:tcW w:w="1328"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0.1021</w:t>
                  </w:r>
                </w:p>
              </w:tc>
              <w:tc>
                <w:tcPr>
                  <w:tcW w:w="1329"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0.1717</w:t>
                  </w:r>
                </w:p>
              </w:tc>
              <w:tc>
                <w:tcPr>
                  <w:tcW w:w="1329"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0.2328</w:t>
                  </w:r>
                </w:p>
              </w:tc>
              <w:tc>
                <w:tcPr>
                  <w:tcW w:w="1329"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0.2888</w:t>
                  </w:r>
                </w:p>
              </w:tc>
              <w:tc>
                <w:tcPr>
                  <w:tcW w:w="1329"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0.3414</w:t>
                  </w:r>
                </w:p>
              </w:tc>
              <w:tc>
                <w:tcPr>
                  <w:tcW w:w="1323" w:type="dxa"/>
                  <w:tcBorders>
                    <w:top w:val="single" w:sz="4" w:space="0" w:color="auto"/>
                    <w:left w:val="single" w:sz="4" w:space="0" w:color="auto"/>
                    <w:bottom w:val="single" w:sz="4" w:space="0" w:color="auto"/>
                    <w:right w:val="nil"/>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0.5742</w:t>
                  </w:r>
                </w:p>
              </w:tc>
            </w:tr>
            <w:tr w:rsidR="00494D42" w:rsidRPr="00211005" w:rsidTr="005C042A">
              <w:trPr>
                <w:trHeight w:val="369"/>
              </w:trPr>
              <w:tc>
                <w:tcPr>
                  <w:tcW w:w="1496" w:type="dxa"/>
                  <w:tcBorders>
                    <w:top w:val="single" w:sz="4" w:space="0" w:color="auto"/>
                    <w:left w:val="nil"/>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15(km/h)</w:t>
                  </w:r>
                </w:p>
              </w:tc>
              <w:tc>
                <w:tcPr>
                  <w:tcW w:w="1328"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0.1532</w:t>
                  </w:r>
                </w:p>
              </w:tc>
              <w:tc>
                <w:tcPr>
                  <w:tcW w:w="1329"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0.2576</w:t>
                  </w:r>
                </w:p>
              </w:tc>
              <w:tc>
                <w:tcPr>
                  <w:tcW w:w="1329"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0.3491</w:t>
                  </w:r>
                </w:p>
              </w:tc>
              <w:tc>
                <w:tcPr>
                  <w:tcW w:w="1329"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0.4332</w:t>
                  </w:r>
                </w:p>
              </w:tc>
              <w:tc>
                <w:tcPr>
                  <w:tcW w:w="1329" w:type="dxa"/>
                  <w:tcBorders>
                    <w:top w:val="single" w:sz="4" w:space="0" w:color="auto"/>
                    <w:left w:val="single" w:sz="4" w:space="0" w:color="auto"/>
                    <w:bottom w:val="single" w:sz="4"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0.5121</w:t>
                  </w:r>
                </w:p>
              </w:tc>
              <w:tc>
                <w:tcPr>
                  <w:tcW w:w="1323" w:type="dxa"/>
                  <w:tcBorders>
                    <w:top w:val="single" w:sz="4" w:space="0" w:color="auto"/>
                    <w:left w:val="single" w:sz="4" w:space="0" w:color="auto"/>
                    <w:bottom w:val="single" w:sz="4" w:space="0" w:color="auto"/>
                    <w:right w:val="nil"/>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0.8613</w:t>
                  </w:r>
                </w:p>
              </w:tc>
            </w:tr>
            <w:tr w:rsidR="00494D42" w:rsidRPr="00211005" w:rsidTr="005C042A">
              <w:trPr>
                <w:trHeight w:val="369"/>
              </w:trPr>
              <w:tc>
                <w:tcPr>
                  <w:tcW w:w="1496" w:type="dxa"/>
                  <w:tcBorders>
                    <w:top w:val="single" w:sz="4" w:space="0" w:color="auto"/>
                    <w:left w:val="nil"/>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25(km/h)</w:t>
                  </w:r>
                </w:p>
              </w:tc>
              <w:tc>
                <w:tcPr>
                  <w:tcW w:w="1328"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0.2553</w:t>
                  </w:r>
                </w:p>
              </w:tc>
              <w:tc>
                <w:tcPr>
                  <w:tcW w:w="1329"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0.4293</w:t>
                  </w:r>
                </w:p>
              </w:tc>
              <w:tc>
                <w:tcPr>
                  <w:tcW w:w="1329"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0.5819</w:t>
                  </w:r>
                </w:p>
              </w:tc>
              <w:tc>
                <w:tcPr>
                  <w:tcW w:w="1329"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0.7220</w:t>
                  </w:r>
                </w:p>
              </w:tc>
              <w:tc>
                <w:tcPr>
                  <w:tcW w:w="1329" w:type="dxa"/>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0.8536</w:t>
                  </w:r>
                </w:p>
              </w:tc>
              <w:tc>
                <w:tcPr>
                  <w:tcW w:w="1323" w:type="dxa"/>
                  <w:tcBorders>
                    <w:top w:val="single" w:sz="4" w:space="0" w:color="auto"/>
                    <w:left w:val="single" w:sz="4" w:space="0" w:color="auto"/>
                    <w:bottom w:val="single" w:sz="12" w:space="0" w:color="auto"/>
                    <w:right w:val="nil"/>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1.4355</w:t>
                  </w:r>
                </w:p>
              </w:tc>
            </w:tr>
          </w:tbl>
          <w:p w:rsidR="00494D42" w:rsidRPr="00211005" w:rsidRDefault="00494D42" w:rsidP="00FB1971">
            <w:pPr>
              <w:adjustRightInd w:val="0"/>
              <w:snapToGrid w:val="0"/>
              <w:spacing w:line="360" w:lineRule="auto"/>
              <w:ind w:firstLineChars="200" w:firstLine="480"/>
              <w:rPr>
                <w:sz w:val="24"/>
                <w:szCs w:val="24"/>
                <w:lang w:bidi="th-TH"/>
              </w:rPr>
            </w:pPr>
            <w:r w:rsidRPr="00211005">
              <w:rPr>
                <w:sz w:val="24"/>
                <w:szCs w:val="24"/>
              </w:rPr>
              <w:t>如果施工阶段对汽车行驶路面勤洒水（每天</w:t>
            </w:r>
            <w:r w:rsidRPr="00211005">
              <w:rPr>
                <w:sz w:val="24"/>
                <w:szCs w:val="24"/>
              </w:rPr>
              <w:t>4</w:t>
            </w:r>
            <w:r w:rsidRPr="00211005">
              <w:rPr>
                <w:sz w:val="24"/>
                <w:szCs w:val="24"/>
              </w:rPr>
              <w:t>～</w:t>
            </w:r>
            <w:r w:rsidRPr="00211005">
              <w:rPr>
                <w:sz w:val="24"/>
                <w:szCs w:val="24"/>
              </w:rPr>
              <w:t>5</w:t>
            </w:r>
            <w:r w:rsidRPr="00211005">
              <w:rPr>
                <w:sz w:val="24"/>
                <w:szCs w:val="24"/>
              </w:rPr>
              <w:t>次），可以使空气中粉尘量减少</w:t>
            </w:r>
            <w:r w:rsidRPr="00211005">
              <w:rPr>
                <w:sz w:val="24"/>
                <w:szCs w:val="24"/>
              </w:rPr>
              <w:t>70%</w:t>
            </w:r>
            <w:r w:rsidRPr="00211005">
              <w:rPr>
                <w:sz w:val="24"/>
                <w:szCs w:val="24"/>
              </w:rPr>
              <w:t>左右，可以收到很好的降尘效果。当施工场地洒水频率为</w:t>
            </w:r>
            <w:r w:rsidRPr="00211005">
              <w:rPr>
                <w:sz w:val="24"/>
                <w:szCs w:val="24"/>
              </w:rPr>
              <w:t>4</w:t>
            </w:r>
            <w:r w:rsidRPr="00211005">
              <w:rPr>
                <w:sz w:val="24"/>
                <w:szCs w:val="24"/>
              </w:rPr>
              <w:t>～</w:t>
            </w:r>
            <w:r w:rsidRPr="00211005">
              <w:rPr>
                <w:sz w:val="24"/>
                <w:szCs w:val="24"/>
              </w:rPr>
              <w:t>5</w:t>
            </w:r>
            <w:r w:rsidRPr="00211005">
              <w:rPr>
                <w:sz w:val="24"/>
                <w:szCs w:val="24"/>
              </w:rPr>
              <w:t>次</w:t>
            </w:r>
            <w:r w:rsidRPr="00211005">
              <w:rPr>
                <w:sz w:val="24"/>
                <w:szCs w:val="24"/>
              </w:rPr>
              <w:t>/d</w:t>
            </w:r>
            <w:r w:rsidRPr="00211005">
              <w:rPr>
                <w:sz w:val="24"/>
                <w:szCs w:val="24"/>
              </w:rPr>
              <w:t>时，扬尘造成的</w:t>
            </w:r>
            <w:r w:rsidRPr="00211005">
              <w:rPr>
                <w:sz w:val="24"/>
                <w:szCs w:val="24"/>
              </w:rPr>
              <w:t>TSP</w:t>
            </w:r>
            <w:r w:rsidRPr="00211005">
              <w:rPr>
                <w:sz w:val="24"/>
                <w:szCs w:val="24"/>
              </w:rPr>
              <w:t>污染距离可缩小到</w:t>
            </w:r>
            <w:r w:rsidRPr="00211005">
              <w:rPr>
                <w:sz w:val="24"/>
                <w:szCs w:val="24"/>
              </w:rPr>
              <w:t>20</w:t>
            </w:r>
            <w:r w:rsidRPr="00211005">
              <w:rPr>
                <w:sz w:val="24"/>
                <w:szCs w:val="24"/>
              </w:rPr>
              <w:t>～</w:t>
            </w:r>
            <w:r w:rsidRPr="00211005">
              <w:rPr>
                <w:sz w:val="24"/>
                <w:szCs w:val="24"/>
              </w:rPr>
              <w:t>50m</w:t>
            </w:r>
            <w:r w:rsidRPr="00211005">
              <w:rPr>
                <w:sz w:val="24"/>
                <w:szCs w:val="24"/>
              </w:rPr>
              <w:t>范围内，具体见表</w:t>
            </w:r>
            <w:r w:rsidRPr="00211005">
              <w:rPr>
                <w:sz w:val="24"/>
                <w:szCs w:val="24"/>
              </w:rPr>
              <w:t>1</w:t>
            </w:r>
            <w:r w:rsidR="0051741A" w:rsidRPr="00211005">
              <w:rPr>
                <w:rFonts w:hint="eastAsia"/>
                <w:sz w:val="24"/>
                <w:szCs w:val="24"/>
              </w:rPr>
              <w:t>6</w:t>
            </w:r>
            <w:r w:rsidRPr="00211005">
              <w:rPr>
                <w:sz w:val="24"/>
                <w:szCs w:val="24"/>
              </w:rPr>
              <w:t>。</w:t>
            </w:r>
          </w:p>
          <w:p w:rsidR="00494D42" w:rsidRPr="00211005" w:rsidRDefault="00494D42" w:rsidP="00697E0A">
            <w:pPr>
              <w:adjustRightInd w:val="0"/>
              <w:snapToGrid w:val="0"/>
              <w:spacing w:line="276" w:lineRule="auto"/>
              <w:ind w:firstLine="420"/>
              <w:jc w:val="center"/>
              <w:rPr>
                <w:b/>
                <w:szCs w:val="21"/>
              </w:rPr>
            </w:pPr>
            <w:r w:rsidRPr="00211005">
              <w:rPr>
                <w:b/>
                <w:szCs w:val="21"/>
              </w:rPr>
              <w:t>表</w:t>
            </w:r>
            <w:r w:rsidRPr="00211005">
              <w:rPr>
                <w:b/>
                <w:szCs w:val="21"/>
              </w:rPr>
              <w:t>1</w:t>
            </w:r>
            <w:r w:rsidR="0051741A" w:rsidRPr="00211005">
              <w:rPr>
                <w:rFonts w:hint="eastAsia"/>
                <w:b/>
                <w:szCs w:val="21"/>
              </w:rPr>
              <w:t>6</w:t>
            </w:r>
            <w:r w:rsidRPr="00211005">
              <w:rPr>
                <w:b/>
                <w:szCs w:val="21"/>
              </w:rPr>
              <w:t xml:space="preserve">  </w:t>
            </w:r>
            <w:r w:rsidRPr="00211005">
              <w:rPr>
                <w:b/>
                <w:szCs w:val="21"/>
              </w:rPr>
              <w:t>洒水试验结果表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376"/>
              <w:gridCol w:w="1267"/>
              <w:gridCol w:w="1347"/>
              <w:gridCol w:w="1437"/>
              <w:gridCol w:w="1452"/>
              <w:gridCol w:w="1787"/>
            </w:tblGrid>
            <w:tr w:rsidR="00494D42" w:rsidRPr="00211005" w:rsidTr="002312E8">
              <w:trPr>
                <w:cantSplit/>
                <w:trHeight w:val="369"/>
              </w:trPr>
              <w:tc>
                <w:tcPr>
                  <w:tcW w:w="1525" w:type="pct"/>
                  <w:gridSpan w:val="2"/>
                  <w:tcBorders>
                    <w:top w:val="single" w:sz="12" w:space="0" w:color="auto"/>
                    <w:bottom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距路边距离（</w:t>
                  </w:r>
                  <w:r w:rsidRPr="00211005">
                    <w:rPr>
                      <w:rFonts w:cs="Times New Roman"/>
                      <w:sz w:val="21"/>
                      <w:szCs w:val="21"/>
                    </w:rPr>
                    <w:t>m</w:t>
                  </w:r>
                  <w:r w:rsidRPr="00211005">
                    <w:rPr>
                      <w:rFonts w:cs="Times New Roman"/>
                      <w:sz w:val="21"/>
                      <w:szCs w:val="21"/>
                    </w:rPr>
                    <w:t>）</w:t>
                  </w:r>
                </w:p>
              </w:tc>
              <w:tc>
                <w:tcPr>
                  <w:tcW w:w="777" w:type="pct"/>
                  <w:tcBorders>
                    <w:top w:val="single" w:sz="12" w:space="0" w:color="auto"/>
                    <w:bottom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5</w:t>
                  </w:r>
                </w:p>
              </w:tc>
              <w:tc>
                <w:tcPr>
                  <w:tcW w:w="829" w:type="pct"/>
                  <w:tcBorders>
                    <w:top w:val="single" w:sz="12" w:space="0" w:color="auto"/>
                    <w:bottom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20</w:t>
                  </w:r>
                </w:p>
              </w:tc>
              <w:tc>
                <w:tcPr>
                  <w:tcW w:w="838" w:type="pct"/>
                  <w:tcBorders>
                    <w:top w:val="single" w:sz="12" w:space="0" w:color="auto"/>
                    <w:bottom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50</w:t>
                  </w:r>
                </w:p>
              </w:tc>
              <w:tc>
                <w:tcPr>
                  <w:tcW w:w="1031" w:type="pct"/>
                  <w:tcBorders>
                    <w:top w:val="single" w:sz="12" w:space="0" w:color="auto"/>
                    <w:bottom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100</w:t>
                  </w:r>
                </w:p>
              </w:tc>
            </w:tr>
            <w:tr w:rsidR="00494D42" w:rsidRPr="00211005" w:rsidTr="002312E8">
              <w:trPr>
                <w:cantSplit/>
                <w:trHeight w:val="369"/>
              </w:trPr>
              <w:tc>
                <w:tcPr>
                  <w:tcW w:w="794" w:type="pct"/>
                  <w:vMerge w:val="restart"/>
                  <w:tcBorders>
                    <w:top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TSP</w:t>
                  </w:r>
                  <w:r w:rsidRPr="00211005">
                    <w:rPr>
                      <w:rFonts w:cs="Times New Roman"/>
                      <w:sz w:val="21"/>
                      <w:szCs w:val="21"/>
                    </w:rPr>
                    <w:t>浓度</w:t>
                  </w:r>
                </w:p>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w:t>
                  </w:r>
                  <w:r w:rsidRPr="00211005">
                    <w:rPr>
                      <w:rFonts w:cs="Times New Roman"/>
                      <w:sz w:val="21"/>
                      <w:szCs w:val="21"/>
                    </w:rPr>
                    <w:t>mg/m</w:t>
                  </w:r>
                  <w:r w:rsidRPr="00211005">
                    <w:rPr>
                      <w:rFonts w:cs="Times New Roman"/>
                      <w:sz w:val="21"/>
                      <w:szCs w:val="21"/>
                      <w:vertAlign w:val="superscript"/>
                    </w:rPr>
                    <w:t>3</w:t>
                  </w:r>
                  <w:r w:rsidRPr="00211005">
                    <w:rPr>
                      <w:rFonts w:cs="Times New Roman"/>
                      <w:sz w:val="21"/>
                      <w:szCs w:val="21"/>
                    </w:rPr>
                    <w:t>）</w:t>
                  </w:r>
                </w:p>
              </w:tc>
              <w:tc>
                <w:tcPr>
                  <w:tcW w:w="731" w:type="pct"/>
                  <w:tcBorders>
                    <w:top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不洒水</w:t>
                  </w:r>
                </w:p>
              </w:tc>
              <w:tc>
                <w:tcPr>
                  <w:tcW w:w="777" w:type="pct"/>
                  <w:tcBorders>
                    <w:top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10.14</w:t>
                  </w:r>
                </w:p>
              </w:tc>
              <w:tc>
                <w:tcPr>
                  <w:tcW w:w="829" w:type="pct"/>
                  <w:tcBorders>
                    <w:top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2.810</w:t>
                  </w:r>
                </w:p>
              </w:tc>
              <w:tc>
                <w:tcPr>
                  <w:tcW w:w="838" w:type="pct"/>
                  <w:tcBorders>
                    <w:top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1.15</w:t>
                  </w:r>
                </w:p>
              </w:tc>
              <w:tc>
                <w:tcPr>
                  <w:tcW w:w="1031" w:type="pct"/>
                  <w:tcBorders>
                    <w:top w:val="single" w:sz="12" w:space="0" w:color="auto"/>
                  </w:tcBorders>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0.86</w:t>
                  </w:r>
                </w:p>
              </w:tc>
            </w:tr>
            <w:tr w:rsidR="00494D42" w:rsidRPr="00211005" w:rsidTr="005C042A">
              <w:trPr>
                <w:cantSplit/>
                <w:trHeight w:val="369"/>
              </w:trPr>
              <w:tc>
                <w:tcPr>
                  <w:tcW w:w="794" w:type="pct"/>
                  <w:vMerge/>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p>
              </w:tc>
              <w:tc>
                <w:tcPr>
                  <w:tcW w:w="731" w:type="pct"/>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洒水</w:t>
                  </w:r>
                </w:p>
              </w:tc>
              <w:tc>
                <w:tcPr>
                  <w:tcW w:w="777" w:type="pct"/>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2.01</w:t>
                  </w:r>
                </w:p>
              </w:tc>
              <w:tc>
                <w:tcPr>
                  <w:tcW w:w="829" w:type="pct"/>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1.40</w:t>
                  </w:r>
                </w:p>
              </w:tc>
              <w:tc>
                <w:tcPr>
                  <w:tcW w:w="838" w:type="pct"/>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0.68</w:t>
                  </w:r>
                </w:p>
              </w:tc>
              <w:tc>
                <w:tcPr>
                  <w:tcW w:w="1031" w:type="pct"/>
                  <w:vAlign w:val="center"/>
                  <w:hideMark/>
                </w:tcPr>
                <w:p w:rsidR="00494D42" w:rsidRPr="00211005" w:rsidRDefault="00494D42" w:rsidP="00697E0A">
                  <w:pPr>
                    <w:pStyle w:val="13"/>
                    <w:tabs>
                      <w:tab w:val="left" w:pos="1470"/>
                    </w:tabs>
                    <w:spacing w:line="240" w:lineRule="auto"/>
                    <w:ind w:firstLine="0"/>
                    <w:jc w:val="center"/>
                    <w:rPr>
                      <w:rFonts w:cs="Times New Roman"/>
                      <w:sz w:val="21"/>
                      <w:szCs w:val="21"/>
                    </w:rPr>
                  </w:pPr>
                  <w:r w:rsidRPr="00211005">
                    <w:rPr>
                      <w:rFonts w:cs="Times New Roman"/>
                      <w:sz w:val="21"/>
                      <w:szCs w:val="21"/>
                    </w:rPr>
                    <w:t>0.60</w:t>
                  </w:r>
                </w:p>
              </w:tc>
            </w:tr>
          </w:tbl>
          <w:p w:rsidR="00494D42" w:rsidRPr="00211005" w:rsidRDefault="00494D42" w:rsidP="000D23E7">
            <w:pPr>
              <w:adjustRightInd w:val="0"/>
              <w:snapToGrid w:val="0"/>
              <w:spacing w:beforeLines="100" w:line="360" w:lineRule="auto"/>
              <w:ind w:firstLineChars="200" w:firstLine="482"/>
              <w:rPr>
                <w:b/>
                <w:sz w:val="24"/>
                <w:szCs w:val="24"/>
              </w:rPr>
            </w:pPr>
            <w:r w:rsidRPr="00211005">
              <w:rPr>
                <w:b/>
                <w:sz w:val="24"/>
                <w:szCs w:val="24"/>
              </w:rPr>
              <w:t>②</w:t>
            </w:r>
            <w:r w:rsidRPr="00211005">
              <w:rPr>
                <w:b/>
                <w:sz w:val="24"/>
                <w:szCs w:val="24"/>
              </w:rPr>
              <w:t>堆场扬尘</w:t>
            </w:r>
          </w:p>
          <w:p w:rsidR="00494D42" w:rsidRPr="00211005" w:rsidRDefault="00494D42" w:rsidP="00AC0B72">
            <w:pPr>
              <w:adjustRightInd w:val="0"/>
              <w:snapToGrid w:val="0"/>
              <w:spacing w:line="360" w:lineRule="auto"/>
              <w:ind w:firstLineChars="200" w:firstLine="480"/>
              <w:rPr>
                <w:sz w:val="24"/>
                <w:szCs w:val="24"/>
              </w:rPr>
            </w:pPr>
            <w:r w:rsidRPr="00211005">
              <w:rPr>
                <w:sz w:val="24"/>
                <w:szCs w:val="24"/>
              </w:rPr>
              <w:lastRenderedPageBreak/>
              <w:t>道路施工阶段扬尘的另一个主要来源是露天堆场和裸露场地的风力扬尘。由于施工需要，一些建筑材料需露天堆放，一些施工作业点表层土壤需人工开挖且临时堆放，在气候干燥又有风的情况下，会产生扬尘，其扬尘量可按堆场起尘的经验公式计算：</w:t>
            </w:r>
          </w:p>
          <w:p w:rsidR="00494D42" w:rsidRPr="00211005" w:rsidRDefault="00494D42" w:rsidP="00697E0A">
            <w:pPr>
              <w:adjustRightInd w:val="0"/>
              <w:snapToGrid w:val="0"/>
              <w:spacing w:line="360" w:lineRule="auto"/>
              <w:ind w:firstLine="480"/>
              <w:jc w:val="center"/>
              <w:rPr>
                <w:sz w:val="24"/>
                <w:szCs w:val="24"/>
              </w:rPr>
            </w:pPr>
            <w:r w:rsidRPr="00211005">
              <w:rPr>
                <w:sz w:val="24"/>
                <w:szCs w:val="24"/>
              </w:rPr>
              <w:t>Q=2.1(V</w:t>
            </w:r>
            <w:r w:rsidRPr="00211005">
              <w:rPr>
                <w:sz w:val="24"/>
                <w:szCs w:val="24"/>
                <w:vertAlign w:val="subscript"/>
              </w:rPr>
              <w:t>50</w:t>
            </w:r>
            <w:r w:rsidRPr="00211005">
              <w:rPr>
                <w:sz w:val="24"/>
                <w:szCs w:val="24"/>
              </w:rPr>
              <w:t>-V</w:t>
            </w:r>
            <w:r w:rsidRPr="00211005">
              <w:rPr>
                <w:sz w:val="24"/>
                <w:szCs w:val="24"/>
                <w:vertAlign w:val="subscript"/>
              </w:rPr>
              <w:t>0</w:t>
            </w:r>
            <w:r w:rsidRPr="00211005">
              <w:rPr>
                <w:sz w:val="24"/>
                <w:szCs w:val="24"/>
              </w:rPr>
              <w:t>)</w:t>
            </w:r>
            <w:r w:rsidRPr="00211005">
              <w:rPr>
                <w:sz w:val="24"/>
                <w:szCs w:val="24"/>
                <w:vertAlign w:val="superscript"/>
              </w:rPr>
              <w:t>3</w:t>
            </w:r>
            <w:r w:rsidRPr="00211005">
              <w:rPr>
                <w:sz w:val="24"/>
                <w:szCs w:val="24"/>
              </w:rPr>
              <w:t>e</w:t>
            </w:r>
            <w:r w:rsidRPr="00211005">
              <w:rPr>
                <w:sz w:val="24"/>
                <w:szCs w:val="24"/>
                <w:vertAlign w:val="superscript"/>
              </w:rPr>
              <w:t>-1.023W</w:t>
            </w:r>
          </w:p>
          <w:p w:rsidR="00494D42" w:rsidRPr="00211005" w:rsidRDefault="00494D42" w:rsidP="00FB1971">
            <w:pPr>
              <w:adjustRightInd w:val="0"/>
              <w:snapToGrid w:val="0"/>
              <w:spacing w:line="360" w:lineRule="auto"/>
              <w:ind w:firstLineChars="200" w:firstLine="480"/>
              <w:rPr>
                <w:sz w:val="24"/>
                <w:szCs w:val="24"/>
              </w:rPr>
            </w:pPr>
            <w:r w:rsidRPr="00211005">
              <w:rPr>
                <w:sz w:val="24"/>
                <w:szCs w:val="24"/>
              </w:rPr>
              <w:t>式中：</w:t>
            </w:r>
            <w:r w:rsidRPr="00211005">
              <w:rPr>
                <w:sz w:val="24"/>
                <w:szCs w:val="24"/>
              </w:rPr>
              <w:t xml:space="preserve"> Q——</w:t>
            </w:r>
            <w:r w:rsidRPr="00211005">
              <w:rPr>
                <w:sz w:val="24"/>
                <w:szCs w:val="24"/>
              </w:rPr>
              <w:t>起尘量，</w:t>
            </w:r>
            <w:r w:rsidRPr="00211005">
              <w:rPr>
                <w:sz w:val="24"/>
                <w:szCs w:val="24"/>
              </w:rPr>
              <w:t>kg/t·a</w:t>
            </w:r>
            <w:r w:rsidRPr="00211005">
              <w:rPr>
                <w:sz w:val="24"/>
                <w:szCs w:val="24"/>
              </w:rPr>
              <w:t>；</w:t>
            </w:r>
          </w:p>
          <w:p w:rsidR="00494D42" w:rsidRPr="00211005" w:rsidRDefault="00494D42" w:rsidP="00697E0A">
            <w:pPr>
              <w:adjustRightInd w:val="0"/>
              <w:snapToGrid w:val="0"/>
              <w:spacing w:line="360" w:lineRule="auto"/>
              <w:ind w:firstLine="480"/>
              <w:rPr>
                <w:sz w:val="24"/>
                <w:szCs w:val="24"/>
              </w:rPr>
            </w:pPr>
            <w:r w:rsidRPr="00211005">
              <w:rPr>
                <w:sz w:val="24"/>
                <w:szCs w:val="24"/>
              </w:rPr>
              <w:tab/>
              <w:t xml:space="preserve">    V</w:t>
            </w:r>
            <w:r w:rsidRPr="00211005">
              <w:rPr>
                <w:sz w:val="24"/>
                <w:szCs w:val="24"/>
                <w:vertAlign w:val="subscript"/>
              </w:rPr>
              <w:t>50</w:t>
            </w:r>
            <w:r w:rsidRPr="00211005">
              <w:rPr>
                <w:sz w:val="24"/>
                <w:szCs w:val="24"/>
              </w:rPr>
              <w:t>——</w:t>
            </w:r>
            <w:r w:rsidRPr="00211005">
              <w:rPr>
                <w:sz w:val="24"/>
                <w:szCs w:val="24"/>
              </w:rPr>
              <w:t>距地面</w:t>
            </w:r>
            <w:smartTag w:uri="urn:schemas-microsoft-com:office:smarttags" w:element="chmetcnv">
              <w:smartTagPr>
                <w:attr w:name="TCSC" w:val="0"/>
                <w:attr w:name="NumberType" w:val="1"/>
                <w:attr w:name="Negative" w:val="False"/>
                <w:attr w:name="HasSpace" w:val="False"/>
                <w:attr w:name="SourceValue" w:val="50"/>
                <w:attr w:name="UnitName" w:val="m"/>
              </w:smartTagPr>
              <w:r w:rsidRPr="00211005">
                <w:rPr>
                  <w:sz w:val="24"/>
                  <w:szCs w:val="24"/>
                </w:rPr>
                <w:t>50m</w:t>
              </w:r>
            </w:smartTag>
            <w:r w:rsidRPr="00211005">
              <w:rPr>
                <w:sz w:val="24"/>
                <w:szCs w:val="24"/>
              </w:rPr>
              <w:t>处风速，</w:t>
            </w:r>
            <w:r w:rsidRPr="00211005">
              <w:rPr>
                <w:sz w:val="24"/>
                <w:szCs w:val="24"/>
              </w:rPr>
              <w:t>m/s</w:t>
            </w:r>
            <w:r w:rsidRPr="00211005">
              <w:rPr>
                <w:sz w:val="24"/>
                <w:szCs w:val="24"/>
              </w:rPr>
              <w:t>；</w:t>
            </w:r>
          </w:p>
          <w:p w:rsidR="00494D42" w:rsidRPr="00211005" w:rsidRDefault="00494D42" w:rsidP="00697E0A">
            <w:pPr>
              <w:adjustRightInd w:val="0"/>
              <w:snapToGrid w:val="0"/>
              <w:spacing w:line="360" w:lineRule="auto"/>
              <w:ind w:firstLine="480"/>
              <w:rPr>
                <w:sz w:val="24"/>
                <w:szCs w:val="24"/>
              </w:rPr>
            </w:pPr>
            <w:r w:rsidRPr="00211005">
              <w:rPr>
                <w:sz w:val="24"/>
                <w:szCs w:val="24"/>
              </w:rPr>
              <w:tab/>
              <w:t xml:space="preserve">    V</w:t>
            </w:r>
            <w:r w:rsidRPr="00211005">
              <w:rPr>
                <w:sz w:val="24"/>
                <w:szCs w:val="24"/>
                <w:vertAlign w:val="subscript"/>
              </w:rPr>
              <w:t>0</w:t>
            </w:r>
            <w:r w:rsidRPr="00211005">
              <w:rPr>
                <w:sz w:val="24"/>
                <w:szCs w:val="24"/>
              </w:rPr>
              <w:t>——</w:t>
            </w:r>
            <w:r w:rsidRPr="00211005">
              <w:rPr>
                <w:sz w:val="24"/>
                <w:szCs w:val="24"/>
              </w:rPr>
              <w:t>起尘风速，</w:t>
            </w:r>
            <w:r w:rsidRPr="00211005">
              <w:rPr>
                <w:sz w:val="24"/>
                <w:szCs w:val="24"/>
              </w:rPr>
              <w:t>m/s</w:t>
            </w:r>
            <w:r w:rsidRPr="00211005">
              <w:rPr>
                <w:sz w:val="24"/>
                <w:szCs w:val="24"/>
              </w:rPr>
              <w:t>；</w:t>
            </w:r>
          </w:p>
          <w:p w:rsidR="00494D42" w:rsidRPr="00211005" w:rsidRDefault="00494D42" w:rsidP="00697E0A">
            <w:pPr>
              <w:adjustRightInd w:val="0"/>
              <w:snapToGrid w:val="0"/>
              <w:spacing w:line="360" w:lineRule="auto"/>
              <w:ind w:firstLine="480"/>
              <w:rPr>
                <w:sz w:val="24"/>
                <w:szCs w:val="24"/>
              </w:rPr>
            </w:pPr>
            <w:r w:rsidRPr="00211005">
              <w:rPr>
                <w:sz w:val="24"/>
                <w:szCs w:val="24"/>
              </w:rPr>
              <w:tab/>
              <w:t xml:space="preserve">    W——</w:t>
            </w:r>
            <w:r w:rsidRPr="00211005">
              <w:rPr>
                <w:sz w:val="24"/>
                <w:szCs w:val="24"/>
              </w:rPr>
              <w:t>尘粒的含水率，</w:t>
            </w:r>
            <w:r w:rsidRPr="00211005">
              <w:rPr>
                <w:sz w:val="24"/>
                <w:szCs w:val="24"/>
              </w:rPr>
              <w:t>%</w:t>
            </w:r>
            <w:r w:rsidRPr="00211005">
              <w:rPr>
                <w:sz w:val="24"/>
                <w:szCs w:val="24"/>
              </w:rPr>
              <w:t>。</w:t>
            </w:r>
          </w:p>
          <w:p w:rsidR="00494D42" w:rsidRPr="00211005" w:rsidRDefault="00494D42" w:rsidP="0097476A">
            <w:pPr>
              <w:adjustRightInd w:val="0"/>
              <w:snapToGrid w:val="0"/>
              <w:spacing w:line="360" w:lineRule="auto"/>
              <w:ind w:firstLineChars="200" w:firstLine="480"/>
              <w:rPr>
                <w:sz w:val="24"/>
                <w:szCs w:val="24"/>
              </w:rPr>
            </w:pPr>
            <w:r w:rsidRPr="00211005">
              <w:rPr>
                <w:sz w:val="24"/>
                <w:szCs w:val="24"/>
              </w:rPr>
              <w:t>起尘风速与粒径和含水率有关，因此，减少露天堆放和保证一定的含水率及减少裸露地面是减少风力起尘的有效手段。粉尘在空气中的扩散稀释与风速等气象条件有关，也与粉尘本身的沉降速度有关。不同粒径粉尘的沉降速度见下表数据。由表</w:t>
            </w:r>
            <w:r w:rsidRPr="00211005">
              <w:rPr>
                <w:sz w:val="24"/>
                <w:szCs w:val="24"/>
              </w:rPr>
              <w:t>16</w:t>
            </w:r>
            <w:r w:rsidRPr="00211005">
              <w:rPr>
                <w:sz w:val="24"/>
                <w:szCs w:val="24"/>
              </w:rPr>
              <w:t>可见，粉尘的沉降速度随粒径的增大而迅速增大。当粒径为</w:t>
            </w:r>
            <w:r w:rsidRPr="00211005">
              <w:rPr>
                <w:sz w:val="24"/>
                <w:szCs w:val="24"/>
              </w:rPr>
              <w:t>250μm</w:t>
            </w:r>
            <w:r w:rsidRPr="00211005">
              <w:rPr>
                <w:sz w:val="24"/>
                <w:szCs w:val="24"/>
              </w:rPr>
              <w:t>时，沉降速度为</w:t>
            </w:r>
            <w:smartTag w:uri="urn:schemas-microsoft-com:office:smarttags" w:element="chmetcnv">
              <w:smartTagPr>
                <w:attr w:name="TCSC" w:val="0"/>
                <w:attr w:name="NumberType" w:val="1"/>
                <w:attr w:name="Negative" w:val="False"/>
                <w:attr w:name="HasSpace" w:val="False"/>
                <w:attr w:name="SourceValue" w:val="1.005"/>
                <w:attr w:name="UnitName" w:val="m"/>
              </w:smartTagPr>
              <w:r w:rsidRPr="00211005">
                <w:rPr>
                  <w:sz w:val="24"/>
                  <w:szCs w:val="24"/>
                </w:rPr>
                <w:t>1.005m</w:t>
              </w:r>
            </w:smartTag>
            <w:r w:rsidRPr="00211005">
              <w:rPr>
                <w:sz w:val="24"/>
                <w:szCs w:val="24"/>
              </w:rPr>
              <w:t>/s</w:t>
            </w:r>
            <w:r w:rsidRPr="00211005">
              <w:rPr>
                <w:sz w:val="24"/>
                <w:szCs w:val="24"/>
              </w:rPr>
              <w:t>，因此可以认为当尘粒大于</w:t>
            </w:r>
            <w:r w:rsidRPr="00211005">
              <w:rPr>
                <w:sz w:val="24"/>
                <w:szCs w:val="24"/>
              </w:rPr>
              <w:t>250μm</w:t>
            </w:r>
            <w:r w:rsidRPr="00211005">
              <w:rPr>
                <w:sz w:val="24"/>
                <w:szCs w:val="24"/>
              </w:rPr>
              <w:t>时，主要影响范围在扬尘点下风向近距离范围内，而真正对外环境产生影响的是一些微小粒径的粉尘。具体见表</w:t>
            </w:r>
            <w:r w:rsidRPr="00211005">
              <w:rPr>
                <w:sz w:val="24"/>
                <w:szCs w:val="24"/>
              </w:rPr>
              <w:t>1</w:t>
            </w:r>
            <w:r w:rsidR="0051741A" w:rsidRPr="00211005">
              <w:rPr>
                <w:rFonts w:hint="eastAsia"/>
                <w:sz w:val="24"/>
                <w:szCs w:val="24"/>
              </w:rPr>
              <w:t>7</w:t>
            </w:r>
            <w:r w:rsidRPr="00211005">
              <w:rPr>
                <w:sz w:val="24"/>
                <w:szCs w:val="24"/>
              </w:rPr>
              <w:t>。</w:t>
            </w:r>
          </w:p>
          <w:p w:rsidR="00494D42" w:rsidRPr="00211005" w:rsidRDefault="00494D42" w:rsidP="00697E0A">
            <w:pPr>
              <w:adjustRightInd w:val="0"/>
              <w:snapToGrid w:val="0"/>
              <w:spacing w:line="276" w:lineRule="auto"/>
              <w:ind w:firstLine="422"/>
              <w:jc w:val="center"/>
              <w:rPr>
                <w:szCs w:val="21"/>
              </w:rPr>
            </w:pPr>
            <w:r w:rsidRPr="00211005">
              <w:rPr>
                <w:b/>
                <w:szCs w:val="21"/>
              </w:rPr>
              <w:t>表</w:t>
            </w:r>
            <w:r w:rsidRPr="00211005">
              <w:rPr>
                <w:b/>
                <w:szCs w:val="21"/>
              </w:rPr>
              <w:t>1</w:t>
            </w:r>
            <w:r w:rsidR="0051741A" w:rsidRPr="00211005">
              <w:rPr>
                <w:rFonts w:hint="eastAsia"/>
                <w:b/>
                <w:szCs w:val="21"/>
              </w:rPr>
              <w:t>7</w:t>
            </w:r>
            <w:r w:rsidRPr="00211005">
              <w:rPr>
                <w:b/>
                <w:szCs w:val="21"/>
              </w:rPr>
              <w:t xml:space="preserve">  </w:t>
            </w:r>
            <w:r w:rsidRPr="00211005">
              <w:rPr>
                <w:b/>
                <w:szCs w:val="21"/>
              </w:rPr>
              <w:t>粉尘粒径和沉降速度的关系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30"/>
              <w:gridCol w:w="948"/>
              <w:gridCol w:w="948"/>
              <w:gridCol w:w="948"/>
              <w:gridCol w:w="948"/>
              <w:gridCol w:w="948"/>
              <w:gridCol w:w="948"/>
              <w:gridCol w:w="948"/>
            </w:tblGrid>
            <w:tr w:rsidR="00494D42" w:rsidRPr="00211005" w:rsidTr="00D851E1">
              <w:trPr>
                <w:trHeight w:val="369"/>
                <w:jc w:val="center"/>
              </w:trPr>
              <w:tc>
                <w:tcPr>
                  <w:tcW w:w="1171" w:type="pct"/>
                  <w:tcBorders>
                    <w:top w:val="single" w:sz="12" w:space="0" w:color="auto"/>
                    <w:left w:val="nil"/>
                    <w:bottom w:val="single" w:sz="8"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粉尘粒径（</w:t>
                  </w:r>
                  <w:r w:rsidRPr="00211005">
                    <w:rPr>
                      <w:rFonts w:cs="Times New Roman"/>
                      <w:sz w:val="21"/>
                      <w:szCs w:val="21"/>
                    </w:rPr>
                    <w:t>μm</w:t>
                  </w:r>
                  <w:r w:rsidRPr="00211005">
                    <w:rPr>
                      <w:rFonts w:cs="Times New Roman"/>
                      <w:sz w:val="21"/>
                      <w:szCs w:val="21"/>
                    </w:rPr>
                    <w:t>）</w:t>
                  </w:r>
                </w:p>
              </w:tc>
              <w:tc>
                <w:tcPr>
                  <w:tcW w:w="547" w:type="pct"/>
                  <w:tcBorders>
                    <w:top w:val="single" w:sz="12" w:space="0" w:color="auto"/>
                    <w:left w:val="single" w:sz="4" w:space="0" w:color="auto"/>
                    <w:bottom w:val="single" w:sz="8"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10</w:t>
                  </w:r>
                </w:p>
              </w:tc>
              <w:tc>
                <w:tcPr>
                  <w:tcW w:w="547" w:type="pct"/>
                  <w:tcBorders>
                    <w:top w:val="single" w:sz="12" w:space="0" w:color="auto"/>
                    <w:left w:val="single" w:sz="4" w:space="0" w:color="auto"/>
                    <w:bottom w:val="single" w:sz="8"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20</w:t>
                  </w:r>
                </w:p>
              </w:tc>
              <w:tc>
                <w:tcPr>
                  <w:tcW w:w="547" w:type="pct"/>
                  <w:tcBorders>
                    <w:top w:val="single" w:sz="12" w:space="0" w:color="auto"/>
                    <w:left w:val="single" w:sz="4" w:space="0" w:color="auto"/>
                    <w:bottom w:val="single" w:sz="8"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30</w:t>
                  </w:r>
                </w:p>
              </w:tc>
              <w:tc>
                <w:tcPr>
                  <w:tcW w:w="547" w:type="pct"/>
                  <w:tcBorders>
                    <w:top w:val="single" w:sz="12" w:space="0" w:color="auto"/>
                    <w:left w:val="single" w:sz="4" w:space="0" w:color="auto"/>
                    <w:bottom w:val="single" w:sz="8"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40</w:t>
                  </w:r>
                </w:p>
              </w:tc>
              <w:tc>
                <w:tcPr>
                  <w:tcW w:w="547" w:type="pct"/>
                  <w:tcBorders>
                    <w:top w:val="single" w:sz="12" w:space="0" w:color="auto"/>
                    <w:left w:val="single" w:sz="4" w:space="0" w:color="auto"/>
                    <w:bottom w:val="single" w:sz="8"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50</w:t>
                  </w:r>
                </w:p>
              </w:tc>
              <w:tc>
                <w:tcPr>
                  <w:tcW w:w="547" w:type="pct"/>
                  <w:tcBorders>
                    <w:top w:val="single" w:sz="12" w:space="0" w:color="auto"/>
                    <w:left w:val="single" w:sz="4" w:space="0" w:color="auto"/>
                    <w:bottom w:val="single" w:sz="8"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60</w:t>
                  </w:r>
                </w:p>
              </w:tc>
              <w:tc>
                <w:tcPr>
                  <w:tcW w:w="547" w:type="pct"/>
                  <w:tcBorders>
                    <w:top w:val="single" w:sz="12" w:space="0" w:color="auto"/>
                    <w:left w:val="single" w:sz="4" w:space="0" w:color="auto"/>
                    <w:bottom w:val="single" w:sz="8" w:space="0" w:color="auto"/>
                    <w:right w:val="nil"/>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70</w:t>
                  </w:r>
                </w:p>
              </w:tc>
            </w:tr>
            <w:tr w:rsidR="00494D42" w:rsidRPr="00211005" w:rsidTr="00D851E1">
              <w:trPr>
                <w:trHeight w:val="369"/>
                <w:jc w:val="center"/>
              </w:trPr>
              <w:tc>
                <w:tcPr>
                  <w:tcW w:w="1171" w:type="pct"/>
                  <w:tcBorders>
                    <w:top w:val="single" w:sz="8" w:space="0" w:color="auto"/>
                    <w:left w:val="nil"/>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沉降速度（</w:t>
                  </w:r>
                  <w:r w:rsidRPr="00211005">
                    <w:rPr>
                      <w:rFonts w:cs="Times New Roman"/>
                      <w:sz w:val="21"/>
                      <w:szCs w:val="21"/>
                    </w:rPr>
                    <w:t>m/s</w:t>
                  </w:r>
                  <w:r w:rsidRPr="00211005">
                    <w:rPr>
                      <w:rFonts w:cs="Times New Roman"/>
                      <w:sz w:val="21"/>
                      <w:szCs w:val="21"/>
                    </w:rPr>
                    <w:t>）</w:t>
                  </w:r>
                </w:p>
              </w:tc>
              <w:tc>
                <w:tcPr>
                  <w:tcW w:w="547" w:type="pct"/>
                  <w:tcBorders>
                    <w:top w:val="single" w:sz="8"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0.003</w:t>
                  </w:r>
                </w:p>
              </w:tc>
              <w:tc>
                <w:tcPr>
                  <w:tcW w:w="547" w:type="pct"/>
                  <w:tcBorders>
                    <w:top w:val="single" w:sz="8"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0.012</w:t>
                  </w:r>
                </w:p>
              </w:tc>
              <w:tc>
                <w:tcPr>
                  <w:tcW w:w="547" w:type="pct"/>
                  <w:tcBorders>
                    <w:top w:val="single" w:sz="8"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0.027</w:t>
                  </w:r>
                </w:p>
              </w:tc>
              <w:tc>
                <w:tcPr>
                  <w:tcW w:w="547" w:type="pct"/>
                  <w:tcBorders>
                    <w:top w:val="single" w:sz="8"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0.048</w:t>
                  </w:r>
                </w:p>
              </w:tc>
              <w:tc>
                <w:tcPr>
                  <w:tcW w:w="547" w:type="pct"/>
                  <w:tcBorders>
                    <w:top w:val="single" w:sz="8"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0.075</w:t>
                  </w:r>
                </w:p>
              </w:tc>
              <w:tc>
                <w:tcPr>
                  <w:tcW w:w="547" w:type="pct"/>
                  <w:tcBorders>
                    <w:top w:val="single" w:sz="8"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0.108</w:t>
                  </w:r>
                </w:p>
              </w:tc>
              <w:tc>
                <w:tcPr>
                  <w:tcW w:w="547" w:type="pct"/>
                  <w:tcBorders>
                    <w:top w:val="single" w:sz="8" w:space="0" w:color="auto"/>
                    <w:left w:val="single" w:sz="4" w:space="0" w:color="auto"/>
                    <w:bottom w:val="double" w:sz="4" w:space="0" w:color="auto"/>
                    <w:right w:val="nil"/>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0.147</w:t>
                  </w:r>
                </w:p>
              </w:tc>
            </w:tr>
            <w:tr w:rsidR="00494D42" w:rsidRPr="00211005" w:rsidTr="00D851E1">
              <w:trPr>
                <w:trHeight w:val="369"/>
                <w:jc w:val="center"/>
              </w:trPr>
              <w:tc>
                <w:tcPr>
                  <w:tcW w:w="1171" w:type="pct"/>
                  <w:tcBorders>
                    <w:top w:val="double" w:sz="4" w:space="0" w:color="auto"/>
                    <w:left w:val="nil"/>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粉尘粒径（</w:t>
                  </w:r>
                  <w:r w:rsidRPr="00211005">
                    <w:rPr>
                      <w:rFonts w:cs="Times New Roman"/>
                      <w:sz w:val="21"/>
                      <w:szCs w:val="21"/>
                    </w:rPr>
                    <w:t>μm</w:t>
                  </w:r>
                  <w:r w:rsidRPr="00211005">
                    <w:rPr>
                      <w:rFonts w:cs="Times New Roman"/>
                      <w:sz w:val="21"/>
                      <w:szCs w:val="21"/>
                    </w:rPr>
                    <w:t>）</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80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90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100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150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200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250</w:t>
                  </w:r>
                </w:p>
              </w:tc>
              <w:tc>
                <w:tcPr>
                  <w:tcW w:w="547" w:type="pct"/>
                  <w:tcBorders>
                    <w:top w:val="double" w:sz="4" w:space="0" w:color="auto"/>
                    <w:left w:val="single" w:sz="4" w:space="0" w:color="auto"/>
                    <w:bottom w:val="single" w:sz="4" w:space="0" w:color="auto"/>
                    <w:right w:val="nil"/>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350</w:t>
                  </w:r>
                </w:p>
              </w:tc>
            </w:tr>
            <w:tr w:rsidR="00494D42" w:rsidRPr="00211005" w:rsidTr="00D851E1">
              <w:trPr>
                <w:trHeight w:val="369"/>
                <w:jc w:val="center"/>
              </w:trPr>
              <w:tc>
                <w:tcPr>
                  <w:tcW w:w="1171" w:type="pct"/>
                  <w:tcBorders>
                    <w:top w:val="single" w:sz="4" w:space="0" w:color="auto"/>
                    <w:left w:val="nil"/>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沉降速度（</w:t>
                  </w:r>
                  <w:r w:rsidRPr="00211005">
                    <w:rPr>
                      <w:rFonts w:cs="Times New Roman"/>
                      <w:sz w:val="21"/>
                      <w:szCs w:val="21"/>
                    </w:rPr>
                    <w:t>m/s</w:t>
                  </w:r>
                  <w:r w:rsidRPr="00211005">
                    <w:rPr>
                      <w:rFonts w:cs="Times New Roman"/>
                      <w:sz w:val="21"/>
                      <w:szCs w:val="21"/>
                    </w:rPr>
                    <w:t>）</w:t>
                  </w:r>
                </w:p>
              </w:tc>
              <w:tc>
                <w:tcPr>
                  <w:tcW w:w="547" w:type="pct"/>
                  <w:tcBorders>
                    <w:top w:val="single" w:sz="4"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0.158</w:t>
                  </w:r>
                </w:p>
              </w:tc>
              <w:tc>
                <w:tcPr>
                  <w:tcW w:w="547" w:type="pct"/>
                  <w:tcBorders>
                    <w:top w:val="single" w:sz="4"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0.170</w:t>
                  </w:r>
                </w:p>
              </w:tc>
              <w:tc>
                <w:tcPr>
                  <w:tcW w:w="547" w:type="pct"/>
                  <w:tcBorders>
                    <w:top w:val="single" w:sz="4"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0.182</w:t>
                  </w:r>
                </w:p>
              </w:tc>
              <w:tc>
                <w:tcPr>
                  <w:tcW w:w="547" w:type="pct"/>
                  <w:tcBorders>
                    <w:top w:val="single" w:sz="4"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0.239</w:t>
                  </w:r>
                </w:p>
              </w:tc>
              <w:tc>
                <w:tcPr>
                  <w:tcW w:w="547" w:type="pct"/>
                  <w:tcBorders>
                    <w:top w:val="single" w:sz="4"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0.804</w:t>
                  </w:r>
                </w:p>
              </w:tc>
              <w:tc>
                <w:tcPr>
                  <w:tcW w:w="547" w:type="pct"/>
                  <w:tcBorders>
                    <w:top w:val="single" w:sz="4" w:space="0" w:color="auto"/>
                    <w:left w:val="single" w:sz="4" w:space="0" w:color="auto"/>
                    <w:bottom w:val="doub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1.005</w:t>
                  </w:r>
                </w:p>
              </w:tc>
              <w:tc>
                <w:tcPr>
                  <w:tcW w:w="547" w:type="pct"/>
                  <w:tcBorders>
                    <w:top w:val="single" w:sz="4" w:space="0" w:color="auto"/>
                    <w:left w:val="single" w:sz="4" w:space="0" w:color="auto"/>
                    <w:bottom w:val="double" w:sz="4" w:space="0" w:color="auto"/>
                    <w:right w:val="nil"/>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1.829</w:t>
                  </w:r>
                </w:p>
              </w:tc>
            </w:tr>
            <w:tr w:rsidR="00494D42" w:rsidRPr="00211005" w:rsidTr="00D851E1">
              <w:trPr>
                <w:trHeight w:val="369"/>
                <w:jc w:val="center"/>
              </w:trPr>
              <w:tc>
                <w:tcPr>
                  <w:tcW w:w="1171" w:type="pct"/>
                  <w:tcBorders>
                    <w:top w:val="double" w:sz="4" w:space="0" w:color="auto"/>
                    <w:left w:val="nil"/>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粉尘粒径（</w:t>
                  </w:r>
                  <w:r w:rsidRPr="00211005">
                    <w:rPr>
                      <w:rFonts w:cs="Times New Roman"/>
                      <w:sz w:val="21"/>
                      <w:szCs w:val="21"/>
                    </w:rPr>
                    <w:t>μm</w:t>
                  </w:r>
                  <w:r w:rsidRPr="00211005">
                    <w:rPr>
                      <w:rFonts w:cs="Times New Roman"/>
                      <w:sz w:val="21"/>
                      <w:szCs w:val="21"/>
                    </w:rPr>
                    <w:t>）</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450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550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650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750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850</w:t>
                  </w:r>
                </w:p>
              </w:tc>
              <w:tc>
                <w:tcPr>
                  <w:tcW w:w="547" w:type="pct"/>
                  <w:tcBorders>
                    <w:top w:val="double" w:sz="4" w:space="0" w:color="auto"/>
                    <w:left w:val="single" w:sz="4" w:space="0" w:color="auto"/>
                    <w:bottom w:val="single" w:sz="4"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950</w:t>
                  </w:r>
                </w:p>
              </w:tc>
              <w:tc>
                <w:tcPr>
                  <w:tcW w:w="547" w:type="pct"/>
                  <w:tcBorders>
                    <w:top w:val="double" w:sz="4" w:space="0" w:color="auto"/>
                    <w:left w:val="single" w:sz="4" w:space="0" w:color="auto"/>
                    <w:bottom w:val="single" w:sz="4" w:space="0" w:color="auto"/>
                    <w:right w:val="nil"/>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1050</w:t>
                  </w:r>
                </w:p>
              </w:tc>
            </w:tr>
            <w:tr w:rsidR="00494D42" w:rsidRPr="00211005" w:rsidTr="00D851E1">
              <w:trPr>
                <w:trHeight w:val="369"/>
                <w:jc w:val="center"/>
              </w:trPr>
              <w:tc>
                <w:tcPr>
                  <w:tcW w:w="1171" w:type="pct"/>
                  <w:tcBorders>
                    <w:top w:val="single" w:sz="4" w:space="0" w:color="auto"/>
                    <w:left w:val="nil"/>
                    <w:bottom w:val="single" w:sz="12"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沉降速度（</w:t>
                  </w:r>
                  <w:r w:rsidRPr="00211005">
                    <w:rPr>
                      <w:rFonts w:cs="Times New Roman"/>
                      <w:sz w:val="21"/>
                      <w:szCs w:val="21"/>
                    </w:rPr>
                    <w:t>m/s</w:t>
                  </w:r>
                  <w:r w:rsidRPr="00211005">
                    <w:rPr>
                      <w:rFonts w:cs="Times New Roman"/>
                      <w:sz w:val="21"/>
                      <w:szCs w:val="21"/>
                    </w:rPr>
                    <w:t>）</w:t>
                  </w:r>
                </w:p>
              </w:tc>
              <w:tc>
                <w:tcPr>
                  <w:tcW w:w="547" w:type="pct"/>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2.211</w:t>
                  </w:r>
                </w:p>
              </w:tc>
              <w:tc>
                <w:tcPr>
                  <w:tcW w:w="547" w:type="pct"/>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2.614</w:t>
                  </w:r>
                </w:p>
              </w:tc>
              <w:tc>
                <w:tcPr>
                  <w:tcW w:w="547" w:type="pct"/>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3.016</w:t>
                  </w:r>
                </w:p>
              </w:tc>
              <w:tc>
                <w:tcPr>
                  <w:tcW w:w="547" w:type="pct"/>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3.418</w:t>
                  </w:r>
                </w:p>
              </w:tc>
              <w:tc>
                <w:tcPr>
                  <w:tcW w:w="547" w:type="pct"/>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3.820</w:t>
                  </w:r>
                </w:p>
              </w:tc>
              <w:tc>
                <w:tcPr>
                  <w:tcW w:w="547" w:type="pct"/>
                  <w:tcBorders>
                    <w:top w:val="single" w:sz="4" w:space="0" w:color="auto"/>
                    <w:left w:val="single" w:sz="4" w:space="0" w:color="auto"/>
                    <w:bottom w:val="single" w:sz="12" w:space="0" w:color="auto"/>
                    <w:right w:val="single" w:sz="4" w:space="0" w:color="auto"/>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4.282</w:t>
                  </w:r>
                </w:p>
              </w:tc>
              <w:tc>
                <w:tcPr>
                  <w:tcW w:w="547" w:type="pct"/>
                  <w:tcBorders>
                    <w:top w:val="single" w:sz="4" w:space="0" w:color="auto"/>
                    <w:left w:val="single" w:sz="4" w:space="0" w:color="auto"/>
                    <w:bottom w:val="single" w:sz="12" w:space="0" w:color="auto"/>
                    <w:right w:val="nil"/>
                  </w:tcBorders>
                  <w:vAlign w:val="center"/>
                  <w:hideMark/>
                </w:tcPr>
                <w:p w:rsidR="00494D42" w:rsidRPr="00211005" w:rsidRDefault="00494D42" w:rsidP="00D851E1">
                  <w:pPr>
                    <w:pStyle w:val="13"/>
                    <w:tabs>
                      <w:tab w:val="left" w:pos="1470"/>
                    </w:tabs>
                    <w:spacing w:line="240" w:lineRule="auto"/>
                    <w:ind w:firstLine="0"/>
                    <w:jc w:val="center"/>
                    <w:rPr>
                      <w:rFonts w:cs="Times New Roman"/>
                      <w:sz w:val="21"/>
                      <w:szCs w:val="21"/>
                    </w:rPr>
                  </w:pPr>
                  <w:r w:rsidRPr="00211005">
                    <w:rPr>
                      <w:rFonts w:cs="Times New Roman"/>
                      <w:sz w:val="21"/>
                      <w:szCs w:val="21"/>
                    </w:rPr>
                    <w:t>4.624</w:t>
                  </w:r>
                </w:p>
              </w:tc>
            </w:tr>
          </w:tbl>
          <w:p w:rsidR="00494D42" w:rsidRPr="00211005" w:rsidRDefault="00494D42" w:rsidP="008F6480">
            <w:pPr>
              <w:tabs>
                <w:tab w:val="left" w:pos="2307"/>
              </w:tabs>
              <w:snapToGrid w:val="0"/>
              <w:spacing w:line="360" w:lineRule="auto"/>
              <w:ind w:firstLineChars="200" w:firstLine="482"/>
              <w:rPr>
                <w:b/>
                <w:bCs/>
                <w:kern w:val="28"/>
                <w:sz w:val="24"/>
              </w:rPr>
            </w:pPr>
            <w:r w:rsidRPr="00211005">
              <w:rPr>
                <w:b/>
                <w:bCs/>
                <w:kern w:val="28"/>
                <w:sz w:val="24"/>
              </w:rPr>
              <w:t>（</w:t>
            </w:r>
            <w:r w:rsidRPr="00211005">
              <w:rPr>
                <w:b/>
                <w:bCs/>
                <w:kern w:val="28"/>
                <w:sz w:val="24"/>
              </w:rPr>
              <w:t>2</w:t>
            </w:r>
            <w:r w:rsidRPr="00211005">
              <w:rPr>
                <w:b/>
                <w:bCs/>
                <w:kern w:val="28"/>
                <w:sz w:val="24"/>
              </w:rPr>
              <w:t>）施工</w:t>
            </w:r>
            <w:r w:rsidR="00427148" w:rsidRPr="00211005">
              <w:rPr>
                <w:b/>
                <w:bCs/>
                <w:kern w:val="28"/>
                <w:sz w:val="24"/>
              </w:rPr>
              <w:t>废</w:t>
            </w:r>
            <w:r w:rsidRPr="00211005">
              <w:rPr>
                <w:b/>
                <w:bCs/>
                <w:kern w:val="28"/>
                <w:sz w:val="24"/>
              </w:rPr>
              <w:t>水</w:t>
            </w:r>
          </w:p>
          <w:p w:rsidR="00A721AE" w:rsidRPr="00211005" w:rsidRDefault="00494D42" w:rsidP="00D50DA5">
            <w:pPr>
              <w:tabs>
                <w:tab w:val="left" w:pos="2307"/>
              </w:tabs>
              <w:snapToGrid w:val="0"/>
              <w:spacing w:line="360" w:lineRule="auto"/>
              <w:ind w:firstLineChars="200" w:firstLine="480"/>
              <w:rPr>
                <w:bCs/>
                <w:kern w:val="28"/>
                <w:sz w:val="24"/>
                <w:szCs w:val="24"/>
              </w:rPr>
            </w:pPr>
            <w:r w:rsidRPr="00211005">
              <w:rPr>
                <w:bCs/>
                <w:kern w:val="28"/>
                <w:sz w:val="24"/>
                <w:szCs w:val="24"/>
              </w:rPr>
              <w:t>施工期</w:t>
            </w:r>
            <w:r w:rsidR="00427148" w:rsidRPr="00211005">
              <w:rPr>
                <w:bCs/>
                <w:kern w:val="28"/>
                <w:sz w:val="24"/>
                <w:szCs w:val="24"/>
              </w:rPr>
              <w:t>废水主要包括施工生产废水</w:t>
            </w:r>
            <w:r w:rsidR="00D50DA5" w:rsidRPr="00211005">
              <w:rPr>
                <w:rFonts w:hint="eastAsia"/>
                <w:bCs/>
                <w:kern w:val="28"/>
                <w:sz w:val="24"/>
                <w:szCs w:val="24"/>
              </w:rPr>
              <w:t>（</w:t>
            </w:r>
            <w:r w:rsidR="00D50DA5" w:rsidRPr="00211005">
              <w:rPr>
                <w:rFonts w:hint="eastAsia"/>
                <w:sz w:val="24"/>
                <w:szCs w:val="24"/>
              </w:rPr>
              <w:t>场址积水的抽排水和施工废水</w:t>
            </w:r>
            <w:r w:rsidR="00D50DA5" w:rsidRPr="00211005">
              <w:rPr>
                <w:rFonts w:hint="eastAsia"/>
                <w:bCs/>
                <w:kern w:val="28"/>
                <w:sz w:val="24"/>
                <w:szCs w:val="24"/>
              </w:rPr>
              <w:t>）</w:t>
            </w:r>
            <w:r w:rsidRPr="00211005">
              <w:rPr>
                <w:bCs/>
                <w:kern w:val="28"/>
                <w:sz w:val="24"/>
                <w:szCs w:val="24"/>
              </w:rPr>
              <w:t>和施工人员生活污水。</w:t>
            </w:r>
          </w:p>
          <w:p w:rsidR="00A721AE" w:rsidRPr="00211005" w:rsidRDefault="00A721AE" w:rsidP="008F6480">
            <w:pPr>
              <w:tabs>
                <w:tab w:val="left" w:pos="2307"/>
              </w:tabs>
              <w:snapToGrid w:val="0"/>
              <w:spacing w:line="360" w:lineRule="auto"/>
              <w:ind w:firstLineChars="200" w:firstLine="480"/>
              <w:rPr>
                <w:sz w:val="24"/>
                <w:szCs w:val="24"/>
              </w:rPr>
            </w:pPr>
            <w:r w:rsidRPr="00211005">
              <w:rPr>
                <w:rFonts w:hint="eastAsia"/>
                <w:sz w:val="24"/>
                <w:szCs w:val="24"/>
              </w:rPr>
              <w:t>场址积水主要为</w:t>
            </w:r>
            <w:r w:rsidR="00BE5471" w:rsidRPr="00211005">
              <w:rPr>
                <w:rFonts w:hint="eastAsia"/>
                <w:sz w:val="24"/>
                <w:szCs w:val="24"/>
              </w:rPr>
              <w:t>项目区域内</w:t>
            </w:r>
            <w:r w:rsidRPr="00211005">
              <w:rPr>
                <w:rFonts w:hint="eastAsia"/>
                <w:sz w:val="24"/>
                <w:szCs w:val="24"/>
              </w:rPr>
              <w:t>的池塘水，</w:t>
            </w:r>
            <w:r w:rsidR="00BE5471" w:rsidRPr="00211005">
              <w:rPr>
                <w:rFonts w:hint="eastAsia"/>
                <w:sz w:val="24"/>
                <w:szCs w:val="24"/>
              </w:rPr>
              <w:t>项目施工时需要对其进行抽排处理。</w:t>
            </w:r>
            <w:r w:rsidRPr="00211005">
              <w:rPr>
                <w:rFonts w:hint="eastAsia"/>
                <w:sz w:val="24"/>
                <w:szCs w:val="24"/>
              </w:rPr>
              <w:t>该池塘水主要来源于大气降水，水量约为</w:t>
            </w:r>
            <w:r w:rsidR="00D50DA5" w:rsidRPr="00211005">
              <w:rPr>
                <w:rFonts w:hint="eastAsia"/>
                <w:sz w:val="24"/>
                <w:szCs w:val="24"/>
              </w:rPr>
              <w:t>400m</w:t>
            </w:r>
            <w:r w:rsidR="00D50DA5" w:rsidRPr="00211005">
              <w:rPr>
                <w:rFonts w:hint="eastAsia"/>
                <w:sz w:val="24"/>
                <w:szCs w:val="24"/>
                <w:vertAlign w:val="superscript"/>
              </w:rPr>
              <w:t>3</w:t>
            </w:r>
            <w:r w:rsidR="00D50DA5" w:rsidRPr="00211005">
              <w:rPr>
                <w:rFonts w:hint="eastAsia"/>
                <w:sz w:val="24"/>
                <w:szCs w:val="24"/>
              </w:rPr>
              <w:t>，主要污染物为</w:t>
            </w:r>
            <w:r w:rsidR="00D50DA5" w:rsidRPr="00211005">
              <w:rPr>
                <w:sz w:val="24"/>
                <w:szCs w:val="24"/>
              </w:rPr>
              <w:t>COD</w:t>
            </w:r>
            <w:r w:rsidR="00D50DA5" w:rsidRPr="00211005">
              <w:rPr>
                <w:sz w:val="24"/>
                <w:szCs w:val="24"/>
              </w:rPr>
              <w:t>、</w:t>
            </w:r>
            <w:r w:rsidR="00D50DA5" w:rsidRPr="00211005">
              <w:rPr>
                <w:sz w:val="24"/>
                <w:szCs w:val="24"/>
              </w:rPr>
              <w:t>BOD</w:t>
            </w:r>
            <w:r w:rsidR="00D50DA5" w:rsidRPr="00211005">
              <w:rPr>
                <w:sz w:val="24"/>
                <w:szCs w:val="24"/>
                <w:vertAlign w:val="subscript"/>
              </w:rPr>
              <w:t>5</w:t>
            </w:r>
            <w:r w:rsidR="00D50DA5" w:rsidRPr="00211005">
              <w:rPr>
                <w:sz w:val="24"/>
                <w:szCs w:val="24"/>
              </w:rPr>
              <w:t>、</w:t>
            </w:r>
            <w:r w:rsidR="00D50DA5" w:rsidRPr="00211005">
              <w:rPr>
                <w:sz w:val="24"/>
                <w:szCs w:val="24"/>
              </w:rPr>
              <w:t>NH</w:t>
            </w:r>
            <w:r w:rsidR="00D50DA5" w:rsidRPr="00211005">
              <w:rPr>
                <w:sz w:val="24"/>
                <w:szCs w:val="24"/>
                <w:vertAlign w:val="subscript"/>
              </w:rPr>
              <w:t>3</w:t>
            </w:r>
            <w:r w:rsidR="00D50DA5" w:rsidRPr="00211005">
              <w:rPr>
                <w:sz w:val="24"/>
                <w:szCs w:val="24"/>
              </w:rPr>
              <w:t>-N</w:t>
            </w:r>
            <w:r w:rsidR="00D50DA5" w:rsidRPr="00211005">
              <w:rPr>
                <w:rFonts w:hint="eastAsia"/>
                <w:sz w:val="24"/>
                <w:szCs w:val="24"/>
              </w:rPr>
              <w:t>等污染物。</w:t>
            </w:r>
          </w:p>
          <w:p w:rsidR="00D50DA5" w:rsidRPr="00211005" w:rsidRDefault="00D50DA5" w:rsidP="008F6480">
            <w:pPr>
              <w:tabs>
                <w:tab w:val="left" w:pos="2307"/>
              </w:tabs>
              <w:snapToGrid w:val="0"/>
              <w:spacing w:line="360" w:lineRule="auto"/>
              <w:ind w:firstLineChars="200" w:firstLine="480"/>
              <w:rPr>
                <w:sz w:val="24"/>
                <w:szCs w:val="24"/>
              </w:rPr>
            </w:pPr>
            <w:r w:rsidRPr="00211005">
              <w:rPr>
                <w:rFonts w:hint="eastAsia"/>
                <w:sz w:val="24"/>
                <w:szCs w:val="24"/>
              </w:rPr>
              <w:t>施工废水主要包括施工期混凝土废水、泄露的工程用水以及施工过程中各种机械设备清洗废水，含有悬浮物、石油类等污染物。</w:t>
            </w:r>
          </w:p>
          <w:p w:rsidR="00961E39" w:rsidRPr="00211005" w:rsidRDefault="00035F01" w:rsidP="008F6480">
            <w:pPr>
              <w:tabs>
                <w:tab w:val="left" w:pos="2307"/>
              </w:tabs>
              <w:snapToGrid w:val="0"/>
              <w:spacing w:line="360" w:lineRule="auto"/>
              <w:ind w:firstLineChars="200" w:firstLine="480"/>
              <w:rPr>
                <w:sz w:val="24"/>
                <w:szCs w:val="24"/>
              </w:rPr>
            </w:pPr>
            <w:r w:rsidRPr="00211005">
              <w:rPr>
                <w:sz w:val="24"/>
                <w:szCs w:val="24"/>
              </w:rPr>
              <w:t>本</w:t>
            </w:r>
            <w:r w:rsidR="00961E39" w:rsidRPr="00211005">
              <w:rPr>
                <w:sz w:val="24"/>
                <w:szCs w:val="24"/>
              </w:rPr>
              <w:t>项目</w:t>
            </w:r>
            <w:r w:rsidR="009338F7" w:rsidRPr="00211005">
              <w:rPr>
                <w:sz w:val="24"/>
                <w:szCs w:val="24"/>
              </w:rPr>
              <w:t>施工期平均</w:t>
            </w:r>
            <w:r w:rsidR="00961E39" w:rsidRPr="00211005">
              <w:rPr>
                <w:sz w:val="24"/>
                <w:szCs w:val="24"/>
              </w:rPr>
              <w:t>每天约</w:t>
            </w:r>
            <w:r w:rsidR="009338F7" w:rsidRPr="00211005">
              <w:rPr>
                <w:sz w:val="24"/>
                <w:szCs w:val="24"/>
              </w:rPr>
              <w:t>20</w:t>
            </w:r>
            <w:r w:rsidR="00961E39" w:rsidRPr="00211005">
              <w:rPr>
                <w:sz w:val="24"/>
                <w:szCs w:val="24"/>
              </w:rPr>
              <w:t>人，按每人每天生活用水量</w:t>
            </w:r>
            <w:r w:rsidR="00961E39" w:rsidRPr="00211005">
              <w:rPr>
                <w:sz w:val="24"/>
                <w:szCs w:val="24"/>
              </w:rPr>
              <w:t>100L</w:t>
            </w:r>
            <w:r w:rsidR="00961E39" w:rsidRPr="00211005">
              <w:rPr>
                <w:sz w:val="24"/>
                <w:szCs w:val="24"/>
              </w:rPr>
              <w:t>计，施工持续时</w:t>
            </w:r>
            <w:r w:rsidR="00961E39" w:rsidRPr="00211005">
              <w:rPr>
                <w:sz w:val="24"/>
                <w:szCs w:val="24"/>
              </w:rPr>
              <w:lastRenderedPageBreak/>
              <w:t>间</w:t>
            </w:r>
            <w:r w:rsidR="00D42D6D" w:rsidRPr="00211005">
              <w:rPr>
                <w:sz w:val="24"/>
                <w:szCs w:val="24"/>
              </w:rPr>
              <w:t>5</w:t>
            </w:r>
            <w:r w:rsidR="00961E39" w:rsidRPr="00211005">
              <w:rPr>
                <w:sz w:val="24"/>
                <w:szCs w:val="24"/>
              </w:rPr>
              <w:t>个月（</w:t>
            </w:r>
            <w:r w:rsidR="00D42D6D" w:rsidRPr="00211005">
              <w:rPr>
                <w:sz w:val="24"/>
                <w:szCs w:val="24"/>
              </w:rPr>
              <w:t>15</w:t>
            </w:r>
            <w:r w:rsidR="00961E39" w:rsidRPr="00211005">
              <w:rPr>
                <w:sz w:val="24"/>
                <w:szCs w:val="24"/>
              </w:rPr>
              <w:t>0</w:t>
            </w:r>
            <w:r w:rsidR="00961E39" w:rsidRPr="00211005">
              <w:rPr>
                <w:sz w:val="24"/>
                <w:szCs w:val="24"/>
              </w:rPr>
              <w:t>天），排水量按用水量的</w:t>
            </w:r>
            <w:r w:rsidR="00961E39" w:rsidRPr="00211005">
              <w:rPr>
                <w:sz w:val="24"/>
                <w:szCs w:val="24"/>
              </w:rPr>
              <w:t>80%</w:t>
            </w:r>
            <w:r w:rsidR="00961E39" w:rsidRPr="00211005">
              <w:rPr>
                <w:sz w:val="24"/>
                <w:szCs w:val="24"/>
              </w:rPr>
              <w:t>计算，则施工人员生活用水量为</w:t>
            </w:r>
            <w:r w:rsidR="00AA6F4C" w:rsidRPr="00211005">
              <w:rPr>
                <w:sz w:val="24"/>
                <w:szCs w:val="24"/>
              </w:rPr>
              <w:t>3</w:t>
            </w:r>
            <w:r w:rsidR="00961E39" w:rsidRPr="00211005">
              <w:rPr>
                <w:sz w:val="24"/>
                <w:szCs w:val="24"/>
              </w:rPr>
              <w:t>00m</w:t>
            </w:r>
            <w:r w:rsidR="00961E39" w:rsidRPr="00211005">
              <w:rPr>
                <w:sz w:val="24"/>
                <w:szCs w:val="24"/>
                <w:vertAlign w:val="superscript"/>
              </w:rPr>
              <w:t>3</w:t>
            </w:r>
            <w:r w:rsidR="00961E39" w:rsidRPr="00211005">
              <w:rPr>
                <w:sz w:val="24"/>
                <w:szCs w:val="24"/>
              </w:rPr>
              <w:t>，排放量为</w:t>
            </w:r>
            <w:r w:rsidR="00AA6F4C" w:rsidRPr="00211005">
              <w:rPr>
                <w:sz w:val="24"/>
                <w:szCs w:val="24"/>
              </w:rPr>
              <w:t>240</w:t>
            </w:r>
            <w:r w:rsidR="00961E39" w:rsidRPr="00211005">
              <w:rPr>
                <w:sz w:val="24"/>
                <w:szCs w:val="24"/>
              </w:rPr>
              <w:t>m</w:t>
            </w:r>
            <w:r w:rsidR="00961E39" w:rsidRPr="00211005">
              <w:rPr>
                <w:sz w:val="24"/>
                <w:szCs w:val="24"/>
                <w:vertAlign w:val="superscript"/>
              </w:rPr>
              <w:t>3</w:t>
            </w:r>
            <w:r w:rsidR="00961E39" w:rsidRPr="00211005">
              <w:rPr>
                <w:sz w:val="24"/>
                <w:szCs w:val="24"/>
              </w:rPr>
              <w:t>，主要污染因子为</w:t>
            </w:r>
            <w:r w:rsidR="00961E39" w:rsidRPr="00211005">
              <w:rPr>
                <w:sz w:val="24"/>
                <w:szCs w:val="24"/>
              </w:rPr>
              <w:t>COD</w:t>
            </w:r>
            <w:r w:rsidR="00961E39" w:rsidRPr="00211005">
              <w:rPr>
                <w:sz w:val="24"/>
                <w:szCs w:val="24"/>
              </w:rPr>
              <w:t>、</w:t>
            </w:r>
            <w:r w:rsidR="00961E39" w:rsidRPr="00211005">
              <w:rPr>
                <w:sz w:val="24"/>
                <w:szCs w:val="24"/>
              </w:rPr>
              <w:t>BOD</w:t>
            </w:r>
            <w:r w:rsidR="00961E39" w:rsidRPr="00211005">
              <w:rPr>
                <w:sz w:val="24"/>
                <w:szCs w:val="24"/>
                <w:vertAlign w:val="subscript"/>
              </w:rPr>
              <w:t>5</w:t>
            </w:r>
            <w:r w:rsidR="00961E39" w:rsidRPr="00211005">
              <w:rPr>
                <w:sz w:val="24"/>
                <w:szCs w:val="24"/>
              </w:rPr>
              <w:t>、</w:t>
            </w:r>
            <w:r w:rsidR="00961E39" w:rsidRPr="00211005">
              <w:rPr>
                <w:sz w:val="24"/>
                <w:szCs w:val="24"/>
              </w:rPr>
              <w:t>NH</w:t>
            </w:r>
            <w:r w:rsidR="00961E39" w:rsidRPr="00211005">
              <w:rPr>
                <w:sz w:val="24"/>
                <w:szCs w:val="24"/>
                <w:vertAlign w:val="subscript"/>
              </w:rPr>
              <w:t>3</w:t>
            </w:r>
            <w:r w:rsidR="00961E39" w:rsidRPr="00211005">
              <w:rPr>
                <w:sz w:val="24"/>
                <w:szCs w:val="24"/>
              </w:rPr>
              <w:t>-N</w:t>
            </w:r>
            <w:r w:rsidR="00961E39" w:rsidRPr="00211005">
              <w:rPr>
                <w:sz w:val="24"/>
                <w:szCs w:val="24"/>
              </w:rPr>
              <w:t>和动植物油等污染物。</w:t>
            </w:r>
            <w:r w:rsidR="00AA6F4C" w:rsidRPr="00211005">
              <w:rPr>
                <w:sz w:val="24"/>
                <w:szCs w:val="24"/>
              </w:rPr>
              <w:t>浓度分别为</w:t>
            </w:r>
            <w:r w:rsidR="00961E39" w:rsidRPr="00211005">
              <w:rPr>
                <w:bCs/>
                <w:kern w:val="28"/>
                <w:sz w:val="24"/>
                <w:szCs w:val="24"/>
              </w:rPr>
              <w:t>BOD</w:t>
            </w:r>
            <w:r w:rsidR="00961E39" w:rsidRPr="00211005">
              <w:rPr>
                <w:bCs/>
                <w:kern w:val="28"/>
                <w:sz w:val="24"/>
                <w:szCs w:val="24"/>
                <w:vertAlign w:val="subscript"/>
              </w:rPr>
              <w:t>5</w:t>
            </w:r>
            <w:r w:rsidR="00AA6F4C" w:rsidRPr="00211005">
              <w:rPr>
                <w:bCs/>
                <w:kern w:val="28"/>
                <w:sz w:val="24"/>
                <w:szCs w:val="24"/>
              </w:rPr>
              <w:t>：</w:t>
            </w:r>
            <w:r w:rsidR="00961E39" w:rsidRPr="00211005">
              <w:rPr>
                <w:bCs/>
                <w:kern w:val="28"/>
                <w:sz w:val="24"/>
                <w:szCs w:val="24"/>
              </w:rPr>
              <w:t>120~150mg/L</w:t>
            </w:r>
            <w:r w:rsidR="00961E39" w:rsidRPr="00211005">
              <w:rPr>
                <w:bCs/>
                <w:kern w:val="28"/>
                <w:sz w:val="24"/>
                <w:szCs w:val="24"/>
              </w:rPr>
              <w:t>，</w:t>
            </w:r>
            <w:r w:rsidR="00961E39" w:rsidRPr="00211005">
              <w:rPr>
                <w:bCs/>
                <w:kern w:val="28"/>
                <w:sz w:val="24"/>
                <w:szCs w:val="24"/>
              </w:rPr>
              <w:t>COD</w:t>
            </w:r>
            <w:r w:rsidR="00AA6F4C" w:rsidRPr="00211005">
              <w:rPr>
                <w:bCs/>
                <w:kern w:val="28"/>
                <w:sz w:val="24"/>
                <w:szCs w:val="24"/>
              </w:rPr>
              <w:t>：</w:t>
            </w:r>
            <w:r w:rsidR="00961E39" w:rsidRPr="00211005">
              <w:rPr>
                <w:bCs/>
                <w:kern w:val="28"/>
                <w:sz w:val="24"/>
                <w:szCs w:val="24"/>
              </w:rPr>
              <w:t>250~300mg/L</w:t>
            </w:r>
            <w:r w:rsidR="00961E39" w:rsidRPr="00211005">
              <w:rPr>
                <w:bCs/>
                <w:kern w:val="28"/>
                <w:sz w:val="24"/>
                <w:szCs w:val="24"/>
              </w:rPr>
              <w:t>，</w:t>
            </w:r>
            <w:r w:rsidR="00961E39" w:rsidRPr="00211005">
              <w:rPr>
                <w:bCs/>
                <w:kern w:val="28"/>
                <w:sz w:val="24"/>
                <w:szCs w:val="24"/>
              </w:rPr>
              <w:t>NH</w:t>
            </w:r>
            <w:r w:rsidR="00961E39" w:rsidRPr="00211005">
              <w:rPr>
                <w:bCs/>
                <w:kern w:val="28"/>
                <w:sz w:val="24"/>
                <w:szCs w:val="24"/>
                <w:vertAlign w:val="subscript"/>
              </w:rPr>
              <w:t>3</w:t>
            </w:r>
            <w:r w:rsidR="00961E39" w:rsidRPr="00211005">
              <w:rPr>
                <w:bCs/>
                <w:kern w:val="28"/>
                <w:sz w:val="24"/>
                <w:szCs w:val="24"/>
              </w:rPr>
              <w:t>-N</w:t>
            </w:r>
            <w:r w:rsidR="00AA6F4C" w:rsidRPr="00211005">
              <w:rPr>
                <w:bCs/>
                <w:kern w:val="28"/>
                <w:sz w:val="24"/>
                <w:szCs w:val="24"/>
              </w:rPr>
              <w:t>：</w:t>
            </w:r>
            <w:r w:rsidR="00961E39" w:rsidRPr="00211005">
              <w:rPr>
                <w:bCs/>
                <w:kern w:val="28"/>
                <w:sz w:val="24"/>
                <w:szCs w:val="24"/>
              </w:rPr>
              <w:t>25~30mg/L</w:t>
            </w:r>
            <w:r w:rsidR="00961E39" w:rsidRPr="00211005">
              <w:rPr>
                <w:bCs/>
                <w:kern w:val="28"/>
                <w:sz w:val="24"/>
                <w:szCs w:val="24"/>
              </w:rPr>
              <w:t>，动植物油</w:t>
            </w:r>
            <w:r w:rsidR="00AA6F4C" w:rsidRPr="00211005">
              <w:rPr>
                <w:bCs/>
                <w:kern w:val="28"/>
                <w:sz w:val="24"/>
                <w:szCs w:val="24"/>
              </w:rPr>
              <w:t>：</w:t>
            </w:r>
            <w:r w:rsidR="00961E39" w:rsidRPr="00211005">
              <w:rPr>
                <w:bCs/>
                <w:kern w:val="28"/>
                <w:sz w:val="24"/>
                <w:szCs w:val="24"/>
              </w:rPr>
              <w:t>20~30mg/L</w:t>
            </w:r>
            <w:r w:rsidR="00961E39" w:rsidRPr="00211005">
              <w:rPr>
                <w:bCs/>
                <w:kern w:val="28"/>
                <w:sz w:val="24"/>
                <w:szCs w:val="24"/>
              </w:rPr>
              <w:t>。</w:t>
            </w:r>
          </w:p>
          <w:p w:rsidR="00494D42" w:rsidRPr="00211005" w:rsidRDefault="00494D42" w:rsidP="00980D2E">
            <w:pPr>
              <w:tabs>
                <w:tab w:val="left" w:pos="2307"/>
              </w:tabs>
              <w:snapToGrid w:val="0"/>
              <w:spacing w:line="360" w:lineRule="auto"/>
              <w:ind w:firstLineChars="200" w:firstLine="482"/>
              <w:rPr>
                <w:b/>
                <w:bCs/>
                <w:kern w:val="28"/>
                <w:sz w:val="24"/>
              </w:rPr>
            </w:pPr>
            <w:r w:rsidRPr="00211005">
              <w:rPr>
                <w:b/>
                <w:bCs/>
                <w:kern w:val="28"/>
                <w:sz w:val="24"/>
              </w:rPr>
              <w:t>（</w:t>
            </w:r>
            <w:r w:rsidRPr="00211005">
              <w:rPr>
                <w:b/>
                <w:bCs/>
                <w:kern w:val="28"/>
                <w:sz w:val="24"/>
              </w:rPr>
              <w:t>3</w:t>
            </w:r>
            <w:r w:rsidRPr="00211005">
              <w:rPr>
                <w:b/>
                <w:bCs/>
                <w:kern w:val="28"/>
                <w:sz w:val="24"/>
              </w:rPr>
              <w:t>）施工噪声</w:t>
            </w:r>
          </w:p>
          <w:p w:rsidR="00494D42" w:rsidRPr="00211005" w:rsidRDefault="00615F3C" w:rsidP="00980D2E">
            <w:pPr>
              <w:pStyle w:val="CharChar"/>
              <w:snapToGrid w:val="0"/>
              <w:spacing w:line="360" w:lineRule="auto"/>
              <w:rPr>
                <w:b w:val="0"/>
                <w:kern w:val="28"/>
                <w:szCs w:val="20"/>
              </w:rPr>
            </w:pPr>
            <w:r w:rsidRPr="00211005">
              <w:rPr>
                <w:b w:val="0"/>
                <w:kern w:val="28"/>
                <w:szCs w:val="20"/>
              </w:rPr>
              <w:t>项目工程施工时主要施工机械有：挖掘机、推土机</w:t>
            </w:r>
            <w:r w:rsidR="00494D42" w:rsidRPr="00211005">
              <w:rPr>
                <w:b w:val="0"/>
                <w:kern w:val="28"/>
                <w:szCs w:val="20"/>
              </w:rPr>
              <w:t>及运输车辆等。施工机械产生的噪声都较大</w:t>
            </w:r>
            <w:r w:rsidRPr="00211005">
              <w:rPr>
                <w:b w:val="0"/>
                <w:kern w:val="28"/>
                <w:szCs w:val="20"/>
              </w:rPr>
              <w:t>声压级在</w:t>
            </w:r>
            <w:r w:rsidRPr="00211005">
              <w:rPr>
                <w:b w:val="0"/>
                <w:kern w:val="28"/>
                <w:szCs w:val="20"/>
              </w:rPr>
              <w:t>85~95</w:t>
            </w:r>
            <w:r w:rsidRPr="00211005">
              <w:rPr>
                <w:b w:val="0"/>
                <w:bCs w:val="0"/>
                <w:kern w:val="28"/>
                <w:szCs w:val="21"/>
              </w:rPr>
              <w:t>dB(A)</w:t>
            </w:r>
            <w:r w:rsidR="008F6480" w:rsidRPr="00211005">
              <w:rPr>
                <w:b w:val="0"/>
                <w:kern w:val="28"/>
                <w:szCs w:val="20"/>
              </w:rPr>
              <w:t>，虽然是短期行为，但对周围环境影响是较</w:t>
            </w:r>
            <w:r w:rsidR="008F6480" w:rsidRPr="00211005">
              <w:rPr>
                <w:rFonts w:hint="eastAsia"/>
                <w:b w:val="0"/>
                <w:kern w:val="28"/>
                <w:szCs w:val="20"/>
              </w:rPr>
              <w:t>大</w:t>
            </w:r>
            <w:r w:rsidR="00494D42" w:rsidRPr="00211005">
              <w:rPr>
                <w:b w:val="0"/>
                <w:kern w:val="28"/>
                <w:szCs w:val="20"/>
              </w:rPr>
              <w:t>。</w:t>
            </w:r>
          </w:p>
          <w:p w:rsidR="00494D42" w:rsidRPr="00211005" w:rsidRDefault="00494D42" w:rsidP="008F6480">
            <w:pPr>
              <w:tabs>
                <w:tab w:val="left" w:pos="2307"/>
              </w:tabs>
              <w:snapToGrid w:val="0"/>
              <w:spacing w:line="360" w:lineRule="auto"/>
              <w:ind w:firstLineChars="200" w:firstLine="482"/>
              <w:rPr>
                <w:b/>
                <w:bCs/>
                <w:kern w:val="28"/>
                <w:sz w:val="24"/>
              </w:rPr>
            </w:pPr>
            <w:r w:rsidRPr="00211005">
              <w:rPr>
                <w:b/>
                <w:bCs/>
                <w:kern w:val="28"/>
                <w:sz w:val="24"/>
              </w:rPr>
              <w:t>（</w:t>
            </w:r>
            <w:r w:rsidRPr="00211005">
              <w:rPr>
                <w:b/>
                <w:bCs/>
                <w:kern w:val="28"/>
                <w:sz w:val="24"/>
              </w:rPr>
              <w:t>4</w:t>
            </w:r>
            <w:r w:rsidRPr="00211005">
              <w:rPr>
                <w:b/>
                <w:bCs/>
                <w:kern w:val="28"/>
                <w:sz w:val="24"/>
              </w:rPr>
              <w:t>）</w:t>
            </w:r>
            <w:r w:rsidR="00A347CA" w:rsidRPr="00211005">
              <w:rPr>
                <w:b/>
                <w:bCs/>
                <w:kern w:val="28"/>
                <w:sz w:val="24"/>
              </w:rPr>
              <w:t>固体</w:t>
            </w:r>
            <w:r w:rsidR="00B20E36" w:rsidRPr="00211005">
              <w:rPr>
                <w:b/>
                <w:bCs/>
                <w:kern w:val="28"/>
                <w:sz w:val="24"/>
              </w:rPr>
              <w:t>废物</w:t>
            </w:r>
          </w:p>
          <w:p w:rsidR="0071367D" w:rsidRPr="00211005" w:rsidRDefault="00494D42" w:rsidP="00980D2E">
            <w:pPr>
              <w:tabs>
                <w:tab w:val="left" w:pos="2307"/>
              </w:tabs>
              <w:snapToGrid w:val="0"/>
              <w:spacing w:line="360" w:lineRule="auto"/>
              <w:ind w:firstLineChars="200" w:firstLine="480"/>
              <w:rPr>
                <w:bCs/>
                <w:kern w:val="28"/>
                <w:sz w:val="24"/>
              </w:rPr>
            </w:pPr>
            <w:r w:rsidRPr="00211005">
              <w:rPr>
                <w:bCs/>
                <w:kern w:val="28"/>
                <w:sz w:val="24"/>
              </w:rPr>
              <w:t>施工期</w:t>
            </w:r>
            <w:r w:rsidR="00A347CA" w:rsidRPr="00211005">
              <w:rPr>
                <w:bCs/>
                <w:kern w:val="28"/>
                <w:sz w:val="24"/>
              </w:rPr>
              <w:t>固体</w:t>
            </w:r>
            <w:r w:rsidR="00B20E36" w:rsidRPr="00211005">
              <w:rPr>
                <w:bCs/>
                <w:kern w:val="28"/>
                <w:sz w:val="24"/>
              </w:rPr>
              <w:t>废物</w:t>
            </w:r>
            <w:r w:rsidRPr="00211005">
              <w:rPr>
                <w:bCs/>
                <w:kern w:val="28"/>
                <w:sz w:val="24"/>
              </w:rPr>
              <w:t>包括</w:t>
            </w:r>
            <w:r w:rsidR="00294422" w:rsidRPr="00211005">
              <w:rPr>
                <w:rFonts w:hint="eastAsia"/>
                <w:bCs/>
                <w:kern w:val="28"/>
                <w:sz w:val="24"/>
              </w:rPr>
              <w:t>拆迁、</w:t>
            </w:r>
            <w:r w:rsidRPr="00211005">
              <w:rPr>
                <w:bCs/>
                <w:kern w:val="28"/>
                <w:sz w:val="24"/>
              </w:rPr>
              <w:t>挖</w:t>
            </w:r>
            <w:r w:rsidR="00D53C41" w:rsidRPr="00211005">
              <w:rPr>
                <w:bCs/>
                <w:kern w:val="28"/>
                <w:sz w:val="24"/>
              </w:rPr>
              <w:t>截</w:t>
            </w:r>
            <w:r w:rsidR="00FB4BD0" w:rsidRPr="00211005">
              <w:rPr>
                <w:bCs/>
                <w:kern w:val="28"/>
                <w:sz w:val="24"/>
              </w:rPr>
              <w:t>排水沟</w:t>
            </w:r>
            <w:r w:rsidR="001700A6" w:rsidRPr="00211005">
              <w:rPr>
                <w:bCs/>
                <w:kern w:val="28"/>
                <w:sz w:val="24"/>
              </w:rPr>
              <w:t>、</w:t>
            </w:r>
            <w:r w:rsidR="00294422" w:rsidRPr="00211005">
              <w:rPr>
                <w:rFonts w:hint="eastAsia"/>
                <w:bCs/>
                <w:kern w:val="28"/>
                <w:sz w:val="24"/>
              </w:rPr>
              <w:t>修筑</w:t>
            </w:r>
            <w:r w:rsidR="00FB4BD0" w:rsidRPr="00211005">
              <w:rPr>
                <w:bCs/>
                <w:kern w:val="28"/>
                <w:sz w:val="24"/>
              </w:rPr>
              <w:t>垃圾坝</w:t>
            </w:r>
            <w:r w:rsidRPr="00211005">
              <w:rPr>
                <w:bCs/>
                <w:kern w:val="28"/>
                <w:sz w:val="24"/>
              </w:rPr>
              <w:t>等</w:t>
            </w:r>
            <w:r w:rsidR="00FB4BD0" w:rsidRPr="00211005">
              <w:rPr>
                <w:bCs/>
                <w:kern w:val="28"/>
                <w:sz w:val="24"/>
              </w:rPr>
              <w:t>过程中产生的</w:t>
            </w:r>
            <w:r w:rsidRPr="00211005">
              <w:rPr>
                <w:bCs/>
                <w:kern w:val="28"/>
                <w:sz w:val="24"/>
              </w:rPr>
              <w:t>建筑垃圾以及施工人员生活垃圾。</w:t>
            </w:r>
          </w:p>
          <w:p w:rsidR="00494D42" w:rsidRPr="00211005" w:rsidRDefault="00494D42" w:rsidP="0071367D">
            <w:pPr>
              <w:tabs>
                <w:tab w:val="left" w:pos="2307"/>
              </w:tabs>
              <w:snapToGrid w:val="0"/>
              <w:spacing w:line="276" w:lineRule="auto"/>
              <w:jc w:val="center"/>
              <w:rPr>
                <w:b/>
                <w:bCs/>
                <w:kern w:val="28"/>
                <w:szCs w:val="21"/>
              </w:rPr>
            </w:pPr>
            <w:r w:rsidRPr="00211005">
              <w:rPr>
                <w:b/>
                <w:bCs/>
                <w:kern w:val="28"/>
                <w:szCs w:val="21"/>
              </w:rPr>
              <w:t>表</w:t>
            </w:r>
            <w:r w:rsidR="00270C11" w:rsidRPr="00211005">
              <w:rPr>
                <w:b/>
                <w:bCs/>
                <w:kern w:val="28"/>
                <w:szCs w:val="21"/>
              </w:rPr>
              <w:t>1</w:t>
            </w:r>
            <w:r w:rsidR="0051741A" w:rsidRPr="00211005">
              <w:rPr>
                <w:rFonts w:hint="eastAsia"/>
                <w:b/>
                <w:bCs/>
                <w:kern w:val="28"/>
                <w:szCs w:val="21"/>
              </w:rPr>
              <w:t>8</w:t>
            </w:r>
            <w:r w:rsidRPr="00211005">
              <w:rPr>
                <w:b/>
                <w:bCs/>
                <w:kern w:val="28"/>
                <w:szCs w:val="21"/>
              </w:rPr>
              <w:t xml:space="preserve">  </w:t>
            </w:r>
            <w:r w:rsidRPr="00211005">
              <w:rPr>
                <w:b/>
                <w:bCs/>
                <w:kern w:val="28"/>
                <w:szCs w:val="21"/>
              </w:rPr>
              <w:t>施工</w:t>
            </w:r>
            <w:r w:rsidR="00A347CA" w:rsidRPr="00211005">
              <w:rPr>
                <w:b/>
                <w:bCs/>
                <w:kern w:val="28"/>
                <w:szCs w:val="21"/>
              </w:rPr>
              <w:t>固体</w:t>
            </w:r>
            <w:r w:rsidR="00B20E36" w:rsidRPr="00211005">
              <w:rPr>
                <w:b/>
                <w:bCs/>
                <w:kern w:val="28"/>
                <w:szCs w:val="21"/>
              </w:rPr>
              <w:t>废物</w:t>
            </w:r>
            <w:r w:rsidRPr="00211005">
              <w:rPr>
                <w:b/>
                <w:bCs/>
                <w:kern w:val="28"/>
                <w:szCs w:val="21"/>
              </w:rPr>
              <w:t>产生情况一览表</w:t>
            </w:r>
          </w:p>
          <w:tbl>
            <w:tblPr>
              <w:tblW w:w="5000" w:type="pct"/>
              <w:jc w:val="center"/>
              <w:tblBorders>
                <w:top w:val="single" w:sz="12" w:space="0" w:color="auto"/>
                <w:bottom w:val="single" w:sz="12" w:space="0" w:color="auto"/>
                <w:insideH w:val="single" w:sz="6" w:space="0" w:color="auto"/>
                <w:insideV w:val="single" w:sz="6" w:space="0" w:color="auto"/>
              </w:tblBorders>
              <w:tblLook w:val="00AD"/>
            </w:tblPr>
            <w:tblGrid>
              <w:gridCol w:w="1184"/>
              <w:gridCol w:w="1934"/>
              <w:gridCol w:w="993"/>
              <w:gridCol w:w="4555"/>
            </w:tblGrid>
            <w:tr w:rsidR="00494D42" w:rsidRPr="00211005" w:rsidTr="00437C2D">
              <w:trPr>
                <w:trHeight w:val="369"/>
                <w:jc w:val="center"/>
              </w:trPr>
              <w:tc>
                <w:tcPr>
                  <w:tcW w:w="683" w:type="pct"/>
                  <w:tcBorders>
                    <w:top w:val="single" w:sz="12" w:space="0" w:color="auto"/>
                    <w:left w:val="nil"/>
                    <w:bottom w:val="single" w:sz="12" w:space="0" w:color="auto"/>
                  </w:tcBorders>
                  <w:vAlign w:val="center"/>
                </w:tcPr>
                <w:p w:rsidR="00494D42" w:rsidRPr="00211005" w:rsidRDefault="00A347CA" w:rsidP="00697E0A">
                  <w:pPr>
                    <w:jc w:val="center"/>
                    <w:rPr>
                      <w:b/>
                      <w:bCs/>
                      <w:kern w:val="28"/>
                      <w:szCs w:val="21"/>
                    </w:rPr>
                  </w:pPr>
                  <w:r w:rsidRPr="00211005">
                    <w:rPr>
                      <w:b/>
                      <w:bCs/>
                      <w:kern w:val="28"/>
                      <w:szCs w:val="21"/>
                    </w:rPr>
                    <w:t>固体</w:t>
                  </w:r>
                  <w:r w:rsidR="00B20E36" w:rsidRPr="00211005">
                    <w:rPr>
                      <w:b/>
                      <w:bCs/>
                      <w:kern w:val="28"/>
                      <w:szCs w:val="21"/>
                    </w:rPr>
                    <w:t>废物</w:t>
                  </w:r>
                </w:p>
              </w:tc>
              <w:tc>
                <w:tcPr>
                  <w:tcW w:w="1116" w:type="pct"/>
                  <w:tcBorders>
                    <w:top w:val="single" w:sz="12" w:space="0" w:color="auto"/>
                    <w:bottom w:val="single" w:sz="12" w:space="0" w:color="auto"/>
                  </w:tcBorders>
                  <w:vAlign w:val="center"/>
                </w:tcPr>
                <w:p w:rsidR="00494D42" w:rsidRPr="00211005" w:rsidRDefault="00494D42" w:rsidP="00697E0A">
                  <w:pPr>
                    <w:jc w:val="center"/>
                    <w:rPr>
                      <w:b/>
                      <w:bCs/>
                      <w:kern w:val="28"/>
                      <w:szCs w:val="21"/>
                    </w:rPr>
                  </w:pPr>
                  <w:r w:rsidRPr="00211005">
                    <w:rPr>
                      <w:b/>
                      <w:bCs/>
                      <w:kern w:val="28"/>
                      <w:szCs w:val="21"/>
                    </w:rPr>
                    <w:t>产生工序</w:t>
                  </w:r>
                </w:p>
              </w:tc>
              <w:tc>
                <w:tcPr>
                  <w:tcW w:w="573" w:type="pct"/>
                  <w:tcBorders>
                    <w:top w:val="single" w:sz="12" w:space="0" w:color="auto"/>
                    <w:bottom w:val="single" w:sz="12" w:space="0" w:color="auto"/>
                  </w:tcBorders>
                  <w:vAlign w:val="center"/>
                </w:tcPr>
                <w:p w:rsidR="00494D42" w:rsidRPr="00211005" w:rsidRDefault="00494D42" w:rsidP="00697E0A">
                  <w:pPr>
                    <w:jc w:val="center"/>
                    <w:rPr>
                      <w:b/>
                      <w:bCs/>
                      <w:kern w:val="28"/>
                      <w:szCs w:val="21"/>
                    </w:rPr>
                  </w:pPr>
                  <w:r w:rsidRPr="00211005">
                    <w:rPr>
                      <w:b/>
                      <w:bCs/>
                      <w:kern w:val="28"/>
                      <w:szCs w:val="21"/>
                    </w:rPr>
                    <w:t>产生量</w:t>
                  </w:r>
                </w:p>
              </w:tc>
              <w:tc>
                <w:tcPr>
                  <w:tcW w:w="2628" w:type="pct"/>
                  <w:tcBorders>
                    <w:top w:val="single" w:sz="12" w:space="0" w:color="auto"/>
                    <w:bottom w:val="single" w:sz="12" w:space="0" w:color="auto"/>
                    <w:right w:val="nil"/>
                  </w:tcBorders>
                  <w:vAlign w:val="center"/>
                </w:tcPr>
                <w:p w:rsidR="00494D42" w:rsidRPr="00211005" w:rsidRDefault="00494D42" w:rsidP="00697E0A">
                  <w:pPr>
                    <w:jc w:val="center"/>
                    <w:rPr>
                      <w:b/>
                      <w:bCs/>
                      <w:kern w:val="28"/>
                      <w:szCs w:val="21"/>
                    </w:rPr>
                  </w:pPr>
                  <w:r w:rsidRPr="00211005">
                    <w:rPr>
                      <w:b/>
                      <w:bCs/>
                      <w:kern w:val="28"/>
                      <w:szCs w:val="21"/>
                    </w:rPr>
                    <w:t>备注</w:t>
                  </w:r>
                </w:p>
              </w:tc>
            </w:tr>
            <w:tr w:rsidR="006150C5" w:rsidRPr="00211005" w:rsidTr="00437C2D">
              <w:trPr>
                <w:trHeight w:val="369"/>
                <w:jc w:val="center"/>
              </w:trPr>
              <w:tc>
                <w:tcPr>
                  <w:tcW w:w="683" w:type="pct"/>
                  <w:tcBorders>
                    <w:top w:val="single" w:sz="12" w:space="0" w:color="auto"/>
                    <w:left w:val="nil"/>
                    <w:bottom w:val="single" w:sz="8" w:space="0" w:color="auto"/>
                  </w:tcBorders>
                  <w:vAlign w:val="center"/>
                </w:tcPr>
                <w:p w:rsidR="006150C5" w:rsidRPr="00211005" w:rsidRDefault="006150C5" w:rsidP="00697E0A">
                  <w:pPr>
                    <w:jc w:val="center"/>
                    <w:rPr>
                      <w:bCs/>
                      <w:kern w:val="28"/>
                      <w:szCs w:val="21"/>
                    </w:rPr>
                  </w:pPr>
                  <w:r w:rsidRPr="00211005">
                    <w:rPr>
                      <w:bCs/>
                      <w:kern w:val="28"/>
                      <w:szCs w:val="21"/>
                    </w:rPr>
                    <w:t>拆迁垃圾</w:t>
                  </w:r>
                </w:p>
              </w:tc>
              <w:tc>
                <w:tcPr>
                  <w:tcW w:w="1116" w:type="pct"/>
                  <w:tcBorders>
                    <w:top w:val="single" w:sz="12" w:space="0" w:color="auto"/>
                    <w:bottom w:val="single" w:sz="8" w:space="0" w:color="auto"/>
                  </w:tcBorders>
                  <w:vAlign w:val="center"/>
                </w:tcPr>
                <w:p w:rsidR="006150C5" w:rsidRPr="00211005" w:rsidRDefault="006150C5" w:rsidP="00697E0A">
                  <w:pPr>
                    <w:jc w:val="center"/>
                    <w:rPr>
                      <w:bCs/>
                      <w:kern w:val="28"/>
                      <w:szCs w:val="21"/>
                    </w:rPr>
                  </w:pPr>
                  <w:r w:rsidRPr="00211005">
                    <w:rPr>
                      <w:bCs/>
                      <w:kern w:val="28"/>
                      <w:szCs w:val="21"/>
                    </w:rPr>
                    <w:t>拆迁房屋</w:t>
                  </w:r>
                </w:p>
              </w:tc>
              <w:tc>
                <w:tcPr>
                  <w:tcW w:w="573" w:type="pct"/>
                  <w:tcBorders>
                    <w:top w:val="single" w:sz="12" w:space="0" w:color="auto"/>
                    <w:bottom w:val="single" w:sz="8" w:space="0" w:color="auto"/>
                  </w:tcBorders>
                  <w:vAlign w:val="center"/>
                </w:tcPr>
                <w:p w:rsidR="006150C5" w:rsidRPr="00211005" w:rsidRDefault="00112CF7" w:rsidP="00697E0A">
                  <w:pPr>
                    <w:jc w:val="center"/>
                    <w:rPr>
                      <w:bCs/>
                      <w:kern w:val="28"/>
                      <w:szCs w:val="21"/>
                    </w:rPr>
                  </w:pPr>
                  <w:r w:rsidRPr="00211005">
                    <w:rPr>
                      <w:bCs/>
                      <w:kern w:val="28"/>
                      <w:szCs w:val="21"/>
                    </w:rPr>
                    <w:t>390</w:t>
                  </w:r>
                  <w:r w:rsidR="006150C5" w:rsidRPr="00211005">
                    <w:rPr>
                      <w:bCs/>
                      <w:kern w:val="28"/>
                      <w:szCs w:val="21"/>
                    </w:rPr>
                    <w:t>t</w:t>
                  </w:r>
                </w:p>
              </w:tc>
              <w:tc>
                <w:tcPr>
                  <w:tcW w:w="2628" w:type="pct"/>
                  <w:tcBorders>
                    <w:top w:val="single" w:sz="12" w:space="0" w:color="auto"/>
                    <w:bottom w:val="single" w:sz="8" w:space="0" w:color="auto"/>
                    <w:right w:val="nil"/>
                  </w:tcBorders>
                  <w:vAlign w:val="center"/>
                </w:tcPr>
                <w:p w:rsidR="006150C5" w:rsidRPr="00211005" w:rsidRDefault="00524168" w:rsidP="00524168">
                  <w:pPr>
                    <w:jc w:val="center"/>
                    <w:rPr>
                      <w:bCs/>
                      <w:kern w:val="28"/>
                      <w:szCs w:val="21"/>
                    </w:rPr>
                  </w:pPr>
                  <w:r w:rsidRPr="00211005">
                    <w:rPr>
                      <w:bCs/>
                      <w:kern w:val="28"/>
                      <w:szCs w:val="21"/>
                    </w:rPr>
                    <w:t>拆迁</w:t>
                  </w:r>
                  <w:r w:rsidR="006150C5" w:rsidRPr="00211005">
                    <w:rPr>
                      <w:bCs/>
                      <w:kern w:val="28"/>
                      <w:szCs w:val="21"/>
                    </w:rPr>
                    <w:t>面积</w:t>
                  </w:r>
                  <w:r w:rsidR="006150C5" w:rsidRPr="00211005">
                    <w:rPr>
                      <w:bCs/>
                      <w:kern w:val="28"/>
                      <w:szCs w:val="21"/>
                    </w:rPr>
                    <w:t>300m</w:t>
                  </w:r>
                  <w:r w:rsidR="006150C5" w:rsidRPr="00211005">
                    <w:rPr>
                      <w:bCs/>
                      <w:kern w:val="28"/>
                      <w:szCs w:val="21"/>
                      <w:vertAlign w:val="superscript"/>
                    </w:rPr>
                    <w:t>2</w:t>
                  </w:r>
                  <w:r w:rsidR="006150C5" w:rsidRPr="00211005">
                    <w:rPr>
                      <w:bCs/>
                      <w:kern w:val="28"/>
                      <w:szCs w:val="21"/>
                    </w:rPr>
                    <w:t>，按</w:t>
                  </w:r>
                  <w:r w:rsidR="006150C5" w:rsidRPr="00211005">
                    <w:rPr>
                      <w:bCs/>
                      <w:kern w:val="28"/>
                      <w:szCs w:val="21"/>
                    </w:rPr>
                    <w:t>1m</w:t>
                  </w:r>
                  <w:r w:rsidRPr="00211005">
                    <w:rPr>
                      <w:bCs/>
                      <w:kern w:val="28"/>
                      <w:szCs w:val="21"/>
                      <w:vertAlign w:val="superscript"/>
                    </w:rPr>
                    <w:t>2</w:t>
                  </w:r>
                  <w:r w:rsidR="006150C5" w:rsidRPr="00211005">
                    <w:rPr>
                      <w:bCs/>
                      <w:kern w:val="28"/>
                      <w:szCs w:val="21"/>
                    </w:rPr>
                    <w:t>产生拆迁垃圾</w:t>
                  </w:r>
                  <w:r w:rsidR="006150C5" w:rsidRPr="00211005">
                    <w:rPr>
                      <w:bCs/>
                      <w:kern w:val="28"/>
                      <w:szCs w:val="21"/>
                    </w:rPr>
                    <w:t>1.</w:t>
                  </w:r>
                  <w:r w:rsidRPr="00211005">
                    <w:rPr>
                      <w:bCs/>
                      <w:kern w:val="28"/>
                      <w:szCs w:val="21"/>
                    </w:rPr>
                    <w:t>3</w:t>
                  </w:r>
                  <w:r w:rsidR="006150C5" w:rsidRPr="00211005">
                    <w:rPr>
                      <w:bCs/>
                      <w:kern w:val="28"/>
                      <w:szCs w:val="21"/>
                    </w:rPr>
                    <w:t>t</w:t>
                  </w:r>
                  <w:r w:rsidR="006150C5" w:rsidRPr="00211005">
                    <w:rPr>
                      <w:bCs/>
                      <w:kern w:val="28"/>
                      <w:szCs w:val="21"/>
                    </w:rPr>
                    <w:t>计算</w:t>
                  </w:r>
                </w:p>
              </w:tc>
            </w:tr>
            <w:tr w:rsidR="00494D42" w:rsidRPr="00211005" w:rsidTr="00437C2D">
              <w:trPr>
                <w:trHeight w:val="369"/>
                <w:jc w:val="center"/>
              </w:trPr>
              <w:tc>
                <w:tcPr>
                  <w:tcW w:w="683" w:type="pct"/>
                  <w:tcBorders>
                    <w:top w:val="single" w:sz="8" w:space="0" w:color="auto"/>
                    <w:left w:val="nil"/>
                  </w:tcBorders>
                  <w:vAlign w:val="center"/>
                </w:tcPr>
                <w:p w:rsidR="00494D42" w:rsidRPr="00211005" w:rsidRDefault="00494D42" w:rsidP="00697E0A">
                  <w:pPr>
                    <w:jc w:val="center"/>
                    <w:rPr>
                      <w:bCs/>
                      <w:kern w:val="28"/>
                      <w:szCs w:val="21"/>
                    </w:rPr>
                  </w:pPr>
                  <w:r w:rsidRPr="00211005">
                    <w:rPr>
                      <w:bCs/>
                      <w:kern w:val="28"/>
                      <w:szCs w:val="21"/>
                    </w:rPr>
                    <w:t>建筑垃圾</w:t>
                  </w:r>
                </w:p>
              </w:tc>
              <w:tc>
                <w:tcPr>
                  <w:tcW w:w="1116" w:type="pct"/>
                  <w:tcBorders>
                    <w:top w:val="single" w:sz="8" w:space="0" w:color="auto"/>
                  </w:tcBorders>
                  <w:vAlign w:val="center"/>
                </w:tcPr>
                <w:p w:rsidR="00494D42" w:rsidRPr="00211005" w:rsidRDefault="006150C5" w:rsidP="00697E0A">
                  <w:pPr>
                    <w:jc w:val="center"/>
                    <w:rPr>
                      <w:bCs/>
                      <w:kern w:val="28"/>
                      <w:szCs w:val="21"/>
                    </w:rPr>
                  </w:pPr>
                  <w:r w:rsidRPr="00211005">
                    <w:rPr>
                      <w:bCs/>
                      <w:kern w:val="28"/>
                      <w:szCs w:val="21"/>
                    </w:rPr>
                    <w:t>修筑</w:t>
                  </w:r>
                  <w:r w:rsidR="000F439C" w:rsidRPr="00211005">
                    <w:rPr>
                      <w:bCs/>
                      <w:kern w:val="28"/>
                      <w:szCs w:val="21"/>
                    </w:rPr>
                    <w:t>垃圾坝</w:t>
                  </w:r>
                  <w:r w:rsidR="00986631" w:rsidRPr="00211005">
                    <w:rPr>
                      <w:bCs/>
                      <w:kern w:val="28"/>
                      <w:szCs w:val="21"/>
                    </w:rPr>
                    <w:t>等</w:t>
                  </w:r>
                </w:p>
              </w:tc>
              <w:tc>
                <w:tcPr>
                  <w:tcW w:w="573" w:type="pct"/>
                  <w:tcBorders>
                    <w:top w:val="single" w:sz="8" w:space="0" w:color="auto"/>
                  </w:tcBorders>
                  <w:vAlign w:val="center"/>
                </w:tcPr>
                <w:p w:rsidR="00494D42" w:rsidRPr="00211005" w:rsidRDefault="00511184" w:rsidP="00697E0A">
                  <w:pPr>
                    <w:jc w:val="center"/>
                    <w:rPr>
                      <w:bCs/>
                      <w:kern w:val="28"/>
                      <w:szCs w:val="21"/>
                    </w:rPr>
                  </w:pPr>
                  <w:r w:rsidRPr="00211005">
                    <w:rPr>
                      <w:bCs/>
                      <w:kern w:val="28"/>
                      <w:szCs w:val="21"/>
                    </w:rPr>
                    <w:t>84.6</w:t>
                  </w:r>
                  <w:r w:rsidR="00494D42" w:rsidRPr="00211005">
                    <w:rPr>
                      <w:bCs/>
                      <w:kern w:val="28"/>
                      <w:szCs w:val="21"/>
                    </w:rPr>
                    <w:t>t</w:t>
                  </w:r>
                </w:p>
              </w:tc>
              <w:tc>
                <w:tcPr>
                  <w:tcW w:w="2628" w:type="pct"/>
                  <w:tcBorders>
                    <w:top w:val="single" w:sz="8" w:space="0" w:color="auto"/>
                    <w:right w:val="nil"/>
                  </w:tcBorders>
                  <w:vAlign w:val="center"/>
                </w:tcPr>
                <w:p w:rsidR="00494D42" w:rsidRPr="00211005" w:rsidRDefault="00511184" w:rsidP="00697E0A">
                  <w:pPr>
                    <w:jc w:val="center"/>
                    <w:rPr>
                      <w:bCs/>
                      <w:kern w:val="28"/>
                      <w:szCs w:val="21"/>
                    </w:rPr>
                  </w:pPr>
                  <w:r w:rsidRPr="00211005">
                    <w:rPr>
                      <w:bCs/>
                      <w:kern w:val="28"/>
                      <w:szCs w:val="21"/>
                    </w:rPr>
                    <w:t>类比同类建设项目</w:t>
                  </w:r>
                </w:p>
              </w:tc>
            </w:tr>
            <w:tr w:rsidR="00494D42" w:rsidRPr="00211005" w:rsidTr="00437C2D">
              <w:trPr>
                <w:trHeight w:val="369"/>
                <w:jc w:val="center"/>
              </w:trPr>
              <w:tc>
                <w:tcPr>
                  <w:tcW w:w="683" w:type="pct"/>
                  <w:tcBorders>
                    <w:left w:val="nil"/>
                    <w:bottom w:val="single" w:sz="12" w:space="0" w:color="auto"/>
                  </w:tcBorders>
                  <w:vAlign w:val="center"/>
                </w:tcPr>
                <w:p w:rsidR="00494D42" w:rsidRPr="00211005" w:rsidRDefault="00494D42" w:rsidP="00697E0A">
                  <w:pPr>
                    <w:jc w:val="center"/>
                    <w:rPr>
                      <w:bCs/>
                      <w:kern w:val="28"/>
                      <w:szCs w:val="21"/>
                    </w:rPr>
                  </w:pPr>
                  <w:r w:rsidRPr="00211005">
                    <w:rPr>
                      <w:bCs/>
                      <w:kern w:val="28"/>
                      <w:szCs w:val="21"/>
                    </w:rPr>
                    <w:t>生活垃圾</w:t>
                  </w:r>
                </w:p>
              </w:tc>
              <w:tc>
                <w:tcPr>
                  <w:tcW w:w="1116" w:type="pct"/>
                  <w:tcBorders>
                    <w:bottom w:val="single" w:sz="12" w:space="0" w:color="auto"/>
                  </w:tcBorders>
                  <w:vAlign w:val="center"/>
                </w:tcPr>
                <w:p w:rsidR="00494D42" w:rsidRPr="00211005" w:rsidRDefault="00494D42" w:rsidP="00697E0A">
                  <w:pPr>
                    <w:jc w:val="center"/>
                    <w:rPr>
                      <w:bCs/>
                      <w:kern w:val="28"/>
                      <w:szCs w:val="21"/>
                    </w:rPr>
                  </w:pPr>
                  <w:r w:rsidRPr="00211005">
                    <w:rPr>
                      <w:bCs/>
                      <w:kern w:val="28"/>
                      <w:szCs w:val="21"/>
                    </w:rPr>
                    <w:t>施工人员生活产生</w:t>
                  </w:r>
                </w:p>
              </w:tc>
              <w:tc>
                <w:tcPr>
                  <w:tcW w:w="573" w:type="pct"/>
                  <w:tcBorders>
                    <w:bottom w:val="single" w:sz="12" w:space="0" w:color="auto"/>
                  </w:tcBorders>
                  <w:vAlign w:val="center"/>
                </w:tcPr>
                <w:p w:rsidR="00494D42" w:rsidRPr="00211005" w:rsidRDefault="00225F06" w:rsidP="00697E0A">
                  <w:pPr>
                    <w:jc w:val="center"/>
                    <w:rPr>
                      <w:bCs/>
                      <w:kern w:val="28"/>
                      <w:szCs w:val="21"/>
                    </w:rPr>
                  </w:pPr>
                  <w:r w:rsidRPr="00211005">
                    <w:rPr>
                      <w:bCs/>
                      <w:kern w:val="28"/>
                      <w:szCs w:val="21"/>
                    </w:rPr>
                    <w:t>1.5</w:t>
                  </w:r>
                  <w:r w:rsidR="00494D42" w:rsidRPr="00211005">
                    <w:rPr>
                      <w:bCs/>
                      <w:kern w:val="28"/>
                      <w:szCs w:val="21"/>
                    </w:rPr>
                    <w:t>t</w:t>
                  </w:r>
                </w:p>
              </w:tc>
              <w:tc>
                <w:tcPr>
                  <w:tcW w:w="2628" w:type="pct"/>
                  <w:tcBorders>
                    <w:bottom w:val="single" w:sz="12" w:space="0" w:color="auto"/>
                    <w:right w:val="nil"/>
                  </w:tcBorders>
                  <w:vAlign w:val="center"/>
                </w:tcPr>
                <w:p w:rsidR="00494D42" w:rsidRPr="00211005" w:rsidRDefault="00494D42" w:rsidP="00930E4A">
                  <w:pPr>
                    <w:jc w:val="center"/>
                    <w:rPr>
                      <w:szCs w:val="21"/>
                    </w:rPr>
                  </w:pPr>
                  <w:r w:rsidRPr="00211005">
                    <w:rPr>
                      <w:szCs w:val="21"/>
                    </w:rPr>
                    <w:t>按</w:t>
                  </w:r>
                  <w:smartTag w:uri="urn:schemas-microsoft-com:office:smarttags" w:element="chmetcnv">
                    <w:smartTagPr>
                      <w:attr w:name="TCSC" w:val="0"/>
                      <w:attr w:name="NumberType" w:val="1"/>
                      <w:attr w:name="Negative" w:val="False"/>
                      <w:attr w:name="HasSpace" w:val="False"/>
                      <w:attr w:name="SourceValue" w:val=".5"/>
                      <w:attr w:name="UnitName" w:val="kg"/>
                    </w:smartTagPr>
                    <w:r w:rsidRPr="00211005">
                      <w:rPr>
                        <w:szCs w:val="21"/>
                      </w:rPr>
                      <w:t>0.5kg</w:t>
                    </w:r>
                  </w:smartTag>
                  <w:r w:rsidRPr="00211005">
                    <w:rPr>
                      <w:szCs w:val="21"/>
                    </w:rPr>
                    <w:t>/</w:t>
                  </w:r>
                  <w:r w:rsidRPr="00211005">
                    <w:rPr>
                      <w:szCs w:val="21"/>
                    </w:rPr>
                    <w:t>人</w:t>
                  </w:r>
                  <w:r w:rsidRPr="00211005">
                    <w:rPr>
                      <w:szCs w:val="21"/>
                    </w:rPr>
                    <w:t>·d</w:t>
                  </w:r>
                  <w:r w:rsidRPr="00211005">
                    <w:rPr>
                      <w:szCs w:val="21"/>
                    </w:rPr>
                    <w:t>计算，本项目每天约</w:t>
                  </w:r>
                  <w:r w:rsidR="00930E4A" w:rsidRPr="00211005">
                    <w:rPr>
                      <w:szCs w:val="21"/>
                    </w:rPr>
                    <w:t>20</w:t>
                  </w:r>
                  <w:r w:rsidRPr="00211005">
                    <w:rPr>
                      <w:szCs w:val="21"/>
                    </w:rPr>
                    <w:t>个施工人员，项目施工期为</w:t>
                  </w:r>
                  <w:r w:rsidR="00930E4A" w:rsidRPr="00211005">
                    <w:rPr>
                      <w:szCs w:val="21"/>
                    </w:rPr>
                    <w:t>5</w:t>
                  </w:r>
                  <w:r w:rsidRPr="00211005">
                    <w:rPr>
                      <w:szCs w:val="21"/>
                    </w:rPr>
                    <w:t>个月</w:t>
                  </w:r>
                </w:p>
              </w:tc>
            </w:tr>
          </w:tbl>
          <w:p w:rsidR="00673369" w:rsidRPr="00211005" w:rsidRDefault="00673369" w:rsidP="003D1ECE">
            <w:pPr>
              <w:adjustRightInd w:val="0"/>
              <w:snapToGrid w:val="0"/>
              <w:spacing w:line="360" w:lineRule="auto"/>
              <w:ind w:firstLineChars="200" w:firstLine="482"/>
              <w:jc w:val="left"/>
              <w:rPr>
                <w:b/>
                <w:bCs/>
                <w:kern w:val="28"/>
                <w:sz w:val="24"/>
              </w:rPr>
            </w:pPr>
            <w:r w:rsidRPr="00211005">
              <w:rPr>
                <w:b/>
                <w:bCs/>
                <w:kern w:val="28"/>
                <w:sz w:val="24"/>
              </w:rPr>
              <w:t>（</w:t>
            </w:r>
            <w:r w:rsidRPr="00211005">
              <w:rPr>
                <w:b/>
                <w:bCs/>
                <w:kern w:val="28"/>
                <w:sz w:val="24"/>
              </w:rPr>
              <w:t>5</w:t>
            </w:r>
            <w:r w:rsidRPr="00211005">
              <w:rPr>
                <w:b/>
                <w:bCs/>
                <w:kern w:val="28"/>
                <w:sz w:val="24"/>
              </w:rPr>
              <w:t>）生态环境</w:t>
            </w:r>
          </w:p>
          <w:p w:rsidR="00673369" w:rsidRPr="00211005" w:rsidRDefault="00673369" w:rsidP="003D1ECE">
            <w:pPr>
              <w:adjustRightInd w:val="0"/>
              <w:snapToGrid w:val="0"/>
              <w:spacing w:line="360" w:lineRule="auto"/>
              <w:ind w:firstLineChars="200" w:firstLine="480"/>
              <w:jc w:val="left"/>
              <w:rPr>
                <w:sz w:val="24"/>
                <w:szCs w:val="24"/>
              </w:rPr>
            </w:pPr>
            <w:r w:rsidRPr="00211005">
              <w:rPr>
                <w:sz w:val="24"/>
                <w:szCs w:val="24"/>
              </w:rPr>
              <w:t>本项目施工期需要进行开挖</w:t>
            </w:r>
            <w:r w:rsidR="002E4399" w:rsidRPr="00211005">
              <w:rPr>
                <w:sz w:val="24"/>
                <w:szCs w:val="24"/>
              </w:rPr>
              <w:t>地表</w:t>
            </w:r>
            <w:r w:rsidR="00087EB2" w:rsidRPr="00211005">
              <w:rPr>
                <w:sz w:val="24"/>
                <w:szCs w:val="24"/>
              </w:rPr>
              <w:t>、截排水沟等工程，将不可避免的扰动地表</w:t>
            </w:r>
            <w:r w:rsidR="00682DBF" w:rsidRPr="00211005">
              <w:rPr>
                <w:sz w:val="24"/>
                <w:szCs w:val="24"/>
              </w:rPr>
              <w:t>和土壤</w:t>
            </w:r>
            <w:r w:rsidR="00087EB2" w:rsidRPr="00211005">
              <w:rPr>
                <w:sz w:val="24"/>
                <w:szCs w:val="24"/>
              </w:rPr>
              <w:t>。</w:t>
            </w:r>
            <w:r w:rsidR="00C01E35" w:rsidRPr="00211005">
              <w:rPr>
                <w:sz w:val="24"/>
                <w:szCs w:val="24"/>
              </w:rPr>
              <w:t>对生态环境的影响主要体现在以下几个方面：</w:t>
            </w:r>
          </w:p>
          <w:p w:rsidR="00C01E35" w:rsidRPr="00211005" w:rsidRDefault="00C01E35" w:rsidP="003D1ECE">
            <w:pPr>
              <w:adjustRightInd w:val="0"/>
              <w:snapToGrid w:val="0"/>
              <w:spacing w:line="360" w:lineRule="auto"/>
              <w:ind w:firstLineChars="200" w:firstLine="480"/>
              <w:jc w:val="left"/>
              <w:rPr>
                <w:sz w:val="24"/>
                <w:szCs w:val="24"/>
              </w:rPr>
            </w:pPr>
            <w:r w:rsidRPr="00211005">
              <w:rPr>
                <w:rFonts w:ascii="宋体"/>
                <w:sz w:val="24"/>
                <w:szCs w:val="24"/>
              </w:rPr>
              <w:t>①</w:t>
            </w:r>
            <w:r w:rsidRPr="00211005">
              <w:rPr>
                <w:sz w:val="24"/>
                <w:szCs w:val="24"/>
              </w:rPr>
              <w:t>植被破坏</w:t>
            </w:r>
          </w:p>
          <w:p w:rsidR="00087EB2" w:rsidRPr="00211005" w:rsidRDefault="00C01E35" w:rsidP="003D1ECE">
            <w:pPr>
              <w:adjustRightInd w:val="0"/>
              <w:snapToGrid w:val="0"/>
              <w:spacing w:line="360" w:lineRule="auto"/>
              <w:ind w:firstLineChars="200" w:firstLine="480"/>
              <w:jc w:val="left"/>
              <w:rPr>
                <w:sz w:val="24"/>
                <w:szCs w:val="24"/>
              </w:rPr>
            </w:pPr>
            <w:r w:rsidRPr="00211005">
              <w:rPr>
                <w:sz w:val="24"/>
                <w:szCs w:val="24"/>
              </w:rPr>
              <w:t>由于地表开挖，会使本项目</w:t>
            </w:r>
            <w:r w:rsidR="00635855" w:rsidRPr="00211005">
              <w:rPr>
                <w:rFonts w:hint="eastAsia"/>
                <w:sz w:val="24"/>
                <w:szCs w:val="24"/>
              </w:rPr>
              <w:t>用地</w:t>
            </w:r>
            <w:r w:rsidRPr="00211005">
              <w:rPr>
                <w:sz w:val="24"/>
                <w:szCs w:val="24"/>
              </w:rPr>
              <w:t>范围内部分</w:t>
            </w:r>
            <w:r w:rsidR="00635855" w:rsidRPr="00211005">
              <w:rPr>
                <w:rFonts w:hint="eastAsia"/>
                <w:sz w:val="24"/>
                <w:szCs w:val="24"/>
              </w:rPr>
              <w:t>树木</w:t>
            </w:r>
            <w:r w:rsidRPr="00211005">
              <w:rPr>
                <w:sz w:val="24"/>
                <w:szCs w:val="24"/>
              </w:rPr>
              <w:t>被砍伐，破坏大面积的植被和地貌景观。</w:t>
            </w:r>
          </w:p>
          <w:p w:rsidR="00C01E35" w:rsidRPr="00211005" w:rsidRDefault="00C01E35" w:rsidP="003D1ECE">
            <w:pPr>
              <w:adjustRightInd w:val="0"/>
              <w:snapToGrid w:val="0"/>
              <w:spacing w:line="360" w:lineRule="auto"/>
              <w:ind w:firstLineChars="200" w:firstLine="480"/>
              <w:jc w:val="left"/>
              <w:rPr>
                <w:sz w:val="24"/>
                <w:szCs w:val="24"/>
              </w:rPr>
            </w:pPr>
            <w:r w:rsidRPr="00211005">
              <w:rPr>
                <w:rFonts w:ascii="宋体"/>
                <w:sz w:val="24"/>
                <w:szCs w:val="24"/>
              </w:rPr>
              <w:t>②</w:t>
            </w:r>
            <w:r w:rsidRPr="00211005">
              <w:rPr>
                <w:sz w:val="24"/>
                <w:szCs w:val="24"/>
              </w:rPr>
              <w:t>土壤破坏</w:t>
            </w:r>
          </w:p>
          <w:p w:rsidR="00C01E35" w:rsidRPr="00211005" w:rsidRDefault="006A33AD" w:rsidP="003D1ECE">
            <w:pPr>
              <w:adjustRightInd w:val="0"/>
              <w:snapToGrid w:val="0"/>
              <w:spacing w:line="360" w:lineRule="auto"/>
              <w:ind w:firstLineChars="200" w:firstLine="480"/>
              <w:jc w:val="left"/>
              <w:rPr>
                <w:sz w:val="24"/>
                <w:szCs w:val="24"/>
              </w:rPr>
            </w:pPr>
            <w:r w:rsidRPr="00211005">
              <w:rPr>
                <w:sz w:val="24"/>
                <w:szCs w:val="24"/>
              </w:rPr>
              <w:t>本项目</w:t>
            </w:r>
            <w:r w:rsidR="00880EF9" w:rsidRPr="00211005">
              <w:rPr>
                <w:sz w:val="24"/>
                <w:szCs w:val="24"/>
              </w:rPr>
              <w:t>填埋区</w:t>
            </w:r>
            <w:r w:rsidRPr="00211005">
              <w:rPr>
                <w:sz w:val="24"/>
                <w:szCs w:val="24"/>
              </w:rPr>
              <w:t>对土壤的破坏主要表现在</w:t>
            </w:r>
            <w:r w:rsidR="002C600D" w:rsidRPr="00211005">
              <w:rPr>
                <w:sz w:val="24"/>
                <w:szCs w:val="24"/>
              </w:rPr>
              <w:t>：</w:t>
            </w:r>
            <w:r w:rsidRPr="00211005">
              <w:rPr>
                <w:sz w:val="24"/>
                <w:szCs w:val="24"/>
              </w:rPr>
              <w:t>土壤</w:t>
            </w:r>
            <w:r w:rsidR="002C600D" w:rsidRPr="00211005">
              <w:rPr>
                <w:sz w:val="24"/>
                <w:szCs w:val="24"/>
              </w:rPr>
              <w:t>的</w:t>
            </w:r>
            <w:r w:rsidRPr="00211005">
              <w:rPr>
                <w:sz w:val="24"/>
                <w:szCs w:val="24"/>
              </w:rPr>
              <w:t>开挖</w:t>
            </w:r>
            <w:r w:rsidR="00C01E35" w:rsidRPr="00211005">
              <w:rPr>
                <w:sz w:val="24"/>
                <w:szCs w:val="24"/>
              </w:rPr>
              <w:t>使得整个土壤的结构和层次受到破坏，土壤生态系统的功能被恶化。当遇到降水时，会产生水土流失。</w:t>
            </w:r>
          </w:p>
          <w:p w:rsidR="00C01E35" w:rsidRPr="00211005" w:rsidRDefault="00C01E35" w:rsidP="003D1ECE">
            <w:pPr>
              <w:adjustRightInd w:val="0"/>
              <w:snapToGrid w:val="0"/>
              <w:spacing w:line="360" w:lineRule="auto"/>
              <w:ind w:firstLineChars="200" w:firstLine="480"/>
              <w:jc w:val="left"/>
              <w:rPr>
                <w:sz w:val="24"/>
                <w:szCs w:val="24"/>
              </w:rPr>
            </w:pPr>
            <w:r w:rsidRPr="00211005">
              <w:rPr>
                <w:rFonts w:ascii="宋体"/>
                <w:sz w:val="24"/>
                <w:szCs w:val="24"/>
              </w:rPr>
              <w:t>③</w:t>
            </w:r>
            <w:r w:rsidR="006A33AD" w:rsidRPr="00211005">
              <w:rPr>
                <w:sz w:val="24"/>
                <w:szCs w:val="24"/>
              </w:rPr>
              <w:t>水土流失</w:t>
            </w:r>
          </w:p>
          <w:p w:rsidR="006A33AD" w:rsidRPr="00211005" w:rsidRDefault="006A33AD" w:rsidP="003D1ECE">
            <w:pPr>
              <w:adjustRightInd w:val="0"/>
              <w:snapToGrid w:val="0"/>
              <w:spacing w:line="360" w:lineRule="auto"/>
              <w:ind w:firstLineChars="200" w:firstLine="480"/>
              <w:rPr>
                <w:sz w:val="24"/>
                <w:szCs w:val="24"/>
              </w:rPr>
            </w:pPr>
            <w:r w:rsidRPr="00211005">
              <w:rPr>
                <w:sz w:val="24"/>
                <w:szCs w:val="24"/>
              </w:rPr>
              <w:t>本项目</w:t>
            </w:r>
            <w:r w:rsidR="002C600D" w:rsidRPr="00211005">
              <w:rPr>
                <w:sz w:val="24"/>
                <w:szCs w:val="24"/>
              </w:rPr>
              <w:t>施工期不仅土壤开挖、地表植被破坏会造成一定程度的水土流失，而且</w:t>
            </w:r>
            <w:r w:rsidR="00BC3880" w:rsidRPr="00211005">
              <w:rPr>
                <w:sz w:val="24"/>
                <w:szCs w:val="24"/>
              </w:rPr>
              <w:t>开挖</w:t>
            </w:r>
            <w:r w:rsidRPr="00211005">
              <w:rPr>
                <w:sz w:val="24"/>
                <w:szCs w:val="24"/>
              </w:rPr>
              <w:t>土的</w:t>
            </w:r>
            <w:r w:rsidR="002C600D" w:rsidRPr="00211005">
              <w:rPr>
                <w:sz w:val="24"/>
                <w:szCs w:val="24"/>
              </w:rPr>
              <w:t>临时</w:t>
            </w:r>
            <w:r w:rsidRPr="00211005">
              <w:rPr>
                <w:sz w:val="24"/>
                <w:szCs w:val="24"/>
              </w:rPr>
              <w:t>堆放在雨水的冲刷作用下</w:t>
            </w:r>
            <w:r w:rsidR="002C600D" w:rsidRPr="00211005">
              <w:rPr>
                <w:sz w:val="24"/>
                <w:szCs w:val="24"/>
              </w:rPr>
              <w:t>也会</w:t>
            </w:r>
            <w:r w:rsidRPr="00211005">
              <w:rPr>
                <w:sz w:val="24"/>
                <w:szCs w:val="24"/>
              </w:rPr>
              <w:t>造成当地的水土流失。</w:t>
            </w:r>
          </w:p>
          <w:p w:rsidR="00D6524E" w:rsidRPr="00211005" w:rsidRDefault="00D224DA" w:rsidP="003D1ECE">
            <w:pPr>
              <w:adjustRightInd w:val="0"/>
              <w:snapToGrid w:val="0"/>
              <w:spacing w:line="360" w:lineRule="auto"/>
              <w:ind w:firstLineChars="200" w:firstLine="480"/>
              <w:rPr>
                <w:sz w:val="24"/>
                <w:szCs w:val="24"/>
              </w:rPr>
            </w:pPr>
            <w:r w:rsidRPr="00211005">
              <w:rPr>
                <w:sz w:val="24"/>
                <w:szCs w:val="24"/>
              </w:rPr>
              <w:t>根据《湖南省四水中上游区水土流失与水土保持》，施工期水土流失量计算公式如下：</w:t>
            </w:r>
          </w:p>
          <w:p w:rsidR="00D6524E" w:rsidRPr="00211005" w:rsidRDefault="000D23E7" w:rsidP="003D1ECE">
            <w:pPr>
              <w:adjustRightInd w:val="0"/>
              <w:snapToGrid w:val="0"/>
              <w:spacing w:line="360" w:lineRule="auto"/>
              <w:jc w:val="center"/>
              <w:rPr>
                <w:sz w:val="24"/>
                <w:szCs w:val="24"/>
                <w:lang w:val="pt-BR"/>
              </w:rPr>
            </w:pPr>
            <w:r w:rsidRPr="00C111D7">
              <w:rPr>
                <w:sz w:val="24"/>
                <w:szCs w:val="24"/>
                <w:lang w:val="pt-BR"/>
              </w:rPr>
              <w:lastRenderedPageBreak/>
              <w:pict>
                <v:shape id="_x0000_i1027" type="#_x0000_t75" style="width:108pt;height:21.75pt">
                  <v:imagedata r:id="rId20" o:title=""/>
                </v:shape>
              </w:pict>
            </w:r>
          </w:p>
          <w:p w:rsidR="00D224DA" w:rsidRPr="00211005" w:rsidRDefault="0001113B" w:rsidP="003D1ECE">
            <w:pPr>
              <w:adjustRightInd w:val="0"/>
              <w:snapToGrid w:val="0"/>
              <w:spacing w:line="360" w:lineRule="auto"/>
              <w:ind w:firstLineChars="200" w:firstLine="480"/>
              <w:rPr>
                <w:sz w:val="24"/>
                <w:szCs w:val="24"/>
                <w:lang w:val="pt-BR"/>
              </w:rPr>
            </w:pPr>
            <w:r w:rsidRPr="00211005">
              <w:rPr>
                <w:sz w:val="24"/>
                <w:szCs w:val="24"/>
                <w:lang w:val="pt-BR"/>
              </w:rPr>
              <w:t>式中：</w:t>
            </w:r>
            <w:r w:rsidR="00D224DA" w:rsidRPr="00211005">
              <w:rPr>
                <w:sz w:val="24"/>
                <w:szCs w:val="24"/>
                <w:lang w:val="pt-BR"/>
              </w:rPr>
              <w:t>W</w:t>
            </w:r>
            <w:r w:rsidR="00D224DA" w:rsidRPr="00211005">
              <w:rPr>
                <w:sz w:val="24"/>
                <w:szCs w:val="24"/>
                <w:vertAlign w:val="subscript"/>
                <w:lang w:val="pt-BR"/>
              </w:rPr>
              <w:t>Si</w:t>
            </w:r>
            <w:r w:rsidR="00D224DA" w:rsidRPr="00211005">
              <w:rPr>
                <w:sz w:val="24"/>
                <w:szCs w:val="24"/>
                <w:lang w:val="pt-BR"/>
              </w:rPr>
              <w:t>——</w:t>
            </w:r>
            <w:r w:rsidR="00D224DA" w:rsidRPr="00211005">
              <w:rPr>
                <w:sz w:val="24"/>
                <w:szCs w:val="24"/>
              </w:rPr>
              <w:t>土壤侵蚀量</w:t>
            </w:r>
            <w:r w:rsidR="00505446" w:rsidRPr="00211005">
              <w:rPr>
                <w:sz w:val="24"/>
                <w:szCs w:val="24"/>
                <w:lang w:val="pt-BR"/>
              </w:rPr>
              <w:t>，</w:t>
            </w:r>
            <w:r w:rsidR="00D224DA" w:rsidRPr="00211005">
              <w:rPr>
                <w:sz w:val="24"/>
                <w:szCs w:val="24"/>
                <w:lang w:val="pt-BR"/>
              </w:rPr>
              <w:t>t</w:t>
            </w:r>
            <w:r w:rsidR="00505446" w:rsidRPr="00211005">
              <w:rPr>
                <w:sz w:val="24"/>
                <w:szCs w:val="24"/>
                <w:lang w:val="pt-BR"/>
              </w:rPr>
              <w:t>；</w:t>
            </w:r>
          </w:p>
          <w:p w:rsidR="00D224DA" w:rsidRPr="00211005" w:rsidRDefault="00D224DA" w:rsidP="003D1ECE">
            <w:pPr>
              <w:adjustRightInd w:val="0"/>
              <w:snapToGrid w:val="0"/>
              <w:spacing w:line="360" w:lineRule="auto"/>
              <w:ind w:firstLineChars="500" w:firstLine="1200"/>
              <w:rPr>
                <w:sz w:val="24"/>
                <w:szCs w:val="24"/>
                <w:lang w:val="pt-BR"/>
              </w:rPr>
            </w:pPr>
            <w:r w:rsidRPr="00211005">
              <w:rPr>
                <w:sz w:val="24"/>
                <w:szCs w:val="24"/>
                <w:lang w:val="pt-BR"/>
              </w:rPr>
              <w:t>F</w:t>
            </w:r>
            <w:r w:rsidRPr="00211005">
              <w:rPr>
                <w:sz w:val="24"/>
                <w:szCs w:val="24"/>
                <w:vertAlign w:val="subscript"/>
                <w:lang w:val="pt-BR"/>
              </w:rPr>
              <w:t>i</w:t>
            </w:r>
            <w:r w:rsidRPr="00211005">
              <w:rPr>
                <w:sz w:val="24"/>
                <w:szCs w:val="24"/>
                <w:lang w:val="pt-BR"/>
              </w:rPr>
              <w:t>——</w:t>
            </w:r>
            <w:r w:rsidRPr="00211005">
              <w:rPr>
                <w:sz w:val="24"/>
                <w:szCs w:val="24"/>
              </w:rPr>
              <w:t>破坏的水土保持面积</w:t>
            </w:r>
            <w:r w:rsidR="00505446" w:rsidRPr="00211005">
              <w:rPr>
                <w:sz w:val="24"/>
                <w:szCs w:val="24"/>
                <w:lang w:val="pt-BR"/>
              </w:rPr>
              <w:t>（</w:t>
            </w:r>
            <w:r w:rsidRPr="00211005">
              <w:rPr>
                <w:sz w:val="24"/>
                <w:szCs w:val="24"/>
                <w:lang w:val="pt-BR"/>
              </w:rPr>
              <w:t>km</w:t>
            </w:r>
            <w:r w:rsidRPr="00211005">
              <w:rPr>
                <w:sz w:val="24"/>
                <w:szCs w:val="24"/>
                <w:vertAlign w:val="superscript"/>
                <w:lang w:val="pt-BR"/>
              </w:rPr>
              <w:t>2</w:t>
            </w:r>
            <w:r w:rsidRPr="00211005">
              <w:rPr>
                <w:sz w:val="24"/>
                <w:szCs w:val="24"/>
              </w:rPr>
              <w:t>或</w:t>
            </w:r>
            <w:r w:rsidRPr="00211005">
              <w:rPr>
                <w:sz w:val="24"/>
                <w:szCs w:val="24"/>
                <w:lang w:val="pt-BR"/>
              </w:rPr>
              <w:t>hm</w:t>
            </w:r>
            <w:r w:rsidRPr="00211005">
              <w:rPr>
                <w:sz w:val="24"/>
                <w:szCs w:val="24"/>
                <w:vertAlign w:val="superscript"/>
                <w:lang w:val="pt-BR"/>
              </w:rPr>
              <w:t>2</w:t>
            </w:r>
            <w:r w:rsidR="00505446" w:rsidRPr="00211005">
              <w:rPr>
                <w:sz w:val="24"/>
                <w:szCs w:val="24"/>
                <w:lang w:val="pt-BR"/>
              </w:rPr>
              <w:t>）</w:t>
            </w:r>
            <w:r w:rsidRPr="00211005">
              <w:rPr>
                <w:sz w:val="24"/>
                <w:szCs w:val="24"/>
                <w:lang w:val="pt-BR"/>
              </w:rPr>
              <w:t>，</w:t>
            </w:r>
            <w:r w:rsidRPr="00211005">
              <w:rPr>
                <w:sz w:val="24"/>
                <w:szCs w:val="24"/>
              </w:rPr>
              <w:t>本项目为</w:t>
            </w:r>
            <w:r w:rsidR="00505446" w:rsidRPr="00211005">
              <w:rPr>
                <w:sz w:val="24"/>
                <w:szCs w:val="24"/>
                <w:lang w:val="pt-BR"/>
              </w:rPr>
              <w:t>0.01</w:t>
            </w:r>
            <w:r w:rsidR="00C175EF" w:rsidRPr="00211005">
              <w:rPr>
                <w:rFonts w:hint="eastAsia"/>
                <w:sz w:val="24"/>
                <w:szCs w:val="24"/>
                <w:lang w:val="pt-BR"/>
              </w:rPr>
              <w:t>2</w:t>
            </w:r>
            <w:r w:rsidRPr="00211005">
              <w:rPr>
                <w:sz w:val="24"/>
                <w:szCs w:val="24"/>
                <w:lang w:val="pt-BR"/>
              </w:rPr>
              <w:t>km</w:t>
            </w:r>
            <w:r w:rsidRPr="00211005">
              <w:rPr>
                <w:sz w:val="24"/>
                <w:szCs w:val="24"/>
                <w:vertAlign w:val="superscript"/>
                <w:lang w:val="pt-BR"/>
              </w:rPr>
              <w:t>2</w:t>
            </w:r>
            <w:r w:rsidR="00505446" w:rsidRPr="00211005">
              <w:rPr>
                <w:sz w:val="24"/>
                <w:szCs w:val="24"/>
                <w:lang w:val="pt-BR"/>
              </w:rPr>
              <w:t>；</w:t>
            </w:r>
          </w:p>
          <w:p w:rsidR="00D224DA" w:rsidRPr="00211005" w:rsidRDefault="00D224DA" w:rsidP="003D1ECE">
            <w:pPr>
              <w:adjustRightInd w:val="0"/>
              <w:snapToGrid w:val="0"/>
              <w:spacing w:line="360" w:lineRule="auto"/>
              <w:ind w:firstLineChars="500" w:firstLine="1200"/>
              <w:rPr>
                <w:sz w:val="24"/>
                <w:szCs w:val="24"/>
                <w:lang w:val="pt-BR"/>
              </w:rPr>
            </w:pPr>
            <w:r w:rsidRPr="00211005">
              <w:rPr>
                <w:sz w:val="24"/>
                <w:szCs w:val="24"/>
                <w:lang w:val="pt-BR"/>
              </w:rPr>
              <w:t>M</w:t>
            </w:r>
            <w:r w:rsidRPr="00211005">
              <w:rPr>
                <w:sz w:val="24"/>
                <w:szCs w:val="24"/>
                <w:vertAlign w:val="subscript"/>
                <w:lang w:val="pt-BR"/>
              </w:rPr>
              <w:t>0</w:t>
            </w:r>
            <w:r w:rsidRPr="00211005">
              <w:rPr>
                <w:sz w:val="24"/>
                <w:szCs w:val="24"/>
                <w:lang w:val="pt-BR"/>
              </w:rPr>
              <w:t>——</w:t>
            </w:r>
            <w:r w:rsidRPr="00211005">
              <w:rPr>
                <w:sz w:val="24"/>
                <w:szCs w:val="24"/>
              </w:rPr>
              <w:t>破坏前的土壤侵蚀模数</w:t>
            </w:r>
            <w:r w:rsidRPr="00211005">
              <w:rPr>
                <w:sz w:val="24"/>
                <w:szCs w:val="24"/>
                <w:lang w:val="pt-BR"/>
              </w:rPr>
              <w:t>，</w:t>
            </w:r>
            <w:r w:rsidR="00F13DDB" w:rsidRPr="00211005">
              <w:rPr>
                <w:sz w:val="24"/>
                <w:szCs w:val="24"/>
                <w:lang w:val="pt-BR"/>
              </w:rPr>
              <w:t>本项目</w:t>
            </w:r>
            <w:r w:rsidRPr="00211005">
              <w:rPr>
                <w:sz w:val="24"/>
                <w:szCs w:val="24"/>
              </w:rPr>
              <w:t>取值</w:t>
            </w:r>
            <w:r w:rsidRPr="00211005">
              <w:rPr>
                <w:sz w:val="24"/>
                <w:szCs w:val="24"/>
                <w:lang w:val="pt-BR"/>
              </w:rPr>
              <w:t>500t/(km</w:t>
            </w:r>
            <w:r w:rsidRPr="00211005">
              <w:rPr>
                <w:sz w:val="24"/>
                <w:szCs w:val="24"/>
                <w:vertAlign w:val="superscript"/>
                <w:lang w:val="pt-BR"/>
              </w:rPr>
              <w:t>2</w:t>
            </w:r>
            <w:r w:rsidRPr="00211005">
              <w:rPr>
                <w:sz w:val="24"/>
                <w:szCs w:val="24"/>
                <w:lang w:val="pt-BR"/>
              </w:rPr>
              <w:t>·a)</w:t>
            </w:r>
            <w:r w:rsidR="00F13DDB" w:rsidRPr="00211005">
              <w:rPr>
                <w:sz w:val="24"/>
                <w:szCs w:val="24"/>
                <w:lang w:val="pt-BR"/>
              </w:rPr>
              <w:t>；</w:t>
            </w:r>
          </w:p>
          <w:p w:rsidR="00D224DA" w:rsidRPr="00211005" w:rsidRDefault="00D224DA" w:rsidP="003D1ECE">
            <w:pPr>
              <w:adjustRightInd w:val="0"/>
              <w:snapToGrid w:val="0"/>
              <w:spacing w:line="360" w:lineRule="auto"/>
              <w:ind w:leftChars="550" w:left="2115" w:hangingChars="400" w:hanging="960"/>
              <w:rPr>
                <w:sz w:val="24"/>
                <w:szCs w:val="24"/>
                <w:lang w:val="pt-BR"/>
              </w:rPr>
            </w:pPr>
            <w:r w:rsidRPr="00211005">
              <w:rPr>
                <w:sz w:val="24"/>
                <w:szCs w:val="24"/>
                <w:lang w:val="pt-BR"/>
              </w:rPr>
              <w:t>M</w:t>
            </w:r>
            <w:r w:rsidRPr="00211005">
              <w:rPr>
                <w:sz w:val="24"/>
                <w:szCs w:val="24"/>
                <w:vertAlign w:val="subscript"/>
                <w:lang w:val="pt-BR"/>
              </w:rPr>
              <w:t>Si</w:t>
            </w:r>
            <w:r w:rsidRPr="00211005">
              <w:rPr>
                <w:sz w:val="24"/>
                <w:szCs w:val="24"/>
                <w:lang w:val="pt-BR"/>
              </w:rPr>
              <w:t>——</w:t>
            </w:r>
            <w:r w:rsidRPr="00211005">
              <w:rPr>
                <w:sz w:val="24"/>
                <w:szCs w:val="24"/>
              </w:rPr>
              <w:t>扰动</w:t>
            </w:r>
            <w:r w:rsidRPr="00211005">
              <w:rPr>
                <w:sz w:val="24"/>
                <w:szCs w:val="24"/>
                <w:lang w:val="pt-BR"/>
              </w:rPr>
              <w:t>(</w:t>
            </w:r>
            <w:r w:rsidRPr="00211005">
              <w:rPr>
                <w:sz w:val="24"/>
                <w:szCs w:val="24"/>
              </w:rPr>
              <w:t>破坏后</w:t>
            </w:r>
            <w:r w:rsidRPr="00211005">
              <w:rPr>
                <w:sz w:val="24"/>
                <w:szCs w:val="24"/>
                <w:lang w:val="pt-BR"/>
              </w:rPr>
              <w:t>)</w:t>
            </w:r>
            <w:r w:rsidRPr="00211005">
              <w:rPr>
                <w:sz w:val="24"/>
                <w:szCs w:val="24"/>
              </w:rPr>
              <w:t>的侵蚀模数</w:t>
            </w:r>
            <w:r w:rsidRPr="00211005">
              <w:rPr>
                <w:sz w:val="24"/>
                <w:szCs w:val="24"/>
                <w:lang w:val="pt-BR"/>
              </w:rPr>
              <w:t>，</w:t>
            </w:r>
            <w:r w:rsidRPr="00211005">
              <w:rPr>
                <w:sz w:val="24"/>
                <w:szCs w:val="24"/>
              </w:rPr>
              <w:t>根据类比数据</w:t>
            </w:r>
            <w:r w:rsidRPr="00211005">
              <w:rPr>
                <w:sz w:val="24"/>
                <w:szCs w:val="24"/>
                <w:lang w:val="pt-BR"/>
              </w:rPr>
              <w:t>，</w:t>
            </w:r>
            <w:r w:rsidR="00F13DDB" w:rsidRPr="00211005">
              <w:rPr>
                <w:sz w:val="24"/>
                <w:szCs w:val="24"/>
              </w:rPr>
              <w:t>可取</w:t>
            </w:r>
            <w:r w:rsidRPr="00211005">
              <w:rPr>
                <w:sz w:val="24"/>
                <w:szCs w:val="24"/>
                <w:lang w:val="pt-BR"/>
              </w:rPr>
              <w:t>5000~8000t/(km</w:t>
            </w:r>
            <w:r w:rsidRPr="00211005">
              <w:rPr>
                <w:sz w:val="24"/>
                <w:szCs w:val="24"/>
                <w:vertAlign w:val="superscript"/>
                <w:lang w:val="pt-BR"/>
              </w:rPr>
              <w:t>2</w:t>
            </w:r>
            <w:r w:rsidRPr="00211005">
              <w:rPr>
                <w:sz w:val="24"/>
                <w:szCs w:val="24"/>
                <w:lang w:val="pt-BR"/>
              </w:rPr>
              <w:t>·a)</w:t>
            </w:r>
            <w:r w:rsidRPr="00211005">
              <w:rPr>
                <w:sz w:val="24"/>
                <w:szCs w:val="24"/>
                <w:lang w:val="pt-BR"/>
              </w:rPr>
              <w:t>，</w:t>
            </w:r>
            <w:r w:rsidRPr="00211005">
              <w:rPr>
                <w:sz w:val="24"/>
                <w:szCs w:val="24"/>
              </w:rPr>
              <w:t>本评价取</w:t>
            </w:r>
            <w:r w:rsidRPr="00211005">
              <w:rPr>
                <w:sz w:val="24"/>
                <w:szCs w:val="24"/>
                <w:lang w:val="pt-BR"/>
              </w:rPr>
              <w:t>6</w:t>
            </w:r>
            <w:r w:rsidR="00F13DDB" w:rsidRPr="00211005">
              <w:rPr>
                <w:sz w:val="24"/>
                <w:szCs w:val="24"/>
                <w:lang w:val="pt-BR"/>
              </w:rPr>
              <w:t>500</w:t>
            </w:r>
            <w:r w:rsidRPr="00211005">
              <w:rPr>
                <w:sz w:val="24"/>
                <w:szCs w:val="24"/>
                <w:lang w:val="pt-BR"/>
              </w:rPr>
              <w:t>t/(km</w:t>
            </w:r>
            <w:r w:rsidRPr="00211005">
              <w:rPr>
                <w:sz w:val="24"/>
                <w:szCs w:val="24"/>
                <w:vertAlign w:val="superscript"/>
                <w:lang w:val="pt-BR"/>
              </w:rPr>
              <w:t>2</w:t>
            </w:r>
            <w:r w:rsidRPr="00211005">
              <w:rPr>
                <w:sz w:val="24"/>
                <w:szCs w:val="24"/>
                <w:lang w:val="pt-BR"/>
              </w:rPr>
              <w:t>·a)</w:t>
            </w:r>
            <w:r w:rsidR="00F13DDB" w:rsidRPr="00211005">
              <w:rPr>
                <w:sz w:val="24"/>
                <w:szCs w:val="24"/>
                <w:lang w:val="pt-BR"/>
              </w:rPr>
              <w:t>；</w:t>
            </w:r>
          </w:p>
          <w:p w:rsidR="00D224DA" w:rsidRPr="00211005" w:rsidRDefault="00D224DA" w:rsidP="003D1ECE">
            <w:pPr>
              <w:adjustRightInd w:val="0"/>
              <w:snapToGrid w:val="0"/>
              <w:spacing w:line="360" w:lineRule="auto"/>
              <w:ind w:firstLineChars="500" w:firstLine="1200"/>
              <w:rPr>
                <w:sz w:val="24"/>
                <w:szCs w:val="24"/>
                <w:lang w:val="pt-BR"/>
              </w:rPr>
            </w:pPr>
            <w:r w:rsidRPr="00211005">
              <w:rPr>
                <w:sz w:val="24"/>
                <w:szCs w:val="24"/>
                <w:lang w:val="pt-BR"/>
              </w:rPr>
              <w:t>T——</w:t>
            </w:r>
            <w:r w:rsidRPr="00211005">
              <w:rPr>
                <w:sz w:val="24"/>
                <w:szCs w:val="24"/>
              </w:rPr>
              <w:t>预测时段</w:t>
            </w:r>
            <w:r w:rsidRPr="00211005">
              <w:rPr>
                <w:sz w:val="24"/>
                <w:szCs w:val="24"/>
                <w:lang w:val="pt-BR"/>
              </w:rPr>
              <w:t>，</w:t>
            </w:r>
            <w:r w:rsidRPr="00211005">
              <w:rPr>
                <w:sz w:val="24"/>
                <w:szCs w:val="24"/>
              </w:rPr>
              <w:t>主要预测施工期</w:t>
            </w:r>
            <w:r w:rsidRPr="00211005">
              <w:rPr>
                <w:sz w:val="24"/>
                <w:szCs w:val="24"/>
                <w:lang w:val="pt-BR"/>
              </w:rPr>
              <w:t>，</w:t>
            </w:r>
            <w:r w:rsidRPr="00211005">
              <w:rPr>
                <w:sz w:val="24"/>
                <w:szCs w:val="24"/>
              </w:rPr>
              <w:t>本工程施工期为</w:t>
            </w:r>
            <w:r w:rsidR="00505446" w:rsidRPr="00211005">
              <w:rPr>
                <w:sz w:val="24"/>
                <w:szCs w:val="24"/>
              </w:rPr>
              <w:t>5</w:t>
            </w:r>
            <w:r w:rsidRPr="00211005">
              <w:rPr>
                <w:sz w:val="24"/>
                <w:szCs w:val="24"/>
              </w:rPr>
              <w:t>个月</w:t>
            </w:r>
            <w:r w:rsidR="006245E3" w:rsidRPr="00211005">
              <w:rPr>
                <w:sz w:val="24"/>
                <w:szCs w:val="24"/>
                <w:lang w:val="pt-BR"/>
              </w:rPr>
              <w:t>（</w:t>
            </w:r>
            <w:r w:rsidRPr="00211005">
              <w:rPr>
                <w:sz w:val="24"/>
                <w:szCs w:val="24"/>
                <w:lang w:val="pt-BR"/>
              </w:rPr>
              <w:t>0.</w:t>
            </w:r>
            <w:r w:rsidR="00505446" w:rsidRPr="00211005">
              <w:rPr>
                <w:sz w:val="24"/>
                <w:szCs w:val="24"/>
                <w:lang w:val="pt-BR"/>
              </w:rPr>
              <w:t>42</w:t>
            </w:r>
            <w:r w:rsidRPr="00211005">
              <w:rPr>
                <w:sz w:val="24"/>
                <w:szCs w:val="24"/>
              </w:rPr>
              <w:t>年</w:t>
            </w:r>
            <w:r w:rsidR="006245E3" w:rsidRPr="00211005">
              <w:rPr>
                <w:sz w:val="24"/>
                <w:szCs w:val="24"/>
              </w:rPr>
              <w:t>）。</w:t>
            </w:r>
          </w:p>
          <w:p w:rsidR="00D224DA" w:rsidRPr="00211005" w:rsidRDefault="00D224DA" w:rsidP="003D1ECE">
            <w:pPr>
              <w:adjustRightInd w:val="0"/>
              <w:snapToGrid w:val="0"/>
              <w:spacing w:line="360" w:lineRule="auto"/>
              <w:ind w:firstLineChars="200" w:firstLine="480"/>
              <w:rPr>
                <w:sz w:val="24"/>
                <w:szCs w:val="24"/>
              </w:rPr>
            </w:pPr>
            <w:r w:rsidRPr="00211005">
              <w:rPr>
                <w:sz w:val="24"/>
                <w:szCs w:val="24"/>
              </w:rPr>
              <w:t>通过计算，本项目施工期对土壤的侵蚀量为</w:t>
            </w:r>
            <w:r w:rsidR="00C175EF" w:rsidRPr="00211005">
              <w:rPr>
                <w:rFonts w:hint="eastAsia"/>
                <w:sz w:val="24"/>
                <w:szCs w:val="24"/>
              </w:rPr>
              <w:t>30.24</w:t>
            </w:r>
            <w:r w:rsidRPr="00211005">
              <w:rPr>
                <w:sz w:val="24"/>
                <w:szCs w:val="24"/>
              </w:rPr>
              <w:t>t</w:t>
            </w:r>
            <w:r w:rsidRPr="00211005">
              <w:rPr>
                <w:sz w:val="24"/>
                <w:szCs w:val="24"/>
              </w:rPr>
              <w:t>。</w:t>
            </w:r>
            <w:r w:rsidRPr="00211005">
              <w:rPr>
                <w:sz w:val="24"/>
                <w:szCs w:val="24"/>
                <w:lang w:val="zh-CN"/>
              </w:rPr>
              <w:t>为降低工程建设造成的水</w:t>
            </w:r>
            <w:r w:rsidR="0001113B" w:rsidRPr="00211005">
              <w:rPr>
                <w:sz w:val="24"/>
                <w:szCs w:val="24"/>
                <w:lang w:val="zh-CN"/>
              </w:rPr>
              <w:t>土流失，建设方必须重视项目建设中水土流失的防治，对基建中的弃土</w:t>
            </w:r>
            <w:r w:rsidRPr="00211005">
              <w:rPr>
                <w:sz w:val="24"/>
                <w:szCs w:val="24"/>
              </w:rPr>
              <w:t>的堆存可能造成的水土流失采取水土保持措施</w:t>
            </w:r>
            <w:r w:rsidRPr="00211005">
              <w:rPr>
                <w:sz w:val="24"/>
                <w:szCs w:val="24"/>
                <w:lang w:val="zh-CN"/>
              </w:rPr>
              <w:t>，使工程造成的水土流失得到有效控制。</w:t>
            </w:r>
          </w:p>
          <w:p w:rsidR="00494D42" w:rsidRPr="00211005" w:rsidRDefault="00494D42" w:rsidP="003948E4">
            <w:pPr>
              <w:adjustRightInd w:val="0"/>
              <w:snapToGrid w:val="0"/>
              <w:spacing w:line="360" w:lineRule="auto"/>
              <w:jc w:val="left"/>
              <w:rPr>
                <w:b/>
                <w:sz w:val="24"/>
                <w:szCs w:val="24"/>
              </w:rPr>
            </w:pPr>
            <w:r w:rsidRPr="00211005">
              <w:rPr>
                <w:b/>
                <w:bCs/>
                <w:kern w:val="28"/>
                <w:sz w:val="24"/>
              </w:rPr>
              <w:t xml:space="preserve">2. </w:t>
            </w:r>
            <w:r w:rsidRPr="00211005">
              <w:rPr>
                <w:b/>
                <w:sz w:val="24"/>
              </w:rPr>
              <w:t>营运期主要污染工序</w:t>
            </w:r>
          </w:p>
          <w:p w:rsidR="00494D42" w:rsidRPr="00211005" w:rsidRDefault="00494D42" w:rsidP="00C14C37">
            <w:pPr>
              <w:tabs>
                <w:tab w:val="left" w:pos="2307"/>
              </w:tabs>
              <w:adjustRightInd w:val="0"/>
              <w:snapToGrid w:val="0"/>
              <w:spacing w:line="360" w:lineRule="auto"/>
              <w:ind w:firstLineChars="200" w:firstLine="482"/>
              <w:rPr>
                <w:b/>
                <w:bCs/>
                <w:kern w:val="28"/>
                <w:sz w:val="24"/>
              </w:rPr>
            </w:pPr>
            <w:r w:rsidRPr="00211005">
              <w:rPr>
                <w:b/>
                <w:bCs/>
                <w:kern w:val="28"/>
                <w:sz w:val="24"/>
              </w:rPr>
              <w:t>（</w:t>
            </w:r>
            <w:r w:rsidRPr="00211005">
              <w:rPr>
                <w:b/>
                <w:bCs/>
                <w:kern w:val="28"/>
                <w:sz w:val="24"/>
              </w:rPr>
              <w:t>1</w:t>
            </w:r>
            <w:r w:rsidRPr="00211005">
              <w:rPr>
                <w:b/>
                <w:bCs/>
                <w:kern w:val="28"/>
                <w:sz w:val="24"/>
              </w:rPr>
              <w:t>）废气</w:t>
            </w:r>
          </w:p>
          <w:p w:rsidR="005367AE" w:rsidRPr="00211005" w:rsidRDefault="00EB77F5" w:rsidP="00C14C37">
            <w:pPr>
              <w:adjustRightInd w:val="0"/>
              <w:snapToGrid w:val="0"/>
              <w:spacing w:line="360" w:lineRule="auto"/>
              <w:ind w:firstLineChars="200" w:firstLine="480"/>
              <w:rPr>
                <w:sz w:val="24"/>
                <w:szCs w:val="24"/>
              </w:rPr>
            </w:pPr>
            <w:r w:rsidRPr="00211005">
              <w:rPr>
                <w:sz w:val="24"/>
                <w:szCs w:val="24"/>
              </w:rPr>
              <w:t>本项目营运期废气主要为卸渣</w:t>
            </w:r>
            <w:r w:rsidR="005367AE" w:rsidRPr="00211005">
              <w:rPr>
                <w:sz w:val="24"/>
                <w:szCs w:val="24"/>
              </w:rPr>
              <w:t>过</w:t>
            </w:r>
            <w:r w:rsidR="005E34CF" w:rsidRPr="00211005">
              <w:rPr>
                <w:sz w:val="24"/>
                <w:szCs w:val="24"/>
              </w:rPr>
              <w:t>程中产生</w:t>
            </w:r>
            <w:r w:rsidRPr="00211005">
              <w:rPr>
                <w:sz w:val="24"/>
                <w:szCs w:val="24"/>
              </w:rPr>
              <w:t>的</w:t>
            </w:r>
            <w:r w:rsidR="005E34CF" w:rsidRPr="00211005">
              <w:rPr>
                <w:sz w:val="24"/>
                <w:szCs w:val="24"/>
              </w:rPr>
              <w:t>粉尘，装卸粉尘</w:t>
            </w:r>
            <w:r w:rsidR="005E34CF" w:rsidRPr="00211005">
              <w:rPr>
                <w:sz w:val="24"/>
              </w:rPr>
              <w:t>产生量可按照装卸粉尘产生公式计算：</w:t>
            </w:r>
          </w:p>
          <w:p w:rsidR="00A05BD6" w:rsidRPr="00211005" w:rsidRDefault="000D23E7" w:rsidP="00A05BD6">
            <w:pPr>
              <w:spacing w:line="360" w:lineRule="auto"/>
              <w:ind w:firstLineChars="200" w:firstLine="420"/>
              <w:jc w:val="center"/>
              <w:rPr>
                <w:sz w:val="24"/>
                <w:szCs w:val="24"/>
              </w:rPr>
            </w:pPr>
            <w:r>
              <w:pict>
                <v:shape id="_x0000_i1028" type="#_x0000_t75" style="width:191.25pt;height:31.5pt" equationxml="&lt;">
                  <v:imagedata r:id="rId21" o:title="" chromakey="white"/>
                </v:shape>
              </w:pict>
            </w:r>
          </w:p>
          <w:p w:rsidR="00B03C23" w:rsidRPr="00211005" w:rsidRDefault="00B03C23" w:rsidP="00B03C23">
            <w:pPr>
              <w:adjustRightInd w:val="0"/>
              <w:snapToGrid w:val="0"/>
              <w:spacing w:line="360" w:lineRule="auto"/>
              <w:ind w:firstLineChars="200" w:firstLine="480"/>
              <w:rPr>
                <w:sz w:val="24"/>
              </w:rPr>
            </w:pPr>
            <w:r w:rsidRPr="00211005">
              <w:rPr>
                <w:sz w:val="24"/>
              </w:rPr>
              <w:t>式中：</w:t>
            </w:r>
            <w:r w:rsidRPr="00211005">
              <w:rPr>
                <w:sz w:val="24"/>
              </w:rPr>
              <w:t>Q——</w:t>
            </w:r>
            <w:r w:rsidRPr="00211005">
              <w:rPr>
                <w:sz w:val="24"/>
              </w:rPr>
              <w:t>物料起尘量，</w:t>
            </w:r>
            <w:r w:rsidRPr="00211005">
              <w:rPr>
                <w:sz w:val="24"/>
              </w:rPr>
              <w:t>kg/s</w:t>
            </w:r>
            <w:r w:rsidRPr="00211005">
              <w:rPr>
                <w:sz w:val="24"/>
              </w:rPr>
              <w:t>；</w:t>
            </w:r>
          </w:p>
          <w:p w:rsidR="00B03C23" w:rsidRPr="00211005" w:rsidRDefault="00B03C23" w:rsidP="00B03C23">
            <w:pPr>
              <w:adjustRightInd w:val="0"/>
              <w:snapToGrid w:val="0"/>
              <w:spacing w:line="360" w:lineRule="auto"/>
              <w:ind w:leftChars="197" w:left="414" w:firstLineChars="350" w:firstLine="840"/>
              <w:rPr>
                <w:sz w:val="24"/>
              </w:rPr>
            </w:pPr>
            <w:r w:rsidRPr="00211005">
              <w:rPr>
                <w:kern w:val="0"/>
                <w:sz w:val="24"/>
              </w:rPr>
              <w:t>t</w:t>
            </w:r>
            <w:r w:rsidRPr="00211005">
              <w:rPr>
                <w:sz w:val="24"/>
              </w:rPr>
              <w:t>——</w:t>
            </w:r>
            <w:r w:rsidRPr="00211005">
              <w:rPr>
                <w:kern w:val="0"/>
                <w:sz w:val="24"/>
              </w:rPr>
              <w:t>物料装车所用时间</w:t>
            </w:r>
            <w:r w:rsidR="001C1AF8" w:rsidRPr="00211005">
              <w:rPr>
                <w:kern w:val="0"/>
                <w:sz w:val="24"/>
              </w:rPr>
              <w:t>，取</w:t>
            </w:r>
            <w:r w:rsidR="0098460C" w:rsidRPr="00211005">
              <w:rPr>
                <w:kern w:val="0"/>
                <w:sz w:val="24"/>
              </w:rPr>
              <w:t>5</w:t>
            </w:r>
            <w:r w:rsidR="00850DC8" w:rsidRPr="00211005">
              <w:rPr>
                <w:kern w:val="0"/>
                <w:sz w:val="24"/>
              </w:rPr>
              <w:t>min</w:t>
            </w:r>
            <w:r w:rsidRPr="00211005">
              <w:rPr>
                <w:kern w:val="0"/>
                <w:sz w:val="24"/>
              </w:rPr>
              <w:t>；</w:t>
            </w:r>
          </w:p>
          <w:p w:rsidR="00B03C23" w:rsidRPr="00211005" w:rsidRDefault="00B03C23" w:rsidP="00B03C23">
            <w:pPr>
              <w:adjustRightInd w:val="0"/>
              <w:snapToGrid w:val="0"/>
              <w:spacing w:line="360" w:lineRule="auto"/>
              <w:ind w:left="414" w:firstLineChars="350" w:firstLine="840"/>
              <w:rPr>
                <w:sz w:val="24"/>
              </w:rPr>
            </w:pPr>
            <w:r w:rsidRPr="00211005">
              <w:rPr>
                <w:sz w:val="24"/>
              </w:rPr>
              <w:t>H——</w:t>
            </w:r>
            <w:r w:rsidRPr="00211005">
              <w:rPr>
                <w:sz w:val="24"/>
              </w:rPr>
              <w:t>装卸平均高度，</w:t>
            </w:r>
            <w:r w:rsidRPr="00211005">
              <w:rPr>
                <w:kern w:val="0"/>
                <w:sz w:val="24"/>
              </w:rPr>
              <w:t>取</w:t>
            </w:r>
            <w:smartTag w:uri="urn:schemas-microsoft-com:office:smarttags" w:element="chmetcnv">
              <w:smartTagPr>
                <w:attr w:name="UnitName" w:val="m"/>
                <w:attr w:name="SourceValue" w:val="2.5"/>
                <w:attr w:name="HasSpace" w:val="False"/>
                <w:attr w:name="Negative" w:val="False"/>
                <w:attr w:name="NumberType" w:val="1"/>
                <w:attr w:name="TCSC" w:val="0"/>
              </w:smartTagPr>
              <w:r w:rsidRPr="00211005">
                <w:rPr>
                  <w:sz w:val="24"/>
                </w:rPr>
                <w:t>2.5m</w:t>
              </w:r>
            </w:smartTag>
            <w:r w:rsidRPr="00211005">
              <w:rPr>
                <w:sz w:val="24"/>
              </w:rPr>
              <w:t>；</w:t>
            </w:r>
          </w:p>
          <w:p w:rsidR="00B03C23" w:rsidRPr="00211005" w:rsidRDefault="00B03C23" w:rsidP="00B03C23">
            <w:pPr>
              <w:adjustRightInd w:val="0"/>
              <w:snapToGrid w:val="0"/>
              <w:spacing w:line="360" w:lineRule="auto"/>
              <w:ind w:left="414" w:firstLineChars="350" w:firstLine="840"/>
              <w:rPr>
                <w:sz w:val="24"/>
              </w:rPr>
            </w:pPr>
            <w:r w:rsidRPr="00211005">
              <w:rPr>
                <w:sz w:val="24"/>
              </w:rPr>
              <w:t>U——</w:t>
            </w:r>
            <w:r w:rsidRPr="00211005">
              <w:rPr>
                <w:sz w:val="24"/>
              </w:rPr>
              <w:t>气象平均风速，</w:t>
            </w:r>
            <w:r w:rsidRPr="00211005">
              <w:rPr>
                <w:kern w:val="0"/>
                <w:sz w:val="24"/>
              </w:rPr>
              <w:t>取</w:t>
            </w:r>
            <w:r w:rsidRPr="00211005">
              <w:rPr>
                <w:sz w:val="24"/>
              </w:rPr>
              <w:t>2.3m/s</w:t>
            </w:r>
            <w:r w:rsidRPr="00211005">
              <w:rPr>
                <w:sz w:val="24"/>
              </w:rPr>
              <w:t>；</w:t>
            </w:r>
          </w:p>
          <w:p w:rsidR="00B03C23" w:rsidRPr="00211005" w:rsidRDefault="00B03C23" w:rsidP="00B03C23">
            <w:pPr>
              <w:adjustRightInd w:val="0"/>
              <w:snapToGrid w:val="0"/>
              <w:spacing w:line="360" w:lineRule="auto"/>
              <w:ind w:left="414" w:firstLineChars="350" w:firstLine="840"/>
              <w:rPr>
                <w:sz w:val="24"/>
              </w:rPr>
            </w:pPr>
            <w:r w:rsidRPr="00211005">
              <w:rPr>
                <w:sz w:val="24"/>
              </w:rPr>
              <w:t>W——</w:t>
            </w:r>
            <w:r w:rsidRPr="00211005">
              <w:rPr>
                <w:sz w:val="24"/>
              </w:rPr>
              <w:t>物料含水量，</w:t>
            </w:r>
            <w:r w:rsidRPr="00211005">
              <w:rPr>
                <w:kern w:val="0"/>
                <w:sz w:val="24"/>
              </w:rPr>
              <w:t>取</w:t>
            </w:r>
            <w:r w:rsidR="0022072C" w:rsidRPr="00211005">
              <w:rPr>
                <w:rFonts w:hint="eastAsia"/>
                <w:sz w:val="24"/>
              </w:rPr>
              <w:t>2</w:t>
            </w:r>
            <w:r w:rsidRPr="00211005">
              <w:rPr>
                <w:sz w:val="24"/>
              </w:rPr>
              <w:t>5%</w:t>
            </w:r>
            <w:r w:rsidRPr="00211005">
              <w:rPr>
                <w:sz w:val="24"/>
              </w:rPr>
              <w:t>。</w:t>
            </w:r>
          </w:p>
          <w:p w:rsidR="00B03C23" w:rsidRDefault="001C1AF8" w:rsidP="00697E0A">
            <w:pPr>
              <w:spacing w:line="360" w:lineRule="auto"/>
              <w:ind w:firstLineChars="200" w:firstLine="480"/>
              <w:rPr>
                <w:sz w:val="24"/>
              </w:rPr>
            </w:pPr>
            <w:r w:rsidRPr="00211005">
              <w:rPr>
                <w:sz w:val="24"/>
              </w:rPr>
              <w:t>经计算，物料起尘量</w:t>
            </w:r>
            <w:r w:rsidR="009B4EA5" w:rsidRPr="00211005">
              <w:rPr>
                <w:sz w:val="24"/>
              </w:rPr>
              <w:t>在</w:t>
            </w:r>
            <w:r w:rsidR="002E28EE" w:rsidRPr="00211005">
              <w:rPr>
                <w:rFonts w:hint="eastAsia"/>
                <w:sz w:val="24"/>
              </w:rPr>
              <w:t>1122</w:t>
            </w:r>
            <w:r w:rsidRPr="00211005">
              <w:rPr>
                <w:sz w:val="24"/>
              </w:rPr>
              <w:t>mg/s</w:t>
            </w:r>
            <w:r w:rsidR="009B4EA5" w:rsidRPr="00211005">
              <w:rPr>
                <w:sz w:val="24"/>
              </w:rPr>
              <w:t>左右</w:t>
            </w:r>
            <w:r w:rsidRPr="00211005">
              <w:rPr>
                <w:sz w:val="24"/>
              </w:rPr>
              <w:t>，约</w:t>
            </w:r>
            <w:r w:rsidRPr="00211005">
              <w:rPr>
                <w:sz w:val="24"/>
              </w:rPr>
              <w:t>0.</w:t>
            </w:r>
            <w:r w:rsidR="00C71613" w:rsidRPr="00211005">
              <w:rPr>
                <w:rFonts w:hint="eastAsia"/>
                <w:sz w:val="24"/>
              </w:rPr>
              <w:t>15</w:t>
            </w:r>
            <w:r w:rsidRPr="00211005">
              <w:rPr>
                <w:sz w:val="24"/>
              </w:rPr>
              <w:t>t/a</w:t>
            </w:r>
            <w:r w:rsidRPr="00211005">
              <w:rPr>
                <w:sz w:val="24"/>
              </w:rPr>
              <w:t>（年转运</w:t>
            </w:r>
            <w:r w:rsidR="0098460C" w:rsidRPr="00211005">
              <w:rPr>
                <w:sz w:val="24"/>
              </w:rPr>
              <w:t>一般工业废渣</w:t>
            </w:r>
            <w:r w:rsidR="0098460C" w:rsidRPr="00211005">
              <w:rPr>
                <w:sz w:val="24"/>
              </w:rPr>
              <w:t>460</w:t>
            </w:r>
            <w:r w:rsidR="0098460C" w:rsidRPr="00211005">
              <w:rPr>
                <w:sz w:val="24"/>
              </w:rPr>
              <w:t>辆次</w:t>
            </w:r>
            <w:r w:rsidRPr="00211005">
              <w:rPr>
                <w:sz w:val="24"/>
              </w:rPr>
              <w:t>，</w:t>
            </w:r>
            <w:r w:rsidR="0098460C" w:rsidRPr="00211005">
              <w:rPr>
                <w:sz w:val="24"/>
              </w:rPr>
              <w:t>装卸</w:t>
            </w:r>
            <w:r w:rsidRPr="00211005">
              <w:rPr>
                <w:sz w:val="24"/>
              </w:rPr>
              <w:t>每次约</w:t>
            </w:r>
            <w:r w:rsidR="0098460C" w:rsidRPr="00211005">
              <w:rPr>
                <w:sz w:val="24"/>
              </w:rPr>
              <w:t>5</w:t>
            </w:r>
            <w:r w:rsidRPr="00211005">
              <w:rPr>
                <w:sz w:val="24"/>
              </w:rPr>
              <w:t>min</w:t>
            </w:r>
            <w:r w:rsidRPr="00211005">
              <w:rPr>
                <w:sz w:val="24"/>
              </w:rPr>
              <w:t>）。对装卸场地及时进行洒水抑尘，粉尘去除率可达</w:t>
            </w:r>
            <w:r w:rsidRPr="00211005">
              <w:rPr>
                <w:sz w:val="24"/>
              </w:rPr>
              <w:t>70%</w:t>
            </w:r>
            <w:r w:rsidRPr="00211005">
              <w:rPr>
                <w:sz w:val="24"/>
              </w:rPr>
              <w:t>，则无组织排放粉尘量约为</w:t>
            </w:r>
            <w:r w:rsidR="00863C62" w:rsidRPr="00211005">
              <w:rPr>
                <w:sz w:val="24"/>
              </w:rPr>
              <w:t>0.</w:t>
            </w:r>
            <w:r w:rsidR="004924DF" w:rsidRPr="00211005">
              <w:rPr>
                <w:rFonts w:hint="eastAsia"/>
                <w:sz w:val="24"/>
              </w:rPr>
              <w:t>045</w:t>
            </w:r>
            <w:r w:rsidRPr="00211005">
              <w:rPr>
                <w:sz w:val="24"/>
              </w:rPr>
              <w:t>t/a</w:t>
            </w:r>
            <w:r w:rsidRPr="00211005">
              <w:rPr>
                <w:sz w:val="24"/>
              </w:rPr>
              <w:t>。</w:t>
            </w:r>
          </w:p>
          <w:p w:rsidR="00AC0CD5" w:rsidRPr="00211005" w:rsidRDefault="00334AAC" w:rsidP="00334AAC">
            <w:pPr>
              <w:spacing w:line="360" w:lineRule="auto"/>
              <w:ind w:firstLineChars="200" w:firstLine="480"/>
              <w:rPr>
                <w:sz w:val="24"/>
              </w:rPr>
            </w:pPr>
            <w:r w:rsidRPr="00115535">
              <w:rPr>
                <w:rFonts w:hint="eastAsia"/>
                <w:sz w:val="24"/>
                <w:u w:val="single"/>
              </w:rPr>
              <w:t>本项目固体废物含水量较高（约为</w:t>
            </w:r>
            <w:r w:rsidRPr="00115535">
              <w:rPr>
                <w:rFonts w:hint="eastAsia"/>
                <w:sz w:val="24"/>
                <w:u w:val="single"/>
              </w:rPr>
              <w:t>20%</w:t>
            </w:r>
            <w:r w:rsidRPr="00115535">
              <w:rPr>
                <w:rFonts w:hint="eastAsia"/>
                <w:sz w:val="24"/>
                <w:u w:val="single"/>
              </w:rPr>
              <w:t>），且采用密闭车辆运输，因此在固体废物正常运输情况下</w:t>
            </w:r>
            <w:r>
              <w:rPr>
                <w:rFonts w:hint="eastAsia"/>
                <w:sz w:val="24"/>
                <w:u w:val="single"/>
              </w:rPr>
              <w:t>产生的扬尘较少</w:t>
            </w:r>
            <w:r w:rsidRPr="00115535">
              <w:rPr>
                <w:rFonts w:hint="eastAsia"/>
                <w:sz w:val="24"/>
                <w:u w:val="single"/>
              </w:rPr>
              <w:t>。</w:t>
            </w:r>
          </w:p>
          <w:p w:rsidR="00494D42" w:rsidRPr="00211005" w:rsidRDefault="00494D42" w:rsidP="001D29C6">
            <w:pPr>
              <w:spacing w:line="360" w:lineRule="auto"/>
              <w:ind w:firstLineChars="200" w:firstLine="482"/>
              <w:rPr>
                <w:sz w:val="24"/>
                <w:szCs w:val="24"/>
              </w:rPr>
            </w:pPr>
            <w:r w:rsidRPr="00211005">
              <w:rPr>
                <w:b/>
                <w:bCs/>
                <w:kern w:val="28"/>
                <w:sz w:val="24"/>
              </w:rPr>
              <w:t>（</w:t>
            </w:r>
            <w:r w:rsidRPr="00211005">
              <w:rPr>
                <w:b/>
                <w:bCs/>
                <w:kern w:val="28"/>
                <w:sz w:val="24"/>
              </w:rPr>
              <w:t>2</w:t>
            </w:r>
            <w:r w:rsidRPr="00211005">
              <w:rPr>
                <w:b/>
                <w:bCs/>
                <w:kern w:val="28"/>
                <w:sz w:val="24"/>
              </w:rPr>
              <w:t>）废水</w:t>
            </w:r>
          </w:p>
          <w:p w:rsidR="00494D42" w:rsidRPr="00211005" w:rsidRDefault="00494D42" w:rsidP="00CE7D64">
            <w:pPr>
              <w:spacing w:line="360" w:lineRule="auto"/>
              <w:ind w:firstLineChars="200" w:firstLine="480"/>
              <w:rPr>
                <w:sz w:val="24"/>
              </w:rPr>
            </w:pPr>
            <w:r w:rsidRPr="00211005">
              <w:rPr>
                <w:sz w:val="24"/>
              </w:rPr>
              <w:t>本项目</w:t>
            </w:r>
            <w:r w:rsidR="009E626D" w:rsidRPr="00211005">
              <w:rPr>
                <w:sz w:val="24"/>
              </w:rPr>
              <w:t>营运过程中产生的</w:t>
            </w:r>
            <w:r w:rsidRPr="00211005">
              <w:rPr>
                <w:sz w:val="24"/>
              </w:rPr>
              <w:t>废水主要为</w:t>
            </w:r>
            <w:r w:rsidR="00285C10" w:rsidRPr="00211005">
              <w:rPr>
                <w:sz w:val="24"/>
              </w:rPr>
              <w:t>填埋场渗滤液、</w:t>
            </w:r>
            <w:r w:rsidR="00285C10" w:rsidRPr="00211005">
              <w:rPr>
                <w:rFonts w:hint="eastAsia"/>
                <w:sz w:val="24"/>
              </w:rPr>
              <w:t>车辆冲洗</w:t>
            </w:r>
            <w:r w:rsidR="009E626D" w:rsidRPr="00211005">
              <w:rPr>
                <w:sz w:val="24"/>
              </w:rPr>
              <w:t>废水及</w:t>
            </w:r>
            <w:r w:rsidRPr="00211005">
              <w:rPr>
                <w:sz w:val="24"/>
              </w:rPr>
              <w:t>生活污水。</w:t>
            </w:r>
          </w:p>
          <w:p w:rsidR="00494D42" w:rsidRPr="00211005" w:rsidRDefault="00494D42" w:rsidP="00697E0A">
            <w:pPr>
              <w:spacing w:line="360" w:lineRule="auto"/>
              <w:ind w:firstLineChars="200" w:firstLine="482"/>
              <w:rPr>
                <w:b/>
                <w:bCs/>
                <w:kern w:val="28"/>
                <w:sz w:val="24"/>
              </w:rPr>
            </w:pPr>
            <w:r w:rsidRPr="00211005">
              <w:rPr>
                <w:b/>
                <w:sz w:val="24"/>
              </w:rPr>
              <w:t>①</w:t>
            </w:r>
            <w:r w:rsidR="009E626D" w:rsidRPr="00211005">
              <w:rPr>
                <w:b/>
                <w:bCs/>
                <w:kern w:val="28"/>
                <w:sz w:val="24"/>
              </w:rPr>
              <w:t>填埋场渗滤液</w:t>
            </w:r>
          </w:p>
          <w:p w:rsidR="00A05BD6" w:rsidRPr="00211005" w:rsidRDefault="009E626D" w:rsidP="00697E0A">
            <w:pPr>
              <w:spacing w:line="360" w:lineRule="auto"/>
              <w:ind w:firstLineChars="200" w:firstLine="480"/>
              <w:jc w:val="left"/>
              <w:rPr>
                <w:sz w:val="24"/>
                <w:szCs w:val="24"/>
              </w:rPr>
            </w:pPr>
            <w:r w:rsidRPr="00211005">
              <w:rPr>
                <w:sz w:val="24"/>
                <w:szCs w:val="24"/>
              </w:rPr>
              <w:lastRenderedPageBreak/>
              <w:t>本项目填埋场渗滤液主要来自两个部分：拟填埋废渣本身含有</w:t>
            </w:r>
            <w:r w:rsidR="00CB6C52" w:rsidRPr="00211005">
              <w:rPr>
                <w:sz w:val="24"/>
                <w:szCs w:val="24"/>
              </w:rPr>
              <w:t>的水分以及大气降水。</w:t>
            </w:r>
          </w:p>
          <w:p w:rsidR="00CB6C52" w:rsidRPr="00211005" w:rsidRDefault="00CB6C52" w:rsidP="00697E0A">
            <w:pPr>
              <w:spacing w:line="360" w:lineRule="auto"/>
              <w:ind w:firstLineChars="200" w:firstLine="480"/>
              <w:jc w:val="left"/>
              <w:rPr>
                <w:sz w:val="24"/>
                <w:szCs w:val="24"/>
              </w:rPr>
            </w:pPr>
            <w:r w:rsidRPr="00211005">
              <w:rPr>
                <w:sz w:val="24"/>
                <w:szCs w:val="24"/>
              </w:rPr>
              <w:t>本项目拟填埋的一般工业固废</w:t>
            </w:r>
            <w:r w:rsidR="0089163D" w:rsidRPr="00211005">
              <w:rPr>
                <w:rFonts w:hint="eastAsia"/>
                <w:sz w:val="24"/>
                <w:szCs w:val="24"/>
              </w:rPr>
              <w:t>含水率</w:t>
            </w:r>
            <w:r w:rsidR="00FA1EBF" w:rsidRPr="00211005">
              <w:rPr>
                <w:rFonts w:hint="eastAsia"/>
                <w:sz w:val="24"/>
                <w:szCs w:val="24"/>
              </w:rPr>
              <w:t>2</w:t>
            </w:r>
            <w:r w:rsidR="0089163D" w:rsidRPr="00211005">
              <w:rPr>
                <w:rFonts w:hint="eastAsia"/>
                <w:sz w:val="24"/>
                <w:szCs w:val="24"/>
              </w:rPr>
              <w:t>5%</w:t>
            </w:r>
            <w:r w:rsidRPr="00211005">
              <w:rPr>
                <w:sz w:val="24"/>
                <w:szCs w:val="24"/>
              </w:rPr>
              <w:t>，经建设单位提供的资料，项目每年需填埋约</w:t>
            </w:r>
            <w:r w:rsidR="009D6492" w:rsidRPr="00211005">
              <w:rPr>
                <w:rFonts w:hint="eastAsia"/>
                <w:sz w:val="24"/>
                <w:szCs w:val="24"/>
              </w:rPr>
              <w:t>1.8</w:t>
            </w:r>
            <w:r w:rsidR="00CE2A25" w:rsidRPr="00211005">
              <w:rPr>
                <w:sz w:val="24"/>
                <w:szCs w:val="24"/>
              </w:rPr>
              <w:t>万吨的一般工业固废</w:t>
            </w:r>
            <w:r w:rsidR="008142E3" w:rsidRPr="00211005">
              <w:rPr>
                <w:sz w:val="24"/>
                <w:szCs w:val="24"/>
              </w:rPr>
              <w:t>，</w:t>
            </w:r>
            <w:r w:rsidR="00C64BAB" w:rsidRPr="00211005">
              <w:rPr>
                <w:sz w:val="24"/>
                <w:szCs w:val="24"/>
              </w:rPr>
              <w:t>则一般工业固废本身</w:t>
            </w:r>
            <w:r w:rsidR="008142E3" w:rsidRPr="00211005">
              <w:rPr>
                <w:sz w:val="24"/>
                <w:szCs w:val="24"/>
              </w:rPr>
              <w:t>含水</w:t>
            </w:r>
            <w:r w:rsidR="00C64BAB" w:rsidRPr="00211005">
              <w:rPr>
                <w:sz w:val="24"/>
                <w:szCs w:val="24"/>
              </w:rPr>
              <w:t>产生的填埋场渗滤液</w:t>
            </w:r>
            <w:r w:rsidR="0046026F" w:rsidRPr="00211005">
              <w:rPr>
                <w:sz w:val="24"/>
                <w:szCs w:val="24"/>
              </w:rPr>
              <w:t>约</w:t>
            </w:r>
            <w:r w:rsidR="008142E3" w:rsidRPr="00211005">
              <w:rPr>
                <w:sz w:val="24"/>
                <w:szCs w:val="24"/>
              </w:rPr>
              <w:t>为</w:t>
            </w:r>
            <w:r w:rsidR="00BB7FFC" w:rsidRPr="00211005">
              <w:rPr>
                <w:rFonts w:hint="eastAsia"/>
                <w:sz w:val="24"/>
                <w:szCs w:val="24"/>
              </w:rPr>
              <w:t>45</w:t>
            </w:r>
            <w:r w:rsidR="00CC62CB" w:rsidRPr="00211005">
              <w:rPr>
                <w:rFonts w:hint="eastAsia"/>
                <w:sz w:val="24"/>
                <w:szCs w:val="24"/>
              </w:rPr>
              <w:t>00</w:t>
            </w:r>
            <w:r w:rsidR="0094649B" w:rsidRPr="00211005">
              <w:rPr>
                <w:sz w:val="24"/>
                <w:szCs w:val="24"/>
              </w:rPr>
              <w:t>m</w:t>
            </w:r>
            <w:r w:rsidR="0094649B" w:rsidRPr="00211005">
              <w:rPr>
                <w:sz w:val="24"/>
                <w:szCs w:val="24"/>
                <w:vertAlign w:val="superscript"/>
              </w:rPr>
              <w:t>3</w:t>
            </w:r>
            <w:r w:rsidR="00C64BAB" w:rsidRPr="00211005">
              <w:rPr>
                <w:sz w:val="24"/>
                <w:szCs w:val="24"/>
              </w:rPr>
              <w:t>/a</w:t>
            </w:r>
            <w:r w:rsidR="00A05BD6" w:rsidRPr="00211005">
              <w:rPr>
                <w:sz w:val="24"/>
                <w:szCs w:val="24"/>
              </w:rPr>
              <w:t>。</w:t>
            </w:r>
          </w:p>
          <w:p w:rsidR="00A05BD6" w:rsidRPr="00211005" w:rsidRDefault="00A05BD6" w:rsidP="00697E0A">
            <w:pPr>
              <w:spacing w:line="360" w:lineRule="auto"/>
              <w:ind w:firstLineChars="200" w:firstLine="480"/>
              <w:jc w:val="left"/>
              <w:rPr>
                <w:sz w:val="24"/>
                <w:szCs w:val="24"/>
              </w:rPr>
            </w:pPr>
            <w:r w:rsidRPr="00211005">
              <w:rPr>
                <w:sz w:val="24"/>
                <w:szCs w:val="24"/>
              </w:rPr>
              <w:t>大气降水产生的渗滤液参照以下公式进行估算。</w:t>
            </w:r>
          </w:p>
          <w:p w:rsidR="00A05BD6" w:rsidRPr="00211005" w:rsidRDefault="000D23E7" w:rsidP="00A05BD6">
            <w:pPr>
              <w:spacing w:line="360" w:lineRule="auto"/>
              <w:jc w:val="center"/>
              <w:rPr>
                <w:sz w:val="24"/>
                <w:szCs w:val="24"/>
              </w:rPr>
            </w:pPr>
            <w:r w:rsidRPr="00C111D7">
              <w:rPr>
                <w:sz w:val="24"/>
                <w:szCs w:val="24"/>
              </w:rPr>
              <w:pict>
                <v:shape id="_x0000_i1029" type="#_x0000_t75" style="width:154.5pt;height:21pt">
                  <v:imagedata r:id="rId22" o:title=""/>
                </v:shape>
              </w:pict>
            </w:r>
          </w:p>
          <w:p w:rsidR="00A05BD6" w:rsidRPr="00211005" w:rsidRDefault="00A05BD6" w:rsidP="0041609D">
            <w:pPr>
              <w:adjustRightInd w:val="0"/>
              <w:snapToGrid w:val="0"/>
              <w:spacing w:line="360" w:lineRule="auto"/>
              <w:ind w:firstLineChars="200" w:firstLine="480"/>
              <w:rPr>
                <w:sz w:val="24"/>
                <w:szCs w:val="24"/>
              </w:rPr>
            </w:pPr>
            <w:r w:rsidRPr="00211005">
              <w:rPr>
                <w:sz w:val="24"/>
              </w:rPr>
              <w:t>式中</w:t>
            </w:r>
            <w:r w:rsidRPr="00211005">
              <w:rPr>
                <w:sz w:val="24"/>
                <w:szCs w:val="24"/>
              </w:rPr>
              <w:t>：</w:t>
            </w:r>
            <w:r w:rsidRPr="00211005">
              <w:rPr>
                <w:sz w:val="24"/>
                <w:szCs w:val="24"/>
              </w:rPr>
              <w:t>Q—</w:t>
            </w:r>
            <w:r w:rsidRPr="00211005">
              <w:rPr>
                <w:sz w:val="24"/>
                <w:szCs w:val="24"/>
              </w:rPr>
              <w:t>渗滤液水量，</w:t>
            </w:r>
            <w:r w:rsidRPr="00211005">
              <w:rPr>
                <w:sz w:val="24"/>
                <w:szCs w:val="24"/>
              </w:rPr>
              <w:t>m</w:t>
            </w:r>
            <w:r w:rsidRPr="00211005">
              <w:rPr>
                <w:sz w:val="24"/>
                <w:szCs w:val="24"/>
                <w:vertAlign w:val="superscript"/>
              </w:rPr>
              <w:t>3</w:t>
            </w:r>
            <w:r w:rsidRPr="00211005">
              <w:rPr>
                <w:sz w:val="24"/>
                <w:szCs w:val="24"/>
              </w:rPr>
              <w:t>/a</w:t>
            </w:r>
            <w:r w:rsidRPr="00211005">
              <w:rPr>
                <w:sz w:val="24"/>
                <w:szCs w:val="24"/>
              </w:rPr>
              <w:t>；</w:t>
            </w:r>
          </w:p>
          <w:p w:rsidR="00A05BD6" w:rsidRPr="00211005" w:rsidRDefault="00A05BD6" w:rsidP="0041609D">
            <w:pPr>
              <w:adjustRightInd w:val="0"/>
              <w:snapToGrid w:val="0"/>
              <w:spacing w:line="360" w:lineRule="auto"/>
              <w:ind w:firstLineChars="200" w:firstLine="480"/>
              <w:rPr>
                <w:sz w:val="24"/>
                <w:szCs w:val="24"/>
              </w:rPr>
            </w:pPr>
            <w:r w:rsidRPr="00211005">
              <w:rPr>
                <w:sz w:val="24"/>
                <w:szCs w:val="24"/>
              </w:rPr>
              <w:t>A</w:t>
            </w:r>
            <w:r w:rsidRPr="00211005">
              <w:rPr>
                <w:sz w:val="24"/>
                <w:szCs w:val="24"/>
                <w:vertAlign w:val="subscript"/>
              </w:rPr>
              <w:t>1</w:t>
            </w:r>
            <w:r w:rsidRPr="00211005">
              <w:rPr>
                <w:sz w:val="24"/>
                <w:szCs w:val="24"/>
              </w:rPr>
              <w:t>—</w:t>
            </w:r>
            <w:r w:rsidRPr="00211005">
              <w:rPr>
                <w:sz w:val="24"/>
                <w:szCs w:val="24"/>
              </w:rPr>
              <w:t>正在填埋作业区的汇水面积，</w:t>
            </w:r>
            <w:r w:rsidRPr="00211005">
              <w:rPr>
                <w:sz w:val="24"/>
                <w:szCs w:val="24"/>
              </w:rPr>
              <w:t>m</w:t>
            </w:r>
            <w:r w:rsidRPr="00211005">
              <w:rPr>
                <w:sz w:val="24"/>
                <w:szCs w:val="24"/>
                <w:vertAlign w:val="superscript"/>
              </w:rPr>
              <w:t>2</w:t>
            </w:r>
            <w:r w:rsidRPr="00211005">
              <w:rPr>
                <w:sz w:val="24"/>
                <w:szCs w:val="24"/>
              </w:rPr>
              <w:t>；</w:t>
            </w:r>
          </w:p>
          <w:p w:rsidR="00A05BD6" w:rsidRPr="00211005" w:rsidRDefault="00A05BD6" w:rsidP="0041609D">
            <w:pPr>
              <w:adjustRightInd w:val="0"/>
              <w:snapToGrid w:val="0"/>
              <w:spacing w:line="360" w:lineRule="auto"/>
              <w:ind w:firstLineChars="200" w:firstLine="480"/>
              <w:rPr>
                <w:sz w:val="24"/>
                <w:szCs w:val="24"/>
              </w:rPr>
            </w:pPr>
            <w:r w:rsidRPr="00211005">
              <w:rPr>
                <w:sz w:val="24"/>
                <w:szCs w:val="24"/>
              </w:rPr>
              <w:t>C</w:t>
            </w:r>
            <w:r w:rsidRPr="00211005">
              <w:rPr>
                <w:sz w:val="24"/>
                <w:szCs w:val="24"/>
                <w:vertAlign w:val="subscript"/>
              </w:rPr>
              <w:t>1</w:t>
            </w:r>
            <w:r w:rsidRPr="00211005">
              <w:rPr>
                <w:sz w:val="24"/>
                <w:szCs w:val="24"/>
              </w:rPr>
              <w:t>—</w:t>
            </w:r>
            <w:r w:rsidRPr="00211005">
              <w:rPr>
                <w:sz w:val="24"/>
                <w:szCs w:val="24"/>
              </w:rPr>
              <w:t>正在填埋作业区大气降雨转化成渗滤液系数，一般取</w:t>
            </w:r>
            <w:r w:rsidRPr="00211005">
              <w:rPr>
                <w:sz w:val="24"/>
                <w:szCs w:val="24"/>
              </w:rPr>
              <w:t>0.3</w:t>
            </w:r>
            <w:r w:rsidRPr="00211005">
              <w:rPr>
                <w:sz w:val="24"/>
                <w:szCs w:val="24"/>
              </w:rPr>
              <w:t>～</w:t>
            </w:r>
            <w:r w:rsidRPr="00211005">
              <w:rPr>
                <w:sz w:val="24"/>
                <w:szCs w:val="24"/>
              </w:rPr>
              <w:t>0.8</w:t>
            </w:r>
            <w:r w:rsidRPr="00211005">
              <w:rPr>
                <w:sz w:val="24"/>
                <w:szCs w:val="24"/>
              </w:rPr>
              <w:t>，取均值</w:t>
            </w:r>
            <w:r w:rsidRPr="00211005">
              <w:rPr>
                <w:sz w:val="24"/>
                <w:szCs w:val="24"/>
              </w:rPr>
              <w:t>0.</w:t>
            </w:r>
            <w:r w:rsidR="00EC5F4C" w:rsidRPr="00211005">
              <w:rPr>
                <w:sz w:val="24"/>
                <w:szCs w:val="24"/>
              </w:rPr>
              <w:t>5</w:t>
            </w:r>
            <w:r w:rsidRPr="00211005">
              <w:rPr>
                <w:sz w:val="24"/>
                <w:szCs w:val="24"/>
              </w:rPr>
              <w:t>；</w:t>
            </w:r>
          </w:p>
          <w:p w:rsidR="00A05BD6" w:rsidRPr="00211005" w:rsidRDefault="00A05BD6" w:rsidP="0041609D">
            <w:pPr>
              <w:adjustRightInd w:val="0"/>
              <w:snapToGrid w:val="0"/>
              <w:spacing w:line="360" w:lineRule="auto"/>
              <w:ind w:firstLineChars="200" w:firstLine="480"/>
              <w:rPr>
                <w:sz w:val="24"/>
                <w:szCs w:val="24"/>
              </w:rPr>
            </w:pPr>
            <w:r w:rsidRPr="00211005">
              <w:rPr>
                <w:sz w:val="24"/>
                <w:szCs w:val="24"/>
              </w:rPr>
              <w:t>A</w:t>
            </w:r>
            <w:r w:rsidRPr="00211005">
              <w:rPr>
                <w:sz w:val="24"/>
                <w:szCs w:val="24"/>
                <w:vertAlign w:val="subscript"/>
              </w:rPr>
              <w:t>2</w:t>
            </w:r>
            <w:r w:rsidRPr="00211005">
              <w:rPr>
                <w:sz w:val="24"/>
                <w:szCs w:val="24"/>
              </w:rPr>
              <w:t>—</w:t>
            </w:r>
            <w:r w:rsidRPr="00211005">
              <w:rPr>
                <w:sz w:val="24"/>
                <w:szCs w:val="24"/>
              </w:rPr>
              <w:t>已填埋封场区的汇水面积，</w:t>
            </w:r>
            <w:r w:rsidRPr="00211005">
              <w:rPr>
                <w:sz w:val="24"/>
                <w:szCs w:val="24"/>
              </w:rPr>
              <w:t>m</w:t>
            </w:r>
            <w:r w:rsidRPr="00211005">
              <w:rPr>
                <w:sz w:val="24"/>
                <w:szCs w:val="24"/>
                <w:vertAlign w:val="superscript"/>
              </w:rPr>
              <w:t>2</w:t>
            </w:r>
            <w:r w:rsidRPr="00211005">
              <w:rPr>
                <w:sz w:val="24"/>
                <w:szCs w:val="24"/>
              </w:rPr>
              <w:t>；</w:t>
            </w:r>
          </w:p>
          <w:p w:rsidR="00A05BD6" w:rsidRPr="00211005" w:rsidRDefault="00A05BD6" w:rsidP="0041609D">
            <w:pPr>
              <w:adjustRightInd w:val="0"/>
              <w:snapToGrid w:val="0"/>
              <w:spacing w:line="360" w:lineRule="auto"/>
              <w:ind w:firstLineChars="200" w:firstLine="480"/>
              <w:rPr>
                <w:sz w:val="24"/>
                <w:szCs w:val="24"/>
              </w:rPr>
            </w:pPr>
            <w:r w:rsidRPr="00211005">
              <w:rPr>
                <w:sz w:val="24"/>
                <w:szCs w:val="24"/>
              </w:rPr>
              <w:t>C</w:t>
            </w:r>
            <w:r w:rsidRPr="00211005">
              <w:rPr>
                <w:sz w:val="24"/>
                <w:szCs w:val="24"/>
                <w:vertAlign w:val="subscript"/>
              </w:rPr>
              <w:t>2</w:t>
            </w:r>
            <w:r w:rsidRPr="00211005">
              <w:rPr>
                <w:sz w:val="24"/>
                <w:szCs w:val="24"/>
              </w:rPr>
              <w:t>—</w:t>
            </w:r>
            <w:r w:rsidRPr="00211005">
              <w:rPr>
                <w:sz w:val="24"/>
                <w:szCs w:val="24"/>
              </w:rPr>
              <w:t>已填埋封场区大气降雨转化成渗滤液系数，一般取</w:t>
            </w:r>
            <w:r w:rsidRPr="00211005">
              <w:rPr>
                <w:sz w:val="24"/>
                <w:szCs w:val="24"/>
              </w:rPr>
              <w:t>0.2</w:t>
            </w:r>
            <w:r w:rsidRPr="00211005">
              <w:rPr>
                <w:sz w:val="24"/>
                <w:szCs w:val="24"/>
              </w:rPr>
              <w:t>～</w:t>
            </w:r>
            <w:r w:rsidRPr="00211005">
              <w:rPr>
                <w:sz w:val="24"/>
                <w:szCs w:val="24"/>
              </w:rPr>
              <w:t>0.4</w:t>
            </w:r>
            <w:r w:rsidRPr="00211005">
              <w:rPr>
                <w:sz w:val="24"/>
                <w:szCs w:val="24"/>
              </w:rPr>
              <w:t>，本次取值</w:t>
            </w:r>
            <w:r w:rsidR="00EA4483" w:rsidRPr="00211005">
              <w:rPr>
                <w:sz w:val="24"/>
                <w:szCs w:val="24"/>
              </w:rPr>
              <w:t>0.</w:t>
            </w:r>
            <w:r w:rsidR="00EA4483" w:rsidRPr="00211005">
              <w:rPr>
                <w:rFonts w:hint="eastAsia"/>
                <w:sz w:val="24"/>
                <w:szCs w:val="24"/>
              </w:rPr>
              <w:t>2</w:t>
            </w:r>
            <w:r w:rsidRPr="00211005">
              <w:rPr>
                <w:sz w:val="24"/>
                <w:szCs w:val="24"/>
              </w:rPr>
              <w:t>；</w:t>
            </w:r>
          </w:p>
          <w:p w:rsidR="00A05BD6" w:rsidRPr="00211005" w:rsidRDefault="00A05BD6" w:rsidP="0041609D">
            <w:pPr>
              <w:adjustRightInd w:val="0"/>
              <w:snapToGrid w:val="0"/>
              <w:spacing w:line="360" w:lineRule="auto"/>
              <w:ind w:firstLineChars="200" w:firstLine="480"/>
              <w:rPr>
                <w:sz w:val="24"/>
                <w:szCs w:val="24"/>
              </w:rPr>
            </w:pPr>
            <w:r w:rsidRPr="00211005">
              <w:rPr>
                <w:sz w:val="24"/>
                <w:szCs w:val="24"/>
              </w:rPr>
              <w:t>I—</w:t>
            </w:r>
            <w:r w:rsidRPr="00211005">
              <w:rPr>
                <w:sz w:val="24"/>
                <w:szCs w:val="24"/>
              </w:rPr>
              <w:t>降雨强度，</w:t>
            </w:r>
            <w:r w:rsidRPr="00211005">
              <w:rPr>
                <w:sz w:val="24"/>
                <w:szCs w:val="24"/>
              </w:rPr>
              <w:t>mm/a</w:t>
            </w:r>
            <w:r w:rsidR="00DC7014" w:rsidRPr="00211005">
              <w:rPr>
                <w:sz w:val="24"/>
                <w:szCs w:val="24"/>
              </w:rPr>
              <w:t>，取陆城镇常年平均降雨量</w:t>
            </w:r>
            <w:r w:rsidR="00DC7014" w:rsidRPr="00211005">
              <w:rPr>
                <w:sz w:val="24"/>
                <w:szCs w:val="24"/>
              </w:rPr>
              <w:t>1469</w:t>
            </w:r>
            <w:r w:rsidRPr="00211005">
              <w:rPr>
                <w:sz w:val="24"/>
                <w:szCs w:val="24"/>
              </w:rPr>
              <w:t>mm</w:t>
            </w:r>
            <w:r w:rsidR="00DC7014" w:rsidRPr="00211005">
              <w:rPr>
                <w:sz w:val="24"/>
                <w:szCs w:val="24"/>
              </w:rPr>
              <w:t>。</w:t>
            </w:r>
          </w:p>
          <w:p w:rsidR="00FF7D37" w:rsidRPr="00211005" w:rsidRDefault="00FF7D37" w:rsidP="00CE0557">
            <w:pPr>
              <w:adjustRightInd w:val="0"/>
              <w:snapToGrid w:val="0"/>
              <w:spacing w:line="360" w:lineRule="auto"/>
              <w:ind w:firstLineChars="200" w:firstLine="480"/>
              <w:rPr>
                <w:sz w:val="24"/>
                <w:szCs w:val="24"/>
              </w:rPr>
            </w:pPr>
            <w:r w:rsidRPr="00211005">
              <w:rPr>
                <w:sz w:val="24"/>
                <w:szCs w:val="24"/>
              </w:rPr>
              <w:t>根据填埋场防渗和雨污分流、填埋作业情况以及区域气候条件，</w:t>
            </w:r>
            <w:r w:rsidR="007B052A" w:rsidRPr="00211005">
              <w:rPr>
                <w:sz w:val="24"/>
                <w:szCs w:val="24"/>
              </w:rPr>
              <w:t>本项目采用分区填埋，填埋一片封场一片，根据初步设计，填埋作业</w:t>
            </w:r>
            <w:r w:rsidRPr="00211005">
              <w:rPr>
                <w:sz w:val="24"/>
                <w:szCs w:val="24"/>
              </w:rPr>
              <w:t>共分</w:t>
            </w:r>
            <w:r w:rsidRPr="00211005">
              <w:rPr>
                <w:sz w:val="24"/>
                <w:szCs w:val="24"/>
              </w:rPr>
              <w:t>5</w:t>
            </w:r>
            <w:r w:rsidRPr="00211005">
              <w:rPr>
                <w:sz w:val="24"/>
                <w:szCs w:val="24"/>
              </w:rPr>
              <w:t>片，</w:t>
            </w:r>
            <w:r w:rsidR="007A1BAF" w:rsidRPr="00211005">
              <w:rPr>
                <w:sz w:val="24"/>
                <w:szCs w:val="24"/>
              </w:rPr>
              <w:t>填埋库区面积为</w:t>
            </w:r>
            <w:r w:rsidR="007A1BAF" w:rsidRPr="00211005">
              <w:rPr>
                <w:sz w:val="24"/>
                <w:szCs w:val="24"/>
              </w:rPr>
              <w:t>11800m</w:t>
            </w:r>
            <w:r w:rsidR="007A1BAF" w:rsidRPr="00211005">
              <w:rPr>
                <w:sz w:val="24"/>
                <w:szCs w:val="24"/>
                <w:vertAlign w:val="superscript"/>
              </w:rPr>
              <w:t>2</w:t>
            </w:r>
            <w:r w:rsidR="007A1BAF" w:rsidRPr="00211005">
              <w:rPr>
                <w:sz w:val="24"/>
                <w:szCs w:val="24"/>
              </w:rPr>
              <w:t>，</w:t>
            </w:r>
            <w:r w:rsidRPr="00211005">
              <w:rPr>
                <w:sz w:val="24"/>
                <w:szCs w:val="24"/>
              </w:rPr>
              <w:t>则</w:t>
            </w:r>
            <w:r w:rsidRPr="00211005">
              <w:rPr>
                <w:sz w:val="24"/>
                <w:szCs w:val="24"/>
              </w:rPr>
              <w:t>A</w:t>
            </w:r>
            <w:r w:rsidRPr="00211005">
              <w:rPr>
                <w:sz w:val="24"/>
                <w:szCs w:val="24"/>
                <w:vertAlign w:val="subscript"/>
              </w:rPr>
              <w:t>1</w:t>
            </w:r>
            <w:r w:rsidRPr="00211005">
              <w:rPr>
                <w:sz w:val="24"/>
                <w:szCs w:val="24"/>
              </w:rPr>
              <w:t>取值约为</w:t>
            </w:r>
            <w:r w:rsidR="00DC3025" w:rsidRPr="00211005">
              <w:rPr>
                <w:sz w:val="24"/>
                <w:szCs w:val="24"/>
              </w:rPr>
              <w:t>2360</w:t>
            </w:r>
            <w:r w:rsidRPr="00211005">
              <w:rPr>
                <w:sz w:val="24"/>
                <w:szCs w:val="24"/>
              </w:rPr>
              <w:t>m</w:t>
            </w:r>
            <w:r w:rsidRPr="00211005">
              <w:rPr>
                <w:sz w:val="24"/>
                <w:szCs w:val="24"/>
                <w:vertAlign w:val="superscript"/>
              </w:rPr>
              <w:t>2</w:t>
            </w:r>
            <w:r w:rsidRPr="00211005">
              <w:rPr>
                <w:sz w:val="24"/>
                <w:szCs w:val="24"/>
              </w:rPr>
              <w:t>，</w:t>
            </w:r>
            <w:r w:rsidRPr="00211005">
              <w:rPr>
                <w:sz w:val="24"/>
                <w:szCs w:val="24"/>
              </w:rPr>
              <w:t>A</w:t>
            </w:r>
            <w:r w:rsidRPr="00211005">
              <w:rPr>
                <w:sz w:val="24"/>
                <w:szCs w:val="24"/>
                <w:vertAlign w:val="subscript"/>
              </w:rPr>
              <w:t>2</w:t>
            </w:r>
            <w:r w:rsidRPr="00211005">
              <w:rPr>
                <w:sz w:val="24"/>
                <w:szCs w:val="24"/>
              </w:rPr>
              <w:t>为</w:t>
            </w:r>
            <w:r w:rsidR="00ED3BD4" w:rsidRPr="00211005">
              <w:rPr>
                <w:rFonts w:hint="eastAsia"/>
                <w:sz w:val="24"/>
                <w:szCs w:val="24"/>
              </w:rPr>
              <w:t>9440</w:t>
            </w:r>
            <w:r w:rsidR="00ED3BD4" w:rsidRPr="00211005">
              <w:rPr>
                <w:sz w:val="24"/>
                <w:szCs w:val="24"/>
              </w:rPr>
              <w:t>m</w:t>
            </w:r>
            <w:r w:rsidR="00ED3BD4" w:rsidRPr="00211005">
              <w:rPr>
                <w:sz w:val="24"/>
                <w:szCs w:val="24"/>
                <w:vertAlign w:val="superscript"/>
              </w:rPr>
              <w:t>2</w:t>
            </w:r>
            <w:r w:rsidRPr="00211005">
              <w:rPr>
                <w:sz w:val="24"/>
                <w:szCs w:val="24"/>
              </w:rPr>
              <w:t>。</w:t>
            </w:r>
            <w:r w:rsidR="00CE0557" w:rsidRPr="00211005">
              <w:rPr>
                <w:sz w:val="24"/>
                <w:szCs w:val="24"/>
              </w:rPr>
              <w:t>根据</w:t>
            </w:r>
            <w:r w:rsidR="007135B2" w:rsidRPr="00211005">
              <w:rPr>
                <w:sz w:val="24"/>
                <w:szCs w:val="24"/>
              </w:rPr>
              <w:t>上述公式计算出大气降水产生的填埋场渗滤液约为</w:t>
            </w:r>
            <w:r w:rsidR="00FB45AF" w:rsidRPr="00211005">
              <w:rPr>
                <w:rFonts w:hint="eastAsia"/>
                <w:sz w:val="24"/>
                <w:szCs w:val="24"/>
              </w:rPr>
              <w:t>4506.89</w:t>
            </w:r>
            <w:r w:rsidR="007135B2" w:rsidRPr="00211005">
              <w:rPr>
                <w:sz w:val="24"/>
                <w:szCs w:val="24"/>
              </w:rPr>
              <w:t>m</w:t>
            </w:r>
            <w:r w:rsidR="007135B2" w:rsidRPr="00211005">
              <w:rPr>
                <w:sz w:val="24"/>
                <w:szCs w:val="24"/>
                <w:vertAlign w:val="superscript"/>
              </w:rPr>
              <w:t>3</w:t>
            </w:r>
            <w:r w:rsidR="007135B2" w:rsidRPr="00211005">
              <w:rPr>
                <w:sz w:val="24"/>
                <w:szCs w:val="24"/>
              </w:rPr>
              <w:t>/a</w:t>
            </w:r>
            <w:r w:rsidR="00CE0557" w:rsidRPr="00211005">
              <w:rPr>
                <w:sz w:val="24"/>
                <w:szCs w:val="24"/>
              </w:rPr>
              <w:t>。</w:t>
            </w:r>
          </w:p>
          <w:p w:rsidR="00FF7D37" w:rsidRPr="00211005" w:rsidRDefault="00CE0557" w:rsidP="00FF7D37">
            <w:pPr>
              <w:adjustRightInd w:val="0"/>
              <w:snapToGrid w:val="0"/>
              <w:spacing w:line="360" w:lineRule="auto"/>
              <w:ind w:firstLineChars="200" w:firstLine="480"/>
              <w:jc w:val="left"/>
              <w:rPr>
                <w:sz w:val="24"/>
                <w:szCs w:val="24"/>
              </w:rPr>
            </w:pPr>
            <w:r w:rsidRPr="00211005">
              <w:rPr>
                <w:sz w:val="24"/>
                <w:szCs w:val="24"/>
              </w:rPr>
              <w:t>本项目产生的填埋场渗滤液为</w:t>
            </w:r>
            <w:r w:rsidR="0022072C" w:rsidRPr="00211005">
              <w:rPr>
                <w:rFonts w:hint="eastAsia"/>
                <w:sz w:val="24"/>
                <w:szCs w:val="24"/>
              </w:rPr>
              <w:t>9006.89</w:t>
            </w:r>
            <w:r w:rsidRPr="00211005">
              <w:rPr>
                <w:sz w:val="24"/>
                <w:szCs w:val="24"/>
              </w:rPr>
              <w:t>m</w:t>
            </w:r>
            <w:r w:rsidRPr="00211005">
              <w:rPr>
                <w:sz w:val="24"/>
                <w:szCs w:val="24"/>
                <w:vertAlign w:val="superscript"/>
              </w:rPr>
              <w:t>3</w:t>
            </w:r>
            <w:r w:rsidRPr="00211005">
              <w:rPr>
                <w:sz w:val="24"/>
                <w:szCs w:val="24"/>
              </w:rPr>
              <w:t>/a</w:t>
            </w:r>
            <w:r w:rsidR="00D76797" w:rsidRPr="00211005">
              <w:rPr>
                <w:sz w:val="24"/>
                <w:szCs w:val="24"/>
              </w:rPr>
              <w:t>，平均</w:t>
            </w:r>
            <w:r w:rsidR="0022072C" w:rsidRPr="00211005">
              <w:rPr>
                <w:rFonts w:hint="eastAsia"/>
                <w:sz w:val="24"/>
                <w:szCs w:val="24"/>
              </w:rPr>
              <w:t>26.67</w:t>
            </w:r>
            <w:r w:rsidR="00D76797" w:rsidRPr="00211005">
              <w:rPr>
                <w:sz w:val="24"/>
                <w:szCs w:val="24"/>
              </w:rPr>
              <w:t>m</w:t>
            </w:r>
            <w:r w:rsidR="00D76797" w:rsidRPr="00211005">
              <w:rPr>
                <w:sz w:val="24"/>
                <w:szCs w:val="24"/>
                <w:vertAlign w:val="superscript"/>
              </w:rPr>
              <w:t>3</w:t>
            </w:r>
            <w:r w:rsidR="00D76797" w:rsidRPr="00211005">
              <w:rPr>
                <w:sz w:val="24"/>
                <w:szCs w:val="24"/>
              </w:rPr>
              <w:t>/d</w:t>
            </w:r>
            <w:r w:rsidR="00D76797" w:rsidRPr="00211005">
              <w:rPr>
                <w:sz w:val="24"/>
                <w:szCs w:val="24"/>
              </w:rPr>
              <w:t>。</w:t>
            </w:r>
            <w:r w:rsidR="00403980" w:rsidRPr="00211005">
              <w:rPr>
                <w:sz w:val="24"/>
                <w:szCs w:val="24"/>
              </w:rPr>
              <w:t>含有的主要污染物为</w:t>
            </w:r>
            <w:r w:rsidR="00403980" w:rsidRPr="00211005">
              <w:rPr>
                <w:sz w:val="24"/>
                <w:szCs w:val="24"/>
              </w:rPr>
              <w:t>COD</w:t>
            </w:r>
            <w:r w:rsidR="00403980" w:rsidRPr="00211005">
              <w:rPr>
                <w:sz w:val="24"/>
                <w:szCs w:val="24"/>
              </w:rPr>
              <w:t>、</w:t>
            </w:r>
            <w:r w:rsidR="00403980" w:rsidRPr="00211005">
              <w:rPr>
                <w:sz w:val="24"/>
                <w:szCs w:val="24"/>
              </w:rPr>
              <w:t>BOD</w:t>
            </w:r>
            <w:r w:rsidR="00403980" w:rsidRPr="00211005">
              <w:rPr>
                <w:sz w:val="24"/>
                <w:szCs w:val="24"/>
              </w:rPr>
              <w:t>、</w:t>
            </w:r>
            <w:r w:rsidR="00403980" w:rsidRPr="00211005">
              <w:rPr>
                <w:sz w:val="24"/>
                <w:szCs w:val="24"/>
              </w:rPr>
              <w:t>NH</w:t>
            </w:r>
            <w:r w:rsidR="00403980" w:rsidRPr="00211005">
              <w:rPr>
                <w:sz w:val="24"/>
                <w:szCs w:val="24"/>
                <w:vertAlign w:val="subscript"/>
              </w:rPr>
              <w:t>3</w:t>
            </w:r>
            <w:r w:rsidR="00403980" w:rsidRPr="00211005">
              <w:rPr>
                <w:sz w:val="24"/>
                <w:szCs w:val="24"/>
              </w:rPr>
              <w:t>-N</w:t>
            </w:r>
            <w:r w:rsidR="00403980" w:rsidRPr="00211005">
              <w:rPr>
                <w:sz w:val="24"/>
                <w:szCs w:val="24"/>
              </w:rPr>
              <w:t>、</w:t>
            </w:r>
            <w:r w:rsidR="00403980" w:rsidRPr="00211005">
              <w:rPr>
                <w:sz w:val="24"/>
                <w:szCs w:val="24"/>
              </w:rPr>
              <w:t>SS</w:t>
            </w:r>
            <w:r w:rsidR="00403980" w:rsidRPr="00211005">
              <w:rPr>
                <w:sz w:val="24"/>
                <w:szCs w:val="24"/>
              </w:rPr>
              <w:t>等。产生源强详见表</w:t>
            </w:r>
            <w:r w:rsidR="00E0218F" w:rsidRPr="00211005">
              <w:rPr>
                <w:rFonts w:hint="eastAsia"/>
                <w:sz w:val="24"/>
                <w:szCs w:val="24"/>
              </w:rPr>
              <w:t>1</w:t>
            </w:r>
            <w:r w:rsidR="0051741A" w:rsidRPr="00211005">
              <w:rPr>
                <w:rFonts w:hint="eastAsia"/>
                <w:sz w:val="24"/>
                <w:szCs w:val="24"/>
              </w:rPr>
              <w:t>9</w:t>
            </w:r>
            <w:r w:rsidR="00403980" w:rsidRPr="00211005">
              <w:rPr>
                <w:sz w:val="24"/>
                <w:szCs w:val="24"/>
              </w:rPr>
              <w:t>。</w:t>
            </w:r>
          </w:p>
          <w:p w:rsidR="00403980" w:rsidRPr="00211005" w:rsidRDefault="00403980" w:rsidP="00EE15F4">
            <w:pPr>
              <w:adjustRightInd w:val="0"/>
              <w:snapToGrid w:val="0"/>
              <w:spacing w:line="276" w:lineRule="auto"/>
              <w:jc w:val="center"/>
              <w:rPr>
                <w:b/>
                <w:szCs w:val="21"/>
              </w:rPr>
            </w:pPr>
            <w:r w:rsidRPr="00211005">
              <w:rPr>
                <w:b/>
                <w:szCs w:val="21"/>
              </w:rPr>
              <w:t>表</w:t>
            </w:r>
            <w:r w:rsidR="00E0218F" w:rsidRPr="00211005">
              <w:rPr>
                <w:rFonts w:hint="eastAsia"/>
                <w:b/>
                <w:szCs w:val="21"/>
              </w:rPr>
              <w:t>1</w:t>
            </w:r>
            <w:r w:rsidR="0051741A" w:rsidRPr="00211005">
              <w:rPr>
                <w:rFonts w:hint="eastAsia"/>
                <w:b/>
                <w:szCs w:val="21"/>
              </w:rPr>
              <w:t>9</w:t>
            </w:r>
            <w:r w:rsidR="00E52B1A" w:rsidRPr="00211005">
              <w:rPr>
                <w:rFonts w:hint="eastAsia"/>
                <w:b/>
                <w:szCs w:val="21"/>
              </w:rPr>
              <w:t xml:space="preserve">  </w:t>
            </w:r>
            <w:r w:rsidR="00E52B1A" w:rsidRPr="00211005">
              <w:rPr>
                <w:rFonts w:hint="eastAsia"/>
                <w:b/>
                <w:szCs w:val="21"/>
              </w:rPr>
              <w:t>渗滤液主要污染物产生源强</w:t>
            </w:r>
          </w:p>
          <w:tbl>
            <w:tblPr>
              <w:tblW w:w="5000" w:type="pct"/>
              <w:jc w:val="center"/>
              <w:tblBorders>
                <w:top w:val="single" w:sz="12" w:space="0" w:color="auto"/>
                <w:bottom w:val="single" w:sz="12" w:space="0" w:color="auto"/>
                <w:insideH w:val="single" w:sz="8" w:space="0" w:color="auto"/>
                <w:insideV w:val="single" w:sz="8" w:space="0" w:color="auto"/>
              </w:tblBorders>
              <w:tblLook w:val="01E0"/>
            </w:tblPr>
            <w:tblGrid>
              <w:gridCol w:w="2561"/>
              <w:gridCol w:w="2154"/>
              <w:gridCol w:w="2154"/>
              <w:gridCol w:w="1797"/>
            </w:tblGrid>
            <w:tr w:rsidR="00EE15F4" w:rsidRPr="00211005" w:rsidTr="009D5810">
              <w:trPr>
                <w:trHeight w:val="369"/>
                <w:jc w:val="center"/>
              </w:trPr>
              <w:tc>
                <w:tcPr>
                  <w:tcW w:w="1477" w:type="pct"/>
                  <w:tcBorders>
                    <w:top w:val="single" w:sz="12" w:space="0" w:color="auto"/>
                    <w:bottom w:val="single" w:sz="12" w:space="0" w:color="auto"/>
                  </w:tcBorders>
                  <w:vAlign w:val="center"/>
                  <w:hideMark/>
                </w:tcPr>
                <w:p w:rsidR="00EE15F4" w:rsidRPr="00211005" w:rsidRDefault="00EE15F4" w:rsidP="002C5DD2">
                  <w:pPr>
                    <w:adjustRightInd w:val="0"/>
                    <w:snapToGrid w:val="0"/>
                    <w:jc w:val="center"/>
                    <w:rPr>
                      <w:b/>
                      <w:szCs w:val="21"/>
                    </w:rPr>
                  </w:pPr>
                  <w:r w:rsidRPr="00211005">
                    <w:rPr>
                      <w:b/>
                      <w:szCs w:val="21"/>
                    </w:rPr>
                    <w:t>渗滤液产生量</w:t>
                  </w:r>
                </w:p>
              </w:tc>
              <w:tc>
                <w:tcPr>
                  <w:tcW w:w="1243" w:type="pct"/>
                  <w:tcBorders>
                    <w:top w:val="single" w:sz="12" w:space="0" w:color="auto"/>
                    <w:bottom w:val="single" w:sz="12" w:space="0" w:color="auto"/>
                  </w:tcBorders>
                  <w:vAlign w:val="center"/>
                  <w:hideMark/>
                </w:tcPr>
                <w:p w:rsidR="00EE15F4" w:rsidRPr="00211005" w:rsidRDefault="00EE15F4" w:rsidP="001C5845">
                  <w:pPr>
                    <w:adjustRightInd w:val="0"/>
                    <w:snapToGrid w:val="0"/>
                    <w:jc w:val="center"/>
                    <w:rPr>
                      <w:b/>
                      <w:szCs w:val="21"/>
                    </w:rPr>
                  </w:pPr>
                  <w:r w:rsidRPr="00211005">
                    <w:rPr>
                      <w:b/>
                      <w:szCs w:val="21"/>
                    </w:rPr>
                    <w:t>污染物</w:t>
                  </w:r>
                </w:p>
              </w:tc>
              <w:tc>
                <w:tcPr>
                  <w:tcW w:w="1243" w:type="pct"/>
                  <w:tcBorders>
                    <w:top w:val="single" w:sz="12" w:space="0" w:color="auto"/>
                    <w:bottom w:val="single" w:sz="12" w:space="0" w:color="auto"/>
                  </w:tcBorders>
                  <w:vAlign w:val="center"/>
                  <w:hideMark/>
                </w:tcPr>
                <w:p w:rsidR="00EE15F4" w:rsidRPr="00211005" w:rsidRDefault="00EE15F4" w:rsidP="001C5845">
                  <w:pPr>
                    <w:adjustRightInd w:val="0"/>
                    <w:snapToGrid w:val="0"/>
                    <w:jc w:val="center"/>
                    <w:rPr>
                      <w:b/>
                      <w:szCs w:val="21"/>
                    </w:rPr>
                  </w:pPr>
                  <w:r w:rsidRPr="00211005">
                    <w:rPr>
                      <w:b/>
                      <w:szCs w:val="21"/>
                    </w:rPr>
                    <w:t>产生浓度（</w:t>
                  </w:r>
                  <w:r w:rsidRPr="00211005">
                    <w:rPr>
                      <w:b/>
                      <w:szCs w:val="21"/>
                    </w:rPr>
                    <w:t>mg/L</w:t>
                  </w:r>
                  <w:r w:rsidRPr="00211005">
                    <w:rPr>
                      <w:b/>
                      <w:szCs w:val="21"/>
                    </w:rPr>
                    <w:t>）</w:t>
                  </w:r>
                </w:p>
              </w:tc>
              <w:tc>
                <w:tcPr>
                  <w:tcW w:w="1037" w:type="pct"/>
                  <w:tcBorders>
                    <w:top w:val="single" w:sz="12" w:space="0" w:color="auto"/>
                    <w:bottom w:val="single" w:sz="12" w:space="0" w:color="auto"/>
                  </w:tcBorders>
                  <w:vAlign w:val="center"/>
                  <w:hideMark/>
                </w:tcPr>
                <w:p w:rsidR="00EE15F4" w:rsidRPr="00211005" w:rsidRDefault="00EE15F4" w:rsidP="002C5DD2">
                  <w:pPr>
                    <w:adjustRightInd w:val="0"/>
                    <w:snapToGrid w:val="0"/>
                    <w:jc w:val="center"/>
                    <w:rPr>
                      <w:b/>
                      <w:szCs w:val="21"/>
                    </w:rPr>
                  </w:pPr>
                  <w:r w:rsidRPr="00211005">
                    <w:rPr>
                      <w:b/>
                      <w:szCs w:val="21"/>
                    </w:rPr>
                    <w:t>产生量（</w:t>
                  </w:r>
                  <w:r w:rsidRPr="00211005">
                    <w:rPr>
                      <w:b/>
                      <w:szCs w:val="21"/>
                    </w:rPr>
                    <w:t>t/a</w:t>
                  </w:r>
                  <w:r w:rsidRPr="00211005">
                    <w:rPr>
                      <w:b/>
                      <w:szCs w:val="21"/>
                    </w:rPr>
                    <w:t>）</w:t>
                  </w:r>
                </w:p>
              </w:tc>
            </w:tr>
            <w:tr w:rsidR="00EE15F4" w:rsidRPr="00211005" w:rsidTr="009D5810">
              <w:trPr>
                <w:trHeight w:val="369"/>
                <w:jc w:val="center"/>
              </w:trPr>
              <w:tc>
                <w:tcPr>
                  <w:tcW w:w="1477" w:type="pct"/>
                  <w:vMerge w:val="restart"/>
                  <w:tcBorders>
                    <w:top w:val="single" w:sz="12" w:space="0" w:color="auto"/>
                  </w:tcBorders>
                  <w:vAlign w:val="center"/>
                  <w:hideMark/>
                </w:tcPr>
                <w:p w:rsidR="00EE15F4" w:rsidRPr="00211005" w:rsidRDefault="0022072C" w:rsidP="001C5845">
                  <w:pPr>
                    <w:adjustRightInd w:val="0"/>
                    <w:snapToGrid w:val="0"/>
                    <w:jc w:val="center"/>
                    <w:rPr>
                      <w:szCs w:val="21"/>
                    </w:rPr>
                  </w:pPr>
                  <w:r w:rsidRPr="00211005">
                    <w:rPr>
                      <w:rFonts w:hint="eastAsia"/>
                      <w:szCs w:val="21"/>
                    </w:rPr>
                    <w:t>9006.89</w:t>
                  </w:r>
                  <w:r w:rsidR="00EE15F4" w:rsidRPr="00211005">
                    <w:rPr>
                      <w:szCs w:val="21"/>
                    </w:rPr>
                    <w:t>m</w:t>
                  </w:r>
                  <w:r w:rsidR="00EE15F4" w:rsidRPr="00211005">
                    <w:rPr>
                      <w:szCs w:val="21"/>
                      <w:vertAlign w:val="superscript"/>
                    </w:rPr>
                    <w:t>3</w:t>
                  </w:r>
                  <w:r w:rsidR="00EE15F4" w:rsidRPr="00211005">
                    <w:rPr>
                      <w:szCs w:val="21"/>
                    </w:rPr>
                    <w:t>/a</w:t>
                  </w:r>
                </w:p>
              </w:tc>
              <w:tc>
                <w:tcPr>
                  <w:tcW w:w="1243" w:type="pct"/>
                  <w:tcBorders>
                    <w:top w:val="single" w:sz="12" w:space="0" w:color="auto"/>
                  </w:tcBorders>
                  <w:vAlign w:val="center"/>
                  <w:hideMark/>
                </w:tcPr>
                <w:p w:rsidR="00EE15F4" w:rsidRPr="00211005" w:rsidRDefault="00EE15F4" w:rsidP="001C5845">
                  <w:pPr>
                    <w:adjustRightInd w:val="0"/>
                    <w:snapToGrid w:val="0"/>
                    <w:jc w:val="center"/>
                    <w:rPr>
                      <w:szCs w:val="21"/>
                    </w:rPr>
                  </w:pPr>
                  <w:r w:rsidRPr="00211005">
                    <w:rPr>
                      <w:szCs w:val="21"/>
                    </w:rPr>
                    <w:t>pH</w:t>
                  </w:r>
                </w:p>
              </w:tc>
              <w:tc>
                <w:tcPr>
                  <w:tcW w:w="1243" w:type="pct"/>
                  <w:tcBorders>
                    <w:top w:val="single" w:sz="12" w:space="0" w:color="auto"/>
                  </w:tcBorders>
                  <w:vAlign w:val="center"/>
                  <w:hideMark/>
                </w:tcPr>
                <w:p w:rsidR="00EE15F4" w:rsidRPr="00211005" w:rsidRDefault="002868C6" w:rsidP="001C5845">
                  <w:pPr>
                    <w:adjustRightInd w:val="0"/>
                    <w:snapToGrid w:val="0"/>
                    <w:jc w:val="center"/>
                    <w:rPr>
                      <w:szCs w:val="21"/>
                    </w:rPr>
                  </w:pPr>
                  <w:r w:rsidRPr="00211005">
                    <w:rPr>
                      <w:szCs w:val="21"/>
                    </w:rPr>
                    <w:t>6~</w:t>
                  </w:r>
                  <w:r w:rsidRPr="00211005">
                    <w:rPr>
                      <w:rFonts w:hint="eastAsia"/>
                      <w:szCs w:val="21"/>
                    </w:rPr>
                    <w:t>8</w:t>
                  </w:r>
                </w:p>
              </w:tc>
              <w:tc>
                <w:tcPr>
                  <w:tcW w:w="1037" w:type="pct"/>
                  <w:tcBorders>
                    <w:top w:val="single" w:sz="12" w:space="0" w:color="auto"/>
                  </w:tcBorders>
                  <w:vAlign w:val="center"/>
                  <w:hideMark/>
                </w:tcPr>
                <w:p w:rsidR="00EE15F4" w:rsidRPr="00211005" w:rsidRDefault="00EE15F4" w:rsidP="001C5845">
                  <w:pPr>
                    <w:adjustRightInd w:val="0"/>
                    <w:snapToGrid w:val="0"/>
                    <w:jc w:val="center"/>
                    <w:rPr>
                      <w:szCs w:val="21"/>
                    </w:rPr>
                  </w:pPr>
                  <w:r w:rsidRPr="00211005">
                    <w:rPr>
                      <w:szCs w:val="21"/>
                    </w:rPr>
                    <w:t>/</w:t>
                  </w:r>
                </w:p>
              </w:tc>
            </w:tr>
            <w:tr w:rsidR="00EE15F4" w:rsidRPr="00211005" w:rsidTr="00EE15F4">
              <w:trPr>
                <w:trHeight w:val="369"/>
                <w:jc w:val="center"/>
              </w:trPr>
              <w:tc>
                <w:tcPr>
                  <w:tcW w:w="1477" w:type="pct"/>
                  <w:vMerge/>
                  <w:vAlign w:val="center"/>
                  <w:hideMark/>
                </w:tcPr>
                <w:p w:rsidR="00EE15F4" w:rsidRPr="00211005" w:rsidRDefault="00EE15F4" w:rsidP="001C5845">
                  <w:pPr>
                    <w:widowControl/>
                    <w:adjustRightInd w:val="0"/>
                    <w:snapToGrid w:val="0"/>
                    <w:jc w:val="center"/>
                    <w:rPr>
                      <w:szCs w:val="21"/>
                    </w:rPr>
                  </w:pPr>
                </w:p>
              </w:tc>
              <w:tc>
                <w:tcPr>
                  <w:tcW w:w="1243" w:type="pct"/>
                  <w:vAlign w:val="center"/>
                  <w:hideMark/>
                </w:tcPr>
                <w:p w:rsidR="00EE15F4" w:rsidRPr="00211005" w:rsidRDefault="00EE15F4" w:rsidP="001C5845">
                  <w:pPr>
                    <w:adjustRightInd w:val="0"/>
                    <w:snapToGrid w:val="0"/>
                    <w:jc w:val="center"/>
                    <w:rPr>
                      <w:szCs w:val="21"/>
                    </w:rPr>
                  </w:pPr>
                  <w:r w:rsidRPr="00211005">
                    <w:rPr>
                      <w:szCs w:val="21"/>
                    </w:rPr>
                    <w:t>COD</w:t>
                  </w:r>
                </w:p>
              </w:tc>
              <w:tc>
                <w:tcPr>
                  <w:tcW w:w="1243" w:type="pct"/>
                  <w:vAlign w:val="center"/>
                  <w:hideMark/>
                </w:tcPr>
                <w:p w:rsidR="00EE15F4" w:rsidRPr="00211005" w:rsidRDefault="00EE15F4" w:rsidP="001C5845">
                  <w:pPr>
                    <w:adjustRightInd w:val="0"/>
                    <w:snapToGrid w:val="0"/>
                    <w:jc w:val="center"/>
                    <w:rPr>
                      <w:szCs w:val="21"/>
                    </w:rPr>
                  </w:pPr>
                  <w:r w:rsidRPr="00211005">
                    <w:rPr>
                      <w:szCs w:val="21"/>
                    </w:rPr>
                    <w:t>4000</w:t>
                  </w:r>
                </w:p>
              </w:tc>
              <w:tc>
                <w:tcPr>
                  <w:tcW w:w="1037" w:type="pct"/>
                  <w:vAlign w:val="center"/>
                  <w:hideMark/>
                </w:tcPr>
                <w:p w:rsidR="00EE15F4" w:rsidRPr="00211005" w:rsidRDefault="003607B4" w:rsidP="001C5845">
                  <w:pPr>
                    <w:adjustRightInd w:val="0"/>
                    <w:snapToGrid w:val="0"/>
                    <w:jc w:val="center"/>
                    <w:rPr>
                      <w:szCs w:val="21"/>
                    </w:rPr>
                  </w:pPr>
                  <w:r w:rsidRPr="00211005">
                    <w:rPr>
                      <w:rFonts w:hint="eastAsia"/>
                      <w:szCs w:val="21"/>
                    </w:rPr>
                    <w:t>36.03</w:t>
                  </w:r>
                </w:p>
              </w:tc>
            </w:tr>
            <w:tr w:rsidR="00EE15F4" w:rsidRPr="00211005" w:rsidTr="00EE15F4">
              <w:trPr>
                <w:trHeight w:val="369"/>
                <w:jc w:val="center"/>
              </w:trPr>
              <w:tc>
                <w:tcPr>
                  <w:tcW w:w="1477" w:type="pct"/>
                  <w:vMerge/>
                  <w:vAlign w:val="center"/>
                  <w:hideMark/>
                </w:tcPr>
                <w:p w:rsidR="00EE15F4" w:rsidRPr="00211005" w:rsidRDefault="00EE15F4" w:rsidP="001C5845">
                  <w:pPr>
                    <w:widowControl/>
                    <w:adjustRightInd w:val="0"/>
                    <w:snapToGrid w:val="0"/>
                    <w:jc w:val="center"/>
                    <w:rPr>
                      <w:szCs w:val="21"/>
                    </w:rPr>
                  </w:pPr>
                </w:p>
              </w:tc>
              <w:tc>
                <w:tcPr>
                  <w:tcW w:w="1243" w:type="pct"/>
                  <w:vAlign w:val="center"/>
                  <w:hideMark/>
                </w:tcPr>
                <w:p w:rsidR="00EE15F4" w:rsidRPr="00211005" w:rsidRDefault="00EE15F4" w:rsidP="001C5845">
                  <w:pPr>
                    <w:adjustRightInd w:val="0"/>
                    <w:snapToGrid w:val="0"/>
                    <w:jc w:val="center"/>
                    <w:rPr>
                      <w:szCs w:val="21"/>
                    </w:rPr>
                  </w:pPr>
                  <w:r w:rsidRPr="00211005">
                    <w:rPr>
                      <w:szCs w:val="21"/>
                    </w:rPr>
                    <w:t>BOD</w:t>
                  </w:r>
                  <w:r w:rsidRPr="00211005">
                    <w:rPr>
                      <w:szCs w:val="21"/>
                      <w:vertAlign w:val="subscript"/>
                    </w:rPr>
                    <w:t>5</w:t>
                  </w:r>
                </w:p>
              </w:tc>
              <w:tc>
                <w:tcPr>
                  <w:tcW w:w="1243" w:type="pct"/>
                  <w:vAlign w:val="center"/>
                  <w:hideMark/>
                </w:tcPr>
                <w:p w:rsidR="00EE15F4" w:rsidRPr="00211005" w:rsidRDefault="00EE15F4" w:rsidP="001C5845">
                  <w:pPr>
                    <w:adjustRightInd w:val="0"/>
                    <w:snapToGrid w:val="0"/>
                    <w:jc w:val="center"/>
                    <w:rPr>
                      <w:szCs w:val="21"/>
                    </w:rPr>
                  </w:pPr>
                  <w:r w:rsidRPr="00211005">
                    <w:rPr>
                      <w:szCs w:val="21"/>
                    </w:rPr>
                    <w:t>1500</w:t>
                  </w:r>
                </w:p>
              </w:tc>
              <w:tc>
                <w:tcPr>
                  <w:tcW w:w="1037" w:type="pct"/>
                  <w:vAlign w:val="center"/>
                  <w:hideMark/>
                </w:tcPr>
                <w:p w:rsidR="00EE15F4" w:rsidRPr="00211005" w:rsidRDefault="003607B4" w:rsidP="001C5845">
                  <w:pPr>
                    <w:adjustRightInd w:val="0"/>
                    <w:snapToGrid w:val="0"/>
                    <w:jc w:val="center"/>
                    <w:rPr>
                      <w:szCs w:val="21"/>
                    </w:rPr>
                  </w:pPr>
                  <w:r w:rsidRPr="00211005">
                    <w:rPr>
                      <w:rFonts w:hint="eastAsia"/>
                      <w:szCs w:val="21"/>
                    </w:rPr>
                    <w:t>13.51</w:t>
                  </w:r>
                </w:p>
              </w:tc>
            </w:tr>
            <w:tr w:rsidR="00EE15F4" w:rsidRPr="00211005" w:rsidTr="00EE15F4">
              <w:trPr>
                <w:trHeight w:val="369"/>
                <w:jc w:val="center"/>
              </w:trPr>
              <w:tc>
                <w:tcPr>
                  <w:tcW w:w="1477" w:type="pct"/>
                  <w:vMerge/>
                  <w:vAlign w:val="center"/>
                  <w:hideMark/>
                </w:tcPr>
                <w:p w:rsidR="00EE15F4" w:rsidRPr="00211005" w:rsidRDefault="00EE15F4" w:rsidP="001C5845">
                  <w:pPr>
                    <w:widowControl/>
                    <w:adjustRightInd w:val="0"/>
                    <w:snapToGrid w:val="0"/>
                    <w:jc w:val="center"/>
                    <w:rPr>
                      <w:szCs w:val="21"/>
                    </w:rPr>
                  </w:pPr>
                </w:p>
              </w:tc>
              <w:tc>
                <w:tcPr>
                  <w:tcW w:w="1243" w:type="pct"/>
                  <w:vAlign w:val="center"/>
                  <w:hideMark/>
                </w:tcPr>
                <w:p w:rsidR="00EE15F4" w:rsidRPr="00211005" w:rsidRDefault="00EE15F4" w:rsidP="001C5845">
                  <w:pPr>
                    <w:adjustRightInd w:val="0"/>
                    <w:snapToGrid w:val="0"/>
                    <w:jc w:val="center"/>
                    <w:rPr>
                      <w:szCs w:val="21"/>
                    </w:rPr>
                  </w:pPr>
                  <w:r w:rsidRPr="00211005">
                    <w:rPr>
                      <w:szCs w:val="21"/>
                    </w:rPr>
                    <w:t>NH</w:t>
                  </w:r>
                  <w:r w:rsidRPr="00211005">
                    <w:rPr>
                      <w:szCs w:val="21"/>
                      <w:vertAlign w:val="subscript"/>
                    </w:rPr>
                    <w:t>3</w:t>
                  </w:r>
                  <w:r w:rsidRPr="00211005">
                    <w:rPr>
                      <w:szCs w:val="21"/>
                    </w:rPr>
                    <w:t>-N</w:t>
                  </w:r>
                </w:p>
              </w:tc>
              <w:tc>
                <w:tcPr>
                  <w:tcW w:w="1243" w:type="pct"/>
                  <w:vAlign w:val="center"/>
                  <w:hideMark/>
                </w:tcPr>
                <w:p w:rsidR="00EE15F4" w:rsidRPr="00211005" w:rsidRDefault="00EE15F4" w:rsidP="001C5845">
                  <w:pPr>
                    <w:adjustRightInd w:val="0"/>
                    <w:snapToGrid w:val="0"/>
                    <w:jc w:val="center"/>
                    <w:rPr>
                      <w:szCs w:val="21"/>
                    </w:rPr>
                  </w:pPr>
                  <w:r w:rsidRPr="00211005">
                    <w:rPr>
                      <w:szCs w:val="21"/>
                    </w:rPr>
                    <w:t>300</w:t>
                  </w:r>
                </w:p>
              </w:tc>
              <w:tc>
                <w:tcPr>
                  <w:tcW w:w="1037" w:type="pct"/>
                  <w:vAlign w:val="center"/>
                  <w:hideMark/>
                </w:tcPr>
                <w:p w:rsidR="00EE15F4" w:rsidRPr="00211005" w:rsidRDefault="003607B4" w:rsidP="001C5845">
                  <w:pPr>
                    <w:adjustRightInd w:val="0"/>
                    <w:snapToGrid w:val="0"/>
                    <w:jc w:val="center"/>
                    <w:rPr>
                      <w:szCs w:val="21"/>
                    </w:rPr>
                  </w:pPr>
                  <w:r w:rsidRPr="00211005">
                    <w:rPr>
                      <w:rFonts w:hint="eastAsia"/>
                      <w:szCs w:val="21"/>
                    </w:rPr>
                    <w:t>2.70</w:t>
                  </w:r>
                </w:p>
              </w:tc>
            </w:tr>
            <w:tr w:rsidR="00EE15F4" w:rsidRPr="00211005" w:rsidTr="00EE15F4">
              <w:trPr>
                <w:trHeight w:val="369"/>
                <w:jc w:val="center"/>
              </w:trPr>
              <w:tc>
                <w:tcPr>
                  <w:tcW w:w="1477" w:type="pct"/>
                  <w:vMerge/>
                  <w:vAlign w:val="center"/>
                  <w:hideMark/>
                </w:tcPr>
                <w:p w:rsidR="00EE15F4" w:rsidRPr="00211005" w:rsidRDefault="00EE15F4" w:rsidP="001C5845">
                  <w:pPr>
                    <w:widowControl/>
                    <w:adjustRightInd w:val="0"/>
                    <w:snapToGrid w:val="0"/>
                    <w:jc w:val="center"/>
                    <w:rPr>
                      <w:szCs w:val="21"/>
                    </w:rPr>
                  </w:pPr>
                </w:p>
              </w:tc>
              <w:tc>
                <w:tcPr>
                  <w:tcW w:w="1243" w:type="pct"/>
                  <w:vAlign w:val="center"/>
                  <w:hideMark/>
                </w:tcPr>
                <w:p w:rsidR="00EE15F4" w:rsidRPr="00211005" w:rsidRDefault="00EE15F4" w:rsidP="001C5845">
                  <w:pPr>
                    <w:adjustRightInd w:val="0"/>
                    <w:snapToGrid w:val="0"/>
                    <w:jc w:val="center"/>
                    <w:rPr>
                      <w:szCs w:val="21"/>
                    </w:rPr>
                  </w:pPr>
                  <w:r w:rsidRPr="00211005">
                    <w:rPr>
                      <w:szCs w:val="21"/>
                    </w:rPr>
                    <w:t>SS</w:t>
                  </w:r>
                </w:p>
              </w:tc>
              <w:tc>
                <w:tcPr>
                  <w:tcW w:w="1243" w:type="pct"/>
                  <w:vAlign w:val="center"/>
                  <w:hideMark/>
                </w:tcPr>
                <w:p w:rsidR="00EE15F4" w:rsidRPr="00211005" w:rsidRDefault="00EE15F4" w:rsidP="001C5845">
                  <w:pPr>
                    <w:adjustRightInd w:val="0"/>
                    <w:snapToGrid w:val="0"/>
                    <w:jc w:val="center"/>
                    <w:rPr>
                      <w:szCs w:val="21"/>
                    </w:rPr>
                  </w:pPr>
                  <w:r w:rsidRPr="00211005">
                    <w:rPr>
                      <w:szCs w:val="21"/>
                    </w:rPr>
                    <w:t>450</w:t>
                  </w:r>
                </w:p>
              </w:tc>
              <w:tc>
                <w:tcPr>
                  <w:tcW w:w="1037" w:type="pct"/>
                  <w:vAlign w:val="center"/>
                  <w:hideMark/>
                </w:tcPr>
                <w:p w:rsidR="00EE15F4" w:rsidRPr="00211005" w:rsidRDefault="003607B4" w:rsidP="001C5845">
                  <w:pPr>
                    <w:adjustRightInd w:val="0"/>
                    <w:snapToGrid w:val="0"/>
                    <w:jc w:val="center"/>
                    <w:rPr>
                      <w:szCs w:val="21"/>
                    </w:rPr>
                  </w:pPr>
                  <w:r w:rsidRPr="00211005">
                    <w:rPr>
                      <w:rFonts w:hint="eastAsia"/>
                      <w:szCs w:val="21"/>
                    </w:rPr>
                    <w:t>4.05</w:t>
                  </w:r>
                </w:p>
              </w:tc>
            </w:tr>
          </w:tbl>
          <w:p w:rsidR="009D5810" w:rsidRPr="00211005" w:rsidRDefault="009D5810" w:rsidP="00902486">
            <w:pPr>
              <w:adjustRightInd w:val="0"/>
              <w:snapToGrid w:val="0"/>
              <w:spacing w:line="360" w:lineRule="auto"/>
              <w:ind w:firstLineChars="200" w:firstLine="482"/>
              <w:rPr>
                <w:b/>
                <w:bCs/>
                <w:kern w:val="28"/>
                <w:sz w:val="24"/>
                <w:szCs w:val="24"/>
              </w:rPr>
            </w:pPr>
            <w:r w:rsidRPr="00211005">
              <w:rPr>
                <w:rFonts w:ascii="宋体"/>
                <w:b/>
                <w:sz w:val="24"/>
                <w:szCs w:val="24"/>
              </w:rPr>
              <w:t>②</w:t>
            </w:r>
            <w:r w:rsidRPr="00211005">
              <w:rPr>
                <w:b/>
                <w:bCs/>
                <w:kern w:val="28"/>
                <w:sz w:val="24"/>
                <w:szCs w:val="24"/>
              </w:rPr>
              <w:t>车辆冲洗废水</w:t>
            </w:r>
          </w:p>
          <w:p w:rsidR="009D5810" w:rsidRPr="00211005" w:rsidRDefault="003A33AD" w:rsidP="003A33AD">
            <w:pPr>
              <w:snapToGrid w:val="0"/>
              <w:spacing w:line="360" w:lineRule="auto"/>
              <w:ind w:firstLineChars="200" w:firstLine="480"/>
              <w:rPr>
                <w:sz w:val="24"/>
                <w:szCs w:val="24"/>
              </w:rPr>
            </w:pPr>
            <w:r w:rsidRPr="00211005">
              <w:rPr>
                <w:rFonts w:hint="eastAsia"/>
                <w:sz w:val="24"/>
                <w:szCs w:val="24"/>
              </w:rPr>
              <w:t>本项目在运输车辆进出口位置设车辆冲洗设施对进出填埋场的车辆进行冲洗。</w:t>
            </w:r>
            <w:r w:rsidR="00902486" w:rsidRPr="00211005">
              <w:rPr>
                <w:sz w:val="24"/>
                <w:szCs w:val="24"/>
              </w:rPr>
              <w:t>根据岳阳通源投资咨询有限公司编制的《陆长滤渣场四期建设项目可行性研究报告》，</w:t>
            </w:r>
            <w:r w:rsidR="00902486" w:rsidRPr="00211005">
              <w:rPr>
                <w:rFonts w:hint="eastAsia"/>
                <w:sz w:val="24"/>
                <w:szCs w:val="24"/>
              </w:rPr>
              <w:t>项目</w:t>
            </w:r>
            <w:r w:rsidR="00902486" w:rsidRPr="00211005">
              <w:rPr>
                <w:sz w:val="24"/>
                <w:szCs w:val="24"/>
              </w:rPr>
              <w:t>每</w:t>
            </w:r>
            <w:r w:rsidR="00902486" w:rsidRPr="00211005">
              <w:rPr>
                <w:rFonts w:hint="eastAsia"/>
                <w:sz w:val="24"/>
                <w:szCs w:val="24"/>
              </w:rPr>
              <w:t>日平均有</w:t>
            </w:r>
            <w:r w:rsidR="00902486" w:rsidRPr="00211005">
              <w:rPr>
                <w:sz w:val="24"/>
                <w:szCs w:val="24"/>
              </w:rPr>
              <w:t>5</w:t>
            </w:r>
            <w:r w:rsidR="00902486" w:rsidRPr="00211005">
              <w:rPr>
                <w:sz w:val="24"/>
                <w:szCs w:val="24"/>
              </w:rPr>
              <w:t>辆</w:t>
            </w:r>
            <w:r w:rsidR="00902486" w:rsidRPr="00211005">
              <w:rPr>
                <w:rFonts w:hint="eastAsia"/>
                <w:sz w:val="24"/>
                <w:szCs w:val="24"/>
              </w:rPr>
              <w:t>车</w:t>
            </w:r>
            <w:r w:rsidR="00902486" w:rsidRPr="00211005">
              <w:rPr>
                <w:sz w:val="24"/>
                <w:szCs w:val="24"/>
              </w:rPr>
              <w:t>，</w:t>
            </w:r>
            <w:r w:rsidR="00901F2E" w:rsidRPr="00211005">
              <w:rPr>
                <w:sz w:val="24"/>
                <w:szCs w:val="24"/>
              </w:rPr>
              <w:t>本项目车辆冲洗用水标准为</w:t>
            </w:r>
            <w:r w:rsidR="00901F2E" w:rsidRPr="00211005">
              <w:rPr>
                <w:sz w:val="24"/>
                <w:szCs w:val="24"/>
              </w:rPr>
              <w:t>400L/</w:t>
            </w:r>
            <w:r w:rsidR="00901F2E" w:rsidRPr="00211005">
              <w:rPr>
                <w:sz w:val="24"/>
                <w:szCs w:val="24"/>
              </w:rPr>
              <w:t>辆</w:t>
            </w:r>
            <w:r w:rsidR="00901F2E" w:rsidRPr="00211005">
              <w:rPr>
                <w:sz w:val="24"/>
                <w:szCs w:val="24"/>
              </w:rPr>
              <w:t>·d</w:t>
            </w:r>
            <w:r w:rsidR="00901F2E" w:rsidRPr="00211005">
              <w:rPr>
                <w:sz w:val="24"/>
                <w:szCs w:val="24"/>
              </w:rPr>
              <w:t>，</w:t>
            </w:r>
            <w:r w:rsidR="00902486" w:rsidRPr="00211005">
              <w:rPr>
                <w:rFonts w:hint="eastAsia"/>
                <w:sz w:val="24"/>
                <w:szCs w:val="24"/>
              </w:rPr>
              <w:t>排水量按</w:t>
            </w:r>
            <w:r w:rsidR="00902486" w:rsidRPr="00211005">
              <w:rPr>
                <w:rFonts w:hint="eastAsia"/>
                <w:sz w:val="24"/>
                <w:szCs w:val="24"/>
              </w:rPr>
              <w:t>80%</w:t>
            </w:r>
            <w:r w:rsidR="00902486" w:rsidRPr="00211005">
              <w:rPr>
                <w:rFonts w:hint="eastAsia"/>
                <w:sz w:val="24"/>
                <w:szCs w:val="24"/>
              </w:rPr>
              <w:lastRenderedPageBreak/>
              <w:t>计算，</w:t>
            </w:r>
            <w:r w:rsidR="00CB0269" w:rsidRPr="00211005">
              <w:rPr>
                <w:rFonts w:hint="eastAsia"/>
                <w:sz w:val="24"/>
                <w:szCs w:val="24"/>
              </w:rPr>
              <w:t>则本项目车辆冲洗废水产生量为</w:t>
            </w:r>
            <w:r w:rsidR="00CB0269" w:rsidRPr="00211005">
              <w:rPr>
                <w:rFonts w:hint="eastAsia"/>
                <w:sz w:val="24"/>
                <w:szCs w:val="24"/>
              </w:rPr>
              <w:t>320</w:t>
            </w:r>
            <w:r w:rsidR="00CB0269" w:rsidRPr="00211005">
              <w:rPr>
                <w:bCs/>
                <w:sz w:val="24"/>
                <w:szCs w:val="24"/>
              </w:rPr>
              <w:t>m</w:t>
            </w:r>
            <w:r w:rsidR="00CB0269" w:rsidRPr="00211005">
              <w:rPr>
                <w:bCs/>
                <w:sz w:val="24"/>
                <w:szCs w:val="24"/>
                <w:vertAlign w:val="superscript"/>
              </w:rPr>
              <w:t>3</w:t>
            </w:r>
            <w:r w:rsidR="00CB0269" w:rsidRPr="00211005">
              <w:rPr>
                <w:bCs/>
                <w:sz w:val="24"/>
                <w:szCs w:val="24"/>
              </w:rPr>
              <w:t>/</w:t>
            </w:r>
            <w:r w:rsidR="00CB0269" w:rsidRPr="00211005">
              <w:rPr>
                <w:rFonts w:hint="eastAsia"/>
                <w:bCs/>
                <w:sz w:val="24"/>
                <w:szCs w:val="24"/>
              </w:rPr>
              <w:t>a</w:t>
            </w:r>
            <w:r w:rsidR="009D16C3" w:rsidRPr="00211005">
              <w:rPr>
                <w:rFonts w:hint="eastAsia"/>
                <w:bCs/>
                <w:sz w:val="24"/>
                <w:szCs w:val="24"/>
              </w:rPr>
              <w:t>，</w:t>
            </w:r>
            <w:r w:rsidR="009D16C3" w:rsidRPr="00211005">
              <w:rPr>
                <w:sz w:val="24"/>
                <w:szCs w:val="24"/>
              </w:rPr>
              <w:t>其主要污染物为</w:t>
            </w:r>
            <w:r w:rsidR="009D16C3" w:rsidRPr="00211005">
              <w:rPr>
                <w:sz w:val="24"/>
                <w:szCs w:val="24"/>
              </w:rPr>
              <w:t>SS</w:t>
            </w:r>
            <w:r w:rsidR="009D16C3" w:rsidRPr="00211005">
              <w:rPr>
                <w:sz w:val="24"/>
                <w:szCs w:val="24"/>
              </w:rPr>
              <w:t>、石油类</w:t>
            </w:r>
            <w:r w:rsidR="0083681E" w:rsidRPr="00211005">
              <w:rPr>
                <w:rFonts w:hint="eastAsia"/>
                <w:sz w:val="24"/>
                <w:szCs w:val="24"/>
              </w:rPr>
              <w:t>，源强见表</w:t>
            </w:r>
            <w:r w:rsidR="0083681E" w:rsidRPr="00211005">
              <w:rPr>
                <w:rFonts w:hint="eastAsia"/>
                <w:sz w:val="24"/>
                <w:szCs w:val="24"/>
              </w:rPr>
              <w:t>19</w:t>
            </w:r>
            <w:r w:rsidR="009D16C3" w:rsidRPr="00211005">
              <w:rPr>
                <w:sz w:val="24"/>
                <w:szCs w:val="24"/>
              </w:rPr>
              <w:t>。</w:t>
            </w:r>
            <w:r w:rsidR="009D16C3" w:rsidRPr="00211005">
              <w:rPr>
                <w:rFonts w:hint="eastAsia"/>
                <w:bCs/>
                <w:sz w:val="24"/>
                <w:szCs w:val="24"/>
              </w:rPr>
              <w:t>车辆冲洗废水</w:t>
            </w:r>
            <w:r w:rsidR="009D16C3" w:rsidRPr="00211005">
              <w:rPr>
                <w:rFonts w:hint="eastAsia"/>
                <w:sz w:val="24"/>
                <w:szCs w:val="24"/>
              </w:rPr>
              <w:t>进入三期渣池，与渗滤液一并处理。</w:t>
            </w:r>
          </w:p>
          <w:p w:rsidR="0083681E" w:rsidRPr="00211005" w:rsidRDefault="0083681E" w:rsidP="00B46082">
            <w:pPr>
              <w:snapToGrid w:val="0"/>
              <w:spacing w:line="276" w:lineRule="auto"/>
              <w:jc w:val="center"/>
              <w:rPr>
                <w:b/>
                <w:szCs w:val="21"/>
              </w:rPr>
            </w:pPr>
            <w:r w:rsidRPr="00211005">
              <w:rPr>
                <w:rFonts w:hint="eastAsia"/>
                <w:b/>
                <w:szCs w:val="21"/>
              </w:rPr>
              <w:t>表</w:t>
            </w:r>
            <w:r w:rsidR="0051741A" w:rsidRPr="00211005">
              <w:rPr>
                <w:rFonts w:hint="eastAsia"/>
                <w:b/>
                <w:szCs w:val="21"/>
              </w:rPr>
              <w:t>20</w:t>
            </w:r>
            <w:r w:rsidRPr="00211005">
              <w:rPr>
                <w:rFonts w:hint="eastAsia"/>
                <w:b/>
                <w:szCs w:val="21"/>
              </w:rPr>
              <w:t xml:space="preserve">  </w:t>
            </w:r>
            <w:r w:rsidRPr="00211005">
              <w:rPr>
                <w:rFonts w:hint="eastAsia"/>
                <w:b/>
                <w:szCs w:val="21"/>
              </w:rPr>
              <w:t>车辆冲洗废水源强</w:t>
            </w:r>
          </w:p>
          <w:tbl>
            <w:tblPr>
              <w:tblW w:w="5000" w:type="pct"/>
              <w:jc w:val="center"/>
              <w:tblBorders>
                <w:top w:val="single" w:sz="12" w:space="0" w:color="auto"/>
                <w:bottom w:val="single" w:sz="12" w:space="0" w:color="auto"/>
                <w:insideH w:val="single" w:sz="8" w:space="0" w:color="auto"/>
                <w:insideV w:val="single" w:sz="8" w:space="0" w:color="auto"/>
              </w:tblBorders>
              <w:tblLook w:val="01E0"/>
            </w:tblPr>
            <w:tblGrid>
              <w:gridCol w:w="2562"/>
              <w:gridCol w:w="2154"/>
              <w:gridCol w:w="2154"/>
              <w:gridCol w:w="1796"/>
            </w:tblGrid>
            <w:tr w:rsidR="002C5DD2" w:rsidRPr="00211005" w:rsidTr="002868C6">
              <w:trPr>
                <w:trHeight w:val="369"/>
                <w:jc w:val="center"/>
              </w:trPr>
              <w:tc>
                <w:tcPr>
                  <w:tcW w:w="1478" w:type="pct"/>
                  <w:tcBorders>
                    <w:top w:val="single" w:sz="12" w:space="0" w:color="auto"/>
                    <w:bottom w:val="single" w:sz="12" w:space="0" w:color="auto"/>
                  </w:tcBorders>
                  <w:vAlign w:val="center"/>
                  <w:hideMark/>
                </w:tcPr>
                <w:p w:rsidR="002C5DD2" w:rsidRPr="00211005" w:rsidRDefault="002C5DD2" w:rsidP="002868C6">
                  <w:pPr>
                    <w:adjustRightInd w:val="0"/>
                    <w:snapToGrid w:val="0"/>
                    <w:jc w:val="center"/>
                    <w:rPr>
                      <w:b/>
                      <w:szCs w:val="21"/>
                    </w:rPr>
                  </w:pPr>
                  <w:r w:rsidRPr="00211005">
                    <w:rPr>
                      <w:rFonts w:hint="eastAsia"/>
                      <w:b/>
                      <w:szCs w:val="21"/>
                    </w:rPr>
                    <w:t>车辆冲洗废水</w:t>
                  </w:r>
                  <w:r w:rsidRPr="00211005">
                    <w:rPr>
                      <w:b/>
                      <w:szCs w:val="21"/>
                    </w:rPr>
                    <w:t>产生量</w:t>
                  </w:r>
                </w:p>
              </w:tc>
              <w:tc>
                <w:tcPr>
                  <w:tcW w:w="1243" w:type="pct"/>
                  <w:tcBorders>
                    <w:top w:val="single" w:sz="12" w:space="0" w:color="auto"/>
                    <w:bottom w:val="single" w:sz="12" w:space="0" w:color="auto"/>
                  </w:tcBorders>
                  <w:vAlign w:val="center"/>
                  <w:hideMark/>
                </w:tcPr>
                <w:p w:rsidR="002C5DD2" w:rsidRPr="00211005" w:rsidRDefault="002C5DD2" w:rsidP="002868C6">
                  <w:pPr>
                    <w:adjustRightInd w:val="0"/>
                    <w:snapToGrid w:val="0"/>
                    <w:jc w:val="center"/>
                    <w:rPr>
                      <w:b/>
                      <w:szCs w:val="21"/>
                    </w:rPr>
                  </w:pPr>
                  <w:r w:rsidRPr="00211005">
                    <w:rPr>
                      <w:b/>
                      <w:szCs w:val="21"/>
                    </w:rPr>
                    <w:t>污染物</w:t>
                  </w:r>
                </w:p>
              </w:tc>
              <w:tc>
                <w:tcPr>
                  <w:tcW w:w="1243" w:type="pct"/>
                  <w:tcBorders>
                    <w:top w:val="single" w:sz="12" w:space="0" w:color="auto"/>
                    <w:bottom w:val="single" w:sz="12" w:space="0" w:color="auto"/>
                  </w:tcBorders>
                  <w:vAlign w:val="center"/>
                  <w:hideMark/>
                </w:tcPr>
                <w:p w:rsidR="002C5DD2" w:rsidRPr="00211005" w:rsidRDefault="002C5DD2" w:rsidP="002868C6">
                  <w:pPr>
                    <w:adjustRightInd w:val="0"/>
                    <w:snapToGrid w:val="0"/>
                    <w:jc w:val="center"/>
                    <w:rPr>
                      <w:b/>
                      <w:szCs w:val="21"/>
                    </w:rPr>
                  </w:pPr>
                  <w:r w:rsidRPr="00211005">
                    <w:rPr>
                      <w:b/>
                      <w:szCs w:val="21"/>
                    </w:rPr>
                    <w:t>产生浓度（</w:t>
                  </w:r>
                  <w:r w:rsidRPr="00211005">
                    <w:rPr>
                      <w:b/>
                      <w:szCs w:val="21"/>
                    </w:rPr>
                    <w:t>mg/L</w:t>
                  </w:r>
                  <w:r w:rsidRPr="00211005">
                    <w:rPr>
                      <w:b/>
                      <w:szCs w:val="21"/>
                    </w:rPr>
                    <w:t>）</w:t>
                  </w:r>
                </w:p>
              </w:tc>
              <w:tc>
                <w:tcPr>
                  <w:tcW w:w="1036" w:type="pct"/>
                  <w:tcBorders>
                    <w:top w:val="single" w:sz="12" w:space="0" w:color="auto"/>
                    <w:bottom w:val="single" w:sz="12" w:space="0" w:color="auto"/>
                  </w:tcBorders>
                  <w:vAlign w:val="center"/>
                  <w:hideMark/>
                </w:tcPr>
                <w:p w:rsidR="002C5DD2" w:rsidRPr="00211005" w:rsidRDefault="002C5DD2" w:rsidP="002868C6">
                  <w:pPr>
                    <w:adjustRightInd w:val="0"/>
                    <w:snapToGrid w:val="0"/>
                    <w:jc w:val="center"/>
                    <w:rPr>
                      <w:b/>
                      <w:szCs w:val="21"/>
                    </w:rPr>
                  </w:pPr>
                  <w:r w:rsidRPr="00211005">
                    <w:rPr>
                      <w:b/>
                      <w:szCs w:val="21"/>
                    </w:rPr>
                    <w:t>产生量（</w:t>
                  </w:r>
                  <w:r w:rsidRPr="00211005">
                    <w:rPr>
                      <w:b/>
                      <w:szCs w:val="21"/>
                    </w:rPr>
                    <w:t>t/a</w:t>
                  </w:r>
                  <w:r w:rsidRPr="00211005">
                    <w:rPr>
                      <w:b/>
                      <w:szCs w:val="21"/>
                    </w:rPr>
                    <w:t>）</w:t>
                  </w:r>
                </w:p>
              </w:tc>
            </w:tr>
            <w:tr w:rsidR="002C5DD2" w:rsidRPr="00211005" w:rsidTr="002868C6">
              <w:trPr>
                <w:trHeight w:val="369"/>
                <w:jc w:val="center"/>
              </w:trPr>
              <w:tc>
                <w:tcPr>
                  <w:tcW w:w="1478" w:type="pct"/>
                  <w:vMerge w:val="restart"/>
                  <w:tcBorders>
                    <w:top w:val="single" w:sz="12" w:space="0" w:color="auto"/>
                  </w:tcBorders>
                  <w:vAlign w:val="center"/>
                  <w:hideMark/>
                </w:tcPr>
                <w:p w:rsidR="002C5DD2" w:rsidRPr="00211005" w:rsidRDefault="001138B5" w:rsidP="002868C6">
                  <w:pPr>
                    <w:adjustRightInd w:val="0"/>
                    <w:snapToGrid w:val="0"/>
                    <w:jc w:val="center"/>
                    <w:rPr>
                      <w:szCs w:val="21"/>
                    </w:rPr>
                  </w:pPr>
                  <w:r w:rsidRPr="00211005">
                    <w:rPr>
                      <w:rFonts w:hint="eastAsia"/>
                      <w:szCs w:val="21"/>
                    </w:rPr>
                    <w:t>320</w:t>
                  </w:r>
                  <w:r w:rsidR="002C5DD2" w:rsidRPr="00211005">
                    <w:rPr>
                      <w:szCs w:val="21"/>
                    </w:rPr>
                    <w:t>m</w:t>
                  </w:r>
                  <w:r w:rsidR="002C5DD2" w:rsidRPr="00211005">
                    <w:rPr>
                      <w:szCs w:val="21"/>
                      <w:vertAlign w:val="superscript"/>
                    </w:rPr>
                    <w:t>3</w:t>
                  </w:r>
                  <w:r w:rsidR="002C5DD2" w:rsidRPr="00211005">
                    <w:rPr>
                      <w:szCs w:val="21"/>
                    </w:rPr>
                    <w:t>/a</w:t>
                  </w:r>
                </w:p>
              </w:tc>
              <w:tc>
                <w:tcPr>
                  <w:tcW w:w="1243" w:type="pct"/>
                  <w:tcBorders>
                    <w:top w:val="single" w:sz="12" w:space="0" w:color="auto"/>
                  </w:tcBorders>
                  <w:vAlign w:val="center"/>
                  <w:hideMark/>
                </w:tcPr>
                <w:p w:rsidR="002C5DD2" w:rsidRPr="00211005" w:rsidRDefault="00991AA8" w:rsidP="002868C6">
                  <w:pPr>
                    <w:adjustRightInd w:val="0"/>
                    <w:snapToGrid w:val="0"/>
                    <w:jc w:val="center"/>
                    <w:rPr>
                      <w:szCs w:val="21"/>
                    </w:rPr>
                  </w:pPr>
                  <w:r w:rsidRPr="00211005">
                    <w:rPr>
                      <w:szCs w:val="21"/>
                    </w:rPr>
                    <w:t>SS</w:t>
                  </w:r>
                </w:p>
              </w:tc>
              <w:tc>
                <w:tcPr>
                  <w:tcW w:w="1243" w:type="pct"/>
                  <w:tcBorders>
                    <w:top w:val="single" w:sz="12" w:space="0" w:color="auto"/>
                  </w:tcBorders>
                  <w:vAlign w:val="center"/>
                  <w:hideMark/>
                </w:tcPr>
                <w:p w:rsidR="002C5DD2" w:rsidRPr="00211005" w:rsidRDefault="004E4203" w:rsidP="002868C6">
                  <w:pPr>
                    <w:adjustRightInd w:val="0"/>
                    <w:snapToGrid w:val="0"/>
                    <w:jc w:val="center"/>
                    <w:rPr>
                      <w:szCs w:val="21"/>
                    </w:rPr>
                  </w:pPr>
                  <w:r w:rsidRPr="00211005">
                    <w:rPr>
                      <w:rFonts w:hint="eastAsia"/>
                      <w:szCs w:val="21"/>
                    </w:rPr>
                    <w:t>200</w:t>
                  </w:r>
                </w:p>
              </w:tc>
              <w:tc>
                <w:tcPr>
                  <w:tcW w:w="1036" w:type="pct"/>
                  <w:tcBorders>
                    <w:top w:val="single" w:sz="12" w:space="0" w:color="auto"/>
                  </w:tcBorders>
                  <w:vAlign w:val="center"/>
                  <w:hideMark/>
                </w:tcPr>
                <w:p w:rsidR="002C5DD2" w:rsidRPr="00211005" w:rsidRDefault="004E4203" w:rsidP="002868C6">
                  <w:pPr>
                    <w:adjustRightInd w:val="0"/>
                    <w:snapToGrid w:val="0"/>
                    <w:jc w:val="center"/>
                    <w:rPr>
                      <w:szCs w:val="21"/>
                    </w:rPr>
                  </w:pPr>
                  <w:r w:rsidRPr="00211005">
                    <w:rPr>
                      <w:rFonts w:hint="eastAsia"/>
                      <w:szCs w:val="21"/>
                    </w:rPr>
                    <w:t>0.064</w:t>
                  </w:r>
                </w:p>
              </w:tc>
            </w:tr>
            <w:tr w:rsidR="002C5DD2" w:rsidRPr="00211005" w:rsidTr="002868C6">
              <w:trPr>
                <w:trHeight w:val="369"/>
                <w:jc w:val="center"/>
              </w:trPr>
              <w:tc>
                <w:tcPr>
                  <w:tcW w:w="1478" w:type="pct"/>
                  <w:vMerge/>
                  <w:vAlign w:val="center"/>
                  <w:hideMark/>
                </w:tcPr>
                <w:p w:rsidR="002C5DD2" w:rsidRPr="00211005" w:rsidRDefault="002C5DD2" w:rsidP="002868C6">
                  <w:pPr>
                    <w:widowControl/>
                    <w:adjustRightInd w:val="0"/>
                    <w:snapToGrid w:val="0"/>
                    <w:jc w:val="center"/>
                    <w:rPr>
                      <w:szCs w:val="21"/>
                    </w:rPr>
                  </w:pPr>
                </w:p>
              </w:tc>
              <w:tc>
                <w:tcPr>
                  <w:tcW w:w="1243" w:type="pct"/>
                  <w:vAlign w:val="center"/>
                  <w:hideMark/>
                </w:tcPr>
                <w:p w:rsidR="002C5DD2" w:rsidRPr="00211005" w:rsidRDefault="00991AA8" w:rsidP="002868C6">
                  <w:pPr>
                    <w:adjustRightInd w:val="0"/>
                    <w:snapToGrid w:val="0"/>
                    <w:jc w:val="center"/>
                    <w:rPr>
                      <w:szCs w:val="21"/>
                    </w:rPr>
                  </w:pPr>
                  <w:r w:rsidRPr="00211005">
                    <w:rPr>
                      <w:rFonts w:hint="eastAsia"/>
                      <w:szCs w:val="21"/>
                    </w:rPr>
                    <w:t>石油类</w:t>
                  </w:r>
                </w:p>
              </w:tc>
              <w:tc>
                <w:tcPr>
                  <w:tcW w:w="1243" w:type="pct"/>
                  <w:vAlign w:val="center"/>
                  <w:hideMark/>
                </w:tcPr>
                <w:p w:rsidR="002C5DD2" w:rsidRPr="00211005" w:rsidRDefault="004E4203" w:rsidP="002868C6">
                  <w:pPr>
                    <w:adjustRightInd w:val="0"/>
                    <w:snapToGrid w:val="0"/>
                    <w:jc w:val="center"/>
                    <w:rPr>
                      <w:szCs w:val="21"/>
                    </w:rPr>
                  </w:pPr>
                  <w:r w:rsidRPr="00211005">
                    <w:rPr>
                      <w:rFonts w:hint="eastAsia"/>
                      <w:szCs w:val="21"/>
                    </w:rPr>
                    <w:t>20</w:t>
                  </w:r>
                </w:p>
              </w:tc>
              <w:tc>
                <w:tcPr>
                  <w:tcW w:w="1036" w:type="pct"/>
                  <w:vAlign w:val="center"/>
                  <w:hideMark/>
                </w:tcPr>
                <w:p w:rsidR="002C5DD2" w:rsidRPr="00211005" w:rsidRDefault="004E4203" w:rsidP="002868C6">
                  <w:pPr>
                    <w:adjustRightInd w:val="0"/>
                    <w:snapToGrid w:val="0"/>
                    <w:jc w:val="center"/>
                    <w:rPr>
                      <w:szCs w:val="21"/>
                    </w:rPr>
                  </w:pPr>
                  <w:r w:rsidRPr="00211005">
                    <w:rPr>
                      <w:rFonts w:hint="eastAsia"/>
                      <w:szCs w:val="21"/>
                    </w:rPr>
                    <w:t>0.006</w:t>
                  </w:r>
                </w:p>
              </w:tc>
            </w:tr>
          </w:tbl>
          <w:p w:rsidR="009D5810" w:rsidRPr="00211005" w:rsidRDefault="009D5810" w:rsidP="00A04FAB">
            <w:pPr>
              <w:adjustRightInd w:val="0"/>
              <w:snapToGrid w:val="0"/>
              <w:spacing w:line="360" w:lineRule="auto"/>
              <w:ind w:firstLineChars="200" w:firstLine="482"/>
              <w:jc w:val="left"/>
              <w:rPr>
                <w:sz w:val="24"/>
                <w:szCs w:val="24"/>
              </w:rPr>
            </w:pPr>
            <w:r w:rsidRPr="00211005">
              <w:rPr>
                <w:rFonts w:ascii="宋体"/>
                <w:b/>
                <w:sz w:val="24"/>
                <w:szCs w:val="24"/>
              </w:rPr>
              <w:t>③</w:t>
            </w:r>
            <w:r w:rsidRPr="00211005">
              <w:rPr>
                <w:b/>
                <w:sz w:val="24"/>
                <w:szCs w:val="24"/>
              </w:rPr>
              <w:t>生活污水</w:t>
            </w:r>
          </w:p>
          <w:p w:rsidR="009D5810" w:rsidRPr="00211005" w:rsidRDefault="003A73E7" w:rsidP="00A04FAB">
            <w:pPr>
              <w:adjustRightInd w:val="0"/>
              <w:snapToGrid w:val="0"/>
              <w:spacing w:line="360" w:lineRule="auto"/>
              <w:ind w:firstLineChars="200" w:firstLine="480"/>
              <w:rPr>
                <w:sz w:val="24"/>
                <w:szCs w:val="24"/>
              </w:rPr>
            </w:pPr>
            <w:r w:rsidRPr="00211005">
              <w:rPr>
                <w:sz w:val="24"/>
              </w:rPr>
              <w:t>项目职工总人数</w:t>
            </w:r>
            <w:r w:rsidRPr="00211005">
              <w:rPr>
                <w:sz w:val="24"/>
              </w:rPr>
              <w:t>3</w:t>
            </w:r>
            <w:r w:rsidRPr="00211005">
              <w:rPr>
                <w:sz w:val="24"/>
              </w:rPr>
              <w:t>人</w:t>
            </w:r>
            <w:r w:rsidR="00695716" w:rsidRPr="00211005">
              <w:rPr>
                <w:sz w:val="24"/>
                <w:szCs w:val="24"/>
              </w:rPr>
              <w:t>，</w:t>
            </w:r>
            <w:r w:rsidR="009D5810" w:rsidRPr="00211005">
              <w:rPr>
                <w:sz w:val="24"/>
                <w:szCs w:val="24"/>
              </w:rPr>
              <w:t>项目厂区不设食堂</w:t>
            </w:r>
            <w:r w:rsidR="00695716" w:rsidRPr="00211005">
              <w:rPr>
                <w:sz w:val="24"/>
                <w:szCs w:val="24"/>
              </w:rPr>
              <w:t>、</w:t>
            </w:r>
            <w:r w:rsidR="009D5810" w:rsidRPr="00211005">
              <w:rPr>
                <w:sz w:val="24"/>
                <w:szCs w:val="24"/>
              </w:rPr>
              <w:t>宿舍</w:t>
            </w:r>
            <w:r w:rsidR="00695716" w:rsidRPr="00211005">
              <w:rPr>
                <w:sz w:val="24"/>
                <w:szCs w:val="24"/>
              </w:rPr>
              <w:t>和</w:t>
            </w:r>
            <w:r w:rsidR="009D5810" w:rsidRPr="00211005">
              <w:rPr>
                <w:sz w:val="24"/>
                <w:szCs w:val="24"/>
              </w:rPr>
              <w:t>卫生间，</w:t>
            </w:r>
            <w:r w:rsidR="00695716" w:rsidRPr="00211005">
              <w:rPr>
                <w:sz w:val="24"/>
                <w:szCs w:val="24"/>
                <w:lang w:val="zh-CN"/>
              </w:rPr>
              <w:t>员工生活办公依托本项目区域外的</w:t>
            </w:r>
            <w:r w:rsidR="00695716" w:rsidRPr="00211005">
              <w:rPr>
                <w:bCs/>
                <w:sz w:val="24"/>
                <w:szCs w:val="24"/>
              </w:rPr>
              <w:t>陆长滤渣场值班室的相关设施</w:t>
            </w:r>
            <w:r w:rsidR="00544AFC" w:rsidRPr="00211005">
              <w:rPr>
                <w:sz w:val="24"/>
                <w:szCs w:val="24"/>
              </w:rPr>
              <w:t>。</w:t>
            </w:r>
            <w:r w:rsidR="001D399E" w:rsidRPr="00211005">
              <w:rPr>
                <w:sz w:val="24"/>
                <w:szCs w:val="24"/>
              </w:rPr>
              <w:t>本项目生活用水</w:t>
            </w:r>
            <w:r w:rsidR="001D399E" w:rsidRPr="00211005">
              <w:rPr>
                <w:bCs/>
                <w:sz w:val="24"/>
                <w:szCs w:val="24"/>
              </w:rPr>
              <w:t>按每人每班</w:t>
            </w:r>
            <w:r w:rsidR="008A14FF" w:rsidRPr="00211005">
              <w:rPr>
                <w:rFonts w:hint="eastAsia"/>
                <w:bCs/>
                <w:sz w:val="24"/>
                <w:szCs w:val="24"/>
              </w:rPr>
              <w:t>1</w:t>
            </w:r>
            <w:r w:rsidR="001D399E" w:rsidRPr="00211005">
              <w:rPr>
                <w:bCs/>
                <w:sz w:val="24"/>
                <w:szCs w:val="24"/>
              </w:rPr>
              <w:t>60L</w:t>
            </w:r>
            <w:r w:rsidR="001D399E" w:rsidRPr="00211005">
              <w:rPr>
                <w:bCs/>
                <w:sz w:val="24"/>
                <w:szCs w:val="24"/>
              </w:rPr>
              <w:t>计，年工作日以</w:t>
            </w:r>
            <w:r w:rsidR="008A14FF" w:rsidRPr="00211005">
              <w:rPr>
                <w:rFonts w:hint="eastAsia"/>
                <w:bCs/>
                <w:sz w:val="24"/>
                <w:szCs w:val="24"/>
              </w:rPr>
              <w:t>2</w:t>
            </w:r>
            <w:r w:rsidR="001D399E" w:rsidRPr="00211005">
              <w:rPr>
                <w:bCs/>
                <w:sz w:val="24"/>
                <w:szCs w:val="24"/>
              </w:rPr>
              <w:t>00</w:t>
            </w:r>
            <w:r w:rsidR="001D399E" w:rsidRPr="00211005">
              <w:rPr>
                <w:bCs/>
                <w:sz w:val="24"/>
                <w:szCs w:val="24"/>
              </w:rPr>
              <w:t>天计，总生活用水量为</w:t>
            </w:r>
            <w:r w:rsidR="00E96FC5" w:rsidRPr="00211005">
              <w:rPr>
                <w:sz w:val="24"/>
                <w:szCs w:val="24"/>
              </w:rPr>
              <w:t>0.</w:t>
            </w:r>
            <w:r w:rsidR="008A14FF" w:rsidRPr="00211005">
              <w:rPr>
                <w:rFonts w:hint="eastAsia"/>
                <w:sz w:val="24"/>
                <w:szCs w:val="24"/>
              </w:rPr>
              <w:t>4</w:t>
            </w:r>
            <w:r w:rsidR="00E96FC5" w:rsidRPr="00211005">
              <w:rPr>
                <w:sz w:val="24"/>
                <w:szCs w:val="24"/>
              </w:rPr>
              <w:t>8</w:t>
            </w:r>
            <w:r w:rsidR="001D399E" w:rsidRPr="00211005">
              <w:rPr>
                <w:sz w:val="24"/>
                <w:szCs w:val="24"/>
              </w:rPr>
              <w:t>m</w:t>
            </w:r>
            <w:r w:rsidR="001D399E" w:rsidRPr="00211005">
              <w:rPr>
                <w:sz w:val="24"/>
                <w:szCs w:val="24"/>
                <w:vertAlign w:val="superscript"/>
              </w:rPr>
              <w:t>3</w:t>
            </w:r>
            <w:r w:rsidR="001D399E" w:rsidRPr="00211005">
              <w:rPr>
                <w:sz w:val="24"/>
                <w:szCs w:val="24"/>
              </w:rPr>
              <w:t>/d</w:t>
            </w:r>
            <w:r w:rsidR="001D399E" w:rsidRPr="00211005">
              <w:rPr>
                <w:sz w:val="24"/>
                <w:szCs w:val="24"/>
              </w:rPr>
              <w:t>（</w:t>
            </w:r>
            <w:r w:rsidR="008A14FF" w:rsidRPr="00211005">
              <w:rPr>
                <w:rFonts w:hint="eastAsia"/>
                <w:sz w:val="24"/>
                <w:szCs w:val="24"/>
              </w:rPr>
              <w:t>96</w:t>
            </w:r>
            <w:r w:rsidR="001D399E" w:rsidRPr="00211005">
              <w:rPr>
                <w:sz w:val="24"/>
                <w:szCs w:val="24"/>
              </w:rPr>
              <w:t>m</w:t>
            </w:r>
            <w:r w:rsidR="001D399E" w:rsidRPr="00211005">
              <w:rPr>
                <w:sz w:val="24"/>
                <w:szCs w:val="24"/>
                <w:vertAlign w:val="superscript"/>
              </w:rPr>
              <w:t>3</w:t>
            </w:r>
            <w:r w:rsidR="001D399E" w:rsidRPr="00211005">
              <w:rPr>
                <w:sz w:val="24"/>
                <w:szCs w:val="24"/>
              </w:rPr>
              <w:t>/a</w:t>
            </w:r>
            <w:r w:rsidR="001D399E" w:rsidRPr="00211005">
              <w:rPr>
                <w:sz w:val="24"/>
                <w:szCs w:val="24"/>
              </w:rPr>
              <w:t>）</w:t>
            </w:r>
            <w:r w:rsidR="001D399E" w:rsidRPr="00211005">
              <w:rPr>
                <w:bCs/>
                <w:sz w:val="24"/>
                <w:szCs w:val="24"/>
              </w:rPr>
              <w:t>，以产污系数</w:t>
            </w:r>
            <w:r w:rsidR="001D399E" w:rsidRPr="00211005">
              <w:rPr>
                <w:bCs/>
                <w:sz w:val="24"/>
                <w:szCs w:val="24"/>
              </w:rPr>
              <w:t>0.8</w:t>
            </w:r>
            <w:r w:rsidR="001D399E" w:rsidRPr="00211005">
              <w:rPr>
                <w:bCs/>
                <w:sz w:val="24"/>
                <w:szCs w:val="24"/>
              </w:rPr>
              <w:t>计，职工生活污水的产生量为</w:t>
            </w:r>
            <w:r w:rsidR="00F27462" w:rsidRPr="00211005">
              <w:rPr>
                <w:bCs/>
                <w:sz w:val="24"/>
                <w:szCs w:val="24"/>
              </w:rPr>
              <w:t>0.</w:t>
            </w:r>
            <w:r w:rsidR="008A14FF" w:rsidRPr="00211005">
              <w:rPr>
                <w:rFonts w:hint="eastAsia"/>
                <w:bCs/>
                <w:sz w:val="24"/>
                <w:szCs w:val="24"/>
              </w:rPr>
              <w:t>384</w:t>
            </w:r>
            <w:r w:rsidR="001D399E" w:rsidRPr="00211005">
              <w:rPr>
                <w:bCs/>
                <w:sz w:val="24"/>
                <w:szCs w:val="24"/>
              </w:rPr>
              <w:t>m</w:t>
            </w:r>
            <w:r w:rsidR="001D399E" w:rsidRPr="00211005">
              <w:rPr>
                <w:bCs/>
                <w:sz w:val="24"/>
                <w:szCs w:val="24"/>
                <w:vertAlign w:val="superscript"/>
              </w:rPr>
              <w:t>3</w:t>
            </w:r>
            <w:r w:rsidR="001D399E" w:rsidRPr="00211005">
              <w:rPr>
                <w:bCs/>
                <w:sz w:val="24"/>
                <w:szCs w:val="24"/>
              </w:rPr>
              <w:t>/d</w:t>
            </w:r>
            <w:r w:rsidR="001D399E" w:rsidRPr="00211005">
              <w:rPr>
                <w:bCs/>
                <w:sz w:val="24"/>
                <w:szCs w:val="24"/>
              </w:rPr>
              <w:t>（</w:t>
            </w:r>
            <w:r w:rsidR="008A14FF" w:rsidRPr="00211005">
              <w:rPr>
                <w:rFonts w:hint="eastAsia"/>
                <w:sz w:val="24"/>
                <w:szCs w:val="24"/>
              </w:rPr>
              <w:t>76.8</w:t>
            </w:r>
            <w:r w:rsidR="001D399E" w:rsidRPr="00211005">
              <w:rPr>
                <w:sz w:val="24"/>
                <w:szCs w:val="24"/>
              </w:rPr>
              <w:t>m</w:t>
            </w:r>
            <w:r w:rsidR="001D399E" w:rsidRPr="00211005">
              <w:rPr>
                <w:sz w:val="24"/>
                <w:szCs w:val="24"/>
                <w:vertAlign w:val="superscript"/>
              </w:rPr>
              <w:t>3</w:t>
            </w:r>
            <w:r w:rsidR="001D399E" w:rsidRPr="00211005">
              <w:rPr>
                <w:sz w:val="24"/>
                <w:szCs w:val="24"/>
              </w:rPr>
              <w:t>/a</w:t>
            </w:r>
            <w:r w:rsidR="001D399E" w:rsidRPr="00211005">
              <w:rPr>
                <w:bCs/>
                <w:sz w:val="24"/>
                <w:szCs w:val="24"/>
              </w:rPr>
              <w:t>）。</w:t>
            </w:r>
            <w:r w:rsidR="00544AFC" w:rsidRPr="00211005">
              <w:rPr>
                <w:sz w:val="24"/>
                <w:szCs w:val="24"/>
              </w:rPr>
              <w:t>生活污水</w:t>
            </w:r>
            <w:r w:rsidRPr="00211005">
              <w:rPr>
                <w:sz w:val="24"/>
                <w:szCs w:val="24"/>
              </w:rPr>
              <w:t>拟</w:t>
            </w:r>
            <w:r w:rsidR="00544AFC" w:rsidRPr="00211005">
              <w:rPr>
                <w:sz w:val="24"/>
                <w:szCs w:val="24"/>
              </w:rPr>
              <w:t>用</w:t>
            </w:r>
            <w:r w:rsidR="00544AFC" w:rsidRPr="00211005">
              <w:rPr>
                <w:bCs/>
                <w:sz w:val="24"/>
                <w:szCs w:val="24"/>
              </w:rPr>
              <w:t>陆长滤渣场值班室附近的</w:t>
            </w:r>
            <w:r w:rsidR="00544AFC" w:rsidRPr="00211005">
              <w:rPr>
                <w:sz w:val="24"/>
                <w:szCs w:val="24"/>
              </w:rPr>
              <w:t>旱厕收集后</w:t>
            </w:r>
            <w:r w:rsidR="001A18B1" w:rsidRPr="00211005">
              <w:rPr>
                <w:rFonts w:hint="eastAsia"/>
                <w:sz w:val="24"/>
                <w:szCs w:val="24"/>
              </w:rPr>
              <w:t>作为</w:t>
            </w:r>
            <w:r w:rsidR="00544AFC" w:rsidRPr="00211005">
              <w:rPr>
                <w:sz w:val="24"/>
                <w:szCs w:val="24"/>
              </w:rPr>
              <w:t>农肥</w:t>
            </w:r>
            <w:r w:rsidR="005A2EB8" w:rsidRPr="00211005">
              <w:rPr>
                <w:rFonts w:hint="eastAsia"/>
                <w:sz w:val="24"/>
                <w:szCs w:val="24"/>
              </w:rPr>
              <w:t>施用</w:t>
            </w:r>
            <w:r w:rsidR="00544AFC" w:rsidRPr="00211005">
              <w:rPr>
                <w:sz w:val="24"/>
                <w:szCs w:val="24"/>
              </w:rPr>
              <w:t>，不</w:t>
            </w:r>
            <w:r w:rsidR="009D5810" w:rsidRPr="00211005">
              <w:rPr>
                <w:sz w:val="24"/>
                <w:szCs w:val="24"/>
              </w:rPr>
              <w:t>外排。</w:t>
            </w:r>
          </w:p>
          <w:p w:rsidR="00F65BDC" w:rsidRPr="00211005" w:rsidRDefault="00F65BDC" w:rsidP="00F65BDC">
            <w:pPr>
              <w:adjustRightInd w:val="0"/>
              <w:snapToGrid w:val="0"/>
              <w:spacing w:line="276" w:lineRule="auto"/>
              <w:jc w:val="center"/>
              <w:rPr>
                <w:sz w:val="24"/>
                <w:szCs w:val="24"/>
              </w:rPr>
            </w:pPr>
            <w:r w:rsidRPr="00211005">
              <w:rPr>
                <w:b/>
                <w:bCs/>
                <w:kern w:val="28"/>
                <w:szCs w:val="21"/>
              </w:rPr>
              <w:t>表</w:t>
            </w:r>
            <w:r w:rsidRPr="00211005">
              <w:rPr>
                <w:rFonts w:hint="eastAsia"/>
                <w:b/>
                <w:bCs/>
                <w:kern w:val="28"/>
                <w:szCs w:val="21"/>
              </w:rPr>
              <w:t>2</w:t>
            </w:r>
            <w:r w:rsidR="0051741A" w:rsidRPr="00211005">
              <w:rPr>
                <w:rFonts w:hint="eastAsia"/>
                <w:b/>
                <w:bCs/>
                <w:kern w:val="28"/>
                <w:szCs w:val="21"/>
              </w:rPr>
              <w:t>1</w:t>
            </w:r>
            <w:r w:rsidRPr="00211005">
              <w:rPr>
                <w:b/>
                <w:bCs/>
                <w:kern w:val="28"/>
                <w:szCs w:val="21"/>
              </w:rPr>
              <w:t xml:space="preserve">  </w:t>
            </w:r>
            <w:r w:rsidRPr="00211005">
              <w:rPr>
                <w:b/>
                <w:bCs/>
                <w:kern w:val="28"/>
                <w:szCs w:val="21"/>
              </w:rPr>
              <w:t>生活污水中主要污染物产生情况</w:t>
            </w:r>
          </w:p>
          <w:tbl>
            <w:tblPr>
              <w:tblW w:w="5000" w:type="pct"/>
              <w:jc w:val="center"/>
              <w:tblBorders>
                <w:top w:val="single" w:sz="12" w:space="0" w:color="auto"/>
                <w:bottom w:val="single" w:sz="12" w:space="0" w:color="auto"/>
                <w:insideH w:val="single" w:sz="2" w:space="0" w:color="auto"/>
                <w:insideV w:val="single" w:sz="2" w:space="0" w:color="auto"/>
              </w:tblBorders>
              <w:tblLook w:val="01E0"/>
            </w:tblPr>
            <w:tblGrid>
              <w:gridCol w:w="2012"/>
              <w:gridCol w:w="2097"/>
              <w:gridCol w:w="1277"/>
              <w:gridCol w:w="1276"/>
              <w:gridCol w:w="2004"/>
            </w:tblGrid>
            <w:tr w:rsidR="00F65BDC" w:rsidRPr="00211005" w:rsidTr="00732137">
              <w:trPr>
                <w:cantSplit/>
                <w:trHeight w:val="369"/>
                <w:tblHeader/>
                <w:jc w:val="center"/>
              </w:trPr>
              <w:tc>
                <w:tcPr>
                  <w:tcW w:w="1161" w:type="pct"/>
                  <w:vMerge w:val="restart"/>
                  <w:tcBorders>
                    <w:top w:val="single" w:sz="12" w:space="0" w:color="auto"/>
                    <w:bottom w:val="single" w:sz="2" w:space="0" w:color="auto"/>
                  </w:tcBorders>
                  <w:vAlign w:val="center"/>
                </w:tcPr>
                <w:p w:rsidR="00F65BDC" w:rsidRPr="00211005" w:rsidRDefault="00F65BDC" w:rsidP="008336BC">
                  <w:pPr>
                    <w:pStyle w:val="af0"/>
                    <w:spacing w:line="240" w:lineRule="auto"/>
                    <w:rPr>
                      <w:rFonts w:cs="Times New Roman"/>
                      <w:b/>
                    </w:rPr>
                  </w:pPr>
                  <w:r w:rsidRPr="00211005">
                    <w:rPr>
                      <w:rFonts w:cs="Times New Roman"/>
                      <w:b/>
                    </w:rPr>
                    <w:t>污水种类</w:t>
                  </w:r>
                </w:p>
              </w:tc>
              <w:tc>
                <w:tcPr>
                  <w:tcW w:w="2683" w:type="pct"/>
                  <w:gridSpan w:val="3"/>
                  <w:tcBorders>
                    <w:top w:val="single" w:sz="12" w:space="0" w:color="auto"/>
                    <w:bottom w:val="single" w:sz="2" w:space="0" w:color="auto"/>
                  </w:tcBorders>
                  <w:vAlign w:val="center"/>
                </w:tcPr>
                <w:p w:rsidR="00F65BDC" w:rsidRPr="00211005" w:rsidRDefault="00F65BDC" w:rsidP="008336BC">
                  <w:pPr>
                    <w:pStyle w:val="af0"/>
                    <w:spacing w:line="240" w:lineRule="auto"/>
                    <w:rPr>
                      <w:rFonts w:cs="Times New Roman"/>
                      <w:b/>
                    </w:rPr>
                  </w:pPr>
                  <w:r w:rsidRPr="00211005">
                    <w:rPr>
                      <w:rFonts w:cs="Times New Roman"/>
                      <w:b/>
                    </w:rPr>
                    <w:t>主要污染物</w:t>
                  </w:r>
                </w:p>
              </w:tc>
              <w:tc>
                <w:tcPr>
                  <w:tcW w:w="1156" w:type="pct"/>
                  <w:vMerge w:val="restart"/>
                  <w:tcBorders>
                    <w:top w:val="single" w:sz="12" w:space="0" w:color="auto"/>
                    <w:bottom w:val="single" w:sz="12" w:space="0" w:color="auto"/>
                  </w:tcBorders>
                  <w:vAlign w:val="center"/>
                </w:tcPr>
                <w:p w:rsidR="00F65BDC" w:rsidRPr="00211005" w:rsidRDefault="00F65BDC" w:rsidP="008336BC">
                  <w:pPr>
                    <w:pStyle w:val="af0"/>
                    <w:spacing w:line="240" w:lineRule="auto"/>
                    <w:rPr>
                      <w:rFonts w:cs="Times New Roman"/>
                      <w:b/>
                    </w:rPr>
                  </w:pPr>
                  <w:r w:rsidRPr="00211005">
                    <w:rPr>
                      <w:rFonts w:cs="Times New Roman"/>
                      <w:b/>
                    </w:rPr>
                    <w:t>备注</w:t>
                  </w:r>
                </w:p>
              </w:tc>
            </w:tr>
            <w:tr w:rsidR="00F65BDC" w:rsidRPr="00211005" w:rsidTr="00732137">
              <w:trPr>
                <w:cantSplit/>
                <w:trHeight w:val="369"/>
                <w:tblHeader/>
                <w:jc w:val="center"/>
              </w:trPr>
              <w:tc>
                <w:tcPr>
                  <w:tcW w:w="1161" w:type="pct"/>
                  <w:vMerge/>
                  <w:tcBorders>
                    <w:top w:val="single" w:sz="2" w:space="0" w:color="auto"/>
                    <w:bottom w:val="single" w:sz="12" w:space="0" w:color="auto"/>
                  </w:tcBorders>
                  <w:vAlign w:val="center"/>
                </w:tcPr>
                <w:p w:rsidR="00F65BDC" w:rsidRPr="00211005" w:rsidRDefault="00F65BDC" w:rsidP="008336BC">
                  <w:pPr>
                    <w:pStyle w:val="af0"/>
                    <w:spacing w:line="240" w:lineRule="auto"/>
                    <w:rPr>
                      <w:rFonts w:cs="Times New Roman"/>
                    </w:rPr>
                  </w:pPr>
                </w:p>
              </w:tc>
              <w:tc>
                <w:tcPr>
                  <w:tcW w:w="1210" w:type="pct"/>
                  <w:tcBorders>
                    <w:top w:val="single" w:sz="2" w:space="0" w:color="auto"/>
                    <w:bottom w:val="single" w:sz="12" w:space="0" w:color="auto"/>
                  </w:tcBorders>
                  <w:vAlign w:val="center"/>
                </w:tcPr>
                <w:p w:rsidR="00F65BDC" w:rsidRPr="00211005" w:rsidRDefault="00F65BDC" w:rsidP="008336BC">
                  <w:pPr>
                    <w:pStyle w:val="af0"/>
                    <w:spacing w:line="240" w:lineRule="auto"/>
                    <w:rPr>
                      <w:rFonts w:cs="Times New Roman"/>
                      <w:b/>
                    </w:rPr>
                  </w:pPr>
                  <w:r w:rsidRPr="00211005">
                    <w:rPr>
                      <w:rFonts w:cs="Times New Roman"/>
                      <w:b/>
                    </w:rPr>
                    <w:t>名称</w:t>
                  </w:r>
                </w:p>
              </w:tc>
              <w:tc>
                <w:tcPr>
                  <w:tcW w:w="737" w:type="pct"/>
                  <w:tcBorders>
                    <w:top w:val="single" w:sz="2" w:space="0" w:color="auto"/>
                    <w:bottom w:val="single" w:sz="12" w:space="0" w:color="auto"/>
                  </w:tcBorders>
                  <w:vAlign w:val="center"/>
                </w:tcPr>
                <w:p w:rsidR="00F65BDC" w:rsidRPr="00211005" w:rsidRDefault="00F65BDC" w:rsidP="008336BC">
                  <w:pPr>
                    <w:pStyle w:val="af0"/>
                    <w:spacing w:line="240" w:lineRule="auto"/>
                    <w:rPr>
                      <w:rFonts w:cs="Times New Roman"/>
                      <w:b/>
                    </w:rPr>
                  </w:pPr>
                  <w:r w:rsidRPr="00211005">
                    <w:rPr>
                      <w:rFonts w:cs="Times New Roman"/>
                      <w:b/>
                      <w:spacing w:val="-20"/>
                    </w:rPr>
                    <w:t>浓度</w:t>
                  </w:r>
                </w:p>
              </w:tc>
              <w:tc>
                <w:tcPr>
                  <w:tcW w:w="736" w:type="pct"/>
                  <w:tcBorders>
                    <w:top w:val="single" w:sz="2" w:space="0" w:color="auto"/>
                    <w:bottom w:val="single" w:sz="12" w:space="0" w:color="auto"/>
                  </w:tcBorders>
                  <w:vAlign w:val="center"/>
                </w:tcPr>
                <w:p w:rsidR="00F65BDC" w:rsidRPr="00211005" w:rsidRDefault="00F65BDC" w:rsidP="008336BC">
                  <w:pPr>
                    <w:pStyle w:val="af0"/>
                    <w:spacing w:line="240" w:lineRule="auto"/>
                    <w:rPr>
                      <w:rFonts w:cs="Times New Roman"/>
                      <w:b/>
                    </w:rPr>
                  </w:pPr>
                  <w:r w:rsidRPr="00211005">
                    <w:rPr>
                      <w:rFonts w:cs="Times New Roman"/>
                      <w:b/>
                    </w:rPr>
                    <w:t>产生量</w:t>
                  </w:r>
                </w:p>
              </w:tc>
              <w:tc>
                <w:tcPr>
                  <w:tcW w:w="1156" w:type="pct"/>
                  <w:vMerge/>
                  <w:tcBorders>
                    <w:top w:val="single" w:sz="2" w:space="0" w:color="auto"/>
                    <w:bottom w:val="single" w:sz="12" w:space="0" w:color="auto"/>
                  </w:tcBorders>
                  <w:vAlign w:val="center"/>
                </w:tcPr>
                <w:p w:rsidR="00F65BDC" w:rsidRPr="00211005" w:rsidRDefault="00F65BDC" w:rsidP="008336BC">
                  <w:pPr>
                    <w:pStyle w:val="af0"/>
                    <w:spacing w:line="240" w:lineRule="auto"/>
                    <w:rPr>
                      <w:rFonts w:cs="Times New Roman"/>
                    </w:rPr>
                  </w:pPr>
                </w:p>
              </w:tc>
            </w:tr>
            <w:tr w:rsidR="00F65BDC" w:rsidRPr="00211005" w:rsidTr="00732137">
              <w:trPr>
                <w:cantSplit/>
                <w:trHeight w:val="369"/>
                <w:jc w:val="center"/>
              </w:trPr>
              <w:tc>
                <w:tcPr>
                  <w:tcW w:w="1161" w:type="pct"/>
                  <w:vMerge w:val="restart"/>
                  <w:tcBorders>
                    <w:top w:val="single" w:sz="12" w:space="0" w:color="auto"/>
                  </w:tcBorders>
                  <w:vAlign w:val="center"/>
                </w:tcPr>
                <w:p w:rsidR="00F65BDC" w:rsidRPr="00211005" w:rsidRDefault="00F65BDC" w:rsidP="008336BC">
                  <w:pPr>
                    <w:pStyle w:val="af0"/>
                    <w:spacing w:line="240" w:lineRule="auto"/>
                    <w:rPr>
                      <w:rFonts w:cs="Times New Roman"/>
                    </w:rPr>
                  </w:pPr>
                  <w:r w:rsidRPr="00211005">
                    <w:rPr>
                      <w:rFonts w:cs="Times New Roman"/>
                    </w:rPr>
                    <w:t>生活污水</w:t>
                  </w:r>
                </w:p>
                <w:p w:rsidR="00F65BDC" w:rsidRPr="00211005" w:rsidRDefault="00F65BDC" w:rsidP="008336BC">
                  <w:pPr>
                    <w:pStyle w:val="af0"/>
                    <w:spacing w:line="240" w:lineRule="auto"/>
                    <w:rPr>
                      <w:rFonts w:cs="Times New Roman"/>
                    </w:rPr>
                  </w:pPr>
                  <w:r w:rsidRPr="00211005">
                    <w:rPr>
                      <w:rFonts w:cs="Times New Roman" w:hint="eastAsia"/>
                    </w:rPr>
                    <w:t>76.8</w:t>
                  </w:r>
                  <w:r w:rsidRPr="00211005">
                    <w:rPr>
                      <w:rFonts w:cs="Times New Roman"/>
                    </w:rPr>
                    <w:t>m</w:t>
                  </w:r>
                  <w:r w:rsidRPr="00211005">
                    <w:rPr>
                      <w:rFonts w:cs="Times New Roman"/>
                      <w:vertAlign w:val="superscript"/>
                    </w:rPr>
                    <w:t>3</w:t>
                  </w:r>
                  <w:r w:rsidRPr="00211005">
                    <w:rPr>
                      <w:rFonts w:cs="Times New Roman"/>
                    </w:rPr>
                    <w:t>/a</w:t>
                  </w:r>
                </w:p>
              </w:tc>
              <w:tc>
                <w:tcPr>
                  <w:tcW w:w="1210" w:type="pct"/>
                  <w:tcBorders>
                    <w:top w:val="single" w:sz="12" w:space="0" w:color="auto"/>
                  </w:tcBorders>
                  <w:vAlign w:val="center"/>
                </w:tcPr>
                <w:p w:rsidR="00F65BDC" w:rsidRPr="00211005" w:rsidRDefault="00F65BDC" w:rsidP="008336BC">
                  <w:pPr>
                    <w:pStyle w:val="af0"/>
                    <w:spacing w:line="240" w:lineRule="auto"/>
                    <w:rPr>
                      <w:rFonts w:cs="Times New Roman"/>
                    </w:rPr>
                  </w:pPr>
                  <w:r w:rsidRPr="00211005">
                    <w:rPr>
                      <w:rFonts w:cs="Times New Roman"/>
                    </w:rPr>
                    <w:t>化学需氧量</w:t>
                  </w:r>
                  <w:r w:rsidRPr="00211005">
                    <w:rPr>
                      <w:rFonts w:cs="Times New Roman"/>
                    </w:rPr>
                    <w:t>(COD)</w:t>
                  </w:r>
                </w:p>
              </w:tc>
              <w:tc>
                <w:tcPr>
                  <w:tcW w:w="737" w:type="pct"/>
                  <w:tcBorders>
                    <w:top w:val="single" w:sz="12" w:space="0" w:color="auto"/>
                  </w:tcBorders>
                  <w:vAlign w:val="center"/>
                </w:tcPr>
                <w:p w:rsidR="00F65BDC" w:rsidRPr="00211005" w:rsidRDefault="00F65BDC" w:rsidP="008336BC">
                  <w:pPr>
                    <w:pStyle w:val="af0"/>
                    <w:spacing w:line="240" w:lineRule="auto"/>
                    <w:rPr>
                      <w:rFonts w:cs="Times New Roman"/>
                    </w:rPr>
                  </w:pPr>
                  <w:r w:rsidRPr="00211005">
                    <w:rPr>
                      <w:rFonts w:cs="Times New Roman"/>
                    </w:rPr>
                    <w:t>3</w:t>
                  </w:r>
                  <w:r w:rsidRPr="00211005">
                    <w:rPr>
                      <w:rFonts w:cs="Times New Roman" w:hint="eastAsia"/>
                    </w:rPr>
                    <w:t>00</w:t>
                  </w:r>
                  <w:r w:rsidRPr="00211005">
                    <w:rPr>
                      <w:rFonts w:cs="Times New Roman"/>
                    </w:rPr>
                    <w:t>mg/L</w:t>
                  </w:r>
                </w:p>
              </w:tc>
              <w:tc>
                <w:tcPr>
                  <w:tcW w:w="736" w:type="pct"/>
                  <w:tcBorders>
                    <w:top w:val="single" w:sz="12" w:space="0" w:color="auto"/>
                  </w:tcBorders>
                  <w:vAlign w:val="center"/>
                </w:tcPr>
                <w:p w:rsidR="00F65BDC" w:rsidRPr="00211005" w:rsidRDefault="00F65BDC" w:rsidP="008336BC">
                  <w:pPr>
                    <w:pStyle w:val="af0"/>
                    <w:spacing w:line="240" w:lineRule="auto"/>
                    <w:rPr>
                      <w:rFonts w:cs="Times New Roman"/>
                    </w:rPr>
                  </w:pPr>
                  <w:r w:rsidRPr="00211005">
                    <w:rPr>
                      <w:rFonts w:cs="Times New Roman"/>
                    </w:rPr>
                    <w:t>0.</w:t>
                  </w:r>
                  <w:r w:rsidRPr="00211005">
                    <w:rPr>
                      <w:rFonts w:cs="Times New Roman" w:hint="eastAsia"/>
                    </w:rPr>
                    <w:t>023</w:t>
                  </w:r>
                  <w:r w:rsidRPr="00211005">
                    <w:rPr>
                      <w:rFonts w:cs="Times New Roman"/>
                    </w:rPr>
                    <w:t>t/a</w:t>
                  </w:r>
                </w:p>
              </w:tc>
              <w:tc>
                <w:tcPr>
                  <w:tcW w:w="1156" w:type="pct"/>
                  <w:vMerge w:val="restart"/>
                  <w:tcBorders>
                    <w:top w:val="single" w:sz="12" w:space="0" w:color="auto"/>
                  </w:tcBorders>
                  <w:vAlign w:val="center"/>
                </w:tcPr>
                <w:p w:rsidR="00F65BDC" w:rsidRPr="00211005" w:rsidRDefault="00F65BDC" w:rsidP="008336BC">
                  <w:pPr>
                    <w:pStyle w:val="af0"/>
                    <w:spacing w:line="240" w:lineRule="auto"/>
                    <w:rPr>
                      <w:rFonts w:cs="Times New Roman"/>
                    </w:rPr>
                  </w:pPr>
                  <w:r w:rsidRPr="00211005">
                    <w:rPr>
                      <w:rFonts w:cs="Times New Roman" w:hint="eastAsia"/>
                    </w:rPr>
                    <w:t>产生浓度结合</w:t>
                  </w:r>
                  <w:r w:rsidR="00AA03F5" w:rsidRPr="00211005">
                    <w:rPr>
                      <w:rFonts w:cs="Times New Roman" w:hint="eastAsia"/>
                    </w:rPr>
                    <w:t>岳阳</w:t>
                  </w:r>
                  <w:r w:rsidRPr="00211005">
                    <w:rPr>
                      <w:rFonts w:cs="Times New Roman"/>
                    </w:rPr>
                    <w:t>市城市生活污水水质统计值</w:t>
                  </w:r>
                  <w:r w:rsidRPr="00211005">
                    <w:rPr>
                      <w:rFonts w:cs="Times New Roman" w:hint="eastAsia"/>
                    </w:rPr>
                    <w:t>确定</w:t>
                  </w:r>
                </w:p>
              </w:tc>
            </w:tr>
            <w:tr w:rsidR="00F65BDC" w:rsidRPr="00211005" w:rsidTr="00732137">
              <w:trPr>
                <w:cantSplit/>
                <w:trHeight w:val="369"/>
                <w:jc w:val="center"/>
              </w:trPr>
              <w:tc>
                <w:tcPr>
                  <w:tcW w:w="1161" w:type="pct"/>
                  <w:vMerge/>
                  <w:vAlign w:val="center"/>
                </w:tcPr>
                <w:p w:rsidR="00F65BDC" w:rsidRPr="00211005" w:rsidRDefault="00F65BDC" w:rsidP="008336BC">
                  <w:pPr>
                    <w:pStyle w:val="af0"/>
                    <w:spacing w:line="240" w:lineRule="auto"/>
                    <w:rPr>
                      <w:rFonts w:cs="Times New Roman"/>
                    </w:rPr>
                  </w:pPr>
                </w:p>
              </w:tc>
              <w:tc>
                <w:tcPr>
                  <w:tcW w:w="1210" w:type="pct"/>
                  <w:vAlign w:val="center"/>
                </w:tcPr>
                <w:p w:rsidR="00F65BDC" w:rsidRPr="00211005" w:rsidRDefault="00F65BDC" w:rsidP="008336BC">
                  <w:pPr>
                    <w:pStyle w:val="af0"/>
                    <w:spacing w:line="240" w:lineRule="auto"/>
                    <w:rPr>
                      <w:rFonts w:cs="Times New Roman"/>
                    </w:rPr>
                  </w:pPr>
                  <w:r w:rsidRPr="00211005">
                    <w:rPr>
                      <w:rFonts w:cs="Times New Roman"/>
                    </w:rPr>
                    <w:t>生化需氧量</w:t>
                  </w:r>
                  <w:r w:rsidRPr="00211005">
                    <w:rPr>
                      <w:rFonts w:cs="Times New Roman"/>
                    </w:rPr>
                    <w:t>(BOD</w:t>
                  </w:r>
                  <w:r w:rsidRPr="00211005">
                    <w:rPr>
                      <w:rFonts w:cs="Times New Roman"/>
                      <w:vertAlign w:val="subscript"/>
                    </w:rPr>
                    <w:t>5</w:t>
                  </w:r>
                  <w:r w:rsidRPr="00211005">
                    <w:rPr>
                      <w:rFonts w:cs="Times New Roman"/>
                    </w:rPr>
                    <w:t>)</w:t>
                  </w:r>
                </w:p>
              </w:tc>
              <w:tc>
                <w:tcPr>
                  <w:tcW w:w="737" w:type="pct"/>
                  <w:vAlign w:val="center"/>
                </w:tcPr>
                <w:p w:rsidR="00F65BDC" w:rsidRPr="00211005" w:rsidRDefault="00F65BDC" w:rsidP="008336BC">
                  <w:pPr>
                    <w:pStyle w:val="af0"/>
                    <w:spacing w:line="240" w:lineRule="auto"/>
                    <w:rPr>
                      <w:rFonts w:cs="Times New Roman"/>
                    </w:rPr>
                  </w:pPr>
                  <w:r w:rsidRPr="00211005">
                    <w:rPr>
                      <w:rFonts w:cs="Times New Roman"/>
                    </w:rPr>
                    <w:t>170mg/L</w:t>
                  </w:r>
                </w:p>
              </w:tc>
              <w:tc>
                <w:tcPr>
                  <w:tcW w:w="736" w:type="pct"/>
                  <w:vAlign w:val="center"/>
                </w:tcPr>
                <w:p w:rsidR="00F65BDC" w:rsidRPr="00211005" w:rsidRDefault="00F65BDC" w:rsidP="008336BC">
                  <w:pPr>
                    <w:pStyle w:val="af0"/>
                    <w:spacing w:line="240" w:lineRule="auto"/>
                    <w:rPr>
                      <w:rFonts w:cs="Times New Roman"/>
                    </w:rPr>
                  </w:pPr>
                  <w:r w:rsidRPr="00211005">
                    <w:rPr>
                      <w:rFonts w:cs="Times New Roman"/>
                    </w:rPr>
                    <w:t>0.0</w:t>
                  </w:r>
                  <w:r w:rsidRPr="00211005">
                    <w:rPr>
                      <w:rFonts w:cs="Times New Roman" w:hint="eastAsia"/>
                    </w:rPr>
                    <w:t>1</w:t>
                  </w:r>
                  <w:r w:rsidRPr="00211005">
                    <w:rPr>
                      <w:rFonts w:cs="Times New Roman"/>
                    </w:rPr>
                    <w:t>3t/a</w:t>
                  </w:r>
                </w:p>
              </w:tc>
              <w:tc>
                <w:tcPr>
                  <w:tcW w:w="1156" w:type="pct"/>
                  <w:vMerge/>
                  <w:vAlign w:val="center"/>
                </w:tcPr>
                <w:p w:rsidR="00F65BDC" w:rsidRPr="00211005" w:rsidRDefault="00F65BDC" w:rsidP="008336BC">
                  <w:pPr>
                    <w:pStyle w:val="af0"/>
                    <w:spacing w:line="240" w:lineRule="auto"/>
                    <w:rPr>
                      <w:rFonts w:cs="Times New Roman"/>
                    </w:rPr>
                  </w:pPr>
                </w:p>
              </w:tc>
            </w:tr>
            <w:tr w:rsidR="00F65BDC" w:rsidRPr="00211005" w:rsidTr="00732137">
              <w:trPr>
                <w:cantSplit/>
                <w:trHeight w:val="369"/>
                <w:jc w:val="center"/>
              </w:trPr>
              <w:tc>
                <w:tcPr>
                  <w:tcW w:w="1161" w:type="pct"/>
                  <w:vMerge/>
                  <w:vAlign w:val="center"/>
                </w:tcPr>
                <w:p w:rsidR="00F65BDC" w:rsidRPr="00211005" w:rsidRDefault="00F65BDC" w:rsidP="008336BC">
                  <w:pPr>
                    <w:pStyle w:val="af0"/>
                    <w:spacing w:line="240" w:lineRule="auto"/>
                    <w:rPr>
                      <w:rFonts w:cs="Times New Roman"/>
                    </w:rPr>
                  </w:pPr>
                </w:p>
              </w:tc>
              <w:tc>
                <w:tcPr>
                  <w:tcW w:w="1210" w:type="pct"/>
                  <w:vAlign w:val="center"/>
                </w:tcPr>
                <w:p w:rsidR="00F65BDC" w:rsidRPr="00211005" w:rsidRDefault="00F65BDC" w:rsidP="008336BC">
                  <w:pPr>
                    <w:pStyle w:val="af0"/>
                    <w:spacing w:line="240" w:lineRule="auto"/>
                    <w:rPr>
                      <w:rFonts w:cs="Times New Roman"/>
                    </w:rPr>
                  </w:pPr>
                  <w:r w:rsidRPr="00211005">
                    <w:rPr>
                      <w:rFonts w:cs="Times New Roman"/>
                    </w:rPr>
                    <w:t>悬浮物</w:t>
                  </w:r>
                  <w:r w:rsidRPr="00211005">
                    <w:rPr>
                      <w:rFonts w:cs="Times New Roman"/>
                    </w:rPr>
                    <w:t>(SS)</w:t>
                  </w:r>
                </w:p>
              </w:tc>
              <w:tc>
                <w:tcPr>
                  <w:tcW w:w="737" w:type="pct"/>
                  <w:vAlign w:val="center"/>
                </w:tcPr>
                <w:p w:rsidR="00F65BDC" w:rsidRPr="00211005" w:rsidRDefault="00F65BDC" w:rsidP="008336BC">
                  <w:pPr>
                    <w:pStyle w:val="af0"/>
                    <w:spacing w:line="240" w:lineRule="auto"/>
                    <w:rPr>
                      <w:rFonts w:cs="Times New Roman"/>
                    </w:rPr>
                  </w:pPr>
                  <w:r w:rsidRPr="00211005">
                    <w:rPr>
                      <w:rFonts w:cs="Times New Roman" w:hint="eastAsia"/>
                    </w:rPr>
                    <w:t>200</w:t>
                  </w:r>
                  <w:r w:rsidRPr="00211005">
                    <w:rPr>
                      <w:rFonts w:cs="Times New Roman"/>
                    </w:rPr>
                    <w:t>mg/L</w:t>
                  </w:r>
                </w:p>
              </w:tc>
              <w:tc>
                <w:tcPr>
                  <w:tcW w:w="736" w:type="pct"/>
                  <w:vAlign w:val="center"/>
                </w:tcPr>
                <w:p w:rsidR="00F65BDC" w:rsidRPr="00211005" w:rsidRDefault="00F65BDC" w:rsidP="008336BC">
                  <w:pPr>
                    <w:pStyle w:val="af0"/>
                    <w:spacing w:line="240" w:lineRule="auto"/>
                    <w:rPr>
                      <w:rFonts w:cs="Times New Roman"/>
                    </w:rPr>
                  </w:pPr>
                  <w:r w:rsidRPr="00211005">
                    <w:rPr>
                      <w:rFonts w:cs="Times New Roman" w:hint="eastAsia"/>
                    </w:rPr>
                    <w:t>0.015</w:t>
                  </w:r>
                  <w:r w:rsidRPr="00211005">
                    <w:rPr>
                      <w:rFonts w:cs="Times New Roman"/>
                    </w:rPr>
                    <w:t>t/a</w:t>
                  </w:r>
                </w:p>
              </w:tc>
              <w:tc>
                <w:tcPr>
                  <w:tcW w:w="1156" w:type="pct"/>
                  <w:vMerge/>
                  <w:vAlign w:val="center"/>
                </w:tcPr>
                <w:p w:rsidR="00F65BDC" w:rsidRPr="00211005" w:rsidRDefault="00F65BDC" w:rsidP="008336BC">
                  <w:pPr>
                    <w:pStyle w:val="af0"/>
                    <w:spacing w:line="240" w:lineRule="auto"/>
                    <w:rPr>
                      <w:rFonts w:cs="Times New Roman"/>
                    </w:rPr>
                  </w:pPr>
                </w:p>
              </w:tc>
            </w:tr>
            <w:tr w:rsidR="00F65BDC" w:rsidRPr="00211005" w:rsidTr="00732137">
              <w:trPr>
                <w:cantSplit/>
                <w:trHeight w:val="369"/>
                <w:jc w:val="center"/>
              </w:trPr>
              <w:tc>
                <w:tcPr>
                  <w:tcW w:w="1161" w:type="pct"/>
                  <w:vMerge/>
                  <w:vAlign w:val="center"/>
                </w:tcPr>
                <w:p w:rsidR="00F65BDC" w:rsidRPr="00211005" w:rsidRDefault="00F65BDC" w:rsidP="008336BC">
                  <w:pPr>
                    <w:pStyle w:val="af0"/>
                    <w:spacing w:line="240" w:lineRule="auto"/>
                    <w:rPr>
                      <w:rFonts w:cs="Times New Roman"/>
                    </w:rPr>
                  </w:pPr>
                </w:p>
              </w:tc>
              <w:tc>
                <w:tcPr>
                  <w:tcW w:w="1210" w:type="pct"/>
                  <w:vAlign w:val="center"/>
                </w:tcPr>
                <w:p w:rsidR="00F65BDC" w:rsidRPr="00211005" w:rsidRDefault="00F65BDC" w:rsidP="008336BC">
                  <w:pPr>
                    <w:pStyle w:val="af0"/>
                    <w:spacing w:line="240" w:lineRule="auto"/>
                    <w:rPr>
                      <w:rFonts w:cs="Times New Roman"/>
                    </w:rPr>
                  </w:pPr>
                  <w:r w:rsidRPr="00211005">
                    <w:rPr>
                      <w:rFonts w:cs="Times New Roman"/>
                    </w:rPr>
                    <w:t>氨氮</w:t>
                  </w:r>
                  <w:r w:rsidRPr="00211005">
                    <w:rPr>
                      <w:rFonts w:cs="Times New Roman"/>
                    </w:rPr>
                    <w:t>(NH</w:t>
                  </w:r>
                  <w:r w:rsidRPr="00211005">
                    <w:rPr>
                      <w:rFonts w:cs="Times New Roman"/>
                      <w:vertAlign w:val="subscript"/>
                    </w:rPr>
                    <w:t>3</w:t>
                  </w:r>
                  <w:r w:rsidRPr="00211005">
                    <w:rPr>
                      <w:rFonts w:cs="Times New Roman"/>
                    </w:rPr>
                    <w:t>-N)</w:t>
                  </w:r>
                </w:p>
              </w:tc>
              <w:tc>
                <w:tcPr>
                  <w:tcW w:w="737" w:type="pct"/>
                  <w:vAlign w:val="center"/>
                </w:tcPr>
                <w:p w:rsidR="00F65BDC" w:rsidRPr="00211005" w:rsidRDefault="00F65BDC" w:rsidP="008336BC">
                  <w:pPr>
                    <w:pStyle w:val="af0"/>
                    <w:spacing w:line="240" w:lineRule="auto"/>
                    <w:rPr>
                      <w:rFonts w:cs="Times New Roman"/>
                    </w:rPr>
                  </w:pPr>
                  <w:r w:rsidRPr="00211005">
                    <w:rPr>
                      <w:rFonts w:cs="Times New Roman"/>
                    </w:rPr>
                    <w:t>30mg/L</w:t>
                  </w:r>
                </w:p>
              </w:tc>
              <w:tc>
                <w:tcPr>
                  <w:tcW w:w="736" w:type="pct"/>
                  <w:vAlign w:val="center"/>
                </w:tcPr>
                <w:p w:rsidR="00F65BDC" w:rsidRPr="00211005" w:rsidRDefault="00F65BDC" w:rsidP="008336BC">
                  <w:pPr>
                    <w:pStyle w:val="af0"/>
                    <w:spacing w:line="240" w:lineRule="auto"/>
                    <w:rPr>
                      <w:rFonts w:cs="Times New Roman"/>
                    </w:rPr>
                  </w:pPr>
                  <w:r w:rsidRPr="00211005">
                    <w:rPr>
                      <w:rFonts w:cs="Times New Roman"/>
                    </w:rPr>
                    <w:t>0.0</w:t>
                  </w:r>
                  <w:r w:rsidRPr="00211005">
                    <w:rPr>
                      <w:rFonts w:cs="Times New Roman" w:hint="eastAsia"/>
                    </w:rPr>
                    <w:t>02</w:t>
                  </w:r>
                  <w:r w:rsidRPr="00211005">
                    <w:rPr>
                      <w:rFonts w:cs="Times New Roman"/>
                    </w:rPr>
                    <w:t>t/a</w:t>
                  </w:r>
                </w:p>
              </w:tc>
              <w:tc>
                <w:tcPr>
                  <w:tcW w:w="1156" w:type="pct"/>
                  <w:vMerge/>
                  <w:vAlign w:val="center"/>
                </w:tcPr>
                <w:p w:rsidR="00F65BDC" w:rsidRPr="00211005" w:rsidRDefault="00F65BDC" w:rsidP="008336BC">
                  <w:pPr>
                    <w:pStyle w:val="af0"/>
                    <w:spacing w:line="240" w:lineRule="auto"/>
                    <w:rPr>
                      <w:rFonts w:cs="Times New Roman"/>
                    </w:rPr>
                  </w:pPr>
                </w:p>
              </w:tc>
            </w:tr>
          </w:tbl>
          <w:p w:rsidR="00B44E2B" w:rsidRPr="00211005" w:rsidRDefault="00B44E2B" w:rsidP="00410C42">
            <w:pPr>
              <w:adjustRightInd w:val="0"/>
              <w:snapToGrid w:val="0"/>
              <w:spacing w:line="360" w:lineRule="auto"/>
              <w:ind w:firstLineChars="200" w:firstLine="482"/>
              <w:rPr>
                <w:sz w:val="24"/>
                <w:szCs w:val="24"/>
              </w:rPr>
            </w:pPr>
            <w:r w:rsidRPr="00211005">
              <w:rPr>
                <w:b/>
                <w:bCs/>
                <w:kern w:val="28"/>
                <w:sz w:val="24"/>
              </w:rPr>
              <w:t>（</w:t>
            </w:r>
            <w:r w:rsidRPr="00211005">
              <w:rPr>
                <w:b/>
                <w:bCs/>
                <w:kern w:val="28"/>
                <w:sz w:val="24"/>
              </w:rPr>
              <w:t>3</w:t>
            </w:r>
            <w:r w:rsidRPr="00211005">
              <w:rPr>
                <w:b/>
                <w:bCs/>
                <w:kern w:val="28"/>
                <w:sz w:val="24"/>
              </w:rPr>
              <w:t>）噪声</w:t>
            </w:r>
          </w:p>
          <w:p w:rsidR="00D47184" w:rsidRPr="00211005" w:rsidRDefault="00D47184" w:rsidP="00D57F41">
            <w:pPr>
              <w:pStyle w:val="CharChar"/>
              <w:adjustRightInd w:val="0"/>
              <w:snapToGrid w:val="0"/>
              <w:spacing w:line="360" w:lineRule="auto"/>
              <w:rPr>
                <w:b w:val="0"/>
                <w:kern w:val="28"/>
                <w:szCs w:val="20"/>
              </w:rPr>
            </w:pPr>
            <w:r w:rsidRPr="00211005">
              <w:rPr>
                <w:b w:val="0"/>
                <w:kern w:val="28"/>
                <w:szCs w:val="20"/>
              </w:rPr>
              <w:t>本项目营运期的主要噪声设备为填埋作业区的填埋机械</w:t>
            </w:r>
            <w:r w:rsidR="009E3CBF" w:rsidRPr="00211005">
              <w:rPr>
                <w:b w:val="0"/>
                <w:kern w:val="28"/>
                <w:szCs w:val="20"/>
              </w:rPr>
              <w:t>、运输车辆及各类抽排</w:t>
            </w:r>
            <w:r w:rsidRPr="00211005">
              <w:rPr>
                <w:b w:val="0"/>
                <w:kern w:val="28"/>
                <w:szCs w:val="20"/>
              </w:rPr>
              <w:t>水泵噪声等，其噪声值在</w:t>
            </w:r>
            <w:r w:rsidR="0003205A" w:rsidRPr="00211005">
              <w:rPr>
                <w:b w:val="0"/>
                <w:kern w:val="28"/>
                <w:szCs w:val="20"/>
              </w:rPr>
              <w:t>70~85dB</w:t>
            </w:r>
            <w:r w:rsidR="0003205A" w:rsidRPr="00211005">
              <w:rPr>
                <w:b w:val="0"/>
                <w:kern w:val="28"/>
                <w:szCs w:val="20"/>
              </w:rPr>
              <w:t>（</w:t>
            </w:r>
            <w:r w:rsidR="0003205A" w:rsidRPr="00211005">
              <w:rPr>
                <w:b w:val="0"/>
                <w:kern w:val="28"/>
                <w:szCs w:val="20"/>
              </w:rPr>
              <w:t>A</w:t>
            </w:r>
            <w:r w:rsidR="0003205A" w:rsidRPr="00211005">
              <w:rPr>
                <w:b w:val="0"/>
                <w:kern w:val="28"/>
                <w:szCs w:val="20"/>
              </w:rPr>
              <w:t>）之间。</w:t>
            </w:r>
          </w:p>
          <w:p w:rsidR="0003205A" w:rsidRPr="00211005" w:rsidRDefault="003F34D0" w:rsidP="00A04FAB">
            <w:pPr>
              <w:adjustRightInd w:val="0"/>
              <w:snapToGrid w:val="0"/>
              <w:spacing w:line="360" w:lineRule="auto"/>
              <w:ind w:firstLineChars="200" w:firstLine="482"/>
              <w:jc w:val="left"/>
              <w:rPr>
                <w:b/>
                <w:bCs/>
                <w:kern w:val="28"/>
                <w:sz w:val="24"/>
              </w:rPr>
            </w:pPr>
            <w:r w:rsidRPr="00211005">
              <w:rPr>
                <w:b/>
                <w:bCs/>
                <w:kern w:val="28"/>
                <w:sz w:val="24"/>
              </w:rPr>
              <w:t>（</w:t>
            </w:r>
            <w:r w:rsidRPr="00211005">
              <w:rPr>
                <w:b/>
                <w:bCs/>
                <w:kern w:val="28"/>
                <w:sz w:val="24"/>
              </w:rPr>
              <w:t>4</w:t>
            </w:r>
            <w:r w:rsidRPr="00211005">
              <w:rPr>
                <w:b/>
                <w:bCs/>
                <w:kern w:val="28"/>
                <w:sz w:val="24"/>
              </w:rPr>
              <w:t>）</w:t>
            </w:r>
            <w:r w:rsidR="00A347CA" w:rsidRPr="00211005">
              <w:rPr>
                <w:b/>
                <w:bCs/>
                <w:kern w:val="28"/>
                <w:sz w:val="24"/>
              </w:rPr>
              <w:t>固体</w:t>
            </w:r>
            <w:r w:rsidR="00B20E36" w:rsidRPr="00211005">
              <w:rPr>
                <w:b/>
                <w:bCs/>
                <w:kern w:val="28"/>
                <w:sz w:val="24"/>
              </w:rPr>
              <w:t>废物</w:t>
            </w:r>
          </w:p>
          <w:p w:rsidR="00BC4463" w:rsidRPr="00211005" w:rsidRDefault="003A73E7" w:rsidP="00A0541F">
            <w:pPr>
              <w:adjustRightInd w:val="0"/>
              <w:snapToGrid w:val="0"/>
              <w:spacing w:line="360" w:lineRule="auto"/>
              <w:ind w:firstLineChars="200" w:firstLine="480"/>
              <w:rPr>
                <w:sz w:val="24"/>
              </w:rPr>
            </w:pPr>
            <w:r w:rsidRPr="00211005">
              <w:rPr>
                <w:sz w:val="24"/>
              </w:rPr>
              <w:t>本</w:t>
            </w:r>
            <w:r w:rsidR="00494D42" w:rsidRPr="00211005">
              <w:rPr>
                <w:sz w:val="24"/>
              </w:rPr>
              <w:t>项目</w:t>
            </w:r>
            <w:r w:rsidRPr="00211005">
              <w:rPr>
                <w:sz w:val="24"/>
              </w:rPr>
              <w:t>营运期</w:t>
            </w:r>
            <w:r w:rsidR="00A347CA" w:rsidRPr="00211005">
              <w:rPr>
                <w:sz w:val="24"/>
              </w:rPr>
              <w:t>固体</w:t>
            </w:r>
            <w:r w:rsidR="00B20E36" w:rsidRPr="00211005">
              <w:rPr>
                <w:sz w:val="24"/>
              </w:rPr>
              <w:t>废物</w:t>
            </w:r>
            <w:r w:rsidRPr="00211005">
              <w:rPr>
                <w:sz w:val="24"/>
              </w:rPr>
              <w:t>主要为</w:t>
            </w:r>
            <w:r w:rsidR="00494D42" w:rsidRPr="00211005">
              <w:rPr>
                <w:sz w:val="24"/>
              </w:rPr>
              <w:t>生活垃圾。项目职工总人数</w:t>
            </w:r>
            <w:r w:rsidRPr="00211005">
              <w:rPr>
                <w:sz w:val="24"/>
              </w:rPr>
              <w:t>3</w:t>
            </w:r>
            <w:r w:rsidR="00494D42" w:rsidRPr="00211005">
              <w:rPr>
                <w:sz w:val="24"/>
              </w:rPr>
              <w:t>人，每年工作日</w:t>
            </w:r>
            <w:r w:rsidR="007F72E1" w:rsidRPr="00211005">
              <w:rPr>
                <w:rFonts w:hint="eastAsia"/>
                <w:sz w:val="24"/>
              </w:rPr>
              <w:t>2</w:t>
            </w:r>
            <w:r w:rsidR="00494D42" w:rsidRPr="00211005">
              <w:rPr>
                <w:sz w:val="24"/>
              </w:rPr>
              <w:t>00</w:t>
            </w:r>
            <w:r w:rsidR="00494D42" w:rsidRPr="00211005">
              <w:rPr>
                <w:sz w:val="24"/>
              </w:rPr>
              <w:t>天，按每人每天产生生活垃圾</w:t>
            </w:r>
            <w:smartTag w:uri="urn:schemas-microsoft-com:office:smarttags" w:element="chmetcnv">
              <w:smartTagPr>
                <w:attr w:name="TCSC" w:val="0"/>
                <w:attr w:name="NumberType" w:val="1"/>
                <w:attr w:name="Negative" w:val="False"/>
                <w:attr w:name="HasSpace" w:val="False"/>
                <w:attr w:name="SourceValue" w:val="1"/>
                <w:attr w:name="UnitName" w:val="kg"/>
              </w:smartTagPr>
              <w:r w:rsidR="00494D42" w:rsidRPr="00211005">
                <w:rPr>
                  <w:sz w:val="24"/>
                </w:rPr>
                <w:t>1kg</w:t>
              </w:r>
            </w:smartTag>
            <w:r w:rsidR="00494D42" w:rsidRPr="00211005">
              <w:rPr>
                <w:sz w:val="24"/>
              </w:rPr>
              <w:t>计，则生活垃圾年产生量为</w:t>
            </w:r>
            <w:r w:rsidR="007F72E1" w:rsidRPr="00211005">
              <w:rPr>
                <w:sz w:val="24"/>
              </w:rPr>
              <w:t>0.</w:t>
            </w:r>
            <w:r w:rsidR="007F72E1" w:rsidRPr="00211005">
              <w:rPr>
                <w:rFonts w:hint="eastAsia"/>
                <w:sz w:val="24"/>
              </w:rPr>
              <w:t>6</w:t>
            </w:r>
            <w:r w:rsidR="00494D42" w:rsidRPr="00211005">
              <w:rPr>
                <w:sz w:val="24"/>
              </w:rPr>
              <w:t>t/a</w:t>
            </w:r>
            <w:r w:rsidR="00BC4463" w:rsidRPr="00211005">
              <w:rPr>
                <w:sz w:val="24"/>
              </w:rPr>
              <w:t>。这些垃圾</w:t>
            </w:r>
            <w:r w:rsidR="00494D42" w:rsidRPr="00211005">
              <w:rPr>
                <w:sz w:val="24"/>
              </w:rPr>
              <w:t>集中堆放</w:t>
            </w:r>
            <w:r w:rsidR="00BC4463" w:rsidRPr="00211005">
              <w:rPr>
                <w:sz w:val="24"/>
              </w:rPr>
              <w:t>至</w:t>
            </w:r>
            <w:r w:rsidR="00151224" w:rsidRPr="00211005">
              <w:rPr>
                <w:sz w:val="24"/>
              </w:rPr>
              <w:t>本项目</w:t>
            </w:r>
            <w:r w:rsidR="00BC4463" w:rsidRPr="00211005">
              <w:rPr>
                <w:sz w:val="24"/>
              </w:rPr>
              <w:t>场外的</w:t>
            </w:r>
            <w:r w:rsidR="005278ED" w:rsidRPr="00211005">
              <w:rPr>
                <w:bCs/>
                <w:sz w:val="24"/>
                <w:szCs w:val="24"/>
              </w:rPr>
              <w:t>陆长滤渣场值班室附近的垃圾收集点</w:t>
            </w:r>
            <w:r w:rsidR="00986631" w:rsidRPr="00211005">
              <w:rPr>
                <w:bCs/>
                <w:sz w:val="24"/>
                <w:szCs w:val="24"/>
              </w:rPr>
              <w:t>后，交由环卫部门清运。</w:t>
            </w:r>
          </w:p>
          <w:p w:rsidR="00673369" w:rsidRPr="00211005" w:rsidRDefault="00673369" w:rsidP="00A0541F">
            <w:pPr>
              <w:adjustRightInd w:val="0"/>
              <w:snapToGrid w:val="0"/>
              <w:spacing w:line="360" w:lineRule="auto"/>
              <w:ind w:firstLineChars="200" w:firstLine="482"/>
              <w:jc w:val="left"/>
              <w:rPr>
                <w:b/>
                <w:bCs/>
                <w:kern w:val="28"/>
                <w:sz w:val="24"/>
              </w:rPr>
            </w:pPr>
            <w:r w:rsidRPr="00211005">
              <w:rPr>
                <w:b/>
                <w:bCs/>
                <w:kern w:val="28"/>
                <w:sz w:val="24"/>
              </w:rPr>
              <w:t>（</w:t>
            </w:r>
            <w:r w:rsidRPr="00211005">
              <w:rPr>
                <w:b/>
                <w:bCs/>
                <w:kern w:val="28"/>
                <w:sz w:val="24"/>
              </w:rPr>
              <w:t>5</w:t>
            </w:r>
            <w:r w:rsidRPr="00211005">
              <w:rPr>
                <w:b/>
                <w:bCs/>
                <w:kern w:val="28"/>
                <w:sz w:val="24"/>
              </w:rPr>
              <w:t>）生态环境</w:t>
            </w:r>
          </w:p>
          <w:p w:rsidR="00D224DA" w:rsidRPr="00211005" w:rsidRDefault="00A355F0" w:rsidP="00A0541F">
            <w:pPr>
              <w:adjustRightInd w:val="0"/>
              <w:snapToGrid w:val="0"/>
              <w:spacing w:line="360" w:lineRule="auto"/>
              <w:ind w:firstLineChars="200" w:firstLine="480"/>
              <w:jc w:val="left"/>
              <w:rPr>
                <w:sz w:val="24"/>
                <w:szCs w:val="24"/>
              </w:rPr>
            </w:pPr>
            <w:r w:rsidRPr="00211005">
              <w:rPr>
                <w:bCs/>
                <w:kern w:val="28"/>
                <w:sz w:val="24"/>
                <w:szCs w:val="24"/>
              </w:rPr>
              <w:t>项目营运期</w:t>
            </w:r>
            <w:r w:rsidR="00B80FF0" w:rsidRPr="00211005">
              <w:rPr>
                <w:bCs/>
                <w:kern w:val="28"/>
                <w:sz w:val="24"/>
                <w:szCs w:val="24"/>
              </w:rPr>
              <w:t>主要是进行一般工业固废的运输、倾倒、填埋等活动。相对于施工期，本项目对生态环境的破坏影响较小。本项目</w:t>
            </w:r>
            <w:r w:rsidR="00A91FEA" w:rsidRPr="00211005">
              <w:rPr>
                <w:sz w:val="24"/>
                <w:szCs w:val="24"/>
              </w:rPr>
              <w:t>填埋场分小区进行规划，做到分区、分类、分层填埋、压实</w:t>
            </w:r>
            <w:r w:rsidR="0076411A" w:rsidRPr="00211005">
              <w:rPr>
                <w:sz w:val="24"/>
                <w:szCs w:val="24"/>
              </w:rPr>
              <w:t>，</w:t>
            </w:r>
            <w:r w:rsidR="00B80FF0" w:rsidRPr="00211005">
              <w:rPr>
                <w:sz w:val="24"/>
                <w:szCs w:val="24"/>
              </w:rPr>
              <w:t>对施工期造成的水土流失有一定的缓解作用。</w:t>
            </w:r>
          </w:p>
          <w:p w:rsidR="00B80FF0" w:rsidRPr="00211005" w:rsidRDefault="00B80FF0" w:rsidP="00A0541F">
            <w:pPr>
              <w:adjustRightInd w:val="0"/>
              <w:snapToGrid w:val="0"/>
              <w:spacing w:line="360" w:lineRule="auto"/>
              <w:jc w:val="left"/>
              <w:rPr>
                <w:b/>
                <w:sz w:val="24"/>
                <w:szCs w:val="24"/>
              </w:rPr>
            </w:pPr>
            <w:r w:rsidRPr="00211005">
              <w:rPr>
                <w:b/>
                <w:bCs/>
                <w:kern w:val="28"/>
                <w:sz w:val="24"/>
              </w:rPr>
              <w:t xml:space="preserve">3. </w:t>
            </w:r>
            <w:r w:rsidRPr="00211005">
              <w:rPr>
                <w:b/>
                <w:sz w:val="24"/>
              </w:rPr>
              <w:t>退役期</w:t>
            </w:r>
          </w:p>
          <w:p w:rsidR="00DA54EC" w:rsidRDefault="00B80FF0" w:rsidP="00A0541F">
            <w:pPr>
              <w:adjustRightInd w:val="0"/>
              <w:snapToGrid w:val="0"/>
              <w:spacing w:line="360" w:lineRule="auto"/>
              <w:ind w:firstLineChars="200" w:firstLine="480"/>
              <w:jc w:val="left"/>
              <w:rPr>
                <w:sz w:val="24"/>
              </w:rPr>
            </w:pPr>
            <w:r w:rsidRPr="00211005">
              <w:rPr>
                <w:bCs/>
                <w:kern w:val="28"/>
                <w:sz w:val="24"/>
                <w:szCs w:val="24"/>
              </w:rPr>
              <w:lastRenderedPageBreak/>
              <w:t>本项目退役期</w:t>
            </w:r>
            <w:r w:rsidRPr="00211005">
              <w:rPr>
                <w:sz w:val="24"/>
              </w:rPr>
              <w:t>对自然环境诸要素的影响趋于减缓，各产污环节将逐渐减弱或消失，区域环境质量将会明显改善。退役期主要为封场与生态环境修复，修复的内容为土壤和植被。恢复植被汇入自然景观，以防止造成水土流失。</w:t>
            </w: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Default="00732AB5" w:rsidP="00A0541F">
            <w:pPr>
              <w:adjustRightInd w:val="0"/>
              <w:snapToGrid w:val="0"/>
              <w:spacing w:line="360" w:lineRule="auto"/>
              <w:ind w:firstLineChars="200" w:firstLine="480"/>
              <w:jc w:val="left"/>
              <w:rPr>
                <w:sz w:val="24"/>
              </w:rPr>
            </w:pPr>
          </w:p>
          <w:p w:rsidR="00732AB5" w:rsidRPr="00211005" w:rsidRDefault="00732AB5" w:rsidP="00A0541F">
            <w:pPr>
              <w:adjustRightInd w:val="0"/>
              <w:snapToGrid w:val="0"/>
              <w:spacing w:line="360" w:lineRule="auto"/>
              <w:ind w:firstLineChars="200" w:firstLine="480"/>
              <w:jc w:val="left"/>
              <w:rPr>
                <w:sz w:val="24"/>
              </w:rPr>
            </w:pPr>
          </w:p>
        </w:tc>
      </w:tr>
    </w:tbl>
    <w:p w:rsidR="005B2635" w:rsidRPr="00211005" w:rsidRDefault="00C42270" w:rsidP="00A62C6F">
      <w:pPr>
        <w:snapToGrid w:val="0"/>
        <w:spacing w:line="360" w:lineRule="auto"/>
        <w:outlineLvl w:val="0"/>
        <w:rPr>
          <w:b/>
          <w:sz w:val="32"/>
          <w:szCs w:val="32"/>
        </w:rPr>
      </w:pPr>
      <w:r w:rsidRPr="00211005">
        <w:rPr>
          <w:b/>
          <w:sz w:val="32"/>
          <w:szCs w:val="32"/>
        </w:rPr>
        <w:lastRenderedPageBreak/>
        <w:br w:type="page"/>
      </w:r>
      <w:r w:rsidR="00A90202" w:rsidRPr="00211005">
        <w:rPr>
          <w:b/>
          <w:sz w:val="32"/>
          <w:szCs w:val="32"/>
        </w:rPr>
        <w:lastRenderedPageBreak/>
        <w:t>项目主要污染物产生及预计排放情况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84"/>
        <w:gridCol w:w="575"/>
        <w:gridCol w:w="1699"/>
        <w:gridCol w:w="1275"/>
        <w:gridCol w:w="2127"/>
        <w:gridCol w:w="2822"/>
      </w:tblGrid>
      <w:tr w:rsidR="00AB567E" w:rsidRPr="00211005" w:rsidTr="00935A4A">
        <w:trPr>
          <w:trHeight w:val="369"/>
        </w:trPr>
        <w:tc>
          <w:tcPr>
            <w:tcW w:w="959" w:type="dxa"/>
            <w:gridSpan w:val="2"/>
            <w:tcBorders>
              <w:top w:val="single" w:sz="8" w:space="0" w:color="auto"/>
              <w:left w:val="single" w:sz="8" w:space="0" w:color="auto"/>
              <w:bottom w:val="single" w:sz="6" w:space="0" w:color="auto"/>
              <w:right w:val="single" w:sz="6" w:space="0" w:color="auto"/>
              <w:tl2br w:val="single" w:sz="6" w:space="0" w:color="auto"/>
            </w:tcBorders>
          </w:tcPr>
          <w:p w:rsidR="00AB567E" w:rsidRPr="00211005" w:rsidRDefault="006A3BC8" w:rsidP="00EE4B14">
            <w:pPr>
              <w:spacing w:line="276" w:lineRule="auto"/>
              <w:jc w:val="center"/>
              <w:rPr>
                <w:b/>
                <w:szCs w:val="21"/>
              </w:rPr>
            </w:pPr>
            <w:r w:rsidRPr="00211005">
              <w:rPr>
                <w:b/>
                <w:szCs w:val="21"/>
              </w:rPr>
              <w:t xml:space="preserve">   </w:t>
            </w:r>
            <w:r w:rsidR="00AB567E" w:rsidRPr="00211005">
              <w:rPr>
                <w:b/>
                <w:szCs w:val="21"/>
              </w:rPr>
              <w:t>内容</w:t>
            </w:r>
          </w:p>
          <w:p w:rsidR="00AB567E" w:rsidRPr="00211005" w:rsidRDefault="00AB567E" w:rsidP="00EE4B14">
            <w:pPr>
              <w:spacing w:line="276" w:lineRule="auto"/>
              <w:jc w:val="center"/>
              <w:rPr>
                <w:b/>
                <w:szCs w:val="21"/>
              </w:rPr>
            </w:pPr>
          </w:p>
          <w:p w:rsidR="00AB567E" w:rsidRPr="00211005" w:rsidRDefault="00AB567E" w:rsidP="00EE4B14">
            <w:pPr>
              <w:spacing w:line="276" w:lineRule="auto"/>
              <w:rPr>
                <w:b/>
                <w:szCs w:val="21"/>
              </w:rPr>
            </w:pPr>
            <w:r w:rsidRPr="00211005">
              <w:rPr>
                <w:b/>
                <w:szCs w:val="21"/>
              </w:rPr>
              <w:t>类型</w:t>
            </w:r>
          </w:p>
        </w:tc>
        <w:tc>
          <w:tcPr>
            <w:tcW w:w="1699" w:type="dxa"/>
            <w:tcBorders>
              <w:top w:val="single" w:sz="8" w:space="0" w:color="auto"/>
              <w:left w:val="single" w:sz="6" w:space="0" w:color="auto"/>
              <w:bottom w:val="single" w:sz="6" w:space="0" w:color="auto"/>
              <w:right w:val="single" w:sz="6" w:space="0" w:color="auto"/>
            </w:tcBorders>
            <w:vAlign w:val="center"/>
            <w:hideMark/>
          </w:tcPr>
          <w:p w:rsidR="00AB567E" w:rsidRPr="00211005" w:rsidRDefault="00AB567E" w:rsidP="00EE4B14">
            <w:pPr>
              <w:spacing w:line="276" w:lineRule="auto"/>
              <w:jc w:val="center"/>
              <w:rPr>
                <w:b/>
                <w:szCs w:val="21"/>
              </w:rPr>
            </w:pPr>
            <w:r w:rsidRPr="00211005">
              <w:rPr>
                <w:b/>
                <w:szCs w:val="21"/>
              </w:rPr>
              <w:t>排放源</w:t>
            </w:r>
          </w:p>
          <w:p w:rsidR="00AB567E" w:rsidRPr="00211005" w:rsidRDefault="00AB567E" w:rsidP="00EE4B14">
            <w:pPr>
              <w:spacing w:line="276" w:lineRule="auto"/>
              <w:jc w:val="center"/>
              <w:rPr>
                <w:b/>
                <w:szCs w:val="21"/>
              </w:rPr>
            </w:pPr>
            <w:r w:rsidRPr="00211005">
              <w:rPr>
                <w:b/>
                <w:szCs w:val="21"/>
              </w:rPr>
              <w:t>（编号）</w:t>
            </w:r>
          </w:p>
        </w:tc>
        <w:tc>
          <w:tcPr>
            <w:tcW w:w="1275" w:type="dxa"/>
            <w:tcBorders>
              <w:top w:val="single" w:sz="8" w:space="0" w:color="auto"/>
              <w:left w:val="single" w:sz="6" w:space="0" w:color="auto"/>
              <w:bottom w:val="single" w:sz="6" w:space="0" w:color="auto"/>
              <w:right w:val="single" w:sz="6" w:space="0" w:color="auto"/>
            </w:tcBorders>
            <w:vAlign w:val="center"/>
            <w:hideMark/>
          </w:tcPr>
          <w:p w:rsidR="00AB567E" w:rsidRPr="00211005" w:rsidRDefault="00AB567E" w:rsidP="00EE4B14">
            <w:pPr>
              <w:spacing w:line="276" w:lineRule="auto"/>
              <w:jc w:val="center"/>
              <w:rPr>
                <w:b/>
                <w:szCs w:val="21"/>
              </w:rPr>
            </w:pPr>
            <w:r w:rsidRPr="00211005">
              <w:rPr>
                <w:b/>
                <w:szCs w:val="21"/>
              </w:rPr>
              <w:t>污染物</w:t>
            </w:r>
          </w:p>
          <w:p w:rsidR="00AB567E" w:rsidRPr="00211005" w:rsidRDefault="00AB567E" w:rsidP="00EE4B14">
            <w:pPr>
              <w:spacing w:line="276" w:lineRule="auto"/>
              <w:jc w:val="center"/>
              <w:rPr>
                <w:b/>
                <w:szCs w:val="21"/>
              </w:rPr>
            </w:pPr>
            <w:r w:rsidRPr="00211005">
              <w:rPr>
                <w:b/>
                <w:szCs w:val="21"/>
              </w:rPr>
              <w:t>名称</w:t>
            </w:r>
          </w:p>
        </w:tc>
        <w:tc>
          <w:tcPr>
            <w:tcW w:w="2127" w:type="dxa"/>
            <w:tcBorders>
              <w:top w:val="single" w:sz="8" w:space="0" w:color="auto"/>
              <w:left w:val="single" w:sz="6" w:space="0" w:color="auto"/>
              <w:bottom w:val="single" w:sz="6" w:space="0" w:color="auto"/>
              <w:right w:val="single" w:sz="6" w:space="0" w:color="auto"/>
            </w:tcBorders>
            <w:vAlign w:val="center"/>
            <w:hideMark/>
          </w:tcPr>
          <w:p w:rsidR="00AB567E" w:rsidRPr="00211005" w:rsidRDefault="00AB567E" w:rsidP="00EE4B14">
            <w:pPr>
              <w:spacing w:line="276" w:lineRule="auto"/>
              <w:jc w:val="center"/>
              <w:rPr>
                <w:b/>
                <w:szCs w:val="21"/>
              </w:rPr>
            </w:pPr>
            <w:r w:rsidRPr="00211005">
              <w:rPr>
                <w:b/>
                <w:szCs w:val="21"/>
              </w:rPr>
              <w:t>产生浓度和产生量</w:t>
            </w:r>
          </w:p>
        </w:tc>
        <w:tc>
          <w:tcPr>
            <w:tcW w:w="2822" w:type="dxa"/>
            <w:tcBorders>
              <w:top w:val="single" w:sz="8" w:space="0" w:color="auto"/>
              <w:left w:val="single" w:sz="6" w:space="0" w:color="auto"/>
              <w:bottom w:val="single" w:sz="6" w:space="0" w:color="auto"/>
              <w:right w:val="single" w:sz="8" w:space="0" w:color="auto"/>
            </w:tcBorders>
            <w:vAlign w:val="center"/>
            <w:hideMark/>
          </w:tcPr>
          <w:p w:rsidR="00AB567E" w:rsidRPr="00211005" w:rsidRDefault="00AB567E" w:rsidP="00EE4B14">
            <w:pPr>
              <w:spacing w:line="276" w:lineRule="auto"/>
              <w:jc w:val="center"/>
              <w:rPr>
                <w:b/>
                <w:szCs w:val="21"/>
              </w:rPr>
            </w:pPr>
            <w:r w:rsidRPr="00211005">
              <w:rPr>
                <w:b/>
                <w:szCs w:val="21"/>
              </w:rPr>
              <w:t>排放浓度和排放量</w:t>
            </w:r>
          </w:p>
        </w:tc>
      </w:tr>
      <w:tr w:rsidR="00EC4B74" w:rsidRPr="00211005" w:rsidTr="00935A4A">
        <w:trPr>
          <w:trHeight w:val="369"/>
        </w:trPr>
        <w:tc>
          <w:tcPr>
            <w:tcW w:w="384" w:type="dxa"/>
            <w:vMerge w:val="restart"/>
            <w:tcBorders>
              <w:top w:val="single" w:sz="6" w:space="0" w:color="auto"/>
              <w:left w:val="single" w:sz="8" w:space="0" w:color="auto"/>
              <w:right w:val="single" w:sz="4" w:space="0" w:color="auto"/>
            </w:tcBorders>
            <w:vAlign w:val="center"/>
          </w:tcPr>
          <w:p w:rsidR="00EC4B74" w:rsidRPr="00211005" w:rsidRDefault="00EC4B74" w:rsidP="00A56D81">
            <w:pPr>
              <w:spacing w:line="400" w:lineRule="exact"/>
              <w:rPr>
                <w:szCs w:val="21"/>
              </w:rPr>
            </w:pPr>
            <w:r w:rsidRPr="00211005">
              <w:rPr>
                <w:szCs w:val="21"/>
              </w:rPr>
              <w:t>施</w:t>
            </w:r>
          </w:p>
          <w:p w:rsidR="00EC4B74" w:rsidRPr="00211005" w:rsidRDefault="00EC4B74" w:rsidP="00A56D81">
            <w:pPr>
              <w:widowControl/>
              <w:jc w:val="center"/>
              <w:rPr>
                <w:szCs w:val="21"/>
              </w:rPr>
            </w:pPr>
            <w:r w:rsidRPr="00211005">
              <w:rPr>
                <w:szCs w:val="21"/>
              </w:rPr>
              <w:t>工</w:t>
            </w:r>
          </w:p>
          <w:p w:rsidR="00EC4B74" w:rsidRPr="00211005" w:rsidRDefault="00EC4B74" w:rsidP="00A56D81">
            <w:pPr>
              <w:jc w:val="center"/>
              <w:rPr>
                <w:szCs w:val="21"/>
              </w:rPr>
            </w:pPr>
            <w:r w:rsidRPr="00211005">
              <w:rPr>
                <w:szCs w:val="21"/>
              </w:rPr>
              <w:t>期</w:t>
            </w:r>
          </w:p>
        </w:tc>
        <w:tc>
          <w:tcPr>
            <w:tcW w:w="575" w:type="dxa"/>
            <w:tcBorders>
              <w:top w:val="single" w:sz="6" w:space="0" w:color="auto"/>
              <w:left w:val="single" w:sz="8" w:space="0" w:color="auto"/>
              <w:bottom w:val="single" w:sz="6" w:space="0" w:color="auto"/>
              <w:right w:val="single" w:sz="4" w:space="0" w:color="auto"/>
            </w:tcBorders>
            <w:vAlign w:val="center"/>
            <w:hideMark/>
          </w:tcPr>
          <w:p w:rsidR="0008212E" w:rsidRPr="00211005" w:rsidRDefault="00EC4B74" w:rsidP="006E2213">
            <w:pPr>
              <w:jc w:val="center"/>
              <w:rPr>
                <w:szCs w:val="21"/>
              </w:rPr>
            </w:pPr>
            <w:r w:rsidRPr="00211005">
              <w:rPr>
                <w:szCs w:val="21"/>
              </w:rPr>
              <w:t>大气</w:t>
            </w:r>
          </w:p>
          <w:p w:rsidR="00EC4B74" w:rsidRPr="00211005" w:rsidRDefault="00EC4B74" w:rsidP="006E2213">
            <w:pPr>
              <w:jc w:val="center"/>
              <w:rPr>
                <w:szCs w:val="21"/>
              </w:rPr>
            </w:pPr>
            <w:r w:rsidRPr="00211005">
              <w:rPr>
                <w:szCs w:val="21"/>
              </w:rPr>
              <w:t>污染物</w:t>
            </w:r>
          </w:p>
        </w:tc>
        <w:tc>
          <w:tcPr>
            <w:tcW w:w="1699" w:type="dxa"/>
            <w:tcBorders>
              <w:top w:val="single" w:sz="6" w:space="0" w:color="auto"/>
              <w:left w:val="single" w:sz="4" w:space="0" w:color="auto"/>
              <w:bottom w:val="single" w:sz="6" w:space="0" w:color="auto"/>
              <w:right w:val="single" w:sz="6" w:space="0" w:color="auto"/>
            </w:tcBorders>
            <w:vAlign w:val="center"/>
            <w:hideMark/>
          </w:tcPr>
          <w:p w:rsidR="00EC4B74" w:rsidRPr="00211005" w:rsidRDefault="00EC4B74" w:rsidP="0008212E">
            <w:pPr>
              <w:adjustRightInd w:val="0"/>
              <w:snapToGrid w:val="0"/>
              <w:jc w:val="center"/>
              <w:rPr>
                <w:szCs w:val="21"/>
              </w:rPr>
            </w:pPr>
            <w:r w:rsidRPr="00211005">
              <w:rPr>
                <w:szCs w:val="21"/>
              </w:rPr>
              <w:t>施工开挖及车辆运输</w:t>
            </w:r>
          </w:p>
        </w:tc>
        <w:tc>
          <w:tcPr>
            <w:tcW w:w="1275" w:type="dxa"/>
            <w:tcBorders>
              <w:top w:val="single" w:sz="6" w:space="0" w:color="auto"/>
              <w:left w:val="single" w:sz="6" w:space="0" w:color="auto"/>
              <w:bottom w:val="single" w:sz="6" w:space="0" w:color="auto"/>
              <w:right w:val="single" w:sz="6" w:space="0" w:color="auto"/>
            </w:tcBorders>
            <w:vAlign w:val="center"/>
            <w:hideMark/>
          </w:tcPr>
          <w:p w:rsidR="00EC4B74" w:rsidRPr="00211005" w:rsidRDefault="00EC4B74" w:rsidP="0008212E">
            <w:pPr>
              <w:pStyle w:val="14"/>
              <w:adjustRightInd w:val="0"/>
              <w:snapToGrid w:val="0"/>
              <w:spacing w:after="0" w:line="240" w:lineRule="auto"/>
              <w:rPr>
                <w:rFonts w:eastAsia="宋体"/>
                <w:szCs w:val="21"/>
              </w:rPr>
            </w:pPr>
            <w:r w:rsidRPr="00211005">
              <w:rPr>
                <w:rFonts w:eastAsia="宋体"/>
                <w:szCs w:val="21"/>
              </w:rPr>
              <w:t>扬尘</w:t>
            </w:r>
          </w:p>
        </w:tc>
        <w:tc>
          <w:tcPr>
            <w:tcW w:w="2127" w:type="dxa"/>
            <w:tcBorders>
              <w:top w:val="single" w:sz="6" w:space="0" w:color="auto"/>
              <w:left w:val="single" w:sz="6" w:space="0" w:color="auto"/>
              <w:bottom w:val="single" w:sz="6" w:space="0" w:color="auto"/>
              <w:right w:val="single" w:sz="6" w:space="0" w:color="auto"/>
            </w:tcBorders>
            <w:vAlign w:val="center"/>
            <w:hideMark/>
          </w:tcPr>
          <w:p w:rsidR="00EC4B74" w:rsidRPr="00211005" w:rsidRDefault="00EC4B74" w:rsidP="0008212E">
            <w:pPr>
              <w:pStyle w:val="14"/>
              <w:adjustRightInd w:val="0"/>
              <w:snapToGrid w:val="0"/>
              <w:spacing w:after="0" w:line="240" w:lineRule="auto"/>
              <w:rPr>
                <w:rFonts w:eastAsia="宋体"/>
                <w:szCs w:val="21"/>
              </w:rPr>
            </w:pPr>
            <w:r w:rsidRPr="00211005">
              <w:rPr>
                <w:rFonts w:eastAsia="宋体"/>
                <w:szCs w:val="21"/>
              </w:rPr>
              <w:t>少量</w:t>
            </w:r>
          </w:p>
        </w:tc>
        <w:tc>
          <w:tcPr>
            <w:tcW w:w="2822" w:type="dxa"/>
            <w:tcBorders>
              <w:top w:val="single" w:sz="6" w:space="0" w:color="auto"/>
              <w:left w:val="single" w:sz="6" w:space="0" w:color="auto"/>
              <w:bottom w:val="single" w:sz="6" w:space="0" w:color="auto"/>
              <w:right w:val="single" w:sz="8" w:space="0" w:color="auto"/>
            </w:tcBorders>
            <w:vAlign w:val="center"/>
            <w:hideMark/>
          </w:tcPr>
          <w:p w:rsidR="00EC4B74" w:rsidRPr="00211005" w:rsidRDefault="00EC4B74" w:rsidP="0008212E">
            <w:pPr>
              <w:adjustRightInd w:val="0"/>
              <w:snapToGrid w:val="0"/>
              <w:jc w:val="center"/>
              <w:rPr>
                <w:szCs w:val="21"/>
              </w:rPr>
            </w:pPr>
            <w:r w:rsidRPr="00211005">
              <w:rPr>
                <w:szCs w:val="21"/>
              </w:rPr>
              <w:t>少量</w:t>
            </w:r>
          </w:p>
        </w:tc>
      </w:tr>
      <w:tr w:rsidR="00FC169C" w:rsidRPr="00211005" w:rsidTr="002B7357">
        <w:trPr>
          <w:trHeight w:val="369"/>
        </w:trPr>
        <w:tc>
          <w:tcPr>
            <w:tcW w:w="384" w:type="dxa"/>
            <w:vMerge/>
            <w:tcBorders>
              <w:left w:val="single" w:sz="8" w:space="0" w:color="auto"/>
              <w:right w:val="single" w:sz="4" w:space="0" w:color="auto"/>
            </w:tcBorders>
          </w:tcPr>
          <w:p w:rsidR="00FC169C" w:rsidRPr="00211005" w:rsidRDefault="00FC169C" w:rsidP="00C934C9">
            <w:pPr>
              <w:jc w:val="left"/>
              <w:rPr>
                <w:szCs w:val="21"/>
              </w:rPr>
            </w:pPr>
          </w:p>
        </w:tc>
        <w:tc>
          <w:tcPr>
            <w:tcW w:w="575" w:type="dxa"/>
            <w:vMerge w:val="restart"/>
            <w:tcBorders>
              <w:top w:val="single" w:sz="6" w:space="0" w:color="auto"/>
              <w:left w:val="single" w:sz="8" w:space="0" w:color="auto"/>
              <w:right w:val="single" w:sz="4" w:space="0" w:color="auto"/>
            </w:tcBorders>
            <w:vAlign w:val="center"/>
            <w:hideMark/>
          </w:tcPr>
          <w:p w:rsidR="00FC169C" w:rsidRPr="00211005" w:rsidRDefault="00FC169C" w:rsidP="006E2213">
            <w:pPr>
              <w:widowControl/>
              <w:adjustRightInd w:val="0"/>
              <w:snapToGrid w:val="0"/>
              <w:jc w:val="center"/>
              <w:rPr>
                <w:szCs w:val="21"/>
              </w:rPr>
            </w:pPr>
            <w:r w:rsidRPr="00211005">
              <w:rPr>
                <w:szCs w:val="21"/>
              </w:rPr>
              <w:t>水污染物</w:t>
            </w:r>
          </w:p>
        </w:tc>
        <w:tc>
          <w:tcPr>
            <w:tcW w:w="1699" w:type="dxa"/>
            <w:tcBorders>
              <w:top w:val="single" w:sz="6" w:space="0" w:color="auto"/>
              <w:left w:val="single" w:sz="4" w:space="0" w:color="auto"/>
              <w:bottom w:val="single" w:sz="6" w:space="0" w:color="auto"/>
              <w:right w:val="single" w:sz="6" w:space="0" w:color="auto"/>
            </w:tcBorders>
            <w:vAlign w:val="center"/>
            <w:hideMark/>
          </w:tcPr>
          <w:p w:rsidR="00FC169C" w:rsidRPr="00211005" w:rsidRDefault="00FC169C" w:rsidP="0008212E">
            <w:pPr>
              <w:adjustRightInd w:val="0"/>
              <w:snapToGrid w:val="0"/>
              <w:jc w:val="center"/>
              <w:rPr>
                <w:szCs w:val="21"/>
              </w:rPr>
            </w:pPr>
            <w:r w:rsidRPr="00211005">
              <w:rPr>
                <w:rFonts w:hint="eastAsia"/>
                <w:szCs w:val="21"/>
              </w:rPr>
              <w:t>场址积水</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169C" w:rsidRPr="00211005" w:rsidRDefault="00FC169C" w:rsidP="0008212E">
            <w:pPr>
              <w:pStyle w:val="14"/>
              <w:adjustRightInd w:val="0"/>
              <w:snapToGrid w:val="0"/>
              <w:spacing w:after="0" w:line="240" w:lineRule="auto"/>
              <w:rPr>
                <w:rFonts w:eastAsia="宋体"/>
                <w:szCs w:val="21"/>
              </w:rPr>
            </w:pPr>
            <w:r w:rsidRPr="00211005">
              <w:rPr>
                <w:rFonts w:eastAsia="宋体"/>
                <w:szCs w:val="21"/>
              </w:rPr>
              <w:t>COD</w:t>
            </w:r>
            <w:r w:rsidRPr="00211005">
              <w:rPr>
                <w:rFonts w:eastAsia="宋体" w:hAnsi="宋体"/>
                <w:szCs w:val="21"/>
              </w:rPr>
              <w:t>、</w:t>
            </w:r>
            <w:r w:rsidRPr="00211005">
              <w:rPr>
                <w:rFonts w:eastAsia="宋体"/>
                <w:szCs w:val="21"/>
              </w:rPr>
              <w:t>BOD</w:t>
            </w:r>
            <w:r w:rsidRPr="00211005">
              <w:rPr>
                <w:rFonts w:eastAsia="宋体"/>
                <w:szCs w:val="21"/>
                <w:vertAlign w:val="subscript"/>
              </w:rPr>
              <w:t>5</w:t>
            </w:r>
            <w:r w:rsidRPr="00211005">
              <w:rPr>
                <w:rFonts w:eastAsia="宋体" w:hAnsi="宋体"/>
                <w:szCs w:val="21"/>
              </w:rPr>
              <w:t>、</w:t>
            </w:r>
            <w:r w:rsidRPr="00211005">
              <w:rPr>
                <w:rFonts w:eastAsia="宋体"/>
                <w:szCs w:val="21"/>
              </w:rPr>
              <w:t>NH</w:t>
            </w:r>
            <w:r w:rsidRPr="00211005">
              <w:rPr>
                <w:rFonts w:eastAsia="宋体"/>
                <w:szCs w:val="21"/>
                <w:vertAlign w:val="subscript"/>
              </w:rPr>
              <w:t>3</w:t>
            </w:r>
            <w:r w:rsidRPr="00211005">
              <w:rPr>
                <w:rFonts w:eastAsia="宋体"/>
                <w:szCs w:val="21"/>
              </w:rPr>
              <w:t>-N</w:t>
            </w:r>
            <w:r w:rsidRPr="00211005">
              <w:rPr>
                <w:rFonts w:eastAsia="宋体" w:hAnsi="宋体"/>
                <w:szCs w:val="21"/>
              </w:rPr>
              <w:t>等</w:t>
            </w:r>
          </w:p>
        </w:tc>
        <w:tc>
          <w:tcPr>
            <w:tcW w:w="2127" w:type="dxa"/>
            <w:tcBorders>
              <w:top w:val="single" w:sz="6" w:space="0" w:color="auto"/>
              <w:left w:val="single" w:sz="6" w:space="0" w:color="auto"/>
              <w:bottom w:val="single" w:sz="6" w:space="0" w:color="auto"/>
              <w:right w:val="single" w:sz="6" w:space="0" w:color="auto"/>
            </w:tcBorders>
            <w:vAlign w:val="center"/>
            <w:hideMark/>
          </w:tcPr>
          <w:p w:rsidR="00FC169C" w:rsidRPr="00211005" w:rsidRDefault="004F2FAE" w:rsidP="0008212E">
            <w:pPr>
              <w:pStyle w:val="14"/>
              <w:adjustRightInd w:val="0"/>
              <w:snapToGrid w:val="0"/>
              <w:spacing w:after="0" w:line="240" w:lineRule="auto"/>
              <w:rPr>
                <w:rFonts w:eastAsia="宋体"/>
                <w:szCs w:val="21"/>
              </w:rPr>
            </w:pPr>
            <w:r w:rsidRPr="00211005">
              <w:rPr>
                <w:rFonts w:hint="eastAsia"/>
                <w:sz w:val="24"/>
                <w:szCs w:val="24"/>
              </w:rPr>
              <w:t>400</w:t>
            </w:r>
            <w:r w:rsidR="007F5490" w:rsidRPr="00211005">
              <w:rPr>
                <w:sz w:val="24"/>
                <w:szCs w:val="24"/>
              </w:rPr>
              <w:t>m</w:t>
            </w:r>
            <w:r w:rsidR="007F5490" w:rsidRPr="00211005">
              <w:rPr>
                <w:sz w:val="24"/>
                <w:szCs w:val="24"/>
                <w:vertAlign w:val="superscript"/>
              </w:rPr>
              <w:t>3</w:t>
            </w:r>
          </w:p>
        </w:tc>
        <w:tc>
          <w:tcPr>
            <w:tcW w:w="2822" w:type="dxa"/>
            <w:tcBorders>
              <w:top w:val="single" w:sz="6" w:space="0" w:color="auto"/>
              <w:left w:val="single" w:sz="6" w:space="0" w:color="auto"/>
              <w:bottom w:val="single" w:sz="6" w:space="0" w:color="auto"/>
              <w:right w:val="single" w:sz="8" w:space="0" w:color="auto"/>
            </w:tcBorders>
            <w:vAlign w:val="center"/>
            <w:hideMark/>
          </w:tcPr>
          <w:p w:rsidR="00FC169C" w:rsidRPr="00211005" w:rsidRDefault="004F2FAE" w:rsidP="004F2FAE">
            <w:pPr>
              <w:adjustRightInd w:val="0"/>
              <w:snapToGrid w:val="0"/>
              <w:jc w:val="center"/>
              <w:rPr>
                <w:szCs w:val="21"/>
              </w:rPr>
            </w:pPr>
            <w:r w:rsidRPr="00211005">
              <w:rPr>
                <w:rFonts w:hint="eastAsia"/>
                <w:szCs w:val="21"/>
              </w:rPr>
              <w:t>部分</w:t>
            </w:r>
            <w:r w:rsidRPr="00211005">
              <w:rPr>
                <w:szCs w:val="21"/>
              </w:rPr>
              <w:t>用于施工现场抑尘</w:t>
            </w:r>
            <w:r w:rsidRPr="00211005">
              <w:rPr>
                <w:rFonts w:hint="eastAsia"/>
                <w:szCs w:val="21"/>
              </w:rPr>
              <w:t>、周边绿化</w:t>
            </w:r>
            <w:r w:rsidR="008B101C" w:rsidRPr="00211005">
              <w:rPr>
                <w:rFonts w:hint="eastAsia"/>
                <w:szCs w:val="21"/>
              </w:rPr>
              <w:t>洒</w:t>
            </w:r>
            <w:r w:rsidRPr="00211005">
              <w:rPr>
                <w:rFonts w:hint="eastAsia"/>
                <w:szCs w:val="21"/>
              </w:rPr>
              <w:t>水</w:t>
            </w:r>
            <w:r w:rsidR="000C5AE0" w:rsidRPr="00211005">
              <w:rPr>
                <w:rFonts w:hint="eastAsia"/>
                <w:szCs w:val="21"/>
              </w:rPr>
              <w:t>，</w:t>
            </w:r>
            <w:r w:rsidRPr="00211005">
              <w:rPr>
                <w:rFonts w:hint="eastAsia"/>
                <w:szCs w:val="21"/>
              </w:rPr>
              <w:t>剩下的排入三期渣池，进入</w:t>
            </w:r>
            <w:r w:rsidRPr="00211005">
              <w:rPr>
                <w:szCs w:val="21"/>
              </w:rPr>
              <w:t>长岭分公司第二污水处理厂</w:t>
            </w:r>
            <w:r w:rsidRPr="00211005">
              <w:rPr>
                <w:rFonts w:hint="eastAsia"/>
                <w:szCs w:val="21"/>
              </w:rPr>
              <w:t>处理</w:t>
            </w:r>
          </w:p>
        </w:tc>
      </w:tr>
      <w:tr w:rsidR="00FC169C" w:rsidRPr="00211005" w:rsidTr="002B7357">
        <w:trPr>
          <w:trHeight w:val="369"/>
        </w:trPr>
        <w:tc>
          <w:tcPr>
            <w:tcW w:w="384" w:type="dxa"/>
            <w:vMerge/>
            <w:tcBorders>
              <w:left w:val="single" w:sz="8" w:space="0" w:color="auto"/>
              <w:right w:val="single" w:sz="4" w:space="0" w:color="auto"/>
            </w:tcBorders>
          </w:tcPr>
          <w:p w:rsidR="00FC169C" w:rsidRPr="00211005" w:rsidRDefault="00FC169C" w:rsidP="00C934C9">
            <w:pPr>
              <w:jc w:val="left"/>
              <w:rPr>
                <w:szCs w:val="21"/>
              </w:rPr>
            </w:pPr>
          </w:p>
        </w:tc>
        <w:tc>
          <w:tcPr>
            <w:tcW w:w="575" w:type="dxa"/>
            <w:vMerge/>
            <w:tcBorders>
              <w:left w:val="single" w:sz="8" w:space="0" w:color="auto"/>
              <w:right w:val="single" w:sz="4" w:space="0" w:color="auto"/>
            </w:tcBorders>
            <w:vAlign w:val="center"/>
            <w:hideMark/>
          </w:tcPr>
          <w:p w:rsidR="00FC169C" w:rsidRPr="00211005" w:rsidRDefault="00FC169C" w:rsidP="006E2213">
            <w:pPr>
              <w:widowControl/>
              <w:adjustRightInd w:val="0"/>
              <w:snapToGrid w:val="0"/>
              <w:jc w:val="center"/>
              <w:rPr>
                <w:szCs w:val="21"/>
              </w:rPr>
            </w:pPr>
          </w:p>
        </w:tc>
        <w:tc>
          <w:tcPr>
            <w:tcW w:w="1699" w:type="dxa"/>
            <w:tcBorders>
              <w:top w:val="single" w:sz="6" w:space="0" w:color="auto"/>
              <w:left w:val="single" w:sz="4" w:space="0" w:color="auto"/>
              <w:bottom w:val="single" w:sz="6" w:space="0" w:color="auto"/>
              <w:right w:val="single" w:sz="6" w:space="0" w:color="auto"/>
            </w:tcBorders>
            <w:vAlign w:val="center"/>
            <w:hideMark/>
          </w:tcPr>
          <w:p w:rsidR="00FC169C" w:rsidRPr="00211005" w:rsidRDefault="00FC169C" w:rsidP="002B7357">
            <w:pPr>
              <w:adjustRightInd w:val="0"/>
              <w:snapToGrid w:val="0"/>
              <w:jc w:val="center"/>
              <w:rPr>
                <w:szCs w:val="21"/>
              </w:rPr>
            </w:pPr>
            <w:r w:rsidRPr="00211005">
              <w:rPr>
                <w:szCs w:val="21"/>
              </w:rPr>
              <w:t>施工废水</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169C" w:rsidRPr="00211005" w:rsidRDefault="00FC169C" w:rsidP="002B7357">
            <w:pPr>
              <w:pStyle w:val="14"/>
              <w:adjustRightInd w:val="0"/>
              <w:snapToGrid w:val="0"/>
              <w:spacing w:after="0" w:line="240" w:lineRule="auto"/>
              <w:rPr>
                <w:rFonts w:eastAsia="宋体"/>
                <w:szCs w:val="21"/>
              </w:rPr>
            </w:pPr>
            <w:r w:rsidRPr="00211005">
              <w:rPr>
                <w:rFonts w:eastAsia="宋体"/>
                <w:szCs w:val="21"/>
              </w:rPr>
              <w:t>SS</w:t>
            </w:r>
            <w:r w:rsidRPr="00211005">
              <w:rPr>
                <w:rFonts w:eastAsia="宋体"/>
                <w:szCs w:val="21"/>
              </w:rPr>
              <w:t>、石油类等</w:t>
            </w:r>
          </w:p>
        </w:tc>
        <w:tc>
          <w:tcPr>
            <w:tcW w:w="2127" w:type="dxa"/>
            <w:tcBorders>
              <w:top w:val="single" w:sz="6" w:space="0" w:color="auto"/>
              <w:left w:val="single" w:sz="6" w:space="0" w:color="auto"/>
              <w:bottom w:val="single" w:sz="6" w:space="0" w:color="auto"/>
              <w:right w:val="single" w:sz="6" w:space="0" w:color="auto"/>
            </w:tcBorders>
            <w:vAlign w:val="center"/>
            <w:hideMark/>
          </w:tcPr>
          <w:p w:rsidR="00FC169C" w:rsidRPr="00211005" w:rsidRDefault="00FC169C" w:rsidP="002B7357">
            <w:pPr>
              <w:pStyle w:val="14"/>
              <w:adjustRightInd w:val="0"/>
              <w:snapToGrid w:val="0"/>
              <w:spacing w:after="0" w:line="240" w:lineRule="auto"/>
              <w:rPr>
                <w:rFonts w:eastAsia="宋体"/>
                <w:szCs w:val="21"/>
              </w:rPr>
            </w:pPr>
            <w:r w:rsidRPr="00211005">
              <w:rPr>
                <w:rFonts w:eastAsia="宋体"/>
                <w:szCs w:val="21"/>
              </w:rPr>
              <w:t>少量</w:t>
            </w:r>
          </w:p>
        </w:tc>
        <w:tc>
          <w:tcPr>
            <w:tcW w:w="2822" w:type="dxa"/>
            <w:tcBorders>
              <w:top w:val="single" w:sz="6" w:space="0" w:color="auto"/>
              <w:left w:val="single" w:sz="6" w:space="0" w:color="auto"/>
              <w:bottom w:val="single" w:sz="6" w:space="0" w:color="auto"/>
              <w:right w:val="single" w:sz="8" w:space="0" w:color="auto"/>
            </w:tcBorders>
            <w:vAlign w:val="center"/>
            <w:hideMark/>
          </w:tcPr>
          <w:p w:rsidR="00FC169C" w:rsidRPr="00211005" w:rsidRDefault="00FC169C" w:rsidP="002B7357">
            <w:pPr>
              <w:adjustRightInd w:val="0"/>
              <w:snapToGrid w:val="0"/>
              <w:jc w:val="center"/>
              <w:rPr>
                <w:szCs w:val="21"/>
              </w:rPr>
            </w:pPr>
            <w:r w:rsidRPr="00211005">
              <w:rPr>
                <w:szCs w:val="21"/>
              </w:rPr>
              <w:t>回用于施工现场抑尘，无外排</w:t>
            </w:r>
          </w:p>
        </w:tc>
      </w:tr>
      <w:tr w:rsidR="00FC169C" w:rsidRPr="00211005" w:rsidTr="002B7357">
        <w:trPr>
          <w:trHeight w:val="369"/>
        </w:trPr>
        <w:tc>
          <w:tcPr>
            <w:tcW w:w="384" w:type="dxa"/>
            <w:vMerge/>
            <w:tcBorders>
              <w:left w:val="single" w:sz="8" w:space="0" w:color="auto"/>
              <w:right w:val="single" w:sz="4" w:space="0" w:color="auto"/>
            </w:tcBorders>
          </w:tcPr>
          <w:p w:rsidR="00FC169C" w:rsidRPr="00211005" w:rsidRDefault="00FC169C" w:rsidP="00C934C9">
            <w:pPr>
              <w:jc w:val="left"/>
              <w:rPr>
                <w:szCs w:val="21"/>
              </w:rPr>
            </w:pPr>
          </w:p>
        </w:tc>
        <w:tc>
          <w:tcPr>
            <w:tcW w:w="575" w:type="dxa"/>
            <w:vMerge/>
            <w:tcBorders>
              <w:left w:val="single" w:sz="8" w:space="0" w:color="auto"/>
              <w:bottom w:val="single" w:sz="6" w:space="0" w:color="auto"/>
              <w:right w:val="single" w:sz="4" w:space="0" w:color="auto"/>
            </w:tcBorders>
            <w:vAlign w:val="center"/>
            <w:hideMark/>
          </w:tcPr>
          <w:p w:rsidR="00FC169C" w:rsidRPr="00211005" w:rsidRDefault="00FC169C" w:rsidP="006E2213">
            <w:pPr>
              <w:widowControl/>
              <w:adjustRightInd w:val="0"/>
              <w:snapToGrid w:val="0"/>
              <w:jc w:val="center"/>
              <w:rPr>
                <w:szCs w:val="21"/>
              </w:rPr>
            </w:pPr>
          </w:p>
        </w:tc>
        <w:tc>
          <w:tcPr>
            <w:tcW w:w="1699" w:type="dxa"/>
            <w:tcBorders>
              <w:top w:val="single" w:sz="6" w:space="0" w:color="auto"/>
              <w:left w:val="single" w:sz="4" w:space="0" w:color="auto"/>
              <w:bottom w:val="single" w:sz="6" w:space="0" w:color="auto"/>
              <w:right w:val="single" w:sz="6" w:space="0" w:color="auto"/>
            </w:tcBorders>
            <w:vAlign w:val="center"/>
            <w:hideMark/>
          </w:tcPr>
          <w:p w:rsidR="00FC169C" w:rsidRPr="00211005" w:rsidRDefault="00FC169C" w:rsidP="002B7357">
            <w:pPr>
              <w:adjustRightInd w:val="0"/>
              <w:snapToGrid w:val="0"/>
              <w:jc w:val="center"/>
              <w:rPr>
                <w:szCs w:val="21"/>
              </w:rPr>
            </w:pPr>
            <w:r w:rsidRPr="00211005">
              <w:rPr>
                <w:rFonts w:hint="eastAsia"/>
                <w:szCs w:val="21"/>
              </w:rPr>
              <w:t>施工人员</w:t>
            </w:r>
          </w:p>
          <w:p w:rsidR="00FC169C" w:rsidRPr="00211005" w:rsidRDefault="00FC169C" w:rsidP="002B7357">
            <w:pPr>
              <w:adjustRightInd w:val="0"/>
              <w:snapToGrid w:val="0"/>
              <w:jc w:val="center"/>
              <w:rPr>
                <w:szCs w:val="21"/>
              </w:rPr>
            </w:pPr>
            <w:r w:rsidRPr="00211005">
              <w:rPr>
                <w:rFonts w:hint="eastAsia"/>
                <w:szCs w:val="21"/>
              </w:rPr>
              <w:t>生活污水</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169C" w:rsidRPr="00211005" w:rsidRDefault="007F5490" w:rsidP="002B7357">
            <w:pPr>
              <w:pStyle w:val="14"/>
              <w:adjustRightInd w:val="0"/>
              <w:snapToGrid w:val="0"/>
              <w:spacing w:after="0" w:line="240" w:lineRule="auto"/>
              <w:rPr>
                <w:rFonts w:eastAsia="宋体"/>
                <w:szCs w:val="21"/>
              </w:rPr>
            </w:pPr>
            <w:r w:rsidRPr="00211005">
              <w:rPr>
                <w:rFonts w:eastAsia="宋体"/>
                <w:szCs w:val="21"/>
              </w:rPr>
              <w:t>COD</w:t>
            </w:r>
            <w:r w:rsidRPr="00211005">
              <w:rPr>
                <w:rFonts w:eastAsia="宋体" w:hAnsi="宋体"/>
                <w:szCs w:val="21"/>
              </w:rPr>
              <w:t>、</w:t>
            </w:r>
            <w:r w:rsidRPr="00211005">
              <w:rPr>
                <w:rFonts w:eastAsia="宋体"/>
                <w:szCs w:val="21"/>
              </w:rPr>
              <w:t>BOD</w:t>
            </w:r>
            <w:r w:rsidRPr="00211005">
              <w:rPr>
                <w:rFonts w:eastAsia="宋体"/>
                <w:szCs w:val="21"/>
                <w:vertAlign w:val="subscript"/>
              </w:rPr>
              <w:t>5</w:t>
            </w:r>
            <w:r w:rsidRPr="00211005">
              <w:rPr>
                <w:rFonts w:eastAsia="宋体" w:hAnsi="宋体"/>
                <w:szCs w:val="21"/>
              </w:rPr>
              <w:t>、</w:t>
            </w:r>
            <w:r w:rsidRPr="00211005">
              <w:rPr>
                <w:rFonts w:eastAsia="宋体"/>
                <w:szCs w:val="21"/>
              </w:rPr>
              <w:t>NH</w:t>
            </w:r>
            <w:r w:rsidRPr="00211005">
              <w:rPr>
                <w:rFonts w:eastAsia="宋体"/>
                <w:szCs w:val="21"/>
                <w:vertAlign w:val="subscript"/>
              </w:rPr>
              <w:t>3</w:t>
            </w:r>
            <w:r w:rsidRPr="00211005">
              <w:rPr>
                <w:rFonts w:eastAsia="宋体"/>
                <w:szCs w:val="21"/>
              </w:rPr>
              <w:t>-N</w:t>
            </w:r>
            <w:r w:rsidRPr="00211005">
              <w:rPr>
                <w:rFonts w:eastAsia="宋体" w:hAnsi="宋体"/>
                <w:szCs w:val="21"/>
              </w:rPr>
              <w:t>和动植物油等</w:t>
            </w:r>
          </w:p>
        </w:tc>
        <w:tc>
          <w:tcPr>
            <w:tcW w:w="2127" w:type="dxa"/>
            <w:tcBorders>
              <w:top w:val="single" w:sz="6" w:space="0" w:color="auto"/>
              <w:left w:val="single" w:sz="6" w:space="0" w:color="auto"/>
              <w:bottom w:val="single" w:sz="6" w:space="0" w:color="auto"/>
              <w:right w:val="single" w:sz="6" w:space="0" w:color="auto"/>
            </w:tcBorders>
            <w:vAlign w:val="center"/>
            <w:hideMark/>
          </w:tcPr>
          <w:p w:rsidR="00FC169C" w:rsidRPr="00211005" w:rsidRDefault="007F5490" w:rsidP="002B7357">
            <w:pPr>
              <w:pStyle w:val="14"/>
              <w:adjustRightInd w:val="0"/>
              <w:snapToGrid w:val="0"/>
              <w:spacing w:after="0" w:line="240" w:lineRule="auto"/>
              <w:rPr>
                <w:rFonts w:eastAsia="宋体"/>
                <w:szCs w:val="21"/>
              </w:rPr>
            </w:pPr>
            <w:r w:rsidRPr="00211005">
              <w:rPr>
                <w:sz w:val="24"/>
                <w:szCs w:val="24"/>
              </w:rPr>
              <w:t>240m</w:t>
            </w:r>
            <w:r w:rsidRPr="00211005">
              <w:rPr>
                <w:sz w:val="24"/>
                <w:szCs w:val="24"/>
                <w:vertAlign w:val="superscript"/>
              </w:rPr>
              <w:t>3</w:t>
            </w:r>
          </w:p>
        </w:tc>
        <w:tc>
          <w:tcPr>
            <w:tcW w:w="2822" w:type="dxa"/>
            <w:tcBorders>
              <w:top w:val="single" w:sz="6" w:space="0" w:color="auto"/>
              <w:left w:val="single" w:sz="6" w:space="0" w:color="auto"/>
              <w:bottom w:val="single" w:sz="6" w:space="0" w:color="auto"/>
              <w:right w:val="single" w:sz="8" w:space="0" w:color="auto"/>
            </w:tcBorders>
            <w:vAlign w:val="center"/>
            <w:hideMark/>
          </w:tcPr>
          <w:p w:rsidR="00FC169C" w:rsidRPr="00211005" w:rsidRDefault="0029487B" w:rsidP="002B7357">
            <w:pPr>
              <w:adjustRightInd w:val="0"/>
              <w:snapToGrid w:val="0"/>
              <w:jc w:val="center"/>
              <w:rPr>
                <w:szCs w:val="21"/>
              </w:rPr>
            </w:pPr>
            <w:r w:rsidRPr="00211005">
              <w:rPr>
                <w:rFonts w:hint="eastAsia"/>
                <w:szCs w:val="21"/>
              </w:rPr>
              <w:t>依托</w:t>
            </w:r>
            <w:r w:rsidR="00126426" w:rsidRPr="00211005">
              <w:rPr>
                <w:szCs w:val="21"/>
              </w:rPr>
              <w:t>项目区外的旱厕收集后，</w:t>
            </w:r>
            <w:r w:rsidR="00126426" w:rsidRPr="00211005">
              <w:rPr>
                <w:rFonts w:hint="eastAsia"/>
                <w:szCs w:val="21"/>
              </w:rPr>
              <w:t>作为</w:t>
            </w:r>
            <w:r w:rsidR="00126426" w:rsidRPr="00211005">
              <w:rPr>
                <w:szCs w:val="21"/>
              </w:rPr>
              <w:t>农肥</w:t>
            </w:r>
            <w:r w:rsidR="00126426" w:rsidRPr="00211005">
              <w:rPr>
                <w:rFonts w:hint="eastAsia"/>
                <w:szCs w:val="21"/>
              </w:rPr>
              <w:t>施用</w:t>
            </w:r>
            <w:r w:rsidR="00126426" w:rsidRPr="00211005">
              <w:rPr>
                <w:szCs w:val="21"/>
              </w:rPr>
              <w:t>，不外排</w:t>
            </w:r>
          </w:p>
        </w:tc>
      </w:tr>
      <w:tr w:rsidR="004A3F4D" w:rsidRPr="00211005" w:rsidTr="00935A4A">
        <w:trPr>
          <w:trHeight w:val="369"/>
        </w:trPr>
        <w:tc>
          <w:tcPr>
            <w:tcW w:w="384" w:type="dxa"/>
            <w:vMerge/>
            <w:tcBorders>
              <w:left w:val="single" w:sz="8" w:space="0" w:color="auto"/>
              <w:right w:val="single" w:sz="4" w:space="0" w:color="auto"/>
            </w:tcBorders>
          </w:tcPr>
          <w:p w:rsidR="004A3F4D" w:rsidRPr="00211005" w:rsidRDefault="004A3F4D">
            <w:pPr>
              <w:widowControl/>
              <w:jc w:val="left"/>
              <w:rPr>
                <w:szCs w:val="21"/>
              </w:rPr>
            </w:pPr>
          </w:p>
        </w:tc>
        <w:tc>
          <w:tcPr>
            <w:tcW w:w="575" w:type="dxa"/>
            <w:vMerge w:val="restart"/>
            <w:tcBorders>
              <w:top w:val="single" w:sz="6" w:space="0" w:color="auto"/>
              <w:left w:val="single" w:sz="8" w:space="0" w:color="auto"/>
              <w:right w:val="single" w:sz="4" w:space="0" w:color="auto"/>
            </w:tcBorders>
            <w:vAlign w:val="center"/>
            <w:hideMark/>
          </w:tcPr>
          <w:p w:rsidR="004A3F4D" w:rsidRPr="00211005" w:rsidRDefault="004A3F4D" w:rsidP="006E2213">
            <w:pPr>
              <w:jc w:val="center"/>
              <w:rPr>
                <w:szCs w:val="21"/>
              </w:rPr>
            </w:pPr>
            <w:r w:rsidRPr="00211005">
              <w:rPr>
                <w:szCs w:val="21"/>
              </w:rPr>
              <w:t>固体</w:t>
            </w:r>
            <w:r w:rsidR="00B20E36" w:rsidRPr="00211005">
              <w:rPr>
                <w:szCs w:val="21"/>
              </w:rPr>
              <w:t>废物</w:t>
            </w:r>
          </w:p>
        </w:tc>
        <w:tc>
          <w:tcPr>
            <w:tcW w:w="1699" w:type="dxa"/>
            <w:tcBorders>
              <w:top w:val="single" w:sz="6" w:space="0" w:color="auto"/>
              <w:left w:val="single" w:sz="4" w:space="0" w:color="auto"/>
              <w:bottom w:val="single" w:sz="6" w:space="0" w:color="auto"/>
              <w:right w:val="single" w:sz="6" w:space="0" w:color="auto"/>
            </w:tcBorders>
            <w:vAlign w:val="center"/>
            <w:hideMark/>
          </w:tcPr>
          <w:p w:rsidR="004A3F4D" w:rsidRPr="00211005" w:rsidRDefault="004A3F4D" w:rsidP="00B402C6">
            <w:pPr>
              <w:adjustRightInd w:val="0"/>
              <w:snapToGrid w:val="0"/>
              <w:jc w:val="center"/>
              <w:rPr>
                <w:szCs w:val="21"/>
              </w:rPr>
            </w:pPr>
            <w:r w:rsidRPr="00211005">
              <w:rPr>
                <w:rFonts w:hint="eastAsia"/>
                <w:szCs w:val="21"/>
              </w:rPr>
              <w:t>拆迁垃圾</w:t>
            </w:r>
          </w:p>
        </w:tc>
        <w:tc>
          <w:tcPr>
            <w:tcW w:w="1275" w:type="dxa"/>
            <w:tcBorders>
              <w:top w:val="single" w:sz="6" w:space="0" w:color="auto"/>
              <w:left w:val="single" w:sz="6" w:space="0" w:color="auto"/>
              <w:bottom w:val="single" w:sz="6" w:space="0" w:color="auto"/>
              <w:right w:val="single" w:sz="6" w:space="0" w:color="auto"/>
            </w:tcBorders>
            <w:vAlign w:val="center"/>
            <w:hideMark/>
          </w:tcPr>
          <w:p w:rsidR="004A3F4D" w:rsidRPr="00211005" w:rsidRDefault="004A3F4D" w:rsidP="00F16327">
            <w:pPr>
              <w:pStyle w:val="14"/>
              <w:adjustRightInd w:val="0"/>
              <w:snapToGrid w:val="0"/>
              <w:spacing w:after="0" w:line="240" w:lineRule="auto"/>
              <w:rPr>
                <w:rFonts w:eastAsia="宋体"/>
                <w:szCs w:val="21"/>
              </w:rPr>
            </w:pPr>
            <w:r w:rsidRPr="00211005">
              <w:rPr>
                <w:rFonts w:eastAsia="宋体" w:hint="eastAsia"/>
                <w:szCs w:val="21"/>
              </w:rPr>
              <w:t>拆迁垃圾</w:t>
            </w:r>
          </w:p>
        </w:tc>
        <w:tc>
          <w:tcPr>
            <w:tcW w:w="2127" w:type="dxa"/>
            <w:tcBorders>
              <w:top w:val="single" w:sz="6" w:space="0" w:color="auto"/>
              <w:left w:val="single" w:sz="6" w:space="0" w:color="auto"/>
              <w:bottom w:val="single" w:sz="6" w:space="0" w:color="auto"/>
              <w:right w:val="single" w:sz="6" w:space="0" w:color="auto"/>
            </w:tcBorders>
            <w:vAlign w:val="center"/>
            <w:hideMark/>
          </w:tcPr>
          <w:p w:rsidR="004A3F4D" w:rsidRPr="00211005" w:rsidRDefault="004A3F4D" w:rsidP="00566A58">
            <w:pPr>
              <w:adjustRightInd w:val="0"/>
              <w:snapToGrid w:val="0"/>
              <w:jc w:val="center"/>
              <w:rPr>
                <w:szCs w:val="21"/>
              </w:rPr>
            </w:pPr>
            <w:r w:rsidRPr="00211005">
              <w:rPr>
                <w:rFonts w:hint="eastAsia"/>
                <w:szCs w:val="21"/>
              </w:rPr>
              <w:t>390t</w:t>
            </w:r>
          </w:p>
        </w:tc>
        <w:tc>
          <w:tcPr>
            <w:tcW w:w="2822" w:type="dxa"/>
            <w:tcBorders>
              <w:top w:val="single" w:sz="6" w:space="0" w:color="auto"/>
              <w:left w:val="single" w:sz="6" w:space="0" w:color="auto"/>
              <w:bottom w:val="single" w:sz="6" w:space="0" w:color="auto"/>
              <w:right w:val="single" w:sz="8" w:space="0" w:color="auto"/>
            </w:tcBorders>
            <w:vAlign w:val="center"/>
            <w:hideMark/>
          </w:tcPr>
          <w:p w:rsidR="004A3F4D" w:rsidRPr="00211005" w:rsidRDefault="004A3F4D" w:rsidP="00E438F4">
            <w:pPr>
              <w:adjustRightInd w:val="0"/>
              <w:snapToGrid w:val="0"/>
              <w:jc w:val="center"/>
              <w:rPr>
                <w:szCs w:val="21"/>
              </w:rPr>
            </w:pPr>
            <w:r w:rsidRPr="00211005">
              <w:rPr>
                <w:szCs w:val="21"/>
              </w:rPr>
              <w:t>运往政府指定弃渣场堆放，无外排</w:t>
            </w:r>
          </w:p>
        </w:tc>
      </w:tr>
      <w:tr w:rsidR="004A3F4D" w:rsidRPr="00211005" w:rsidTr="00935A4A">
        <w:trPr>
          <w:trHeight w:val="369"/>
        </w:trPr>
        <w:tc>
          <w:tcPr>
            <w:tcW w:w="384" w:type="dxa"/>
            <w:vMerge/>
            <w:tcBorders>
              <w:left w:val="single" w:sz="8" w:space="0" w:color="auto"/>
              <w:right w:val="single" w:sz="4" w:space="0" w:color="auto"/>
            </w:tcBorders>
          </w:tcPr>
          <w:p w:rsidR="004A3F4D" w:rsidRPr="00211005" w:rsidRDefault="004A3F4D">
            <w:pPr>
              <w:widowControl/>
              <w:jc w:val="left"/>
              <w:rPr>
                <w:szCs w:val="21"/>
              </w:rPr>
            </w:pPr>
          </w:p>
        </w:tc>
        <w:tc>
          <w:tcPr>
            <w:tcW w:w="575" w:type="dxa"/>
            <w:vMerge/>
            <w:tcBorders>
              <w:left w:val="single" w:sz="8" w:space="0" w:color="auto"/>
              <w:right w:val="single" w:sz="4" w:space="0" w:color="auto"/>
            </w:tcBorders>
            <w:vAlign w:val="center"/>
            <w:hideMark/>
          </w:tcPr>
          <w:p w:rsidR="004A3F4D" w:rsidRPr="00211005" w:rsidRDefault="004A3F4D" w:rsidP="006E2213">
            <w:pPr>
              <w:widowControl/>
              <w:jc w:val="center"/>
              <w:rPr>
                <w:szCs w:val="21"/>
              </w:rPr>
            </w:pPr>
          </w:p>
        </w:tc>
        <w:tc>
          <w:tcPr>
            <w:tcW w:w="1699" w:type="dxa"/>
            <w:tcBorders>
              <w:top w:val="single" w:sz="6" w:space="0" w:color="auto"/>
              <w:left w:val="single" w:sz="4" w:space="0" w:color="auto"/>
              <w:bottom w:val="single" w:sz="6" w:space="0" w:color="auto"/>
              <w:right w:val="single" w:sz="6" w:space="0" w:color="auto"/>
            </w:tcBorders>
            <w:vAlign w:val="center"/>
            <w:hideMark/>
          </w:tcPr>
          <w:p w:rsidR="004A3F4D" w:rsidRPr="00211005" w:rsidRDefault="004A3F4D" w:rsidP="00B402C6">
            <w:pPr>
              <w:adjustRightInd w:val="0"/>
              <w:snapToGrid w:val="0"/>
              <w:jc w:val="center"/>
              <w:rPr>
                <w:szCs w:val="21"/>
              </w:rPr>
            </w:pPr>
            <w:r w:rsidRPr="00211005">
              <w:rPr>
                <w:szCs w:val="21"/>
              </w:rPr>
              <w:t>建筑垃圾</w:t>
            </w:r>
          </w:p>
        </w:tc>
        <w:tc>
          <w:tcPr>
            <w:tcW w:w="1275" w:type="dxa"/>
            <w:tcBorders>
              <w:top w:val="single" w:sz="6" w:space="0" w:color="auto"/>
              <w:left w:val="single" w:sz="6" w:space="0" w:color="auto"/>
              <w:bottom w:val="single" w:sz="6" w:space="0" w:color="auto"/>
              <w:right w:val="single" w:sz="6" w:space="0" w:color="auto"/>
            </w:tcBorders>
            <w:vAlign w:val="center"/>
            <w:hideMark/>
          </w:tcPr>
          <w:p w:rsidR="004A3F4D" w:rsidRPr="00211005" w:rsidRDefault="004A3F4D" w:rsidP="00F16327">
            <w:pPr>
              <w:pStyle w:val="14"/>
              <w:adjustRightInd w:val="0"/>
              <w:snapToGrid w:val="0"/>
              <w:spacing w:after="0" w:line="240" w:lineRule="auto"/>
              <w:rPr>
                <w:rFonts w:eastAsia="宋体"/>
                <w:szCs w:val="21"/>
                <w:highlight w:val="yellow"/>
              </w:rPr>
            </w:pPr>
            <w:r w:rsidRPr="00211005">
              <w:rPr>
                <w:rFonts w:eastAsia="宋体"/>
                <w:szCs w:val="21"/>
              </w:rPr>
              <w:t>建筑垃圾</w:t>
            </w:r>
          </w:p>
        </w:tc>
        <w:tc>
          <w:tcPr>
            <w:tcW w:w="2127" w:type="dxa"/>
            <w:tcBorders>
              <w:top w:val="single" w:sz="6" w:space="0" w:color="auto"/>
              <w:left w:val="single" w:sz="6" w:space="0" w:color="auto"/>
              <w:bottom w:val="single" w:sz="6" w:space="0" w:color="auto"/>
              <w:right w:val="single" w:sz="6" w:space="0" w:color="auto"/>
            </w:tcBorders>
            <w:vAlign w:val="center"/>
            <w:hideMark/>
          </w:tcPr>
          <w:p w:rsidR="004A3F4D" w:rsidRPr="00211005" w:rsidRDefault="004A3F4D" w:rsidP="00566A58">
            <w:pPr>
              <w:adjustRightInd w:val="0"/>
              <w:snapToGrid w:val="0"/>
              <w:jc w:val="center"/>
              <w:rPr>
                <w:szCs w:val="21"/>
              </w:rPr>
            </w:pPr>
            <w:r w:rsidRPr="00211005">
              <w:rPr>
                <w:rFonts w:hint="eastAsia"/>
                <w:bCs/>
                <w:kern w:val="28"/>
                <w:szCs w:val="21"/>
              </w:rPr>
              <w:t>84.6</w:t>
            </w:r>
            <w:r w:rsidRPr="00211005">
              <w:rPr>
                <w:bCs/>
                <w:kern w:val="28"/>
                <w:szCs w:val="21"/>
              </w:rPr>
              <w:t>t</w:t>
            </w:r>
          </w:p>
        </w:tc>
        <w:tc>
          <w:tcPr>
            <w:tcW w:w="2822" w:type="dxa"/>
            <w:tcBorders>
              <w:top w:val="single" w:sz="6" w:space="0" w:color="auto"/>
              <w:left w:val="single" w:sz="6" w:space="0" w:color="auto"/>
              <w:bottom w:val="single" w:sz="6" w:space="0" w:color="auto"/>
              <w:right w:val="single" w:sz="8" w:space="0" w:color="auto"/>
            </w:tcBorders>
            <w:vAlign w:val="center"/>
            <w:hideMark/>
          </w:tcPr>
          <w:p w:rsidR="004A3F4D" w:rsidRPr="00211005" w:rsidRDefault="004A3F4D" w:rsidP="00E438F4">
            <w:pPr>
              <w:adjustRightInd w:val="0"/>
              <w:snapToGrid w:val="0"/>
              <w:jc w:val="center"/>
              <w:rPr>
                <w:szCs w:val="21"/>
              </w:rPr>
            </w:pPr>
            <w:r w:rsidRPr="00211005">
              <w:rPr>
                <w:szCs w:val="21"/>
              </w:rPr>
              <w:t>运往政府指定弃渣场堆放，无外排</w:t>
            </w:r>
          </w:p>
        </w:tc>
      </w:tr>
      <w:tr w:rsidR="004A3F4D" w:rsidRPr="00211005" w:rsidTr="00935A4A">
        <w:trPr>
          <w:trHeight w:val="369"/>
        </w:trPr>
        <w:tc>
          <w:tcPr>
            <w:tcW w:w="384" w:type="dxa"/>
            <w:vMerge/>
            <w:tcBorders>
              <w:left w:val="single" w:sz="8" w:space="0" w:color="auto"/>
              <w:right w:val="single" w:sz="4" w:space="0" w:color="auto"/>
            </w:tcBorders>
          </w:tcPr>
          <w:p w:rsidR="004A3F4D" w:rsidRPr="00211005" w:rsidRDefault="004A3F4D">
            <w:pPr>
              <w:widowControl/>
              <w:jc w:val="left"/>
              <w:rPr>
                <w:szCs w:val="21"/>
              </w:rPr>
            </w:pPr>
          </w:p>
        </w:tc>
        <w:tc>
          <w:tcPr>
            <w:tcW w:w="575" w:type="dxa"/>
            <w:vMerge/>
            <w:tcBorders>
              <w:left w:val="single" w:sz="8" w:space="0" w:color="auto"/>
              <w:right w:val="single" w:sz="4" w:space="0" w:color="auto"/>
            </w:tcBorders>
            <w:vAlign w:val="center"/>
            <w:hideMark/>
          </w:tcPr>
          <w:p w:rsidR="004A3F4D" w:rsidRPr="00211005" w:rsidRDefault="004A3F4D" w:rsidP="0008212E">
            <w:pPr>
              <w:widowControl/>
              <w:jc w:val="center"/>
              <w:rPr>
                <w:szCs w:val="21"/>
              </w:rPr>
            </w:pPr>
          </w:p>
        </w:tc>
        <w:tc>
          <w:tcPr>
            <w:tcW w:w="1699" w:type="dxa"/>
            <w:tcBorders>
              <w:top w:val="single" w:sz="6" w:space="0" w:color="auto"/>
              <w:left w:val="single" w:sz="4" w:space="0" w:color="auto"/>
              <w:bottom w:val="single" w:sz="6" w:space="0" w:color="auto"/>
              <w:right w:val="single" w:sz="6" w:space="0" w:color="auto"/>
            </w:tcBorders>
            <w:vAlign w:val="center"/>
            <w:hideMark/>
          </w:tcPr>
          <w:p w:rsidR="004A3F4D" w:rsidRPr="00211005" w:rsidRDefault="004A3F4D" w:rsidP="0008212E">
            <w:pPr>
              <w:widowControl/>
              <w:jc w:val="center"/>
              <w:rPr>
                <w:szCs w:val="21"/>
              </w:rPr>
            </w:pPr>
            <w:r w:rsidRPr="00211005">
              <w:rPr>
                <w:szCs w:val="21"/>
              </w:rPr>
              <w:t>施工人员</w:t>
            </w:r>
          </w:p>
        </w:tc>
        <w:tc>
          <w:tcPr>
            <w:tcW w:w="1275" w:type="dxa"/>
            <w:tcBorders>
              <w:top w:val="single" w:sz="6" w:space="0" w:color="auto"/>
              <w:left w:val="single" w:sz="6" w:space="0" w:color="auto"/>
              <w:bottom w:val="single" w:sz="6" w:space="0" w:color="auto"/>
              <w:right w:val="single" w:sz="6" w:space="0" w:color="auto"/>
            </w:tcBorders>
            <w:vAlign w:val="center"/>
            <w:hideMark/>
          </w:tcPr>
          <w:p w:rsidR="004A3F4D" w:rsidRPr="00211005" w:rsidRDefault="004A3F4D" w:rsidP="0008212E">
            <w:pPr>
              <w:pStyle w:val="14"/>
              <w:adjustRightInd w:val="0"/>
              <w:snapToGrid w:val="0"/>
              <w:spacing w:after="0" w:line="240" w:lineRule="auto"/>
              <w:rPr>
                <w:rFonts w:eastAsia="宋体"/>
                <w:szCs w:val="21"/>
              </w:rPr>
            </w:pPr>
            <w:r w:rsidRPr="00211005">
              <w:rPr>
                <w:rFonts w:eastAsia="宋体"/>
                <w:szCs w:val="21"/>
              </w:rPr>
              <w:t>生活垃圾</w:t>
            </w:r>
          </w:p>
        </w:tc>
        <w:tc>
          <w:tcPr>
            <w:tcW w:w="2127" w:type="dxa"/>
            <w:tcBorders>
              <w:top w:val="single" w:sz="6" w:space="0" w:color="auto"/>
              <w:left w:val="single" w:sz="6" w:space="0" w:color="auto"/>
              <w:bottom w:val="single" w:sz="6" w:space="0" w:color="auto"/>
              <w:right w:val="single" w:sz="6" w:space="0" w:color="auto"/>
            </w:tcBorders>
            <w:vAlign w:val="center"/>
            <w:hideMark/>
          </w:tcPr>
          <w:p w:rsidR="004A3F4D" w:rsidRPr="00211005" w:rsidRDefault="004A3F4D" w:rsidP="00566A58">
            <w:pPr>
              <w:adjustRightInd w:val="0"/>
              <w:snapToGrid w:val="0"/>
              <w:jc w:val="center"/>
              <w:rPr>
                <w:szCs w:val="21"/>
              </w:rPr>
            </w:pPr>
            <w:r w:rsidRPr="00211005">
              <w:rPr>
                <w:bCs/>
                <w:kern w:val="28"/>
                <w:szCs w:val="21"/>
              </w:rPr>
              <w:t>1.5t/a</w:t>
            </w:r>
          </w:p>
        </w:tc>
        <w:tc>
          <w:tcPr>
            <w:tcW w:w="2822" w:type="dxa"/>
            <w:tcBorders>
              <w:top w:val="single" w:sz="6" w:space="0" w:color="auto"/>
              <w:left w:val="single" w:sz="6" w:space="0" w:color="auto"/>
              <w:bottom w:val="single" w:sz="6" w:space="0" w:color="auto"/>
              <w:right w:val="single" w:sz="8" w:space="0" w:color="auto"/>
            </w:tcBorders>
            <w:vAlign w:val="center"/>
            <w:hideMark/>
          </w:tcPr>
          <w:p w:rsidR="004A3F4D" w:rsidRPr="00211005" w:rsidRDefault="004A3F4D" w:rsidP="00F16327">
            <w:pPr>
              <w:adjustRightInd w:val="0"/>
              <w:snapToGrid w:val="0"/>
              <w:jc w:val="center"/>
              <w:rPr>
                <w:szCs w:val="21"/>
              </w:rPr>
            </w:pPr>
            <w:r w:rsidRPr="00211005">
              <w:rPr>
                <w:szCs w:val="21"/>
              </w:rPr>
              <w:t>交环卫部门处理</w:t>
            </w:r>
          </w:p>
        </w:tc>
      </w:tr>
      <w:tr w:rsidR="00EC4B74" w:rsidRPr="00211005" w:rsidTr="00935A4A">
        <w:trPr>
          <w:trHeight w:val="369"/>
        </w:trPr>
        <w:tc>
          <w:tcPr>
            <w:tcW w:w="384" w:type="dxa"/>
            <w:vMerge/>
            <w:tcBorders>
              <w:left w:val="single" w:sz="8" w:space="0" w:color="auto"/>
              <w:bottom w:val="single" w:sz="6" w:space="0" w:color="auto"/>
              <w:right w:val="single" w:sz="4" w:space="0" w:color="auto"/>
            </w:tcBorders>
          </w:tcPr>
          <w:p w:rsidR="00EC4B74" w:rsidRPr="00211005" w:rsidRDefault="00EC4B74">
            <w:pPr>
              <w:widowControl/>
              <w:jc w:val="left"/>
              <w:rPr>
                <w:szCs w:val="21"/>
              </w:rPr>
            </w:pPr>
          </w:p>
        </w:tc>
        <w:tc>
          <w:tcPr>
            <w:tcW w:w="575" w:type="dxa"/>
            <w:tcBorders>
              <w:top w:val="single" w:sz="6" w:space="0" w:color="auto"/>
              <w:left w:val="single" w:sz="8" w:space="0" w:color="auto"/>
              <w:bottom w:val="single" w:sz="6" w:space="0" w:color="auto"/>
              <w:right w:val="single" w:sz="4" w:space="0" w:color="auto"/>
            </w:tcBorders>
            <w:vAlign w:val="center"/>
            <w:hideMark/>
          </w:tcPr>
          <w:p w:rsidR="00EC4B74" w:rsidRPr="00211005" w:rsidRDefault="00EC4B74" w:rsidP="0008212E">
            <w:pPr>
              <w:widowControl/>
              <w:jc w:val="center"/>
              <w:rPr>
                <w:szCs w:val="21"/>
              </w:rPr>
            </w:pPr>
            <w:r w:rsidRPr="00211005">
              <w:rPr>
                <w:szCs w:val="21"/>
              </w:rPr>
              <w:t>噪声</w:t>
            </w:r>
          </w:p>
        </w:tc>
        <w:tc>
          <w:tcPr>
            <w:tcW w:w="1699" w:type="dxa"/>
            <w:tcBorders>
              <w:top w:val="single" w:sz="6" w:space="0" w:color="auto"/>
              <w:left w:val="single" w:sz="4" w:space="0" w:color="auto"/>
              <w:bottom w:val="single" w:sz="6" w:space="0" w:color="auto"/>
              <w:right w:val="single" w:sz="6" w:space="0" w:color="auto"/>
            </w:tcBorders>
            <w:vAlign w:val="center"/>
            <w:hideMark/>
          </w:tcPr>
          <w:p w:rsidR="00EC4B74" w:rsidRPr="00211005" w:rsidRDefault="00566A58" w:rsidP="0008212E">
            <w:pPr>
              <w:jc w:val="center"/>
              <w:rPr>
                <w:kern w:val="0"/>
                <w:szCs w:val="21"/>
              </w:rPr>
            </w:pPr>
            <w:r w:rsidRPr="00211005">
              <w:rPr>
                <w:szCs w:val="21"/>
              </w:rPr>
              <w:t>施工</w:t>
            </w:r>
            <w:r w:rsidR="00EC4B74" w:rsidRPr="00211005">
              <w:rPr>
                <w:szCs w:val="21"/>
              </w:rPr>
              <w:t>噪声</w:t>
            </w:r>
          </w:p>
        </w:tc>
        <w:tc>
          <w:tcPr>
            <w:tcW w:w="1275" w:type="dxa"/>
            <w:tcBorders>
              <w:top w:val="single" w:sz="4" w:space="0" w:color="auto"/>
              <w:left w:val="single" w:sz="6" w:space="0" w:color="auto"/>
              <w:bottom w:val="single" w:sz="4" w:space="0" w:color="auto"/>
              <w:right w:val="single" w:sz="6" w:space="0" w:color="auto"/>
            </w:tcBorders>
            <w:vAlign w:val="center"/>
            <w:hideMark/>
          </w:tcPr>
          <w:p w:rsidR="00EC4B74" w:rsidRPr="00211005" w:rsidRDefault="00EC4B74" w:rsidP="0008212E">
            <w:pPr>
              <w:jc w:val="center"/>
              <w:rPr>
                <w:bCs/>
                <w:kern w:val="28"/>
                <w:szCs w:val="21"/>
              </w:rPr>
            </w:pPr>
            <w:r w:rsidRPr="00211005">
              <w:rPr>
                <w:szCs w:val="21"/>
              </w:rPr>
              <w:t>噪声</w:t>
            </w:r>
          </w:p>
        </w:tc>
        <w:tc>
          <w:tcPr>
            <w:tcW w:w="2127" w:type="dxa"/>
            <w:tcBorders>
              <w:top w:val="single" w:sz="4" w:space="0" w:color="auto"/>
              <w:left w:val="single" w:sz="6" w:space="0" w:color="auto"/>
              <w:bottom w:val="single" w:sz="4" w:space="0" w:color="auto"/>
              <w:right w:val="single" w:sz="6" w:space="0" w:color="auto"/>
            </w:tcBorders>
            <w:vAlign w:val="center"/>
            <w:hideMark/>
          </w:tcPr>
          <w:p w:rsidR="00EC4B74" w:rsidRPr="00211005" w:rsidRDefault="00D95AFF" w:rsidP="00566A58">
            <w:pPr>
              <w:jc w:val="center"/>
              <w:rPr>
                <w:bCs/>
                <w:kern w:val="28"/>
                <w:szCs w:val="21"/>
              </w:rPr>
            </w:pPr>
            <w:r w:rsidRPr="00211005">
              <w:rPr>
                <w:kern w:val="0"/>
                <w:szCs w:val="21"/>
                <w:lang w:val="zh-CN"/>
              </w:rPr>
              <w:t>85</w:t>
            </w:r>
            <w:r w:rsidR="00EC4B74" w:rsidRPr="00211005">
              <w:rPr>
                <w:kern w:val="0"/>
                <w:szCs w:val="21"/>
                <w:lang w:val="zh-CN"/>
              </w:rPr>
              <w:t>~</w:t>
            </w:r>
            <w:r w:rsidRPr="00211005">
              <w:rPr>
                <w:kern w:val="0"/>
                <w:szCs w:val="21"/>
                <w:lang w:val="zh-CN"/>
              </w:rPr>
              <w:t>95</w:t>
            </w:r>
            <w:r w:rsidR="00EC4B74" w:rsidRPr="00211005">
              <w:rPr>
                <w:szCs w:val="21"/>
              </w:rPr>
              <w:t>dB</w:t>
            </w:r>
            <w:r w:rsidR="00EC4B74" w:rsidRPr="00211005">
              <w:rPr>
                <w:szCs w:val="21"/>
              </w:rPr>
              <w:t>（</w:t>
            </w:r>
            <w:r w:rsidR="00EC4B74" w:rsidRPr="00211005">
              <w:rPr>
                <w:szCs w:val="21"/>
              </w:rPr>
              <w:t>A</w:t>
            </w:r>
            <w:r w:rsidR="00EC4B74" w:rsidRPr="00211005">
              <w:rPr>
                <w:szCs w:val="21"/>
              </w:rPr>
              <w:t>）</w:t>
            </w:r>
          </w:p>
        </w:tc>
        <w:tc>
          <w:tcPr>
            <w:tcW w:w="2822" w:type="dxa"/>
            <w:tcBorders>
              <w:top w:val="single" w:sz="4" w:space="0" w:color="auto"/>
              <w:left w:val="single" w:sz="6" w:space="0" w:color="auto"/>
              <w:bottom w:val="single" w:sz="4" w:space="0" w:color="auto"/>
              <w:right w:val="single" w:sz="8" w:space="0" w:color="auto"/>
            </w:tcBorders>
            <w:vAlign w:val="center"/>
            <w:hideMark/>
          </w:tcPr>
          <w:p w:rsidR="00EC4B74" w:rsidRPr="00211005" w:rsidRDefault="00EC4B74" w:rsidP="00566A58">
            <w:pPr>
              <w:adjustRightInd w:val="0"/>
              <w:jc w:val="center"/>
              <w:rPr>
                <w:szCs w:val="21"/>
              </w:rPr>
            </w:pPr>
            <w:r w:rsidRPr="00211005">
              <w:rPr>
                <w:szCs w:val="21"/>
              </w:rPr>
              <w:t>昼间</w:t>
            </w:r>
            <w:r w:rsidRPr="00211005">
              <w:rPr>
                <w:szCs w:val="21"/>
              </w:rPr>
              <w:t>≤70dB</w:t>
            </w:r>
            <w:r w:rsidRPr="00211005">
              <w:rPr>
                <w:szCs w:val="21"/>
              </w:rPr>
              <w:t>（</w:t>
            </w:r>
            <w:r w:rsidRPr="00211005">
              <w:rPr>
                <w:szCs w:val="21"/>
              </w:rPr>
              <w:t>A</w:t>
            </w:r>
            <w:r w:rsidRPr="00211005">
              <w:rPr>
                <w:szCs w:val="21"/>
              </w:rPr>
              <w:t>）</w:t>
            </w:r>
          </w:p>
          <w:p w:rsidR="00EC4B74" w:rsidRPr="00211005" w:rsidRDefault="00EC4B74" w:rsidP="00566A58">
            <w:pPr>
              <w:jc w:val="center"/>
              <w:rPr>
                <w:bCs/>
                <w:kern w:val="28"/>
                <w:szCs w:val="21"/>
              </w:rPr>
            </w:pPr>
            <w:r w:rsidRPr="00211005">
              <w:rPr>
                <w:szCs w:val="21"/>
              </w:rPr>
              <w:t>夜间</w:t>
            </w:r>
            <w:r w:rsidRPr="00211005">
              <w:rPr>
                <w:szCs w:val="21"/>
              </w:rPr>
              <w:t>≤55 dB</w:t>
            </w:r>
            <w:r w:rsidRPr="00211005">
              <w:rPr>
                <w:szCs w:val="21"/>
              </w:rPr>
              <w:t>（</w:t>
            </w:r>
            <w:r w:rsidRPr="00211005">
              <w:rPr>
                <w:szCs w:val="21"/>
              </w:rPr>
              <w:t>A</w:t>
            </w:r>
            <w:r w:rsidRPr="00211005">
              <w:rPr>
                <w:szCs w:val="21"/>
              </w:rPr>
              <w:t>）</w:t>
            </w:r>
          </w:p>
        </w:tc>
      </w:tr>
      <w:tr w:rsidR="00935A4A" w:rsidRPr="00211005" w:rsidTr="00935A4A">
        <w:trPr>
          <w:trHeight w:val="369"/>
        </w:trPr>
        <w:tc>
          <w:tcPr>
            <w:tcW w:w="384" w:type="dxa"/>
            <w:vMerge w:val="restart"/>
            <w:tcBorders>
              <w:left w:val="single" w:sz="8" w:space="0" w:color="auto"/>
              <w:right w:val="single" w:sz="6" w:space="0" w:color="auto"/>
            </w:tcBorders>
            <w:vAlign w:val="center"/>
          </w:tcPr>
          <w:p w:rsidR="00935A4A" w:rsidRPr="00211005" w:rsidRDefault="00935A4A" w:rsidP="00A56D81">
            <w:pPr>
              <w:widowControl/>
              <w:jc w:val="center"/>
              <w:rPr>
                <w:szCs w:val="21"/>
              </w:rPr>
            </w:pPr>
            <w:r w:rsidRPr="00211005">
              <w:rPr>
                <w:szCs w:val="21"/>
              </w:rPr>
              <w:t>运</w:t>
            </w:r>
          </w:p>
          <w:p w:rsidR="00935A4A" w:rsidRPr="00211005" w:rsidRDefault="00935A4A" w:rsidP="00A56D81">
            <w:pPr>
              <w:widowControl/>
              <w:jc w:val="center"/>
              <w:rPr>
                <w:szCs w:val="21"/>
              </w:rPr>
            </w:pPr>
            <w:r w:rsidRPr="00211005">
              <w:rPr>
                <w:szCs w:val="21"/>
              </w:rPr>
              <w:t>营</w:t>
            </w:r>
          </w:p>
          <w:p w:rsidR="00935A4A" w:rsidRPr="00211005" w:rsidRDefault="00935A4A" w:rsidP="00A56D81">
            <w:pPr>
              <w:widowControl/>
              <w:jc w:val="center"/>
              <w:rPr>
                <w:szCs w:val="21"/>
              </w:rPr>
            </w:pPr>
            <w:r w:rsidRPr="00211005">
              <w:rPr>
                <w:szCs w:val="21"/>
              </w:rPr>
              <w:t>期</w:t>
            </w:r>
          </w:p>
        </w:tc>
        <w:tc>
          <w:tcPr>
            <w:tcW w:w="575" w:type="dxa"/>
            <w:tcBorders>
              <w:left w:val="single" w:sz="8" w:space="0" w:color="auto"/>
              <w:right w:val="single" w:sz="6" w:space="0" w:color="auto"/>
            </w:tcBorders>
            <w:vAlign w:val="center"/>
            <w:hideMark/>
          </w:tcPr>
          <w:p w:rsidR="00935A4A" w:rsidRPr="00211005" w:rsidRDefault="00935A4A" w:rsidP="00473734">
            <w:pPr>
              <w:widowControl/>
              <w:jc w:val="center"/>
              <w:rPr>
                <w:szCs w:val="21"/>
              </w:rPr>
            </w:pPr>
            <w:r w:rsidRPr="00211005">
              <w:rPr>
                <w:szCs w:val="21"/>
              </w:rPr>
              <w:t>大气污染物</w:t>
            </w:r>
          </w:p>
        </w:tc>
        <w:tc>
          <w:tcPr>
            <w:tcW w:w="1699" w:type="dxa"/>
            <w:tcBorders>
              <w:top w:val="single" w:sz="6" w:space="0" w:color="auto"/>
              <w:left w:val="single" w:sz="6" w:space="0" w:color="auto"/>
              <w:bottom w:val="single" w:sz="6" w:space="0" w:color="auto"/>
              <w:right w:val="single" w:sz="6" w:space="0" w:color="auto"/>
            </w:tcBorders>
            <w:vAlign w:val="center"/>
            <w:hideMark/>
          </w:tcPr>
          <w:p w:rsidR="00935A4A" w:rsidRPr="00211005" w:rsidRDefault="005C3593" w:rsidP="0008212E">
            <w:pPr>
              <w:widowControl/>
              <w:jc w:val="center"/>
              <w:rPr>
                <w:kern w:val="0"/>
                <w:szCs w:val="21"/>
              </w:rPr>
            </w:pPr>
            <w:r w:rsidRPr="00211005">
              <w:rPr>
                <w:rFonts w:hint="eastAsia"/>
                <w:kern w:val="0"/>
                <w:szCs w:val="21"/>
              </w:rPr>
              <w:t>卸渣</w:t>
            </w:r>
            <w:r w:rsidR="00935A4A" w:rsidRPr="00211005">
              <w:rPr>
                <w:kern w:val="0"/>
                <w:szCs w:val="21"/>
              </w:rPr>
              <w:t>粉尘</w:t>
            </w:r>
          </w:p>
        </w:tc>
        <w:tc>
          <w:tcPr>
            <w:tcW w:w="1275" w:type="dxa"/>
            <w:tcBorders>
              <w:top w:val="single" w:sz="4" w:space="0" w:color="auto"/>
              <w:left w:val="single" w:sz="6" w:space="0" w:color="auto"/>
              <w:bottom w:val="single" w:sz="6" w:space="0" w:color="auto"/>
              <w:right w:val="single" w:sz="6" w:space="0" w:color="auto"/>
            </w:tcBorders>
            <w:vAlign w:val="center"/>
            <w:hideMark/>
          </w:tcPr>
          <w:p w:rsidR="00935A4A" w:rsidRPr="00211005" w:rsidRDefault="00935A4A" w:rsidP="0008212E">
            <w:pPr>
              <w:widowControl/>
              <w:spacing w:line="280" w:lineRule="exact"/>
              <w:jc w:val="center"/>
              <w:rPr>
                <w:kern w:val="0"/>
                <w:szCs w:val="21"/>
              </w:rPr>
            </w:pPr>
            <w:r w:rsidRPr="00211005">
              <w:rPr>
                <w:kern w:val="0"/>
                <w:szCs w:val="21"/>
              </w:rPr>
              <w:t>粉尘</w:t>
            </w:r>
          </w:p>
        </w:tc>
        <w:tc>
          <w:tcPr>
            <w:tcW w:w="2127" w:type="dxa"/>
            <w:tcBorders>
              <w:top w:val="single" w:sz="4" w:space="0" w:color="auto"/>
              <w:left w:val="single" w:sz="6" w:space="0" w:color="auto"/>
              <w:bottom w:val="single" w:sz="4" w:space="0" w:color="auto"/>
              <w:right w:val="single" w:sz="6" w:space="0" w:color="auto"/>
            </w:tcBorders>
            <w:vAlign w:val="center"/>
            <w:hideMark/>
          </w:tcPr>
          <w:p w:rsidR="00935A4A" w:rsidRPr="00211005" w:rsidRDefault="00091BF9" w:rsidP="0008212E">
            <w:pPr>
              <w:spacing w:line="280" w:lineRule="exact"/>
              <w:ind w:rightChars="50" w:right="105"/>
              <w:jc w:val="center"/>
              <w:rPr>
                <w:kern w:val="0"/>
                <w:szCs w:val="21"/>
              </w:rPr>
            </w:pPr>
            <w:r w:rsidRPr="00211005">
              <w:rPr>
                <w:rFonts w:hint="eastAsia"/>
                <w:bCs/>
                <w:kern w:val="28"/>
                <w:szCs w:val="21"/>
              </w:rPr>
              <w:t>0.15</w:t>
            </w:r>
            <w:r w:rsidR="00935A4A" w:rsidRPr="00211005">
              <w:rPr>
                <w:rFonts w:hint="eastAsia"/>
                <w:bCs/>
                <w:kern w:val="28"/>
                <w:szCs w:val="21"/>
              </w:rPr>
              <w:t>t/a</w:t>
            </w:r>
          </w:p>
        </w:tc>
        <w:tc>
          <w:tcPr>
            <w:tcW w:w="2822" w:type="dxa"/>
            <w:tcBorders>
              <w:top w:val="single" w:sz="4" w:space="0" w:color="auto"/>
              <w:left w:val="single" w:sz="6" w:space="0" w:color="auto"/>
              <w:bottom w:val="single" w:sz="4" w:space="0" w:color="auto"/>
              <w:right w:val="single" w:sz="8" w:space="0" w:color="auto"/>
            </w:tcBorders>
            <w:vAlign w:val="center"/>
            <w:hideMark/>
          </w:tcPr>
          <w:p w:rsidR="00935A4A" w:rsidRPr="00211005" w:rsidRDefault="00091BF9" w:rsidP="004A63EB">
            <w:pPr>
              <w:spacing w:line="280" w:lineRule="exact"/>
              <w:ind w:rightChars="50" w:right="105"/>
              <w:jc w:val="center"/>
              <w:rPr>
                <w:kern w:val="0"/>
                <w:szCs w:val="21"/>
              </w:rPr>
            </w:pPr>
            <w:r w:rsidRPr="00211005">
              <w:rPr>
                <w:rFonts w:hint="eastAsia"/>
                <w:bCs/>
                <w:kern w:val="28"/>
                <w:szCs w:val="21"/>
              </w:rPr>
              <w:t>0.045</w:t>
            </w:r>
            <w:r w:rsidR="00935A4A" w:rsidRPr="00211005">
              <w:rPr>
                <w:bCs/>
                <w:kern w:val="28"/>
                <w:szCs w:val="21"/>
              </w:rPr>
              <w:t>t/a</w:t>
            </w:r>
          </w:p>
        </w:tc>
      </w:tr>
      <w:tr w:rsidR="00935A4A" w:rsidRPr="00211005" w:rsidTr="00935A4A">
        <w:trPr>
          <w:trHeight w:val="369"/>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val="restart"/>
            <w:tcBorders>
              <w:top w:val="single" w:sz="6" w:space="0" w:color="auto"/>
              <w:left w:val="single" w:sz="8" w:space="0" w:color="auto"/>
              <w:right w:val="single" w:sz="6" w:space="0" w:color="auto"/>
            </w:tcBorders>
            <w:vAlign w:val="center"/>
            <w:hideMark/>
          </w:tcPr>
          <w:p w:rsidR="00935A4A" w:rsidRPr="00211005" w:rsidRDefault="00935A4A" w:rsidP="0008212E">
            <w:pPr>
              <w:widowControl/>
              <w:jc w:val="center"/>
              <w:rPr>
                <w:szCs w:val="21"/>
              </w:rPr>
            </w:pPr>
            <w:r w:rsidRPr="00211005">
              <w:rPr>
                <w:szCs w:val="21"/>
              </w:rPr>
              <w:t>水</w:t>
            </w:r>
          </w:p>
          <w:p w:rsidR="00935A4A" w:rsidRPr="00211005" w:rsidRDefault="00935A4A" w:rsidP="0008212E">
            <w:pPr>
              <w:widowControl/>
              <w:jc w:val="center"/>
              <w:rPr>
                <w:szCs w:val="21"/>
              </w:rPr>
            </w:pPr>
            <w:r w:rsidRPr="00211005">
              <w:rPr>
                <w:szCs w:val="21"/>
              </w:rPr>
              <w:t>污</w:t>
            </w:r>
          </w:p>
          <w:p w:rsidR="00935A4A" w:rsidRPr="00211005" w:rsidRDefault="00935A4A" w:rsidP="0008212E">
            <w:pPr>
              <w:widowControl/>
              <w:jc w:val="center"/>
              <w:rPr>
                <w:szCs w:val="21"/>
              </w:rPr>
            </w:pPr>
            <w:r w:rsidRPr="00211005">
              <w:rPr>
                <w:szCs w:val="21"/>
              </w:rPr>
              <w:t>染</w:t>
            </w:r>
          </w:p>
          <w:p w:rsidR="00935A4A" w:rsidRPr="00211005" w:rsidRDefault="00935A4A" w:rsidP="0008212E">
            <w:pPr>
              <w:jc w:val="center"/>
              <w:rPr>
                <w:szCs w:val="21"/>
              </w:rPr>
            </w:pPr>
            <w:r w:rsidRPr="00211005">
              <w:rPr>
                <w:szCs w:val="21"/>
              </w:rPr>
              <w:t>物</w:t>
            </w:r>
          </w:p>
        </w:tc>
        <w:tc>
          <w:tcPr>
            <w:tcW w:w="1699" w:type="dxa"/>
            <w:vMerge w:val="restart"/>
            <w:tcBorders>
              <w:top w:val="single" w:sz="6" w:space="0" w:color="auto"/>
              <w:left w:val="single" w:sz="6" w:space="0" w:color="auto"/>
              <w:right w:val="single" w:sz="6" w:space="0" w:color="auto"/>
            </w:tcBorders>
            <w:vAlign w:val="center"/>
            <w:hideMark/>
          </w:tcPr>
          <w:p w:rsidR="00935A4A" w:rsidRPr="00211005" w:rsidRDefault="00935A4A" w:rsidP="0008212E">
            <w:pPr>
              <w:widowControl/>
              <w:jc w:val="center"/>
              <w:rPr>
                <w:szCs w:val="21"/>
              </w:rPr>
            </w:pPr>
            <w:r w:rsidRPr="00211005">
              <w:rPr>
                <w:szCs w:val="21"/>
              </w:rPr>
              <w:t>渗滤液</w:t>
            </w:r>
          </w:p>
          <w:p w:rsidR="00935A4A" w:rsidRPr="00211005" w:rsidRDefault="00935A4A" w:rsidP="00CB62DD">
            <w:pPr>
              <w:jc w:val="center"/>
              <w:rPr>
                <w:szCs w:val="21"/>
              </w:rPr>
            </w:pPr>
            <w:r w:rsidRPr="00211005">
              <w:rPr>
                <w:szCs w:val="21"/>
              </w:rPr>
              <w:t>（</w:t>
            </w:r>
            <w:r w:rsidR="00CB62DD" w:rsidRPr="00211005">
              <w:rPr>
                <w:rFonts w:hint="eastAsia"/>
                <w:szCs w:val="21"/>
              </w:rPr>
              <w:t>9006.89</w:t>
            </w:r>
            <w:r w:rsidRPr="00211005">
              <w:rPr>
                <w:szCs w:val="21"/>
              </w:rPr>
              <w:t>m</w:t>
            </w:r>
            <w:r w:rsidRPr="00211005">
              <w:rPr>
                <w:szCs w:val="21"/>
                <w:vertAlign w:val="superscript"/>
              </w:rPr>
              <w:t>3</w:t>
            </w:r>
            <w:r w:rsidRPr="00211005">
              <w:rPr>
                <w:szCs w:val="21"/>
              </w:rPr>
              <w:t>/a</w:t>
            </w:r>
            <w:r w:rsidRPr="00211005">
              <w:rPr>
                <w:szCs w:val="21"/>
              </w:rPr>
              <w:t>）</w:t>
            </w:r>
          </w:p>
        </w:tc>
        <w:tc>
          <w:tcPr>
            <w:tcW w:w="1275" w:type="dxa"/>
            <w:tcBorders>
              <w:top w:val="single" w:sz="4" w:space="0" w:color="auto"/>
              <w:left w:val="single" w:sz="6" w:space="0" w:color="auto"/>
              <w:bottom w:val="single" w:sz="6" w:space="0" w:color="auto"/>
              <w:right w:val="single" w:sz="6" w:space="0" w:color="auto"/>
            </w:tcBorders>
            <w:vAlign w:val="center"/>
            <w:hideMark/>
          </w:tcPr>
          <w:p w:rsidR="00935A4A" w:rsidRPr="00211005" w:rsidRDefault="00935A4A" w:rsidP="0008212E">
            <w:pPr>
              <w:widowControl/>
              <w:spacing w:line="280" w:lineRule="exact"/>
              <w:jc w:val="center"/>
              <w:rPr>
                <w:szCs w:val="21"/>
              </w:rPr>
            </w:pPr>
            <w:r w:rsidRPr="00211005">
              <w:rPr>
                <w:szCs w:val="21"/>
              </w:rPr>
              <w:t>pH</w:t>
            </w:r>
          </w:p>
        </w:tc>
        <w:tc>
          <w:tcPr>
            <w:tcW w:w="2127" w:type="dxa"/>
            <w:tcBorders>
              <w:top w:val="single" w:sz="4" w:space="0" w:color="auto"/>
              <w:left w:val="single" w:sz="6" w:space="0" w:color="auto"/>
              <w:bottom w:val="single" w:sz="4" w:space="0" w:color="auto"/>
              <w:right w:val="single" w:sz="6" w:space="0" w:color="auto"/>
            </w:tcBorders>
            <w:vAlign w:val="center"/>
            <w:hideMark/>
          </w:tcPr>
          <w:p w:rsidR="00935A4A" w:rsidRPr="00211005" w:rsidRDefault="00935A4A" w:rsidP="0008212E">
            <w:pPr>
              <w:spacing w:line="280" w:lineRule="exact"/>
              <w:ind w:rightChars="50" w:right="105"/>
              <w:jc w:val="center"/>
              <w:rPr>
                <w:kern w:val="0"/>
                <w:szCs w:val="21"/>
              </w:rPr>
            </w:pPr>
            <w:r w:rsidRPr="00211005">
              <w:rPr>
                <w:szCs w:val="21"/>
              </w:rPr>
              <w:t>6~</w:t>
            </w:r>
            <w:r w:rsidRPr="00211005">
              <w:rPr>
                <w:rFonts w:hint="eastAsia"/>
                <w:szCs w:val="21"/>
              </w:rPr>
              <w:t>8</w:t>
            </w:r>
          </w:p>
        </w:tc>
        <w:tc>
          <w:tcPr>
            <w:tcW w:w="2822" w:type="dxa"/>
            <w:vMerge w:val="restart"/>
            <w:tcBorders>
              <w:top w:val="single" w:sz="4" w:space="0" w:color="auto"/>
              <w:left w:val="single" w:sz="6" w:space="0" w:color="auto"/>
              <w:right w:val="single" w:sz="8" w:space="0" w:color="auto"/>
            </w:tcBorders>
            <w:vAlign w:val="center"/>
            <w:hideMark/>
          </w:tcPr>
          <w:p w:rsidR="00935A4A" w:rsidRPr="00211005" w:rsidRDefault="00935A4A" w:rsidP="004A63EB">
            <w:pPr>
              <w:spacing w:line="280" w:lineRule="exact"/>
              <w:ind w:rightChars="50" w:right="105"/>
              <w:jc w:val="center"/>
              <w:rPr>
                <w:szCs w:val="21"/>
              </w:rPr>
            </w:pPr>
            <w:r w:rsidRPr="00211005">
              <w:rPr>
                <w:rFonts w:hint="eastAsia"/>
                <w:szCs w:val="21"/>
              </w:rPr>
              <w:t>进入</w:t>
            </w:r>
            <w:r w:rsidRPr="00211005">
              <w:rPr>
                <w:szCs w:val="21"/>
              </w:rPr>
              <w:t>长岭分公司第二污水处理厂</w:t>
            </w:r>
            <w:r w:rsidRPr="00211005">
              <w:rPr>
                <w:rFonts w:hint="eastAsia"/>
                <w:szCs w:val="21"/>
              </w:rPr>
              <w:t>处理</w:t>
            </w:r>
            <w:r w:rsidR="005C3593" w:rsidRPr="00211005">
              <w:rPr>
                <w:rFonts w:hint="eastAsia"/>
                <w:szCs w:val="21"/>
              </w:rPr>
              <w:t>，</w:t>
            </w:r>
            <w:r w:rsidR="00F376D8" w:rsidRPr="00F376D8">
              <w:rPr>
                <w:rFonts w:hint="eastAsia"/>
                <w:color w:val="FF0000"/>
                <w:szCs w:val="21"/>
              </w:rPr>
              <w:t>处理达到</w:t>
            </w:r>
            <w:r w:rsidR="00F376D8" w:rsidRPr="00F376D8">
              <w:rPr>
                <w:rFonts w:hAnsi="宋体"/>
                <w:color w:val="FF0000"/>
                <w:szCs w:val="21"/>
              </w:rPr>
              <w:t>《污水综合排放标准》（</w:t>
            </w:r>
            <w:r w:rsidR="00F376D8" w:rsidRPr="00F376D8">
              <w:rPr>
                <w:color w:val="FF0000"/>
                <w:szCs w:val="21"/>
              </w:rPr>
              <w:t>GB8978-1996</w:t>
            </w:r>
            <w:r w:rsidR="00F376D8" w:rsidRPr="00F376D8">
              <w:rPr>
                <w:rFonts w:hAnsi="宋体"/>
                <w:color w:val="FF0000"/>
                <w:szCs w:val="21"/>
              </w:rPr>
              <w:t>）</w:t>
            </w:r>
            <w:r w:rsidR="00F376D8" w:rsidRPr="00F376D8">
              <w:rPr>
                <w:rFonts w:hAnsi="宋体" w:hint="eastAsia"/>
                <w:color w:val="FF0000"/>
                <w:szCs w:val="21"/>
              </w:rPr>
              <w:t>一级</w:t>
            </w:r>
            <w:r w:rsidR="00156798">
              <w:rPr>
                <w:rFonts w:hAnsi="宋体" w:hint="eastAsia"/>
                <w:color w:val="FF0000"/>
                <w:szCs w:val="21"/>
              </w:rPr>
              <w:t>排放</w:t>
            </w:r>
            <w:r w:rsidR="00F376D8" w:rsidRPr="00F376D8">
              <w:rPr>
                <w:rFonts w:hAnsi="宋体" w:hint="eastAsia"/>
                <w:color w:val="FF0000"/>
                <w:szCs w:val="21"/>
              </w:rPr>
              <w:t>标准后排入长江</w:t>
            </w:r>
          </w:p>
        </w:tc>
      </w:tr>
      <w:tr w:rsidR="00935A4A" w:rsidRPr="00211005" w:rsidTr="00935A4A">
        <w:trPr>
          <w:trHeight w:val="369"/>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tcBorders>
              <w:left w:val="single" w:sz="6" w:space="0" w:color="auto"/>
              <w:right w:val="single" w:sz="6" w:space="0" w:color="auto"/>
            </w:tcBorders>
            <w:vAlign w:val="center"/>
            <w:hideMark/>
          </w:tcPr>
          <w:p w:rsidR="00935A4A" w:rsidRPr="00211005" w:rsidRDefault="00935A4A" w:rsidP="0008212E">
            <w:pPr>
              <w:widowControl/>
              <w:jc w:val="center"/>
              <w:rPr>
                <w:szCs w:val="21"/>
              </w:rPr>
            </w:pPr>
          </w:p>
        </w:tc>
        <w:tc>
          <w:tcPr>
            <w:tcW w:w="1275" w:type="dxa"/>
            <w:tcBorders>
              <w:top w:val="single" w:sz="4" w:space="0" w:color="auto"/>
              <w:left w:val="single" w:sz="6" w:space="0" w:color="auto"/>
              <w:bottom w:val="single" w:sz="6" w:space="0" w:color="auto"/>
              <w:right w:val="single" w:sz="6" w:space="0" w:color="auto"/>
            </w:tcBorders>
            <w:vAlign w:val="center"/>
            <w:hideMark/>
          </w:tcPr>
          <w:p w:rsidR="00935A4A" w:rsidRPr="00211005" w:rsidRDefault="00935A4A" w:rsidP="0008212E">
            <w:pPr>
              <w:widowControl/>
              <w:spacing w:line="280" w:lineRule="exact"/>
              <w:jc w:val="center"/>
              <w:rPr>
                <w:kern w:val="0"/>
                <w:szCs w:val="21"/>
              </w:rPr>
            </w:pPr>
            <w:r w:rsidRPr="00211005">
              <w:rPr>
                <w:szCs w:val="21"/>
              </w:rPr>
              <w:t>COD</w:t>
            </w:r>
          </w:p>
        </w:tc>
        <w:tc>
          <w:tcPr>
            <w:tcW w:w="2127" w:type="dxa"/>
            <w:tcBorders>
              <w:top w:val="single" w:sz="4" w:space="0" w:color="auto"/>
              <w:left w:val="single" w:sz="6" w:space="0" w:color="auto"/>
              <w:bottom w:val="single" w:sz="4" w:space="0" w:color="auto"/>
              <w:right w:val="single" w:sz="6" w:space="0" w:color="auto"/>
            </w:tcBorders>
            <w:vAlign w:val="center"/>
            <w:hideMark/>
          </w:tcPr>
          <w:p w:rsidR="00935A4A" w:rsidRPr="00211005" w:rsidRDefault="00935A4A" w:rsidP="00CB62DD">
            <w:pPr>
              <w:spacing w:line="280" w:lineRule="exact"/>
              <w:ind w:rightChars="50" w:right="105"/>
              <w:jc w:val="center"/>
              <w:rPr>
                <w:kern w:val="0"/>
                <w:szCs w:val="21"/>
              </w:rPr>
            </w:pPr>
            <w:r w:rsidRPr="00211005">
              <w:rPr>
                <w:kern w:val="0"/>
                <w:szCs w:val="21"/>
              </w:rPr>
              <w:t>4000</w:t>
            </w:r>
            <w:r w:rsidRPr="00211005">
              <w:rPr>
                <w:szCs w:val="21"/>
              </w:rPr>
              <w:t>mg/L</w:t>
            </w:r>
            <w:r w:rsidRPr="00211005">
              <w:rPr>
                <w:kern w:val="0"/>
                <w:szCs w:val="21"/>
              </w:rPr>
              <w:t>，</w:t>
            </w:r>
            <w:r w:rsidR="00CB62DD" w:rsidRPr="00211005">
              <w:rPr>
                <w:rFonts w:hint="eastAsia"/>
                <w:szCs w:val="21"/>
              </w:rPr>
              <w:t>36.03</w:t>
            </w:r>
            <w:r w:rsidRPr="00211005">
              <w:rPr>
                <w:szCs w:val="21"/>
              </w:rPr>
              <w:t>t/a</w:t>
            </w:r>
          </w:p>
        </w:tc>
        <w:tc>
          <w:tcPr>
            <w:tcW w:w="2822" w:type="dxa"/>
            <w:vMerge/>
            <w:tcBorders>
              <w:left w:val="single" w:sz="6" w:space="0" w:color="auto"/>
              <w:right w:val="single" w:sz="8" w:space="0" w:color="auto"/>
            </w:tcBorders>
            <w:vAlign w:val="center"/>
            <w:hideMark/>
          </w:tcPr>
          <w:p w:rsidR="00935A4A" w:rsidRPr="00211005" w:rsidRDefault="00935A4A" w:rsidP="004A63EB">
            <w:pPr>
              <w:spacing w:line="280" w:lineRule="exact"/>
              <w:ind w:rightChars="50" w:right="105"/>
              <w:jc w:val="center"/>
              <w:rPr>
                <w:kern w:val="0"/>
                <w:szCs w:val="21"/>
              </w:rPr>
            </w:pPr>
          </w:p>
        </w:tc>
      </w:tr>
      <w:tr w:rsidR="00935A4A" w:rsidRPr="00211005" w:rsidTr="00935A4A">
        <w:trPr>
          <w:trHeight w:val="369"/>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tcBorders>
              <w:left w:val="single" w:sz="6" w:space="0" w:color="auto"/>
              <w:right w:val="single" w:sz="6" w:space="0" w:color="auto"/>
            </w:tcBorders>
            <w:vAlign w:val="center"/>
            <w:hideMark/>
          </w:tcPr>
          <w:p w:rsidR="00935A4A" w:rsidRPr="00211005" w:rsidRDefault="00935A4A" w:rsidP="0008212E">
            <w:pPr>
              <w:widowControl/>
              <w:jc w:val="center"/>
              <w:rPr>
                <w:szCs w:val="21"/>
              </w:rPr>
            </w:pPr>
          </w:p>
        </w:tc>
        <w:tc>
          <w:tcPr>
            <w:tcW w:w="1275" w:type="dxa"/>
            <w:tcBorders>
              <w:top w:val="single" w:sz="4" w:space="0" w:color="auto"/>
              <w:left w:val="single" w:sz="6" w:space="0" w:color="auto"/>
              <w:bottom w:val="single" w:sz="6" w:space="0" w:color="auto"/>
              <w:right w:val="single" w:sz="6" w:space="0" w:color="auto"/>
            </w:tcBorders>
            <w:vAlign w:val="center"/>
            <w:hideMark/>
          </w:tcPr>
          <w:p w:rsidR="00935A4A" w:rsidRPr="00211005" w:rsidRDefault="00935A4A" w:rsidP="0008212E">
            <w:pPr>
              <w:widowControl/>
              <w:spacing w:line="280" w:lineRule="exact"/>
              <w:jc w:val="center"/>
              <w:rPr>
                <w:kern w:val="0"/>
                <w:szCs w:val="21"/>
              </w:rPr>
            </w:pPr>
            <w:r w:rsidRPr="00211005">
              <w:rPr>
                <w:szCs w:val="21"/>
              </w:rPr>
              <w:t>BOD</w:t>
            </w:r>
            <w:r w:rsidRPr="00211005">
              <w:rPr>
                <w:szCs w:val="21"/>
                <w:vertAlign w:val="subscript"/>
              </w:rPr>
              <w:t>5</w:t>
            </w:r>
          </w:p>
        </w:tc>
        <w:tc>
          <w:tcPr>
            <w:tcW w:w="2127" w:type="dxa"/>
            <w:tcBorders>
              <w:top w:val="single" w:sz="4" w:space="0" w:color="auto"/>
              <w:left w:val="single" w:sz="6" w:space="0" w:color="auto"/>
              <w:bottom w:val="single" w:sz="4" w:space="0" w:color="auto"/>
              <w:right w:val="single" w:sz="6" w:space="0" w:color="auto"/>
            </w:tcBorders>
            <w:vAlign w:val="center"/>
            <w:hideMark/>
          </w:tcPr>
          <w:p w:rsidR="00935A4A" w:rsidRPr="00211005" w:rsidRDefault="00935A4A" w:rsidP="00CB62DD">
            <w:pPr>
              <w:spacing w:line="280" w:lineRule="exact"/>
              <w:ind w:rightChars="50" w:right="105"/>
              <w:jc w:val="center"/>
              <w:rPr>
                <w:kern w:val="0"/>
                <w:szCs w:val="21"/>
              </w:rPr>
            </w:pPr>
            <w:r w:rsidRPr="00211005">
              <w:rPr>
                <w:kern w:val="0"/>
                <w:szCs w:val="21"/>
              </w:rPr>
              <w:t>1500</w:t>
            </w:r>
            <w:r w:rsidRPr="00211005">
              <w:rPr>
                <w:szCs w:val="21"/>
              </w:rPr>
              <w:t>mg/L</w:t>
            </w:r>
            <w:r w:rsidRPr="00211005">
              <w:rPr>
                <w:kern w:val="0"/>
                <w:szCs w:val="21"/>
              </w:rPr>
              <w:t>，</w:t>
            </w:r>
            <w:r w:rsidR="00CB62DD" w:rsidRPr="00211005">
              <w:rPr>
                <w:rFonts w:hint="eastAsia"/>
                <w:szCs w:val="21"/>
              </w:rPr>
              <w:t>13.51</w:t>
            </w:r>
            <w:r w:rsidRPr="00211005">
              <w:rPr>
                <w:szCs w:val="21"/>
              </w:rPr>
              <w:t>t/a</w:t>
            </w:r>
          </w:p>
        </w:tc>
        <w:tc>
          <w:tcPr>
            <w:tcW w:w="2822" w:type="dxa"/>
            <w:vMerge/>
            <w:tcBorders>
              <w:left w:val="single" w:sz="6" w:space="0" w:color="auto"/>
              <w:right w:val="single" w:sz="8" w:space="0" w:color="auto"/>
            </w:tcBorders>
            <w:vAlign w:val="center"/>
            <w:hideMark/>
          </w:tcPr>
          <w:p w:rsidR="00935A4A" w:rsidRPr="00211005" w:rsidRDefault="00935A4A" w:rsidP="00670FCF">
            <w:pPr>
              <w:jc w:val="center"/>
              <w:rPr>
                <w:kern w:val="0"/>
                <w:szCs w:val="21"/>
              </w:rPr>
            </w:pPr>
          </w:p>
        </w:tc>
      </w:tr>
      <w:tr w:rsidR="00935A4A" w:rsidRPr="00211005" w:rsidTr="00935A4A">
        <w:trPr>
          <w:trHeight w:val="369"/>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tcBorders>
              <w:left w:val="single" w:sz="6" w:space="0" w:color="auto"/>
              <w:right w:val="single" w:sz="6" w:space="0" w:color="auto"/>
            </w:tcBorders>
            <w:vAlign w:val="center"/>
            <w:hideMark/>
          </w:tcPr>
          <w:p w:rsidR="00935A4A" w:rsidRPr="00211005" w:rsidRDefault="00935A4A" w:rsidP="0008212E">
            <w:pPr>
              <w:widowControl/>
              <w:jc w:val="center"/>
              <w:rPr>
                <w:szCs w:val="21"/>
              </w:rPr>
            </w:pPr>
          </w:p>
        </w:tc>
        <w:tc>
          <w:tcPr>
            <w:tcW w:w="1275" w:type="dxa"/>
            <w:tcBorders>
              <w:top w:val="single" w:sz="4" w:space="0" w:color="auto"/>
              <w:left w:val="single" w:sz="6" w:space="0" w:color="auto"/>
              <w:bottom w:val="single" w:sz="6" w:space="0" w:color="auto"/>
              <w:right w:val="single" w:sz="6" w:space="0" w:color="auto"/>
            </w:tcBorders>
            <w:vAlign w:val="center"/>
            <w:hideMark/>
          </w:tcPr>
          <w:p w:rsidR="00935A4A" w:rsidRPr="00211005" w:rsidRDefault="00935A4A" w:rsidP="00AD1FB4">
            <w:pPr>
              <w:widowControl/>
              <w:spacing w:line="280" w:lineRule="exact"/>
              <w:jc w:val="center"/>
              <w:rPr>
                <w:kern w:val="0"/>
                <w:szCs w:val="21"/>
              </w:rPr>
            </w:pPr>
            <w:r w:rsidRPr="00211005">
              <w:rPr>
                <w:szCs w:val="21"/>
              </w:rPr>
              <w:t>NH</w:t>
            </w:r>
            <w:r w:rsidRPr="00211005">
              <w:rPr>
                <w:szCs w:val="21"/>
                <w:vertAlign w:val="subscript"/>
              </w:rPr>
              <w:t>3</w:t>
            </w:r>
            <w:r w:rsidRPr="00211005">
              <w:rPr>
                <w:szCs w:val="21"/>
              </w:rPr>
              <w:t>-N</w:t>
            </w:r>
          </w:p>
        </w:tc>
        <w:tc>
          <w:tcPr>
            <w:tcW w:w="2127" w:type="dxa"/>
            <w:tcBorders>
              <w:top w:val="single" w:sz="4" w:space="0" w:color="auto"/>
              <w:left w:val="single" w:sz="6" w:space="0" w:color="auto"/>
              <w:bottom w:val="single" w:sz="4" w:space="0" w:color="auto"/>
              <w:right w:val="single" w:sz="6" w:space="0" w:color="auto"/>
            </w:tcBorders>
            <w:vAlign w:val="center"/>
            <w:hideMark/>
          </w:tcPr>
          <w:p w:rsidR="00935A4A" w:rsidRPr="00211005" w:rsidRDefault="00935A4A" w:rsidP="00CB62DD">
            <w:pPr>
              <w:spacing w:line="280" w:lineRule="exact"/>
              <w:ind w:rightChars="50" w:right="105"/>
              <w:jc w:val="center"/>
              <w:rPr>
                <w:kern w:val="0"/>
                <w:szCs w:val="21"/>
              </w:rPr>
            </w:pPr>
            <w:r w:rsidRPr="00211005">
              <w:rPr>
                <w:kern w:val="0"/>
                <w:szCs w:val="21"/>
              </w:rPr>
              <w:t>300</w:t>
            </w:r>
            <w:r w:rsidRPr="00211005">
              <w:rPr>
                <w:szCs w:val="21"/>
              </w:rPr>
              <w:t>mg/L</w:t>
            </w:r>
            <w:r w:rsidRPr="00211005">
              <w:rPr>
                <w:kern w:val="0"/>
                <w:szCs w:val="21"/>
              </w:rPr>
              <w:t>，</w:t>
            </w:r>
            <w:r w:rsidR="00CB62DD" w:rsidRPr="00211005">
              <w:rPr>
                <w:rFonts w:hint="eastAsia"/>
                <w:szCs w:val="21"/>
              </w:rPr>
              <w:t>2.70</w:t>
            </w:r>
            <w:r w:rsidRPr="00211005">
              <w:rPr>
                <w:szCs w:val="21"/>
              </w:rPr>
              <w:t>t/a</w:t>
            </w:r>
          </w:p>
        </w:tc>
        <w:tc>
          <w:tcPr>
            <w:tcW w:w="2822" w:type="dxa"/>
            <w:vMerge/>
            <w:tcBorders>
              <w:left w:val="single" w:sz="6" w:space="0" w:color="auto"/>
              <w:right w:val="single" w:sz="8" w:space="0" w:color="auto"/>
            </w:tcBorders>
            <w:vAlign w:val="center"/>
            <w:hideMark/>
          </w:tcPr>
          <w:p w:rsidR="00935A4A" w:rsidRPr="00211005" w:rsidRDefault="00935A4A" w:rsidP="00670FCF">
            <w:pPr>
              <w:jc w:val="center"/>
              <w:rPr>
                <w:kern w:val="0"/>
                <w:szCs w:val="21"/>
              </w:rPr>
            </w:pPr>
          </w:p>
        </w:tc>
      </w:tr>
      <w:tr w:rsidR="00935A4A" w:rsidRPr="00211005" w:rsidTr="00935A4A">
        <w:trPr>
          <w:trHeight w:val="369"/>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tcBorders>
              <w:left w:val="single" w:sz="6" w:space="0" w:color="auto"/>
              <w:bottom w:val="single" w:sz="6" w:space="0" w:color="auto"/>
              <w:right w:val="single" w:sz="6" w:space="0" w:color="auto"/>
            </w:tcBorders>
            <w:vAlign w:val="center"/>
            <w:hideMark/>
          </w:tcPr>
          <w:p w:rsidR="00935A4A" w:rsidRPr="00211005" w:rsidRDefault="00935A4A" w:rsidP="0008212E">
            <w:pPr>
              <w:widowControl/>
              <w:jc w:val="center"/>
              <w:rPr>
                <w:szCs w:val="21"/>
              </w:rPr>
            </w:pPr>
          </w:p>
        </w:tc>
        <w:tc>
          <w:tcPr>
            <w:tcW w:w="1275" w:type="dxa"/>
            <w:tcBorders>
              <w:top w:val="single" w:sz="4" w:space="0" w:color="auto"/>
              <w:left w:val="single" w:sz="6" w:space="0" w:color="auto"/>
              <w:bottom w:val="single" w:sz="6" w:space="0" w:color="auto"/>
              <w:right w:val="single" w:sz="6" w:space="0" w:color="auto"/>
            </w:tcBorders>
            <w:vAlign w:val="center"/>
            <w:hideMark/>
          </w:tcPr>
          <w:p w:rsidR="00935A4A" w:rsidRPr="00211005" w:rsidRDefault="00935A4A" w:rsidP="0008212E">
            <w:pPr>
              <w:widowControl/>
              <w:spacing w:line="280" w:lineRule="exact"/>
              <w:jc w:val="center"/>
              <w:rPr>
                <w:kern w:val="0"/>
                <w:szCs w:val="21"/>
              </w:rPr>
            </w:pPr>
            <w:r w:rsidRPr="00211005">
              <w:rPr>
                <w:kern w:val="0"/>
                <w:szCs w:val="21"/>
              </w:rPr>
              <w:t>SS</w:t>
            </w:r>
          </w:p>
        </w:tc>
        <w:tc>
          <w:tcPr>
            <w:tcW w:w="2127" w:type="dxa"/>
            <w:tcBorders>
              <w:top w:val="single" w:sz="4" w:space="0" w:color="auto"/>
              <w:left w:val="single" w:sz="6" w:space="0" w:color="auto"/>
              <w:bottom w:val="single" w:sz="4" w:space="0" w:color="auto"/>
              <w:right w:val="single" w:sz="6" w:space="0" w:color="auto"/>
            </w:tcBorders>
            <w:vAlign w:val="center"/>
            <w:hideMark/>
          </w:tcPr>
          <w:p w:rsidR="00935A4A" w:rsidRPr="00211005" w:rsidRDefault="00935A4A" w:rsidP="00CB62DD">
            <w:pPr>
              <w:spacing w:line="280" w:lineRule="exact"/>
              <w:ind w:rightChars="50" w:right="105"/>
              <w:jc w:val="center"/>
              <w:rPr>
                <w:kern w:val="0"/>
                <w:szCs w:val="21"/>
              </w:rPr>
            </w:pPr>
            <w:r w:rsidRPr="00211005">
              <w:rPr>
                <w:kern w:val="0"/>
                <w:szCs w:val="21"/>
              </w:rPr>
              <w:t>450</w:t>
            </w:r>
            <w:r w:rsidRPr="00211005">
              <w:rPr>
                <w:szCs w:val="21"/>
              </w:rPr>
              <w:t>mg/L</w:t>
            </w:r>
            <w:r w:rsidRPr="00211005">
              <w:rPr>
                <w:kern w:val="0"/>
                <w:szCs w:val="21"/>
              </w:rPr>
              <w:t>，</w:t>
            </w:r>
            <w:r w:rsidR="00CB62DD" w:rsidRPr="00211005">
              <w:rPr>
                <w:rFonts w:hint="eastAsia"/>
                <w:kern w:val="0"/>
                <w:szCs w:val="21"/>
              </w:rPr>
              <w:t>4.05</w:t>
            </w:r>
            <w:r w:rsidRPr="00211005">
              <w:rPr>
                <w:szCs w:val="21"/>
              </w:rPr>
              <w:t>t/a</w:t>
            </w:r>
          </w:p>
        </w:tc>
        <w:tc>
          <w:tcPr>
            <w:tcW w:w="2822" w:type="dxa"/>
            <w:vMerge/>
            <w:tcBorders>
              <w:left w:val="single" w:sz="6" w:space="0" w:color="auto"/>
              <w:right w:val="single" w:sz="8" w:space="0" w:color="auto"/>
            </w:tcBorders>
            <w:vAlign w:val="center"/>
            <w:hideMark/>
          </w:tcPr>
          <w:p w:rsidR="00935A4A" w:rsidRPr="00211005" w:rsidRDefault="00935A4A" w:rsidP="00670FCF">
            <w:pPr>
              <w:jc w:val="center"/>
              <w:rPr>
                <w:kern w:val="0"/>
                <w:szCs w:val="21"/>
              </w:rPr>
            </w:pPr>
          </w:p>
        </w:tc>
      </w:tr>
      <w:tr w:rsidR="00935A4A" w:rsidRPr="00211005" w:rsidTr="00935A4A">
        <w:trPr>
          <w:trHeight w:val="315"/>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val="restart"/>
            <w:tcBorders>
              <w:top w:val="single" w:sz="4" w:space="0" w:color="auto"/>
              <w:left w:val="single" w:sz="6" w:space="0" w:color="auto"/>
              <w:right w:val="single" w:sz="6" w:space="0" w:color="auto"/>
            </w:tcBorders>
            <w:vAlign w:val="center"/>
            <w:hideMark/>
          </w:tcPr>
          <w:p w:rsidR="00935A4A" w:rsidRPr="00211005" w:rsidRDefault="00935A4A" w:rsidP="00A82977">
            <w:pPr>
              <w:jc w:val="center"/>
              <w:rPr>
                <w:kern w:val="0"/>
                <w:szCs w:val="21"/>
              </w:rPr>
            </w:pPr>
            <w:r w:rsidRPr="00211005">
              <w:rPr>
                <w:kern w:val="0"/>
                <w:szCs w:val="21"/>
              </w:rPr>
              <w:t>车辆冲洗废水</w:t>
            </w:r>
          </w:p>
          <w:p w:rsidR="00935A4A" w:rsidRPr="00211005" w:rsidRDefault="00935A4A" w:rsidP="00A82977">
            <w:pPr>
              <w:jc w:val="center"/>
              <w:rPr>
                <w:kern w:val="0"/>
                <w:szCs w:val="21"/>
              </w:rPr>
            </w:pPr>
            <w:r w:rsidRPr="00211005">
              <w:rPr>
                <w:rFonts w:hint="eastAsia"/>
                <w:kern w:val="0"/>
                <w:szCs w:val="21"/>
              </w:rPr>
              <w:t>（</w:t>
            </w:r>
            <w:r w:rsidRPr="00211005">
              <w:rPr>
                <w:rFonts w:hint="eastAsia"/>
                <w:szCs w:val="21"/>
              </w:rPr>
              <w:t>320</w:t>
            </w:r>
            <w:r w:rsidRPr="00211005">
              <w:rPr>
                <w:szCs w:val="21"/>
              </w:rPr>
              <w:t>m</w:t>
            </w:r>
            <w:r w:rsidRPr="00211005">
              <w:rPr>
                <w:szCs w:val="21"/>
                <w:vertAlign w:val="superscript"/>
              </w:rPr>
              <w:t>3</w:t>
            </w:r>
            <w:r w:rsidRPr="00211005">
              <w:rPr>
                <w:szCs w:val="21"/>
              </w:rPr>
              <w:t>/a</w:t>
            </w:r>
            <w:r w:rsidRPr="00211005">
              <w:rPr>
                <w:rFonts w:hint="eastAsia"/>
                <w:kern w:val="0"/>
                <w:szCs w:val="21"/>
              </w:rPr>
              <w:t>）</w:t>
            </w:r>
          </w:p>
        </w:tc>
        <w:tc>
          <w:tcPr>
            <w:tcW w:w="1275" w:type="dxa"/>
            <w:tcBorders>
              <w:top w:val="single" w:sz="4" w:space="0" w:color="auto"/>
              <w:left w:val="single" w:sz="6" w:space="0" w:color="auto"/>
              <w:right w:val="single" w:sz="6" w:space="0" w:color="auto"/>
            </w:tcBorders>
            <w:vAlign w:val="center"/>
            <w:hideMark/>
          </w:tcPr>
          <w:p w:rsidR="00935A4A" w:rsidRPr="00211005" w:rsidRDefault="00935A4A" w:rsidP="002868C6">
            <w:pPr>
              <w:jc w:val="center"/>
              <w:rPr>
                <w:kern w:val="0"/>
                <w:szCs w:val="21"/>
              </w:rPr>
            </w:pPr>
            <w:r w:rsidRPr="00211005">
              <w:rPr>
                <w:kern w:val="0"/>
                <w:szCs w:val="21"/>
              </w:rPr>
              <w:t>SS</w:t>
            </w:r>
          </w:p>
        </w:tc>
        <w:tc>
          <w:tcPr>
            <w:tcW w:w="2127" w:type="dxa"/>
            <w:tcBorders>
              <w:top w:val="single" w:sz="4" w:space="0" w:color="auto"/>
              <w:left w:val="single" w:sz="6" w:space="0" w:color="auto"/>
              <w:bottom w:val="single" w:sz="4" w:space="0" w:color="auto"/>
              <w:right w:val="single" w:sz="8" w:space="0" w:color="auto"/>
            </w:tcBorders>
            <w:vAlign w:val="center"/>
            <w:hideMark/>
          </w:tcPr>
          <w:p w:rsidR="00935A4A" w:rsidRPr="00211005" w:rsidRDefault="00935A4A" w:rsidP="000B1F8C">
            <w:pPr>
              <w:widowControl/>
              <w:jc w:val="center"/>
              <w:rPr>
                <w:szCs w:val="21"/>
              </w:rPr>
            </w:pPr>
            <w:r w:rsidRPr="00211005">
              <w:rPr>
                <w:rFonts w:hint="eastAsia"/>
                <w:szCs w:val="21"/>
              </w:rPr>
              <w:t>200</w:t>
            </w:r>
            <w:r w:rsidRPr="00211005">
              <w:rPr>
                <w:szCs w:val="21"/>
              </w:rPr>
              <w:t>mg/L</w:t>
            </w:r>
            <w:r w:rsidRPr="00211005">
              <w:rPr>
                <w:kern w:val="0"/>
                <w:szCs w:val="21"/>
              </w:rPr>
              <w:t>，</w:t>
            </w:r>
            <w:r w:rsidRPr="00211005">
              <w:rPr>
                <w:rFonts w:hint="eastAsia"/>
                <w:szCs w:val="21"/>
              </w:rPr>
              <w:t>0.064</w:t>
            </w:r>
            <w:r w:rsidRPr="00211005">
              <w:rPr>
                <w:szCs w:val="21"/>
              </w:rPr>
              <w:t>t/a</w:t>
            </w:r>
          </w:p>
        </w:tc>
        <w:tc>
          <w:tcPr>
            <w:tcW w:w="2822" w:type="dxa"/>
            <w:vMerge/>
            <w:tcBorders>
              <w:left w:val="single" w:sz="6" w:space="0" w:color="auto"/>
              <w:right w:val="single" w:sz="8" w:space="0" w:color="auto"/>
            </w:tcBorders>
            <w:vAlign w:val="center"/>
          </w:tcPr>
          <w:p w:rsidR="00935A4A" w:rsidRPr="00211005" w:rsidRDefault="00935A4A" w:rsidP="00670FCF">
            <w:pPr>
              <w:widowControl/>
              <w:jc w:val="center"/>
              <w:rPr>
                <w:szCs w:val="21"/>
              </w:rPr>
            </w:pPr>
          </w:p>
        </w:tc>
      </w:tr>
      <w:tr w:rsidR="00935A4A" w:rsidRPr="00211005" w:rsidTr="00935A4A">
        <w:trPr>
          <w:trHeight w:val="315"/>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tcBorders>
              <w:left w:val="single" w:sz="6" w:space="0" w:color="auto"/>
              <w:bottom w:val="single" w:sz="4" w:space="0" w:color="auto"/>
              <w:right w:val="single" w:sz="6" w:space="0" w:color="auto"/>
            </w:tcBorders>
            <w:vAlign w:val="center"/>
            <w:hideMark/>
          </w:tcPr>
          <w:p w:rsidR="00935A4A" w:rsidRPr="00211005" w:rsidRDefault="00935A4A" w:rsidP="00C54CE8">
            <w:pPr>
              <w:jc w:val="center"/>
              <w:rPr>
                <w:kern w:val="0"/>
                <w:szCs w:val="21"/>
              </w:rPr>
            </w:pPr>
          </w:p>
        </w:tc>
        <w:tc>
          <w:tcPr>
            <w:tcW w:w="1275" w:type="dxa"/>
            <w:tcBorders>
              <w:left w:val="single" w:sz="6" w:space="0" w:color="auto"/>
              <w:bottom w:val="single" w:sz="4" w:space="0" w:color="auto"/>
              <w:right w:val="single" w:sz="6" w:space="0" w:color="auto"/>
            </w:tcBorders>
            <w:vAlign w:val="center"/>
            <w:hideMark/>
          </w:tcPr>
          <w:p w:rsidR="00935A4A" w:rsidRPr="00211005" w:rsidRDefault="00935A4A" w:rsidP="0008212E">
            <w:pPr>
              <w:jc w:val="center"/>
              <w:rPr>
                <w:kern w:val="0"/>
                <w:szCs w:val="21"/>
              </w:rPr>
            </w:pPr>
            <w:r w:rsidRPr="00211005">
              <w:rPr>
                <w:kern w:val="0"/>
                <w:szCs w:val="21"/>
              </w:rPr>
              <w:t>石油类</w:t>
            </w:r>
          </w:p>
        </w:tc>
        <w:tc>
          <w:tcPr>
            <w:tcW w:w="2127" w:type="dxa"/>
            <w:tcBorders>
              <w:top w:val="single" w:sz="4" w:space="0" w:color="auto"/>
              <w:left w:val="single" w:sz="6" w:space="0" w:color="auto"/>
              <w:bottom w:val="single" w:sz="4" w:space="0" w:color="auto"/>
              <w:right w:val="single" w:sz="8" w:space="0" w:color="auto"/>
            </w:tcBorders>
            <w:vAlign w:val="center"/>
            <w:hideMark/>
          </w:tcPr>
          <w:p w:rsidR="00935A4A" w:rsidRPr="00211005" w:rsidRDefault="00935A4A" w:rsidP="00670FCF">
            <w:pPr>
              <w:widowControl/>
              <w:jc w:val="center"/>
              <w:rPr>
                <w:kern w:val="0"/>
                <w:szCs w:val="21"/>
              </w:rPr>
            </w:pPr>
            <w:r w:rsidRPr="00211005">
              <w:rPr>
                <w:rFonts w:hint="eastAsia"/>
                <w:szCs w:val="21"/>
              </w:rPr>
              <w:t>20</w:t>
            </w:r>
            <w:r w:rsidRPr="00211005">
              <w:rPr>
                <w:szCs w:val="21"/>
              </w:rPr>
              <w:t>mg/L</w:t>
            </w:r>
            <w:r w:rsidRPr="00211005">
              <w:rPr>
                <w:kern w:val="0"/>
                <w:szCs w:val="21"/>
              </w:rPr>
              <w:t>，</w:t>
            </w:r>
            <w:r w:rsidRPr="00211005">
              <w:rPr>
                <w:rFonts w:hint="eastAsia"/>
                <w:szCs w:val="21"/>
              </w:rPr>
              <w:t>0.006</w:t>
            </w:r>
            <w:r w:rsidRPr="00211005">
              <w:rPr>
                <w:szCs w:val="21"/>
              </w:rPr>
              <w:t>t/a</w:t>
            </w:r>
          </w:p>
        </w:tc>
        <w:tc>
          <w:tcPr>
            <w:tcW w:w="2822" w:type="dxa"/>
            <w:vMerge/>
            <w:tcBorders>
              <w:left w:val="single" w:sz="6" w:space="0" w:color="auto"/>
              <w:bottom w:val="single" w:sz="4" w:space="0" w:color="auto"/>
              <w:right w:val="single" w:sz="8" w:space="0" w:color="auto"/>
            </w:tcBorders>
            <w:vAlign w:val="center"/>
          </w:tcPr>
          <w:p w:rsidR="00935A4A" w:rsidRPr="00211005" w:rsidRDefault="00935A4A" w:rsidP="00670FCF">
            <w:pPr>
              <w:widowControl/>
              <w:jc w:val="center"/>
              <w:rPr>
                <w:kern w:val="0"/>
                <w:szCs w:val="21"/>
              </w:rPr>
            </w:pPr>
          </w:p>
        </w:tc>
      </w:tr>
      <w:tr w:rsidR="00935A4A" w:rsidRPr="00211005" w:rsidTr="00935A4A">
        <w:trPr>
          <w:trHeight w:val="234"/>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val="restart"/>
            <w:tcBorders>
              <w:top w:val="single" w:sz="4" w:space="0" w:color="auto"/>
              <w:left w:val="single" w:sz="6" w:space="0" w:color="auto"/>
              <w:right w:val="single" w:sz="6" w:space="0" w:color="auto"/>
            </w:tcBorders>
            <w:vAlign w:val="center"/>
            <w:hideMark/>
          </w:tcPr>
          <w:p w:rsidR="00935A4A" w:rsidRPr="00211005" w:rsidRDefault="00935A4A" w:rsidP="00C54CE8">
            <w:pPr>
              <w:jc w:val="center"/>
              <w:rPr>
                <w:kern w:val="0"/>
                <w:szCs w:val="21"/>
              </w:rPr>
            </w:pPr>
            <w:r w:rsidRPr="00211005">
              <w:rPr>
                <w:kern w:val="0"/>
                <w:szCs w:val="21"/>
              </w:rPr>
              <w:t>生活污水</w:t>
            </w:r>
          </w:p>
          <w:p w:rsidR="00935A4A" w:rsidRPr="00211005" w:rsidRDefault="00935A4A" w:rsidP="00C54CE8">
            <w:pPr>
              <w:jc w:val="center"/>
              <w:rPr>
                <w:kern w:val="0"/>
                <w:szCs w:val="21"/>
              </w:rPr>
            </w:pPr>
            <w:r w:rsidRPr="00211005">
              <w:rPr>
                <w:rFonts w:hint="eastAsia"/>
                <w:kern w:val="0"/>
                <w:szCs w:val="21"/>
              </w:rPr>
              <w:t>（</w:t>
            </w:r>
            <w:r w:rsidRPr="00211005">
              <w:rPr>
                <w:rFonts w:hint="eastAsia"/>
                <w:kern w:val="0"/>
                <w:szCs w:val="21"/>
              </w:rPr>
              <w:t>76.8</w:t>
            </w:r>
            <w:r w:rsidRPr="00211005">
              <w:rPr>
                <w:szCs w:val="21"/>
              </w:rPr>
              <w:t>m</w:t>
            </w:r>
            <w:r w:rsidRPr="00211005">
              <w:rPr>
                <w:szCs w:val="21"/>
                <w:vertAlign w:val="superscript"/>
              </w:rPr>
              <w:t>3</w:t>
            </w:r>
            <w:r w:rsidRPr="00211005">
              <w:rPr>
                <w:szCs w:val="21"/>
              </w:rPr>
              <w:t>/a</w:t>
            </w:r>
            <w:r w:rsidRPr="00211005">
              <w:rPr>
                <w:rFonts w:hint="eastAsia"/>
                <w:kern w:val="0"/>
                <w:szCs w:val="21"/>
              </w:rPr>
              <w:t>）</w:t>
            </w:r>
          </w:p>
        </w:tc>
        <w:tc>
          <w:tcPr>
            <w:tcW w:w="1275" w:type="dxa"/>
            <w:tcBorders>
              <w:top w:val="single" w:sz="4" w:space="0" w:color="auto"/>
              <w:left w:val="single" w:sz="6" w:space="0" w:color="auto"/>
              <w:right w:val="single" w:sz="6" w:space="0" w:color="auto"/>
            </w:tcBorders>
            <w:vAlign w:val="center"/>
            <w:hideMark/>
          </w:tcPr>
          <w:p w:rsidR="00935A4A" w:rsidRPr="00211005" w:rsidRDefault="00935A4A" w:rsidP="00935A4A">
            <w:pPr>
              <w:jc w:val="center"/>
              <w:rPr>
                <w:kern w:val="0"/>
                <w:szCs w:val="21"/>
              </w:rPr>
            </w:pPr>
            <w:r w:rsidRPr="00211005">
              <w:rPr>
                <w:szCs w:val="21"/>
              </w:rPr>
              <w:t>COD</w:t>
            </w:r>
          </w:p>
        </w:tc>
        <w:tc>
          <w:tcPr>
            <w:tcW w:w="2127" w:type="dxa"/>
            <w:tcBorders>
              <w:top w:val="single" w:sz="4" w:space="0" w:color="auto"/>
              <w:left w:val="single" w:sz="6" w:space="0" w:color="auto"/>
              <w:bottom w:val="single" w:sz="4" w:space="0" w:color="auto"/>
              <w:right w:val="single" w:sz="8" w:space="0" w:color="auto"/>
            </w:tcBorders>
            <w:vAlign w:val="center"/>
            <w:hideMark/>
          </w:tcPr>
          <w:p w:rsidR="00935A4A" w:rsidRPr="00211005" w:rsidRDefault="00935A4A" w:rsidP="00670FCF">
            <w:pPr>
              <w:widowControl/>
              <w:jc w:val="center"/>
              <w:rPr>
                <w:szCs w:val="21"/>
              </w:rPr>
            </w:pPr>
            <w:r w:rsidRPr="00211005">
              <w:t>3</w:t>
            </w:r>
            <w:r w:rsidRPr="00211005">
              <w:rPr>
                <w:rFonts w:hint="eastAsia"/>
              </w:rPr>
              <w:t>00</w:t>
            </w:r>
            <w:r w:rsidRPr="00211005">
              <w:t>mg/L</w:t>
            </w:r>
            <w:r w:rsidRPr="00211005">
              <w:rPr>
                <w:rFonts w:hint="eastAsia"/>
              </w:rPr>
              <w:t>，</w:t>
            </w:r>
            <w:r w:rsidRPr="00211005">
              <w:t>0.</w:t>
            </w:r>
            <w:r w:rsidRPr="00211005">
              <w:rPr>
                <w:rFonts w:hint="eastAsia"/>
              </w:rPr>
              <w:t>023</w:t>
            </w:r>
            <w:r w:rsidRPr="00211005">
              <w:t>t/a</w:t>
            </w:r>
          </w:p>
        </w:tc>
        <w:tc>
          <w:tcPr>
            <w:tcW w:w="2822" w:type="dxa"/>
            <w:vMerge w:val="restart"/>
            <w:tcBorders>
              <w:top w:val="single" w:sz="4" w:space="0" w:color="auto"/>
              <w:left w:val="single" w:sz="6" w:space="0" w:color="auto"/>
              <w:right w:val="single" w:sz="8" w:space="0" w:color="auto"/>
            </w:tcBorders>
            <w:vAlign w:val="center"/>
          </w:tcPr>
          <w:p w:rsidR="00935A4A" w:rsidRPr="00211005" w:rsidRDefault="0029487B" w:rsidP="00126426">
            <w:pPr>
              <w:widowControl/>
              <w:jc w:val="center"/>
              <w:rPr>
                <w:szCs w:val="21"/>
              </w:rPr>
            </w:pPr>
            <w:r w:rsidRPr="00211005">
              <w:rPr>
                <w:rFonts w:hint="eastAsia"/>
                <w:szCs w:val="21"/>
              </w:rPr>
              <w:t>依托</w:t>
            </w:r>
            <w:r w:rsidR="00935A4A" w:rsidRPr="00211005">
              <w:rPr>
                <w:szCs w:val="21"/>
              </w:rPr>
              <w:t>项目区外的旱厕收集后，</w:t>
            </w:r>
            <w:r w:rsidR="00935A4A" w:rsidRPr="00211005">
              <w:rPr>
                <w:rFonts w:hint="eastAsia"/>
                <w:szCs w:val="21"/>
              </w:rPr>
              <w:t>作为</w:t>
            </w:r>
            <w:r w:rsidR="00935A4A" w:rsidRPr="00211005">
              <w:rPr>
                <w:szCs w:val="21"/>
              </w:rPr>
              <w:t>农肥</w:t>
            </w:r>
            <w:r w:rsidR="00126426" w:rsidRPr="00211005">
              <w:rPr>
                <w:rFonts w:hint="eastAsia"/>
                <w:szCs w:val="21"/>
              </w:rPr>
              <w:t>施用</w:t>
            </w:r>
            <w:r w:rsidR="00935A4A" w:rsidRPr="00211005">
              <w:rPr>
                <w:szCs w:val="21"/>
              </w:rPr>
              <w:t>，不外排</w:t>
            </w:r>
          </w:p>
        </w:tc>
      </w:tr>
      <w:tr w:rsidR="00935A4A" w:rsidRPr="00211005" w:rsidTr="00935A4A">
        <w:trPr>
          <w:trHeight w:val="232"/>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tcBorders>
              <w:left w:val="single" w:sz="6" w:space="0" w:color="auto"/>
              <w:right w:val="single" w:sz="6" w:space="0" w:color="auto"/>
            </w:tcBorders>
            <w:vAlign w:val="center"/>
            <w:hideMark/>
          </w:tcPr>
          <w:p w:rsidR="00935A4A" w:rsidRPr="00211005" w:rsidRDefault="00935A4A" w:rsidP="00C54CE8">
            <w:pPr>
              <w:jc w:val="center"/>
              <w:rPr>
                <w:kern w:val="0"/>
                <w:szCs w:val="21"/>
              </w:rPr>
            </w:pPr>
          </w:p>
        </w:tc>
        <w:tc>
          <w:tcPr>
            <w:tcW w:w="1275" w:type="dxa"/>
            <w:tcBorders>
              <w:left w:val="single" w:sz="6" w:space="0" w:color="auto"/>
              <w:right w:val="single" w:sz="6" w:space="0" w:color="auto"/>
            </w:tcBorders>
            <w:vAlign w:val="center"/>
            <w:hideMark/>
          </w:tcPr>
          <w:p w:rsidR="00935A4A" w:rsidRPr="00211005" w:rsidRDefault="00935A4A" w:rsidP="00935A4A">
            <w:pPr>
              <w:jc w:val="center"/>
              <w:rPr>
                <w:szCs w:val="21"/>
              </w:rPr>
            </w:pPr>
            <w:r w:rsidRPr="00211005">
              <w:rPr>
                <w:szCs w:val="21"/>
              </w:rPr>
              <w:t>BOD</w:t>
            </w:r>
            <w:r w:rsidRPr="00211005">
              <w:rPr>
                <w:szCs w:val="21"/>
                <w:vertAlign w:val="subscript"/>
              </w:rPr>
              <w:t>5</w:t>
            </w:r>
          </w:p>
        </w:tc>
        <w:tc>
          <w:tcPr>
            <w:tcW w:w="2127" w:type="dxa"/>
            <w:tcBorders>
              <w:top w:val="single" w:sz="4" w:space="0" w:color="auto"/>
              <w:left w:val="single" w:sz="6" w:space="0" w:color="auto"/>
              <w:bottom w:val="single" w:sz="4" w:space="0" w:color="auto"/>
              <w:right w:val="single" w:sz="8" w:space="0" w:color="auto"/>
            </w:tcBorders>
            <w:vAlign w:val="center"/>
            <w:hideMark/>
          </w:tcPr>
          <w:p w:rsidR="00935A4A" w:rsidRPr="00211005" w:rsidRDefault="00935A4A" w:rsidP="00670FCF">
            <w:pPr>
              <w:widowControl/>
              <w:jc w:val="center"/>
              <w:rPr>
                <w:szCs w:val="21"/>
              </w:rPr>
            </w:pPr>
            <w:r w:rsidRPr="00211005">
              <w:rPr>
                <w:rFonts w:hint="eastAsia"/>
              </w:rPr>
              <w:t>170</w:t>
            </w:r>
            <w:r w:rsidRPr="00211005">
              <w:t>mg/L</w:t>
            </w:r>
            <w:r w:rsidRPr="00211005">
              <w:rPr>
                <w:rFonts w:hint="eastAsia"/>
              </w:rPr>
              <w:t>，</w:t>
            </w:r>
            <w:r w:rsidRPr="00211005">
              <w:t>0.</w:t>
            </w:r>
            <w:r w:rsidRPr="00211005">
              <w:rPr>
                <w:rFonts w:hint="eastAsia"/>
              </w:rPr>
              <w:t>013</w:t>
            </w:r>
            <w:r w:rsidRPr="00211005">
              <w:t>t/a</w:t>
            </w:r>
          </w:p>
        </w:tc>
        <w:tc>
          <w:tcPr>
            <w:tcW w:w="2822" w:type="dxa"/>
            <w:vMerge/>
            <w:tcBorders>
              <w:left w:val="single" w:sz="6" w:space="0" w:color="auto"/>
              <w:right w:val="single" w:sz="8" w:space="0" w:color="auto"/>
            </w:tcBorders>
            <w:vAlign w:val="center"/>
          </w:tcPr>
          <w:p w:rsidR="00935A4A" w:rsidRPr="00211005" w:rsidRDefault="00935A4A" w:rsidP="00670FCF">
            <w:pPr>
              <w:widowControl/>
              <w:jc w:val="center"/>
              <w:rPr>
                <w:szCs w:val="21"/>
              </w:rPr>
            </w:pPr>
          </w:p>
        </w:tc>
      </w:tr>
      <w:tr w:rsidR="00935A4A" w:rsidRPr="00211005" w:rsidTr="00935A4A">
        <w:trPr>
          <w:trHeight w:val="232"/>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tcBorders>
              <w:left w:val="single" w:sz="6" w:space="0" w:color="auto"/>
              <w:right w:val="single" w:sz="6" w:space="0" w:color="auto"/>
            </w:tcBorders>
            <w:vAlign w:val="center"/>
            <w:hideMark/>
          </w:tcPr>
          <w:p w:rsidR="00935A4A" w:rsidRPr="00211005" w:rsidRDefault="00935A4A" w:rsidP="00C54CE8">
            <w:pPr>
              <w:jc w:val="center"/>
              <w:rPr>
                <w:kern w:val="0"/>
                <w:szCs w:val="21"/>
              </w:rPr>
            </w:pPr>
          </w:p>
        </w:tc>
        <w:tc>
          <w:tcPr>
            <w:tcW w:w="1275" w:type="dxa"/>
            <w:tcBorders>
              <w:left w:val="single" w:sz="6" w:space="0" w:color="auto"/>
              <w:right w:val="single" w:sz="6" w:space="0" w:color="auto"/>
            </w:tcBorders>
            <w:vAlign w:val="center"/>
            <w:hideMark/>
          </w:tcPr>
          <w:p w:rsidR="00935A4A" w:rsidRPr="00211005" w:rsidRDefault="00935A4A" w:rsidP="0008212E">
            <w:pPr>
              <w:jc w:val="center"/>
              <w:rPr>
                <w:szCs w:val="21"/>
              </w:rPr>
            </w:pPr>
            <w:r w:rsidRPr="00211005">
              <w:rPr>
                <w:szCs w:val="21"/>
              </w:rPr>
              <w:t>NH</w:t>
            </w:r>
            <w:r w:rsidRPr="00211005">
              <w:rPr>
                <w:szCs w:val="21"/>
                <w:vertAlign w:val="subscript"/>
              </w:rPr>
              <w:t>3</w:t>
            </w:r>
            <w:r w:rsidRPr="00211005">
              <w:rPr>
                <w:szCs w:val="21"/>
              </w:rPr>
              <w:t>-N</w:t>
            </w:r>
          </w:p>
        </w:tc>
        <w:tc>
          <w:tcPr>
            <w:tcW w:w="2127" w:type="dxa"/>
            <w:tcBorders>
              <w:top w:val="single" w:sz="4" w:space="0" w:color="auto"/>
              <w:left w:val="single" w:sz="6" w:space="0" w:color="auto"/>
              <w:bottom w:val="single" w:sz="4" w:space="0" w:color="auto"/>
              <w:right w:val="single" w:sz="8" w:space="0" w:color="auto"/>
            </w:tcBorders>
            <w:vAlign w:val="center"/>
            <w:hideMark/>
          </w:tcPr>
          <w:p w:rsidR="00935A4A" w:rsidRPr="00211005" w:rsidRDefault="00935A4A" w:rsidP="00670FCF">
            <w:pPr>
              <w:widowControl/>
              <w:jc w:val="center"/>
              <w:rPr>
                <w:szCs w:val="21"/>
              </w:rPr>
            </w:pPr>
            <w:r w:rsidRPr="00211005">
              <w:t>3</w:t>
            </w:r>
            <w:r w:rsidRPr="00211005">
              <w:rPr>
                <w:rFonts w:hint="eastAsia"/>
              </w:rPr>
              <w:t>0</w:t>
            </w:r>
            <w:r w:rsidRPr="00211005">
              <w:t>mg/L</w:t>
            </w:r>
            <w:r w:rsidRPr="00211005">
              <w:rPr>
                <w:rFonts w:hint="eastAsia"/>
              </w:rPr>
              <w:t>，</w:t>
            </w:r>
            <w:r w:rsidRPr="00211005">
              <w:t>0.</w:t>
            </w:r>
            <w:r w:rsidRPr="00211005">
              <w:rPr>
                <w:rFonts w:hint="eastAsia"/>
              </w:rPr>
              <w:t>002</w:t>
            </w:r>
            <w:r w:rsidRPr="00211005">
              <w:t>t/a</w:t>
            </w:r>
          </w:p>
        </w:tc>
        <w:tc>
          <w:tcPr>
            <w:tcW w:w="2822" w:type="dxa"/>
            <w:vMerge/>
            <w:tcBorders>
              <w:left w:val="single" w:sz="6" w:space="0" w:color="auto"/>
              <w:right w:val="single" w:sz="8" w:space="0" w:color="auto"/>
            </w:tcBorders>
            <w:vAlign w:val="center"/>
          </w:tcPr>
          <w:p w:rsidR="00935A4A" w:rsidRPr="00211005" w:rsidRDefault="00935A4A" w:rsidP="00670FCF">
            <w:pPr>
              <w:widowControl/>
              <w:jc w:val="center"/>
              <w:rPr>
                <w:szCs w:val="21"/>
              </w:rPr>
            </w:pPr>
          </w:p>
        </w:tc>
      </w:tr>
      <w:tr w:rsidR="00935A4A" w:rsidRPr="00211005" w:rsidTr="00935A4A">
        <w:trPr>
          <w:trHeight w:val="232"/>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vMerge/>
            <w:tcBorders>
              <w:left w:val="single" w:sz="8" w:space="0" w:color="auto"/>
              <w:bottom w:val="single" w:sz="6" w:space="0" w:color="auto"/>
              <w:right w:val="single" w:sz="6" w:space="0" w:color="auto"/>
            </w:tcBorders>
            <w:vAlign w:val="center"/>
            <w:hideMark/>
          </w:tcPr>
          <w:p w:rsidR="00935A4A" w:rsidRPr="00211005" w:rsidRDefault="00935A4A" w:rsidP="0008212E">
            <w:pPr>
              <w:widowControl/>
              <w:jc w:val="center"/>
              <w:rPr>
                <w:szCs w:val="21"/>
              </w:rPr>
            </w:pPr>
          </w:p>
        </w:tc>
        <w:tc>
          <w:tcPr>
            <w:tcW w:w="1699" w:type="dxa"/>
            <w:vMerge/>
            <w:tcBorders>
              <w:left w:val="single" w:sz="6" w:space="0" w:color="auto"/>
              <w:bottom w:val="single" w:sz="4" w:space="0" w:color="auto"/>
              <w:right w:val="single" w:sz="6" w:space="0" w:color="auto"/>
            </w:tcBorders>
            <w:vAlign w:val="center"/>
            <w:hideMark/>
          </w:tcPr>
          <w:p w:rsidR="00935A4A" w:rsidRPr="00211005" w:rsidRDefault="00935A4A" w:rsidP="00C54CE8">
            <w:pPr>
              <w:jc w:val="center"/>
              <w:rPr>
                <w:kern w:val="0"/>
                <w:szCs w:val="21"/>
              </w:rPr>
            </w:pPr>
          </w:p>
        </w:tc>
        <w:tc>
          <w:tcPr>
            <w:tcW w:w="1275" w:type="dxa"/>
            <w:tcBorders>
              <w:left w:val="single" w:sz="6" w:space="0" w:color="auto"/>
              <w:bottom w:val="single" w:sz="4" w:space="0" w:color="auto"/>
              <w:right w:val="single" w:sz="6" w:space="0" w:color="auto"/>
            </w:tcBorders>
            <w:vAlign w:val="center"/>
            <w:hideMark/>
          </w:tcPr>
          <w:p w:rsidR="00935A4A" w:rsidRPr="00211005" w:rsidRDefault="00935A4A" w:rsidP="0008212E">
            <w:pPr>
              <w:jc w:val="center"/>
              <w:rPr>
                <w:szCs w:val="21"/>
              </w:rPr>
            </w:pPr>
            <w:r w:rsidRPr="00211005">
              <w:rPr>
                <w:kern w:val="0"/>
                <w:szCs w:val="21"/>
              </w:rPr>
              <w:t>SS</w:t>
            </w:r>
          </w:p>
        </w:tc>
        <w:tc>
          <w:tcPr>
            <w:tcW w:w="2127" w:type="dxa"/>
            <w:tcBorders>
              <w:top w:val="single" w:sz="4" w:space="0" w:color="auto"/>
              <w:left w:val="single" w:sz="6" w:space="0" w:color="auto"/>
              <w:bottom w:val="single" w:sz="4" w:space="0" w:color="auto"/>
              <w:right w:val="single" w:sz="8" w:space="0" w:color="auto"/>
            </w:tcBorders>
            <w:vAlign w:val="center"/>
            <w:hideMark/>
          </w:tcPr>
          <w:p w:rsidR="00935A4A" w:rsidRPr="00211005" w:rsidRDefault="00935A4A" w:rsidP="00670FCF">
            <w:pPr>
              <w:widowControl/>
              <w:jc w:val="center"/>
              <w:rPr>
                <w:szCs w:val="21"/>
              </w:rPr>
            </w:pPr>
            <w:r w:rsidRPr="00211005">
              <w:rPr>
                <w:rFonts w:hint="eastAsia"/>
              </w:rPr>
              <w:t>200</w:t>
            </w:r>
            <w:r w:rsidRPr="00211005">
              <w:t>mg/L</w:t>
            </w:r>
            <w:r w:rsidRPr="00211005">
              <w:rPr>
                <w:rFonts w:hint="eastAsia"/>
              </w:rPr>
              <w:t>，</w:t>
            </w:r>
            <w:r w:rsidRPr="00211005">
              <w:t>0.</w:t>
            </w:r>
            <w:r w:rsidRPr="00211005">
              <w:rPr>
                <w:rFonts w:hint="eastAsia"/>
              </w:rPr>
              <w:t>015</w:t>
            </w:r>
            <w:r w:rsidRPr="00211005">
              <w:t>t/a</w:t>
            </w:r>
          </w:p>
        </w:tc>
        <w:tc>
          <w:tcPr>
            <w:tcW w:w="2822" w:type="dxa"/>
            <w:vMerge/>
            <w:tcBorders>
              <w:left w:val="single" w:sz="6" w:space="0" w:color="auto"/>
              <w:bottom w:val="single" w:sz="4" w:space="0" w:color="auto"/>
              <w:right w:val="single" w:sz="8" w:space="0" w:color="auto"/>
            </w:tcBorders>
            <w:vAlign w:val="center"/>
          </w:tcPr>
          <w:p w:rsidR="00935A4A" w:rsidRPr="00211005" w:rsidRDefault="00935A4A" w:rsidP="00670FCF">
            <w:pPr>
              <w:widowControl/>
              <w:jc w:val="center"/>
              <w:rPr>
                <w:szCs w:val="21"/>
              </w:rPr>
            </w:pPr>
          </w:p>
        </w:tc>
      </w:tr>
      <w:tr w:rsidR="00935A4A" w:rsidRPr="00211005" w:rsidTr="00935A4A">
        <w:trPr>
          <w:trHeight w:val="369"/>
        </w:trPr>
        <w:tc>
          <w:tcPr>
            <w:tcW w:w="384" w:type="dxa"/>
            <w:vMerge/>
            <w:tcBorders>
              <w:left w:val="single" w:sz="8" w:space="0" w:color="auto"/>
              <w:right w:val="single" w:sz="6" w:space="0" w:color="auto"/>
            </w:tcBorders>
          </w:tcPr>
          <w:p w:rsidR="00935A4A" w:rsidRPr="00211005" w:rsidRDefault="00935A4A">
            <w:pPr>
              <w:widowControl/>
              <w:jc w:val="left"/>
              <w:rPr>
                <w:szCs w:val="21"/>
              </w:rPr>
            </w:pPr>
          </w:p>
        </w:tc>
        <w:tc>
          <w:tcPr>
            <w:tcW w:w="575" w:type="dxa"/>
            <w:tcBorders>
              <w:top w:val="single" w:sz="6" w:space="0" w:color="auto"/>
              <w:left w:val="single" w:sz="8" w:space="0" w:color="auto"/>
              <w:right w:val="single" w:sz="6" w:space="0" w:color="auto"/>
            </w:tcBorders>
            <w:vAlign w:val="center"/>
            <w:hideMark/>
          </w:tcPr>
          <w:p w:rsidR="00935A4A" w:rsidRPr="00211005" w:rsidRDefault="00935A4A" w:rsidP="0008212E">
            <w:pPr>
              <w:widowControl/>
              <w:jc w:val="center"/>
              <w:rPr>
                <w:szCs w:val="21"/>
              </w:rPr>
            </w:pPr>
            <w:r w:rsidRPr="00211005">
              <w:rPr>
                <w:szCs w:val="21"/>
              </w:rPr>
              <w:t>固</w:t>
            </w:r>
          </w:p>
          <w:p w:rsidR="00935A4A" w:rsidRPr="00211005" w:rsidRDefault="00935A4A" w:rsidP="0008212E">
            <w:pPr>
              <w:widowControl/>
              <w:jc w:val="center"/>
              <w:rPr>
                <w:szCs w:val="21"/>
              </w:rPr>
            </w:pPr>
            <w:r w:rsidRPr="00211005">
              <w:rPr>
                <w:szCs w:val="21"/>
              </w:rPr>
              <w:t>体</w:t>
            </w:r>
          </w:p>
          <w:p w:rsidR="00935A4A" w:rsidRPr="00211005" w:rsidRDefault="00935A4A" w:rsidP="0008212E">
            <w:pPr>
              <w:widowControl/>
              <w:jc w:val="center"/>
              <w:rPr>
                <w:szCs w:val="21"/>
              </w:rPr>
            </w:pPr>
            <w:r w:rsidRPr="00211005">
              <w:rPr>
                <w:szCs w:val="21"/>
              </w:rPr>
              <w:t>废</w:t>
            </w:r>
          </w:p>
          <w:p w:rsidR="00935A4A" w:rsidRPr="00211005" w:rsidRDefault="00935A4A" w:rsidP="0008212E">
            <w:pPr>
              <w:widowControl/>
              <w:jc w:val="center"/>
              <w:rPr>
                <w:szCs w:val="21"/>
              </w:rPr>
            </w:pPr>
            <w:r w:rsidRPr="00211005">
              <w:rPr>
                <w:szCs w:val="21"/>
              </w:rPr>
              <w:t>物</w:t>
            </w:r>
          </w:p>
        </w:tc>
        <w:tc>
          <w:tcPr>
            <w:tcW w:w="1699" w:type="dxa"/>
            <w:tcBorders>
              <w:top w:val="single" w:sz="4" w:space="0" w:color="auto"/>
              <w:left w:val="single" w:sz="6" w:space="0" w:color="auto"/>
              <w:bottom w:val="single" w:sz="4" w:space="0" w:color="auto"/>
              <w:right w:val="single" w:sz="6" w:space="0" w:color="auto"/>
            </w:tcBorders>
            <w:vAlign w:val="center"/>
            <w:hideMark/>
          </w:tcPr>
          <w:p w:rsidR="00935A4A" w:rsidRPr="00211005" w:rsidRDefault="00935A4A" w:rsidP="0008212E">
            <w:pPr>
              <w:jc w:val="center"/>
              <w:rPr>
                <w:kern w:val="0"/>
                <w:szCs w:val="21"/>
              </w:rPr>
            </w:pPr>
            <w:r w:rsidRPr="00211005">
              <w:rPr>
                <w:kern w:val="0"/>
                <w:szCs w:val="21"/>
              </w:rPr>
              <w:t>生活垃圾</w:t>
            </w:r>
          </w:p>
        </w:tc>
        <w:tc>
          <w:tcPr>
            <w:tcW w:w="1275" w:type="dxa"/>
            <w:tcBorders>
              <w:top w:val="single" w:sz="4" w:space="0" w:color="auto"/>
              <w:left w:val="single" w:sz="6" w:space="0" w:color="auto"/>
              <w:bottom w:val="single" w:sz="4" w:space="0" w:color="auto"/>
              <w:right w:val="single" w:sz="6" w:space="0" w:color="auto"/>
            </w:tcBorders>
            <w:vAlign w:val="center"/>
            <w:hideMark/>
          </w:tcPr>
          <w:p w:rsidR="00935A4A" w:rsidRPr="00211005" w:rsidRDefault="00935A4A" w:rsidP="0008212E">
            <w:pPr>
              <w:jc w:val="center"/>
              <w:rPr>
                <w:kern w:val="0"/>
                <w:szCs w:val="21"/>
              </w:rPr>
            </w:pPr>
            <w:r w:rsidRPr="00211005">
              <w:rPr>
                <w:kern w:val="0"/>
                <w:szCs w:val="21"/>
              </w:rPr>
              <w:t>生活垃圾</w:t>
            </w:r>
          </w:p>
        </w:tc>
        <w:tc>
          <w:tcPr>
            <w:tcW w:w="2127" w:type="dxa"/>
            <w:tcBorders>
              <w:top w:val="single" w:sz="4" w:space="0" w:color="auto"/>
              <w:left w:val="single" w:sz="6" w:space="0" w:color="auto"/>
              <w:bottom w:val="single" w:sz="4" w:space="0" w:color="auto"/>
              <w:right w:val="single" w:sz="6" w:space="0" w:color="auto"/>
            </w:tcBorders>
            <w:vAlign w:val="center"/>
            <w:hideMark/>
          </w:tcPr>
          <w:p w:rsidR="00935A4A" w:rsidRPr="00211005" w:rsidRDefault="00935A4A" w:rsidP="004A2D3B">
            <w:pPr>
              <w:jc w:val="center"/>
              <w:rPr>
                <w:kern w:val="0"/>
                <w:szCs w:val="21"/>
              </w:rPr>
            </w:pPr>
            <w:r w:rsidRPr="00211005">
              <w:rPr>
                <w:kern w:val="0"/>
                <w:szCs w:val="21"/>
              </w:rPr>
              <w:t>0.</w:t>
            </w:r>
            <w:r w:rsidRPr="00211005">
              <w:rPr>
                <w:rFonts w:hint="eastAsia"/>
                <w:kern w:val="0"/>
                <w:szCs w:val="21"/>
              </w:rPr>
              <w:t>6</w:t>
            </w:r>
            <w:r w:rsidRPr="00211005">
              <w:rPr>
                <w:kern w:val="0"/>
                <w:szCs w:val="21"/>
              </w:rPr>
              <w:t>t/a</w:t>
            </w:r>
          </w:p>
        </w:tc>
        <w:tc>
          <w:tcPr>
            <w:tcW w:w="2822" w:type="dxa"/>
            <w:tcBorders>
              <w:top w:val="single" w:sz="6" w:space="0" w:color="auto"/>
              <w:left w:val="single" w:sz="6" w:space="0" w:color="auto"/>
              <w:right w:val="single" w:sz="8" w:space="0" w:color="auto"/>
            </w:tcBorders>
            <w:vAlign w:val="center"/>
            <w:hideMark/>
          </w:tcPr>
          <w:p w:rsidR="00935A4A" w:rsidRPr="00211005" w:rsidRDefault="00935A4A" w:rsidP="00606663">
            <w:pPr>
              <w:widowControl/>
              <w:jc w:val="center"/>
              <w:rPr>
                <w:szCs w:val="21"/>
              </w:rPr>
            </w:pPr>
            <w:r w:rsidRPr="00211005">
              <w:rPr>
                <w:szCs w:val="21"/>
              </w:rPr>
              <w:t>0</w:t>
            </w:r>
          </w:p>
        </w:tc>
      </w:tr>
      <w:tr w:rsidR="00935A4A" w:rsidRPr="00211005" w:rsidTr="006A3BC8">
        <w:trPr>
          <w:trHeight w:val="369"/>
        </w:trPr>
        <w:tc>
          <w:tcPr>
            <w:tcW w:w="384" w:type="dxa"/>
            <w:vMerge/>
            <w:tcBorders>
              <w:left w:val="single" w:sz="8" w:space="0" w:color="auto"/>
              <w:right w:val="single" w:sz="6" w:space="0" w:color="auto"/>
            </w:tcBorders>
          </w:tcPr>
          <w:p w:rsidR="00935A4A" w:rsidRPr="00211005" w:rsidRDefault="00935A4A">
            <w:pPr>
              <w:spacing w:line="400" w:lineRule="exact"/>
              <w:jc w:val="center"/>
              <w:rPr>
                <w:szCs w:val="21"/>
              </w:rPr>
            </w:pPr>
          </w:p>
        </w:tc>
        <w:tc>
          <w:tcPr>
            <w:tcW w:w="575" w:type="dxa"/>
            <w:tcBorders>
              <w:top w:val="single" w:sz="6" w:space="0" w:color="auto"/>
              <w:left w:val="single" w:sz="8" w:space="0" w:color="auto"/>
              <w:bottom w:val="single" w:sz="6" w:space="0" w:color="auto"/>
              <w:right w:val="single" w:sz="6" w:space="0" w:color="auto"/>
            </w:tcBorders>
            <w:vAlign w:val="center"/>
            <w:hideMark/>
          </w:tcPr>
          <w:p w:rsidR="00935A4A" w:rsidRPr="00211005" w:rsidRDefault="00935A4A">
            <w:pPr>
              <w:spacing w:line="400" w:lineRule="exact"/>
              <w:jc w:val="center"/>
              <w:rPr>
                <w:szCs w:val="21"/>
              </w:rPr>
            </w:pPr>
            <w:r w:rsidRPr="00211005">
              <w:rPr>
                <w:szCs w:val="21"/>
              </w:rPr>
              <w:t>噪声</w:t>
            </w:r>
          </w:p>
        </w:tc>
        <w:tc>
          <w:tcPr>
            <w:tcW w:w="7923" w:type="dxa"/>
            <w:gridSpan w:val="4"/>
            <w:tcBorders>
              <w:top w:val="single" w:sz="6" w:space="0" w:color="auto"/>
              <w:left w:val="single" w:sz="6" w:space="0" w:color="auto"/>
              <w:bottom w:val="single" w:sz="6" w:space="0" w:color="auto"/>
              <w:right w:val="single" w:sz="8" w:space="0" w:color="auto"/>
            </w:tcBorders>
            <w:vAlign w:val="center"/>
            <w:hideMark/>
          </w:tcPr>
          <w:p w:rsidR="00935A4A" w:rsidRPr="00211005" w:rsidRDefault="00935A4A" w:rsidP="00B54B24">
            <w:pPr>
              <w:ind w:firstLineChars="200" w:firstLine="420"/>
              <w:rPr>
                <w:szCs w:val="21"/>
              </w:rPr>
            </w:pPr>
            <w:r w:rsidRPr="00211005">
              <w:rPr>
                <w:szCs w:val="24"/>
              </w:rPr>
              <w:t>本项目主要噪声源为生产中各种机械设备产生的机械噪声，其噪声源强</w:t>
            </w:r>
            <w:r w:rsidRPr="00211005">
              <w:rPr>
                <w:szCs w:val="24"/>
              </w:rPr>
              <w:t>70~85dB</w:t>
            </w:r>
            <w:r w:rsidRPr="00211005">
              <w:rPr>
                <w:szCs w:val="24"/>
              </w:rPr>
              <w:t>（</w:t>
            </w:r>
            <w:r w:rsidRPr="00211005">
              <w:rPr>
                <w:szCs w:val="24"/>
              </w:rPr>
              <w:t>A</w:t>
            </w:r>
            <w:r w:rsidRPr="00211005">
              <w:rPr>
                <w:szCs w:val="24"/>
              </w:rPr>
              <w:t>）。通过隔声降噪措施后，噪声能够达标排放，对周围影响很小。</w:t>
            </w:r>
          </w:p>
        </w:tc>
      </w:tr>
      <w:tr w:rsidR="00B06E53" w:rsidRPr="00211005" w:rsidTr="006A3BC8">
        <w:trPr>
          <w:trHeight w:val="369"/>
        </w:trPr>
        <w:tc>
          <w:tcPr>
            <w:tcW w:w="384" w:type="dxa"/>
            <w:tcBorders>
              <w:left w:val="single" w:sz="8" w:space="0" w:color="auto"/>
              <w:bottom w:val="single" w:sz="6" w:space="0" w:color="auto"/>
              <w:right w:val="single" w:sz="6" w:space="0" w:color="auto"/>
            </w:tcBorders>
          </w:tcPr>
          <w:p w:rsidR="00B06E53" w:rsidRPr="00211005" w:rsidRDefault="00B06E53">
            <w:pPr>
              <w:spacing w:line="400" w:lineRule="exact"/>
              <w:jc w:val="center"/>
              <w:rPr>
                <w:szCs w:val="21"/>
              </w:rPr>
            </w:pPr>
          </w:p>
        </w:tc>
        <w:tc>
          <w:tcPr>
            <w:tcW w:w="575" w:type="dxa"/>
            <w:tcBorders>
              <w:top w:val="single" w:sz="6" w:space="0" w:color="auto"/>
              <w:left w:val="single" w:sz="8" w:space="0" w:color="auto"/>
              <w:bottom w:val="single" w:sz="6" w:space="0" w:color="auto"/>
              <w:right w:val="single" w:sz="6" w:space="0" w:color="auto"/>
            </w:tcBorders>
            <w:vAlign w:val="center"/>
            <w:hideMark/>
          </w:tcPr>
          <w:p w:rsidR="00B06E53" w:rsidRPr="00211005" w:rsidRDefault="00B06E53">
            <w:pPr>
              <w:spacing w:line="400" w:lineRule="exact"/>
              <w:jc w:val="center"/>
              <w:rPr>
                <w:szCs w:val="21"/>
              </w:rPr>
            </w:pPr>
            <w:r w:rsidRPr="00211005">
              <w:rPr>
                <w:szCs w:val="21"/>
              </w:rPr>
              <w:t>其他</w:t>
            </w:r>
          </w:p>
        </w:tc>
        <w:tc>
          <w:tcPr>
            <w:tcW w:w="7923" w:type="dxa"/>
            <w:gridSpan w:val="4"/>
            <w:tcBorders>
              <w:top w:val="single" w:sz="6" w:space="0" w:color="auto"/>
              <w:left w:val="single" w:sz="6" w:space="0" w:color="auto"/>
              <w:bottom w:val="single" w:sz="6" w:space="0" w:color="auto"/>
              <w:right w:val="single" w:sz="8" w:space="0" w:color="auto"/>
            </w:tcBorders>
            <w:vAlign w:val="center"/>
            <w:hideMark/>
          </w:tcPr>
          <w:p w:rsidR="00B06E53" w:rsidRPr="00211005" w:rsidRDefault="00B06E53">
            <w:pPr>
              <w:spacing w:line="400" w:lineRule="exact"/>
              <w:ind w:left="420"/>
              <w:jc w:val="center"/>
              <w:rPr>
                <w:szCs w:val="21"/>
              </w:rPr>
            </w:pPr>
            <w:r w:rsidRPr="00211005">
              <w:rPr>
                <w:szCs w:val="21"/>
              </w:rPr>
              <w:t>无</w:t>
            </w:r>
          </w:p>
        </w:tc>
      </w:tr>
      <w:tr w:rsidR="00AB567E" w:rsidRPr="00211005" w:rsidTr="00A56D81">
        <w:trPr>
          <w:trHeight w:val="369"/>
        </w:trPr>
        <w:tc>
          <w:tcPr>
            <w:tcW w:w="8882" w:type="dxa"/>
            <w:gridSpan w:val="6"/>
            <w:tcBorders>
              <w:top w:val="single" w:sz="6" w:space="0" w:color="auto"/>
              <w:left w:val="single" w:sz="8" w:space="0" w:color="auto"/>
              <w:bottom w:val="single" w:sz="8" w:space="0" w:color="auto"/>
              <w:right w:val="single" w:sz="8" w:space="0" w:color="auto"/>
            </w:tcBorders>
          </w:tcPr>
          <w:p w:rsidR="00AB567E" w:rsidRPr="00211005" w:rsidRDefault="00AB567E" w:rsidP="00914337">
            <w:pPr>
              <w:adjustRightInd w:val="0"/>
              <w:snapToGrid w:val="0"/>
              <w:spacing w:line="360" w:lineRule="auto"/>
              <w:rPr>
                <w:b/>
                <w:spacing w:val="22"/>
                <w:szCs w:val="21"/>
              </w:rPr>
            </w:pPr>
            <w:r w:rsidRPr="00211005">
              <w:rPr>
                <w:b/>
                <w:spacing w:val="22"/>
                <w:szCs w:val="21"/>
              </w:rPr>
              <w:t>主要生态影响</w:t>
            </w:r>
          </w:p>
          <w:p w:rsidR="00682DBF" w:rsidRPr="00211005" w:rsidRDefault="001B49A6" w:rsidP="00914337">
            <w:pPr>
              <w:pStyle w:val="af3"/>
              <w:adjustRightInd w:val="0"/>
              <w:snapToGrid w:val="0"/>
              <w:spacing w:line="360" w:lineRule="auto"/>
              <w:ind w:firstLineChars="200" w:firstLine="436"/>
              <w:rPr>
                <w:rFonts w:ascii="Times New Roman" w:hAnsi="Times New Roman" w:cs="Times New Roman"/>
                <w:spacing w:val="4"/>
              </w:rPr>
            </w:pPr>
            <w:r w:rsidRPr="00211005">
              <w:rPr>
                <w:rFonts w:ascii="Times New Roman" w:hAnsi="Times New Roman" w:cs="Times New Roman"/>
                <w:spacing w:val="4"/>
              </w:rPr>
              <w:t>本项目</w:t>
            </w:r>
            <w:r w:rsidR="00682DBF" w:rsidRPr="00211005">
              <w:rPr>
                <w:rFonts w:ascii="Times New Roman" w:hAnsi="Times New Roman" w:cs="Times New Roman"/>
                <w:spacing w:val="4"/>
              </w:rPr>
              <w:t>对生态环境的影响</w:t>
            </w:r>
            <w:r w:rsidR="00202A94" w:rsidRPr="00211005">
              <w:rPr>
                <w:rFonts w:ascii="Times New Roman" w:hAnsi="Times New Roman" w:cs="Times New Roman"/>
                <w:spacing w:val="4"/>
              </w:rPr>
              <w:t>集中</w:t>
            </w:r>
            <w:r w:rsidR="00682DBF" w:rsidRPr="00211005">
              <w:rPr>
                <w:rFonts w:ascii="Times New Roman" w:hAnsi="Times New Roman" w:cs="Times New Roman"/>
                <w:spacing w:val="4"/>
              </w:rPr>
              <w:t>在施工期</w:t>
            </w:r>
            <w:r w:rsidR="009421B5" w:rsidRPr="00211005">
              <w:rPr>
                <w:rFonts w:ascii="Times New Roman" w:hAnsi="Times New Roman" w:cs="Times New Roman"/>
                <w:spacing w:val="4"/>
              </w:rPr>
              <w:t>，</w:t>
            </w:r>
            <w:r w:rsidR="00202A94" w:rsidRPr="00211005">
              <w:rPr>
                <w:rFonts w:ascii="Times New Roman" w:hAnsi="Times New Roman" w:cs="Times New Roman"/>
                <w:spacing w:val="4"/>
              </w:rPr>
              <w:t>主要</w:t>
            </w:r>
            <w:r w:rsidR="009421B5" w:rsidRPr="00211005">
              <w:rPr>
                <w:rFonts w:ascii="Times New Roman" w:hAnsi="Times New Roman" w:cs="Times New Roman"/>
                <w:spacing w:val="4"/>
              </w:rPr>
              <w:t>体现在</w:t>
            </w:r>
            <w:r w:rsidR="00202A94" w:rsidRPr="00211005">
              <w:rPr>
                <w:rFonts w:ascii="Times New Roman" w:hAnsi="Times New Roman" w:cs="Times New Roman"/>
                <w:spacing w:val="4"/>
              </w:rPr>
              <w:t>一下几个方面</w:t>
            </w:r>
            <w:r w:rsidR="009421B5" w:rsidRPr="00211005">
              <w:rPr>
                <w:rFonts w:ascii="Times New Roman" w:hAnsi="Times New Roman" w:cs="Times New Roman"/>
                <w:spacing w:val="4"/>
              </w:rPr>
              <w:t>：</w:t>
            </w:r>
          </w:p>
          <w:p w:rsidR="00202A94" w:rsidRPr="00211005" w:rsidRDefault="00202A94" w:rsidP="00914337">
            <w:pPr>
              <w:pStyle w:val="14"/>
              <w:adjustRightInd w:val="0"/>
              <w:snapToGrid w:val="0"/>
              <w:spacing w:after="0" w:line="360" w:lineRule="auto"/>
              <w:ind w:firstLineChars="200" w:firstLine="420"/>
              <w:jc w:val="left"/>
              <w:rPr>
                <w:rFonts w:eastAsia="宋体"/>
                <w:szCs w:val="21"/>
              </w:rPr>
            </w:pPr>
            <w:r w:rsidRPr="00211005">
              <w:rPr>
                <w:rFonts w:eastAsia="宋体"/>
                <w:szCs w:val="21"/>
              </w:rPr>
              <w:t>1</w:t>
            </w:r>
            <w:r w:rsidRPr="00211005">
              <w:rPr>
                <w:rFonts w:eastAsia="宋体"/>
                <w:szCs w:val="21"/>
              </w:rPr>
              <w:t>、</w:t>
            </w:r>
            <w:r w:rsidR="002742CC" w:rsidRPr="00211005">
              <w:rPr>
                <w:rFonts w:eastAsia="宋体"/>
                <w:szCs w:val="21"/>
              </w:rPr>
              <w:t>地表开挖导致植被破坏</w:t>
            </w:r>
            <w:r w:rsidR="00BC3880" w:rsidRPr="00211005">
              <w:rPr>
                <w:rFonts w:eastAsia="宋体"/>
                <w:szCs w:val="21"/>
              </w:rPr>
              <w:t>；</w:t>
            </w:r>
          </w:p>
          <w:p w:rsidR="00BC3880" w:rsidRPr="00211005" w:rsidRDefault="00202A94" w:rsidP="00914337">
            <w:pPr>
              <w:pStyle w:val="14"/>
              <w:adjustRightInd w:val="0"/>
              <w:snapToGrid w:val="0"/>
              <w:spacing w:after="0" w:line="360" w:lineRule="auto"/>
              <w:ind w:firstLineChars="200" w:firstLine="420"/>
              <w:jc w:val="left"/>
              <w:rPr>
                <w:rFonts w:eastAsia="宋体"/>
                <w:szCs w:val="21"/>
              </w:rPr>
            </w:pPr>
            <w:r w:rsidRPr="00211005">
              <w:rPr>
                <w:rFonts w:eastAsia="宋体"/>
                <w:szCs w:val="21"/>
              </w:rPr>
              <w:t>2</w:t>
            </w:r>
            <w:r w:rsidRPr="00211005">
              <w:rPr>
                <w:rFonts w:eastAsia="宋体"/>
                <w:szCs w:val="21"/>
              </w:rPr>
              <w:t>、</w:t>
            </w:r>
            <w:r w:rsidR="00BC3880" w:rsidRPr="00211005">
              <w:rPr>
                <w:rFonts w:eastAsia="宋体"/>
                <w:szCs w:val="21"/>
              </w:rPr>
              <w:t>土壤的开挖将破坏整个土壤的结构和层次，遇到降水时，会产生水土流失；</w:t>
            </w:r>
          </w:p>
          <w:p w:rsidR="00BC3880" w:rsidRPr="00211005" w:rsidRDefault="00202A94" w:rsidP="00914337">
            <w:pPr>
              <w:adjustRightInd w:val="0"/>
              <w:snapToGrid w:val="0"/>
              <w:spacing w:line="360" w:lineRule="auto"/>
              <w:ind w:firstLineChars="200" w:firstLine="420"/>
              <w:jc w:val="left"/>
              <w:rPr>
                <w:szCs w:val="21"/>
              </w:rPr>
            </w:pPr>
            <w:r w:rsidRPr="00211005">
              <w:rPr>
                <w:szCs w:val="21"/>
              </w:rPr>
              <w:t>3</w:t>
            </w:r>
            <w:r w:rsidRPr="00211005">
              <w:rPr>
                <w:szCs w:val="21"/>
              </w:rPr>
              <w:t>、</w:t>
            </w:r>
            <w:r w:rsidR="00BC3880" w:rsidRPr="00211005">
              <w:rPr>
                <w:szCs w:val="21"/>
              </w:rPr>
              <w:t>开挖</w:t>
            </w:r>
            <w:r w:rsidR="002742CC" w:rsidRPr="00211005">
              <w:rPr>
                <w:szCs w:val="21"/>
              </w:rPr>
              <w:t>土</w:t>
            </w:r>
            <w:r w:rsidR="00BC3880" w:rsidRPr="00211005">
              <w:rPr>
                <w:szCs w:val="21"/>
              </w:rPr>
              <w:t>的临时堆放在雨水的冲刷作用下也会造成当地的水土流失。</w:t>
            </w:r>
          </w:p>
          <w:p w:rsidR="00113205" w:rsidRPr="00211005" w:rsidRDefault="006552DA" w:rsidP="00914337">
            <w:pPr>
              <w:pStyle w:val="af3"/>
              <w:adjustRightInd w:val="0"/>
              <w:snapToGrid w:val="0"/>
              <w:spacing w:line="360" w:lineRule="auto"/>
              <w:ind w:firstLineChars="200" w:firstLine="436"/>
              <w:rPr>
                <w:rFonts w:ascii="Times New Roman" w:hAnsi="Times New Roman" w:cs="Times New Roman"/>
                <w:spacing w:val="4"/>
              </w:rPr>
            </w:pPr>
            <w:r w:rsidRPr="00211005">
              <w:rPr>
                <w:rFonts w:ascii="Times New Roman" w:hAnsi="Times New Roman" w:cs="Times New Roman"/>
                <w:spacing w:val="4"/>
              </w:rPr>
              <w:t>项目营运期采用分区式填埋作业方式，对填埋场进行</w:t>
            </w:r>
            <w:r w:rsidRPr="00211005">
              <w:rPr>
                <w:rFonts w:ascii="Times New Roman" w:hAnsi="Times New Roman" w:cs="Times New Roman"/>
              </w:rPr>
              <w:t>分区、分类、分层填埋、压实</w:t>
            </w:r>
            <w:r w:rsidR="00534969" w:rsidRPr="00211005">
              <w:rPr>
                <w:rFonts w:ascii="Times New Roman" w:hAnsi="Times New Roman" w:cs="Times New Roman" w:hint="eastAsia"/>
              </w:rPr>
              <w:t>，</w:t>
            </w:r>
            <w:r w:rsidRPr="00211005">
              <w:rPr>
                <w:rFonts w:ascii="Times New Roman" w:hAnsi="Times New Roman" w:cs="Times New Roman"/>
              </w:rPr>
              <w:t>能够缓解</w:t>
            </w:r>
            <w:r w:rsidRPr="00211005">
              <w:rPr>
                <w:rFonts w:ascii="Times New Roman" w:hAnsi="Times New Roman" w:cs="Times New Roman"/>
                <w:spacing w:val="4"/>
              </w:rPr>
              <w:t>水土流失</w:t>
            </w:r>
            <w:r w:rsidR="00113205" w:rsidRPr="00211005">
              <w:rPr>
                <w:rFonts w:ascii="Times New Roman" w:hAnsi="Times New Roman" w:cs="Times New Roman"/>
                <w:spacing w:val="4"/>
              </w:rPr>
              <w:t>。</w:t>
            </w:r>
          </w:p>
          <w:p w:rsidR="00F86EAA" w:rsidRPr="00211005" w:rsidRDefault="006552DA" w:rsidP="00914337">
            <w:pPr>
              <w:pStyle w:val="af3"/>
              <w:adjustRightInd w:val="0"/>
              <w:snapToGrid w:val="0"/>
              <w:spacing w:line="360" w:lineRule="auto"/>
              <w:ind w:firstLineChars="200" w:firstLine="436"/>
              <w:rPr>
                <w:rFonts w:ascii="Times New Roman" w:hAnsi="Times New Roman" w:cs="Times New Roman"/>
                <w:spacing w:val="4"/>
              </w:rPr>
            </w:pPr>
            <w:r w:rsidRPr="00211005">
              <w:rPr>
                <w:rFonts w:ascii="Times New Roman" w:hAnsi="Times New Roman" w:cs="Times New Roman"/>
                <w:spacing w:val="4"/>
              </w:rPr>
              <w:t>退役期的生态恢复工作，将种植</w:t>
            </w:r>
            <w:r w:rsidRPr="00211005">
              <w:rPr>
                <w:rFonts w:ascii="Times New Roman" w:hAnsi="Times New Roman" w:cs="Times New Roman"/>
              </w:rPr>
              <w:t>根系发达、材质坚韧并具有良好水土保持作用的当地优势植物种类，不仅恢复景观，而且</w:t>
            </w:r>
            <w:r w:rsidRPr="00211005">
              <w:rPr>
                <w:rFonts w:ascii="Times New Roman" w:hAnsi="Times New Roman" w:cs="Times New Roman"/>
                <w:spacing w:val="4"/>
              </w:rPr>
              <w:t>有望将项目影响范围内的水土流失控制到建设前的水平。</w:t>
            </w:r>
          </w:p>
          <w:p w:rsidR="00AB567E" w:rsidRPr="00211005" w:rsidRDefault="00AB567E" w:rsidP="006552DA">
            <w:pPr>
              <w:pStyle w:val="af3"/>
              <w:rPr>
                <w:rFonts w:ascii="Times New Roman" w:hAnsi="Times New Roman" w:cs="Times New Roman"/>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AB567E" w:rsidRPr="00211005" w:rsidRDefault="00AB567E">
            <w:pPr>
              <w:spacing w:line="400" w:lineRule="exact"/>
              <w:rPr>
                <w:bCs/>
                <w:szCs w:val="21"/>
              </w:rPr>
            </w:pPr>
          </w:p>
          <w:p w:rsidR="00203726" w:rsidRPr="00211005" w:rsidRDefault="00203726">
            <w:pPr>
              <w:spacing w:line="400" w:lineRule="exact"/>
              <w:rPr>
                <w:bCs/>
                <w:szCs w:val="21"/>
              </w:rPr>
            </w:pPr>
          </w:p>
          <w:p w:rsidR="00AB567E" w:rsidRPr="00211005" w:rsidRDefault="00AB567E" w:rsidP="00C869E8">
            <w:pPr>
              <w:spacing w:line="400" w:lineRule="exact"/>
              <w:rPr>
                <w:bCs/>
                <w:szCs w:val="21"/>
              </w:rPr>
            </w:pPr>
          </w:p>
        </w:tc>
      </w:tr>
    </w:tbl>
    <w:p w:rsidR="00D2684B" w:rsidRPr="00D2684B" w:rsidRDefault="00C42270" w:rsidP="00D2684B">
      <w:pPr>
        <w:pStyle w:val="1"/>
        <w:numPr>
          <w:ilvl w:val="0"/>
          <w:numId w:val="0"/>
        </w:numPr>
        <w:spacing w:before="0" w:after="0" w:line="360" w:lineRule="auto"/>
        <w:rPr>
          <w:rFonts w:eastAsia="宋体"/>
        </w:rPr>
      </w:pPr>
      <w:r w:rsidRPr="00211005">
        <w:rPr>
          <w:rFonts w:eastAsia="宋体"/>
        </w:rPr>
        <w:br w:type="page"/>
      </w:r>
      <w:r w:rsidR="00A90202" w:rsidRPr="00211005">
        <w:rPr>
          <w:rFonts w:eastAsia="宋体"/>
        </w:rPr>
        <w:lastRenderedPageBreak/>
        <w:t>环境影响分析</w:t>
      </w:r>
    </w:p>
    <w:tbl>
      <w:tblPr>
        <w:tblpPr w:leftFromText="180" w:rightFromText="180" w:vertAnchor="text" w:horzAnchor="margin" w:tblpXSpec="center" w:tblpY="80"/>
        <w:tblW w:w="4435" w:type="pct"/>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1E0"/>
      </w:tblPr>
      <w:tblGrid>
        <w:gridCol w:w="8882"/>
      </w:tblGrid>
      <w:tr w:rsidR="00D2684B" w:rsidRPr="00211005" w:rsidTr="00D2684B">
        <w:trPr>
          <w:trHeight w:val="6653"/>
        </w:trPr>
        <w:tc>
          <w:tcPr>
            <w:tcW w:w="7879" w:type="dxa"/>
            <w:vAlign w:val="center"/>
          </w:tcPr>
          <w:p w:rsidR="00D2684B" w:rsidRPr="00211005" w:rsidRDefault="00D2684B" w:rsidP="003E009E">
            <w:pPr>
              <w:spacing w:line="360" w:lineRule="auto"/>
              <w:rPr>
                <w:b/>
                <w:sz w:val="28"/>
                <w:szCs w:val="28"/>
              </w:rPr>
            </w:pPr>
            <w:r w:rsidRPr="00211005">
              <w:rPr>
                <w:b/>
                <w:sz w:val="28"/>
                <w:szCs w:val="28"/>
              </w:rPr>
              <w:t>施工期环境影响分析：</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本项目施工期为</w:t>
            </w:r>
            <w:r w:rsidRPr="00211005">
              <w:rPr>
                <w:sz w:val="24"/>
                <w:szCs w:val="24"/>
              </w:rPr>
              <w:t>5</w:t>
            </w:r>
            <w:r w:rsidRPr="00211005">
              <w:rPr>
                <w:sz w:val="24"/>
                <w:szCs w:val="24"/>
              </w:rPr>
              <w:t>个月，从</w:t>
            </w:r>
            <w:r w:rsidRPr="00211005">
              <w:rPr>
                <w:sz w:val="24"/>
                <w:szCs w:val="24"/>
              </w:rPr>
              <w:t>2014</w:t>
            </w:r>
            <w:r w:rsidRPr="00211005">
              <w:rPr>
                <w:sz w:val="24"/>
                <w:szCs w:val="24"/>
              </w:rPr>
              <w:t>年</w:t>
            </w:r>
            <w:r w:rsidRPr="00211005">
              <w:rPr>
                <w:sz w:val="24"/>
                <w:szCs w:val="24"/>
              </w:rPr>
              <w:t>11</w:t>
            </w:r>
            <w:r w:rsidRPr="00211005">
              <w:rPr>
                <w:sz w:val="24"/>
                <w:szCs w:val="24"/>
              </w:rPr>
              <w:t>月至</w:t>
            </w:r>
            <w:r w:rsidRPr="00211005">
              <w:rPr>
                <w:sz w:val="24"/>
                <w:szCs w:val="24"/>
              </w:rPr>
              <w:t>2015</w:t>
            </w:r>
            <w:r w:rsidRPr="00211005">
              <w:rPr>
                <w:sz w:val="24"/>
                <w:szCs w:val="24"/>
              </w:rPr>
              <w:t>年</w:t>
            </w:r>
            <w:r w:rsidRPr="00211005">
              <w:rPr>
                <w:sz w:val="24"/>
                <w:szCs w:val="24"/>
              </w:rPr>
              <w:t>03</w:t>
            </w:r>
            <w:r w:rsidRPr="00211005">
              <w:rPr>
                <w:sz w:val="24"/>
                <w:szCs w:val="24"/>
              </w:rPr>
              <w:t>月，施工期主要进行的工作为：</w:t>
            </w:r>
            <w:r w:rsidRPr="00211005">
              <w:rPr>
                <w:bCs/>
                <w:kern w:val="28"/>
                <w:sz w:val="24"/>
              </w:rPr>
              <w:t>垃圾坝修筑、垃圾场库区防渗处理、截</w:t>
            </w:r>
            <w:r w:rsidRPr="00211005">
              <w:rPr>
                <w:rFonts w:hint="eastAsia"/>
                <w:bCs/>
                <w:kern w:val="28"/>
                <w:sz w:val="24"/>
              </w:rPr>
              <w:t>、</w:t>
            </w:r>
            <w:r w:rsidRPr="00211005">
              <w:rPr>
                <w:bCs/>
                <w:kern w:val="28"/>
                <w:sz w:val="24"/>
              </w:rPr>
              <w:t>排</w:t>
            </w:r>
            <w:r w:rsidRPr="00211005">
              <w:rPr>
                <w:rFonts w:hint="eastAsia"/>
                <w:bCs/>
                <w:kern w:val="28"/>
                <w:sz w:val="24"/>
              </w:rPr>
              <w:t>水沟开挖及进场道路修筑</w:t>
            </w:r>
            <w:r w:rsidRPr="00211005">
              <w:rPr>
                <w:bCs/>
                <w:kern w:val="28"/>
                <w:sz w:val="24"/>
              </w:rPr>
              <w:t>等。</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本项目在施工建设期间会对周围环境产生一定的影响，主要是建筑机械的扬尘、施工废水、施工噪声、建筑垃圾以及生态环境破坏。</w:t>
            </w:r>
          </w:p>
          <w:p w:rsidR="00D2684B" w:rsidRPr="00211005" w:rsidRDefault="00D2684B" w:rsidP="003E009E">
            <w:pPr>
              <w:adjustRightInd w:val="0"/>
              <w:snapToGrid w:val="0"/>
              <w:spacing w:line="360" w:lineRule="auto"/>
              <w:rPr>
                <w:b/>
                <w:sz w:val="24"/>
                <w:szCs w:val="24"/>
              </w:rPr>
            </w:pPr>
            <w:r w:rsidRPr="00211005">
              <w:rPr>
                <w:b/>
                <w:sz w:val="24"/>
                <w:szCs w:val="24"/>
              </w:rPr>
              <w:t xml:space="preserve">1. </w:t>
            </w:r>
            <w:r w:rsidRPr="00211005">
              <w:rPr>
                <w:b/>
                <w:sz w:val="24"/>
                <w:szCs w:val="24"/>
              </w:rPr>
              <w:t>大气环境影响分析</w:t>
            </w:r>
          </w:p>
          <w:p w:rsidR="00D2684B" w:rsidRPr="00211005" w:rsidRDefault="00D2684B" w:rsidP="003E009E">
            <w:pPr>
              <w:adjustRightInd w:val="0"/>
              <w:snapToGrid w:val="0"/>
              <w:spacing w:line="360" w:lineRule="auto"/>
              <w:ind w:firstLineChars="200" w:firstLine="482"/>
              <w:rPr>
                <w:b/>
                <w:sz w:val="24"/>
                <w:szCs w:val="24"/>
              </w:rPr>
            </w:pPr>
            <w:r w:rsidRPr="00211005">
              <w:rPr>
                <w:b/>
                <w:sz w:val="24"/>
                <w:szCs w:val="24"/>
              </w:rPr>
              <w:t>（</w:t>
            </w:r>
            <w:r w:rsidRPr="00211005">
              <w:rPr>
                <w:b/>
                <w:sz w:val="24"/>
                <w:szCs w:val="24"/>
              </w:rPr>
              <w:t>1</w:t>
            </w:r>
            <w:r w:rsidRPr="00211005">
              <w:rPr>
                <w:b/>
                <w:sz w:val="24"/>
                <w:szCs w:val="24"/>
              </w:rPr>
              <w:t>）施工扬尘</w:t>
            </w:r>
          </w:p>
          <w:p w:rsidR="00D2684B" w:rsidRPr="00211005" w:rsidRDefault="00D2684B" w:rsidP="003E009E">
            <w:pPr>
              <w:adjustRightInd w:val="0"/>
              <w:snapToGrid w:val="0"/>
              <w:spacing w:line="360" w:lineRule="auto"/>
              <w:ind w:firstLineChars="200" w:firstLine="480"/>
              <w:rPr>
                <w:b/>
                <w:sz w:val="24"/>
                <w:szCs w:val="24"/>
              </w:rPr>
            </w:pPr>
            <w:r w:rsidRPr="00211005">
              <w:rPr>
                <w:sz w:val="24"/>
                <w:szCs w:val="24"/>
              </w:rPr>
              <w:t>本工程项目建设过程中，粉尘污染主要来源于</w:t>
            </w:r>
            <w:r w:rsidRPr="00211005">
              <w:rPr>
                <w:bCs/>
                <w:sz w:val="24"/>
              </w:rPr>
              <w:t>晴天时挖掘土方、粉状建筑材料的运输、装卸、堆放等过程、施工现场内运输车辆的行驶所产生的二次扬尘等。</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施工期间产生的粉尘</w:t>
            </w:r>
            <w:r w:rsidRPr="00211005">
              <w:rPr>
                <w:sz w:val="24"/>
                <w:szCs w:val="24"/>
              </w:rPr>
              <w:t>(</w:t>
            </w:r>
            <w:r w:rsidRPr="00211005">
              <w:rPr>
                <w:sz w:val="24"/>
              </w:rPr>
              <w:t>扬尘</w:t>
            </w:r>
            <w:r w:rsidRPr="00211005">
              <w:rPr>
                <w:sz w:val="24"/>
              </w:rPr>
              <w:t>)</w:t>
            </w:r>
            <w:r w:rsidRPr="00211005">
              <w:rPr>
                <w:sz w:val="24"/>
              </w:rPr>
              <w:t>污染主要取决于施工作业方式、材料的堆放及风力等因素，</w:t>
            </w:r>
            <w:r w:rsidRPr="00211005">
              <w:rPr>
                <w:sz w:val="24"/>
                <w:szCs w:val="24"/>
              </w:rPr>
              <w:t>其中受风力因素的影响最大。鉴于施工场地内扬尘点分散，且波动性较大，难以确定排放源强，本评价根据相关单位在市政施工现场的实测资料，在一般气象条件下，平均风速为</w:t>
            </w:r>
            <w:r w:rsidRPr="00211005">
              <w:rPr>
                <w:sz w:val="24"/>
                <w:szCs w:val="24"/>
              </w:rPr>
              <w:t>2.9m/s</w:t>
            </w:r>
            <w:r w:rsidRPr="00211005">
              <w:rPr>
                <w:sz w:val="24"/>
                <w:szCs w:val="24"/>
              </w:rPr>
              <w:t>时，建筑工地内</w:t>
            </w:r>
            <w:r w:rsidRPr="00211005">
              <w:rPr>
                <w:sz w:val="24"/>
                <w:szCs w:val="24"/>
              </w:rPr>
              <w:t>TSP</w:t>
            </w:r>
            <w:r w:rsidRPr="00211005">
              <w:rPr>
                <w:sz w:val="24"/>
                <w:szCs w:val="24"/>
              </w:rPr>
              <w:t>浓度为其上风向对照点的</w:t>
            </w:r>
            <w:r w:rsidRPr="00211005">
              <w:rPr>
                <w:sz w:val="24"/>
                <w:szCs w:val="24"/>
              </w:rPr>
              <w:t>2</w:t>
            </w:r>
            <w:r w:rsidRPr="00211005">
              <w:rPr>
                <w:sz w:val="24"/>
                <w:szCs w:val="24"/>
              </w:rPr>
              <w:t>～</w:t>
            </w:r>
            <w:r w:rsidRPr="00211005">
              <w:rPr>
                <w:sz w:val="24"/>
                <w:szCs w:val="24"/>
              </w:rPr>
              <w:t>2.5</w:t>
            </w:r>
            <w:r w:rsidRPr="00211005">
              <w:rPr>
                <w:sz w:val="24"/>
                <w:szCs w:val="24"/>
              </w:rPr>
              <w:t>倍，建筑施工扬尘的影响范围在其下风向可达</w:t>
            </w:r>
            <w:smartTag w:uri="urn:schemas-microsoft-com:office:smarttags" w:element="chmetcnv">
              <w:smartTagPr>
                <w:attr w:name="TCSC" w:val="0"/>
                <w:attr w:name="NumberType" w:val="1"/>
                <w:attr w:name="Negative" w:val="False"/>
                <w:attr w:name="HasSpace" w:val="False"/>
                <w:attr w:name="SourceValue" w:val="150"/>
                <w:attr w:name="UnitName" w:val="m"/>
              </w:smartTagPr>
              <w:r w:rsidRPr="00211005">
                <w:rPr>
                  <w:sz w:val="24"/>
                  <w:szCs w:val="24"/>
                </w:rPr>
                <w:t>150m</w:t>
              </w:r>
            </w:smartTag>
            <w:r w:rsidRPr="00211005">
              <w:rPr>
                <w:sz w:val="24"/>
                <w:szCs w:val="24"/>
              </w:rPr>
              <w:t>，影响范围内</w:t>
            </w:r>
            <w:r w:rsidRPr="00211005">
              <w:rPr>
                <w:sz w:val="24"/>
                <w:szCs w:val="24"/>
              </w:rPr>
              <w:t>TSP</w:t>
            </w:r>
            <w:r w:rsidRPr="00211005">
              <w:rPr>
                <w:sz w:val="24"/>
                <w:szCs w:val="24"/>
              </w:rPr>
              <w:t>浓度平均值可达</w:t>
            </w:r>
            <w:r w:rsidRPr="00211005">
              <w:rPr>
                <w:sz w:val="24"/>
                <w:szCs w:val="24"/>
              </w:rPr>
              <w:t>0.49mg/m</w:t>
            </w:r>
            <w:r w:rsidRPr="00211005">
              <w:rPr>
                <w:sz w:val="24"/>
                <w:szCs w:val="24"/>
                <w:vertAlign w:val="superscript"/>
              </w:rPr>
              <w:t>3</w:t>
            </w:r>
            <w:r w:rsidRPr="00211005">
              <w:rPr>
                <w:sz w:val="24"/>
                <w:szCs w:val="24"/>
              </w:rPr>
              <w:t>(</w:t>
            </w:r>
            <w:r w:rsidRPr="00211005">
              <w:rPr>
                <w:sz w:val="24"/>
                <w:szCs w:val="24"/>
              </w:rPr>
              <w:t>相当于空气质量标准的</w:t>
            </w:r>
            <w:r w:rsidRPr="00211005">
              <w:rPr>
                <w:sz w:val="24"/>
                <w:szCs w:val="24"/>
              </w:rPr>
              <w:t>1.6</w:t>
            </w:r>
            <w:r w:rsidRPr="00211005">
              <w:rPr>
                <w:sz w:val="24"/>
                <w:szCs w:val="24"/>
              </w:rPr>
              <w:t>倍</w:t>
            </w:r>
            <w:r w:rsidRPr="00211005">
              <w:rPr>
                <w:sz w:val="24"/>
                <w:szCs w:val="24"/>
              </w:rPr>
              <w:t>)</w:t>
            </w:r>
            <w:r w:rsidRPr="00211005">
              <w:rPr>
                <w:sz w:val="24"/>
                <w:szCs w:val="24"/>
              </w:rPr>
              <w:t>。当有围栏时，在同等条件下，其影响距离可缩短</w:t>
            </w:r>
            <w:r w:rsidRPr="00211005">
              <w:rPr>
                <w:sz w:val="24"/>
                <w:szCs w:val="24"/>
              </w:rPr>
              <w:t>40%(</w:t>
            </w:r>
            <w:r w:rsidRPr="00211005">
              <w:rPr>
                <w:sz w:val="24"/>
                <w:szCs w:val="24"/>
              </w:rPr>
              <w:t>即缩短</w:t>
            </w:r>
            <w:smartTag w:uri="urn:schemas-microsoft-com:office:smarttags" w:element="chmetcnv">
              <w:smartTagPr>
                <w:attr w:name="TCSC" w:val="0"/>
                <w:attr w:name="NumberType" w:val="1"/>
                <w:attr w:name="Negative" w:val="False"/>
                <w:attr w:name="HasSpace" w:val="False"/>
                <w:attr w:name="SourceValue" w:val="60"/>
                <w:attr w:name="UnitName" w:val="m"/>
              </w:smartTagPr>
              <w:r w:rsidRPr="00211005">
                <w:rPr>
                  <w:sz w:val="24"/>
                  <w:szCs w:val="24"/>
                </w:rPr>
                <w:t>60m</w:t>
              </w:r>
            </w:smartTag>
            <w:r w:rsidRPr="00211005">
              <w:rPr>
                <w:sz w:val="24"/>
                <w:szCs w:val="24"/>
              </w:rPr>
              <w:t>)</w:t>
            </w:r>
            <w:r w:rsidRPr="00211005">
              <w:rPr>
                <w:sz w:val="24"/>
                <w:szCs w:val="24"/>
              </w:rPr>
              <w:t>。当风速大于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211005">
                <w:rPr>
                  <w:sz w:val="24"/>
                  <w:szCs w:val="24"/>
                </w:rPr>
                <w:t>5m</w:t>
              </w:r>
            </w:smartTag>
            <w:r w:rsidRPr="00211005">
              <w:rPr>
                <w:sz w:val="24"/>
                <w:szCs w:val="24"/>
              </w:rPr>
              <w:t>/s</w:t>
            </w:r>
            <w:r w:rsidRPr="00211005">
              <w:rPr>
                <w:sz w:val="24"/>
                <w:szCs w:val="24"/>
              </w:rPr>
              <w:t>时，施工现场及其下风向部分区域</w:t>
            </w:r>
            <w:r w:rsidRPr="00211005">
              <w:rPr>
                <w:sz w:val="24"/>
                <w:szCs w:val="24"/>
              </w:rPr>
              <w:t>TSP</w:t>
            </w:r>
            <w:r w:rsidRPr="00211005">
              <w:rPr>
                <w:sz w:val="24"/>
                <w:szCs w:val="24"/>
              </w:rPr>
              <w:t>浓度将超过空气质量标准中的二级标准，而且随着风速的增大，施工扬尘产生的污染程度和超标范围也将随之增强和扩大。</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为减少施工扬尘对周围的影响，施工方应采取以下防治措施：</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w:t>
            </w:r>
            <w:r w:rsidRPr="00211005">
              <w:rPr>
                <w:sz w:val="24"/>
                <w:szCs w:val="24"/>
              </w:rPr>
              <w:t>1</w:t>
            </w:r>
            <w:r w:rsidRPr="00211005">
              <w:rPr>
                <w:sz w:val="24"/>
                <w:szCs w:val="24"/>
              </w:rPr>
              <w:t>）晴天或无降水时，对施工现场易产生扬尘的作业面（点）、道路进行洒水降尘；对进出车辆限速，并在现场出口处修建水池或冲洗车轮，以免带出泥砂污染市区；进出场路面进行硬化处理。</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w:t>
            </w:r>
            <w:r w:rsidRPr="00211005">
              <w:rPr>
                <w:sz w:val="24"/>
                <w:szCs w:val="24"/>
              </w:rPr>
              <w:t>2</w:t>
            </w:r>
            <w:r w:rsidRPr="00211005">
              <w:rPr>
                <w:sz w:val="24"/>
                <w:szCs w:val="24"/>
              </w:rPr>
              <w:t>）加强粉状物料转运与使用的管理，合理装卸，统一堆放，规范操作；开挖的泥土和建筑垃圾要及时运走，以免因长期堆放导致表面干燥而起尘；运输散装建材和施工垃圾等应用专用车辆，并进行覆盖。</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w:t>
            </w:r>
            <w:r w:rsidRPr="00211005">
              <w:rPr>
                <w:sz w:val="24"/>
                <w:szCs w:val="24"/>
              </w:rPr>
              <w:t>3</w:t>
            </w:r>
            <w:r w:rsidRPr="00211005">
              <w:rPr>
                <w:sz w:val="24"/>
                <w:szCs w:val="24"/>
              </w:rPr>
              <w:t>）在施工现场四周应按规定安装遮挡设施，实行封闭式施工。</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w:t>
            </w:r>
            <w:r w:rsidRPr="00211005">
              <w:rPr>
                <w:sz w:val="24"/>
                <w:szCs w:val="24"/>
              </w:rPr>
              <w:t>4</w:t>
            </w:r>
            <w:r w:rsidRPr="00211005">
              <w:rPr>
                <w:sz w:val="24"/>
                <w:szCs w:val="24"/>
              </w:rPr>
              <w:t>）基础开挖时，对作业面应适当喷水，使其保持一定的湿度，以减少扬尘量；土方和建筑垃圾应及时运走。</w:t>
            </w:r>
          </w:p>
          <w:p w:rsidR="00D2684B" w:rsidRPr="00211005" w:rsidRDefault="00D2684B" w:rsidP="003E009E">
            <w:pPr>
              <w:adjustRightInd w:val="0"/>
              <w:snapToGrid w:val="0"/>
              <w:spacing w:line="360" w:lineRule="auto"/>
              <w:rPr>
                <w:b/>
                <w:bCs/>
                <w:sz w:val="24"/>
                <w:szCs w:val="24"/>
              </w:rPr>
            </w:pPr>
            <w:r w:rsidRPr="00211005">
              <w:rPr>
                <w:b/>
                <w:bCs/>
                <w:sz w:val="24"/>
                <w:szCs w:val="24"/>
              </w:rPr>
              <w:lastRenderedPageBreak/>
              <w:t xml:space="preserve">2. </w:t>
            </w:r>
            <w:r w:rsidRPr="00211005">
              <w:rPr>
                <w:b/>
                <w:bCs/>
                <w:sz w:val="24"/>
                <w:szCs w:val="24"/>
              </w:rPr>
              <w:t>水环境影响分析</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施工期废水包括施工人员生活污水和施工生产废水。</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本项目施工期平均每天约</w:t>
            </w:r>
            <w:r w:rsidRPr="00211005">
              <w:rPr>
                <w:sz w:val="24"/>
                <w:szCs w:val="24"/>
              </w:rPr>
              <w:t>20</w:t>
            </w:r>
            <w:r w:rsidRPr="00211005">
              <w:rPr>
                <w:sz w:val="24"/>
                <w:szCs w:val="24"/>
              </w:rPr>
              <w:t>人，按每人每天生活用水量</w:t>
            </w:r>
            <w:r w:rsidRPr="00211005">
              <w:rPr>
                <w:sz w:val="24"/>
                <w:szCs w:val="24"/>
              </w:rPr>
              <w:t>100L</w:t>
            </w:r>
            <w:r w:rsidRPr="00211005">
              <w:rPr>
                <w:sz w:val="24"/>
                <w:szCs w:val="24"/>
              </w:rPr>
              <w:t>计，施工持续时间</w:t>
            </w:r>
            <w:r w:rsidRPr="00211005">
              <w:rPr>
                <w:sz w:val="24"/>
                <w:szCs w:val="24"/>
              </w:rPr>
              <w:t>5</w:t>
            </w:r>
            <w:r w:rsidRPr="00211005">
              <w:rPr>
                <w:sz w:val="24"/>
                <w:szCs w:val="24"/>
              </w:rPr>
              <w:t>个月（</w:t>
            </w:r>
            <w:r w:rsidRPr="00211005">
              <w:rPr>
                <w:sz w:val="24"/>
                <w:szCs w:val="24"/>
              </w:rPr>
              <w:t>150</w:t>
            </w:r>
            <w:r w:rsidRPr="00211005">
              <w:rPr>
                <w:sz w:val="24"/>
                <w:szCs w:val="24"/>
              </w:rPr>
              <w:t>天），排水量按用水量的</w:t>
            </w:r>
            <w:r w:rsidRPr="00211005">
              <w:rPr>
                <w:sz w:val="24"/>
                <w:szCs w:val="24"/>
              </w:rPr>
              <w:t>80%</w:t>
            </w:r>
            <w:r w:rsidRPr="00211005">
              <w:rPr>
                <w:sz w:val="24"/>
                <w:szCs w:val="24"/>
              </w:rPr>
              <w:t>计算，则施工人员生活用水量为</w:t>
            </w:r>
            <w:r w:rsidRPr="00211005">
              <w:rPr>
                <w:sz w:val="24"/>
                <w:szCs w:val="24"/>
              </w:rPr>
              <w:t>300m</w:t>
            </w:r>
            <w:r w:rsidRPr="00211005">
              <w:rPr>
                <w:sz w:val="24"/>
                <w:szCs w:val="24"/>
                <w:vertAlign w:val="superscript"/>
              </w:rPr>
              <w:t>3</w:t>
            </w:r>
            <w:r w:rsidRPr="00211005">
              <w:rPr>
                <w:sz w:val="24"/>
                <w:szCs w:val="24"/>
              </w:rPr>
              <w:t>，排放量为</w:t>
            </w:r>
            <w:r w:rsidRPr="00211005">
              <w:rPr>
                <w:sz w:val="24"/>
                <w:szCs w:val="24"/>
              </w:rPr>
              <w:t>240m</w:t>
            </w:r>
            <w:r w:rsidRPr="00211005">
              <w:rPr>
                <w:sz w:val="24"/>
                <w:szCs w:val="24"/>
                <w:vertAlign w:val="superscript"/>
              </w:rPr>
              <w:t>3</w:t>
            </w:r>
            <w:r w:rsidRPr="00211005">
              <w:rPr>
                <w:sz w:val="24"/>
                <w:szCs w:val="24"/>
              </w:rPr>
              <w:t>，主要污染因子为</w:t>
            </w:r>
            <w:r w:rsidRPr="00211005">
              <w:rPr>
                <w:sz w:val="24"/>
                <w:szCs w:val="24"/>
              </w:rPr>
              <w:t>COD</w:t>
            </w:r>
            <w:r w:rsidRPr="00211005">
              <w:rPr>
                <w:sz w:val="24"/>
                <w:szCs w:val="24"/>
              </w:rPr>
              <w:t>、</w:t>
            </w:r>
            <w:r w:rsidRPr="00211005">
              <w:rPr>
                <w:sz w:val="24"/>
                <w:szCs w:val="24"/>
              </w:rPr>
              <w:t>BOD</w:t>
            </w:r>
            <w:r w:rsidRPr="00211005">
              <w:rPr>
                <w:sz w:val="24"/>
                <w:szCs w:val="24"/>
                <w:vertAlign w:val="subscript"/>
              </w:rPr>
              <w:t>5</w:t>
            </w:r>
            <w:r w:rsidRPr="00211005">
              <w:rPr>
                <w:sz w:val="24"/>
                <w:szCs w:val="24"/>
              </w:rPr>
              <w:t>、</w:t>
            </w:r>
            <w:r w:rsidRPr="00211005">
              <w:rPr>
                <w:sz w:val="24"/>
                <w:szCs w:val="24"/>
              </w:rPr>
              <w:t>NH</w:t>
            </w:r>
            <w:r w:rsidRPr="00211005">
              <w:rPr>
                <w:sz w:val="24"/>
                <w:szCs w:val="24"/>
                <w:vertAlign w:val="subscript"/>
              </w:rPr>
              <w:t>3</w:t>
            </w:r>
            <w:r w:rsidRPr="00211005">
              <w:rPr>
                <w:sz w:val="24"/>
                <w:szCs w:val="24"/>
              </w:rPr>
              <w:t>-N</w:t>
            </w:r>
            <w:r w:rsidRPr="00211005">
              <w:rPr>
                <w:sz w:val="24"/>
                <w:szCs w:val="24"/>
              </w:rPr>
              <w:t>和动植物油等污染物。施</w:t>
            </w:r>
            <w:r w:rsidRPr="00211005">
              <w:rPr>
                <w:bCs/>
                <w:kern w:val="28"/>
                <w:sz w:val="24"/>
                <w:szCs w:val="24"/>
              </w:rPr>
              <w:t>生产废水主要包括</w:t>
            </w:r>
            <w:r w:rsidRPr="00211005">
              <w:rPr>
                <w:rFonts w:hint="eastAsia"/>
                <w:sz w:val="24"/>
                <w:szCs w:val="24"/>
              </w:rPr>
              <w:t>场址积水的抽排水和施工过程中产生的废水</w:t>
            </w:r>
            <w:r w:rsidRPr="00211005">
              <w:rPr>
                <w:sz w:val="24"/>
                <w:szCs w:val="24"/>
              </w:rPr>
              <w:t>，含有悬浮物、石油类等污染物。</w:t>
            </w:r>
            <w:r w:rsidRPr="00211005">
              <w:rPr>
                <w:bCs/>
                <w:sz w:val="24"/>
                <w:szCs w:val="24"/>
              </w:rPr>
              <w:t>为使</w:t>
            </w:r>
            <w:r w:rsidRPr="00211005">
              <w:rPr>
                <w:sz w:val="24"/>
                <w:szCs w:val="24"/>
              </w:rPr>
              <w:t>施工活动对水环境的影响减少到最小限度，</w:t>
            </w:r>
            <w:r w:rsidRPr="00211005">
              <w:rPr>
                <w:noProof/>
                <w:sz w:val="24"/>
                <w:szCs w:val="24"/>
              </w:rPr>
              <w:t>应采取以下措施：</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w:t>
            </w:r>
            <w:r w:rsidRPr="00211005">
              <w:rPr>
                <w:sz w:val="24"/>
                <w:szCs w:val="24"/>
              </w:rPr>
              <w:t>1</w:t>
            </w:r>
            <w:r w:rsidRPr="00211005">
              <w:rPr>
                <w:sz w:val="24"/>
                <w:szCs w:val="24"/>
              </w:rPr>
              <w:t>）针对施工人员生活污水，</w:t>
            </w:r>
            <w:r w:rsidRPr="00211005">
              <w:rPr>
                <w:rFonts w:hint="eastAsia"/>
                <w:sz w:val="24"/>
                <w:szCs w:val="24"/>
              </w:rPr>
              <w:t>依托</w:t>
            </w:r>
            <w:r w:rsidRPr="00211005">
              <w:rPr>
                <w:sz w:val="24"/>
                <w:szCs w:val="24"/>
              </w:rPr>
              <w:t>项目区外的旱厕收集后，</w:t>
            </w:r>
            <w:r w:rsidRPr="00211005">
              <w:rPr>
                <w:rFonts w:hint="eastAsia"/>
                <w:sz w:val="24"/>
                <w:szCs w:val="24"/>
              </w:rPr>
              <w:t>作为</w:t>
            </w:r>
            <w:r w:rsidRPr="00211005">
              <w:rPr>
                <w:sz w:val="24"/>
                <w:szCs w:val="24"/>
              </w:rPr>
              <w:t>农肥</w:t>
            </w:r>
            <w:r w:rsidRPr="00211005">
              <w:rPr>
                <w:rFonts w:hint="eastAsia"/>
                <w:sz w:val="24"/>
                <w:szCs w:val="24"/>
              </w:rPr>
              <w:t>施用</w:t>
            </w:r>
            <w:r w:rsidRPr="00211005">
              <w:rPr>
                <w:sz w:val="24"/>
                <w:szCs w:val="24"/>
              </w:rPr>
              <w:t>，不外排</w:t>
            </w:r>
            <w:r w:rsidRPr="00211005">
              <w:rPr>
                <w:rFonts w:hint="eastAsia"/>
                <w:sz w:val="24"/>
                <w:szCs w:val="24"/>
              </w:rPr>
              <w:t>。</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w:t>
            </w:r>
            <w:r w:rsidRPr="00211005">
              <w:rPr>
                <w:sz w:val="24"/>
                <w:szCs w:val="24"/>
              </w:rPr>
              <w:t>2</w:t>
            </w:r>
            <w:r w:rsidRPr="00211005">
              <w:rPr>
                <w:sz w:val="24"/>
                <w:szCs w:val="24"/>
              </w:rPr>
              <w:t>）对于施工废水，要求建设方对其加强管理、控制，冲洗石料等建材所排放的废水应设置专门沟渠，并在施工现场修筑临时沉淀池，废水经沉淀后回用于场地洒水，不外排。</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w:t>
            </w:r>
            <w:r w:rsidRPr="00211005">
              <w:rPr>
                <w:rFonts w:hint="eastAsia"/>
                <w:sz w:val="24"/>
                <w:szCs w:val="24"/>
              </w:rPr>
              <w:t>3</w:t>
            </w:r>
            <w:r w:rsidRPr="00211005">
              <w:rPr>
                <w:rFonts w:hint="eastAsia"/>
                <w:sz w:val="24"/>
                <w:szCs w:val="24"/>
              </w:rPr>
              <w:t>）针对项目场址积水（主要为池塘水），进行抽排处理，部分</w:t>
            </w:r>
            <w:r w:rsidRPr="00211005">
              <w:rPr>
                <w:sz w:val="24"/>
                <w:szCs w:val="24"/>
              </w:rPr>
              <w:t>用于施工现场抑尘</w:t>
            </w:r>
            <w:r w:rsidRPr="00211005">
              <w:rPr>
                <w:rFonts w:hint="eastAsia"/>
                <w:sz w:val="24"/>
                <w:szCs w:val="24"/>
              </w:rPr>
              <w:t>、周边绿化洒水，剩下的废水（约为</w:t>
            </w:r>
            <w:r w:rsidRPr="00211005">
              <w:rPr>
                <w:rFonts w:hint="eastAsia"/>
                <w:sz w:val="24"/>
                <w:szCs w:val="24"/>
              </w:rPr>
              <w:t>200m</w:t>
            </w:r>
            <w:r w:rsidRPr="00211005">
              <w:rPr>
                <w:rFonts w:hint="eastAsia"/>
                <w:sz w:val="24"/>
                <w:szCs w:val="24"/>
                <w:vertAlign w:val="superscript"/>
              </w:rPr>
              <w:t>3</w:t>
            </w:r>
            <w:r w:rsidRPr="00211005">
              <w:rPr>
                <w:rFonts w:hint="eastAsia"/>
                <w:sz w:val="24"/>
                <w:szCs w:val="24"/>
              </w:rPr>
              <w:t>）排入三期渣池，进入</w:t>
            </w:r>
            <w:r w:rsidRPr="00211005">
              <w:rPr>
                <w:sz w:val="24"/>
                <w:szCs w:val="24"/>
              </w:rPr>
              <w:t>长岭分公司第二污水处理厂</w:t>
            </w:r>
            <w:r w:rsidRPr="00211005">
              <w:rPr>
                <w:rFonts w:hint="eastAsia"/>
                <w:sz w:val="24"/>
                <w:szCs w:val="24"/>
              </w:rPr>
              <w:t>处理。</w:t>
            </w:r>
          </w:p>
          <w:p w:rsidR="00D2684B" w:rsidRPr="00211005" w:rsidRDefault="00D2684B" w:rsidP="003E009E">
            <w:pPr>
              <w:adjustRightInd w:val="0"/>
              <w:snapToGrid w:val="0"/>
              <w:spacing w:line="360" w:lineRule="auto"/>
              <w:rPr>
                <w:b/>
                <w:bCs/>
                <w:sz w:val="24"/>
                <w:szCs w:val="24"/>
              </w:rPr>
            </w:pPr>
            <w:r w:rsidRPr="00211005">
              <w:rPr>
                <w:b/>
                <w:bCs/>
                <w:sz w:val="24"/>
                <w:szCs w:val="24"/>
              </w:rPr>
              <w:t xml:space="preserve">3. </w:t>
            </w:r>
            <w:r w:rsidRPr="00211005">
              <w:rPr>
                <w:b/>
                <w:bCs/>
                <w:sz w:val="24"/>
                <w:szCs w:val="24"/>
              </w:rPr>
              <w:t>声环境影响分析</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施工期噪声主要是运输、填埋区开挖、垃圾坝修筑等过程中产生的噪声。</w:t>
            </w:r>
            <w:r w:rsidRPr="00211005">
              <w:rPr>
                <w:kern w:val="28"/>
                <w:sz w:val="24"/>
                <w:szCs w:val="24"/>
              </w:rPr>
              <w:t>本项目工程施工时主要施工机械有：挖掘机、推土机及运输车辆等。</w:t>
            </w:r>
            <w:r w:rsidRPr="00211005">
              <w:rPr>
                <w:sz w:val="24"/>
                <w:szCs w:val="24"/>
              </w:rPr>
              <w:t>噪声值在</w:t>
            </w:r>
            <w:r w:rsidRPr="00211005">
              <w:rPr>
                <w:sz w:val="24"/>
                <w:szCs w:val="24"/>
              </w:rPr>
              <w:t>85</w:t>
            </w:r>
            <w:r w:rsidRPr="00211005">
              <w:rPr>
                <w:sz w:val="24"/>
                <w:szCs w:val="24"/>
              </w:rPr>
              <w:t>～</w:t>
            </w:r>
            <w:r w:rsidRPr="00211005">
              <w:rPr>
                <w:sz w:val="24"/>
                <w:szCs w:val="24"/>
              </w:rPr>
              <w:t>95dB(A)</w:t>
            </w:r>
            <w:r w:rsidRPr="00211005">
              <w:rPr>
                <w:sz w:val="24"/>
                <w:szCs w:val="24"/>
              </w:rPr>
              <w:t>之间。施工期噪声具有阶段性、临时性和不固定性。根据项目的施工特点，建筑施工所使用的机械设备声源声级较高，对项目周边地区影响较大。</w:t>
            </w:r>
            <w:r w:rsidRPr="00211005">
              <w:rPr>
                <w:sz w:val="24"/>
              </w:rPr>
              <w:t>因此在考虑本工程噪声源对环境的影响时，仅考虑点声源到不同距离处经距离衰减后的噪声。</w:t>
            </w:r>
          </w:p>
          <w:p w:rsidR="00D2684B" w:rsidRPr="00211005" w:rsidRDefault="00D2684B" w:rsidP="003E009E">
            <w:pPr>
              <w:adjustRightInd w:val="0"/>
              <w:snapToGrid w:val="0"/>
              <w:spacing w:line="360" w:lineRule="auto"/>
              <w:ind w:firstLineChars="200" w:firstLine="480"/>
              <w:rPr>
                <w:kern w:val="0"/>
                <w:sz w:val="24"/>
                <w:szCs w:val="24"/>
              </w:rPr>
            </w:pPr>
            <w:r w:rsidRPr="00211005">
              <w:rPr>
                <w:sz w:val="24"/>
                <w:szCs w:val="24"/>
              </w:rPr>
              <w:t>根据</w:t>
            </w:r>
            <w:smartTag w:uri="urn:schemas-microsoft-com:office:smarttags" w:element="chsdate">
              <w:smartTagPr>
                <w:attr w:name="Year" w:val="2010"/>
                <w:attr w:name="Month" w:val="4"/>
                <w:attr w:name="Day" w:val="1"/>
                <w:attr w:name="IsLunarDate" w:val="False"/>
                <w:attr w:name="IsROCDate" w:val="False"/>
              </w:smartTagPr>
              <w:r w:rsidRPr="00211005">
                <w:rPr>
                  <w:sz w:val="24"/>
                  <w:szCs w:val="24"/>
                </w:rPr>
                <w:t>2010</w:t>
              </w:r>
              <w:r w:rsidRPr="00211005">
                <w:rPr>
                  <w:sz w:val="24"/>
                  <w:szCs w:val="24"/>
                </w:rPr>
                <w:t>年</w:t>
              </w:r>
              <w:r w:rsidRPr="00211005">
                <w:rPr>
                  <w:sz w:val="24"/>
                  <w:szCs w:val="24"/>
                </w:rPr>
                <w:t>4</w:t>
              </w:r>
              <w:r w:rsidRPr="00211005">
                <w:rPr>
                  <w:sz w:val="24"/>
                  <w:szCs w:val="24"/>
                </w:rPr>
                <w:t>月</w:t>
              </w:r>
              <w:r w:rsidRPr="00211005">
                <w:rPr>
                  <w:sz w:val="24"/>
                  <w:szCs w:val="24"/>
                </w:rPr>
                <w:t>1</w:t>
              </w:r>
              <w:r w:rsidRPr="00211005">
                <w:rPr>
                  <w:sz w:val="24"/>
                  <w:szCs w:val="24"/>
                </w:rPr>
                <w:t>日</w:t>
              </w:r>
            </w:smartTag>
            <w:r w:rsidRPr="00211005">
              <w:rPr>
                <w:sz w:val="24"/>
                <w:szCs w:val="24"/>
              </w:rPr>
              <w:t>开始实行的新的声环境导则（</w:t>
            </w:r>
            <w:r w:rsidRPr="00211005">
              <w:rPr>
                <w:kern w:val="0"/>
                <w:sz w:val="24"/>
                <w:szCs w:val="24"/>
              </w:rPr>
              <w:t>HJ2.4-2009</w:t>
            </w:r>
            <w:r w:rsidRPr="00211005">
              <w:rPr>
                <w:sz w:val="24"/>
                <w:szCs w:val="24"/>
              </w:rPr>
              <w:t>），点声源</w:t>
            </w:r>
            <w:r w:rsidRPr="00211005">
              <w:rPr>
                <w:sz w:val="24"/>
              </w:rPr>
              <w:t>声级衰减模式</w:t>
            </w:r>
            <w:r w:rsidRPr="00211005">
              <w:rPr>
                <w:kern w:val="0"/>
                <w:sz w:val="24"/>
                <w:szCs w:val="24"/>
              </w:rPr>
              <w:t>为：</w:t>
            </w:r>
          </w:p>
          <w:p w:rsidR="00D2684B" w:rsidRPr="00211005" w:rsidRDefault="00D2684B" w:rsidP="003E009E">
            <w:pPr>
              <w:adjustRightInd w:val="0"/>
              <w:snapToGrid w:val="0"/>
              <w:spacing w:line="360" w:lineRule="auto"/>
              <w:ind w:firstLineChars="200" w:firstLine="420"/>
              <w:jc w:val="center"/>
              <w:rPr>
                <w:position w:val="-12"/>
              </w:rPr>
            </w:pPr>
            <w:r w:rsidRPr="00211005">
              <w:rPr>
                <w:position w:val="-12"/>
              </w:rPr>
              <w:object w:dxaOrig="1800" w:dyaOrig="360">
                <v:shape id="_x0000_i1030" type="#_x0000_t75" style="width:108.75pt;height:21.75pt" o:ole="">
                  <v:imagedata r:id="rId23" o:title=""/>
                </v:shape>
                <o:OLEObject Type="Embed" ProgID="Equation.DSMT4" ShapeID="_x0000_i1030" DrawAspect="Content" ObjectID="_1474294023" r:id="rId24"/>
              </w:object>
            </w:r>
          </w:p>
          <w:p w:rsidR="00D2684B" w:rsidRPr="00211005" w:rsidRDefault="00D2684B" w:rsidP="003E009E">
            <w:pPr>
              <w:adjustRightInd w:val="0"/>
              <w:snapToGrid w:val="0"/>
              <w:spacing w:line="360" w:lineRule="auto"/>
              <w:ind w:firstLine="480"/>
              <w:jc w:val="center"/>
              <w:rPr>
                <w:kern w:val="0"/>
              </w:rPr>
            </w:pPr>
            <w:r w:rsidRPr="00211005">
              <w:rPr>
                <w:position w:val="-14"/>
              </w:rPr>
              <w:object w:dxaOrig="3140" w:dyaOrig="380">
                <v:shape id="_x0000_i1031" type="#_x0000_t75" style="width:201.75pt;height:24pt" o:ole="">
                  <v:imagedata r:id="rId25" o:title=""/>
                </v:shape>
                <o:OLEObject Type="Embed" ProgID="Equation.DSMT4" ShapeID="_x0000_i1031" DrawAspect="Content" ObjectID="_1474294024" r:id="rId26"/>
              </w:object>
            </w:r>
          </w:p>
          <w:p w:rsidR="00D2684B" w:rsidRPr="00211005" w:rsidRDefault="00D2684B" w:rsidP="003E009E">
            <w:pPr>
              <w:adjustRightInd w:val="0"/>
              <w:snapToGrid w:val="0"/>
              <w:spacing w:line="360" w:lineRule="auto"/>
              <w:ind w:firstLineChars="200" w:firstLine="480"/>
              <w:rPr>
                <w:kern w:val="0"/>
                <w:sz w:val="24"/>
                <w:szCs w:val="24"/>
              </w:rPr>
            </w:pPr>
            <w:r w:rsidRPr="00211005">
              <w:rPr>
                <w:kern w:val="0"/>
                <w:sz w:val="24"/>
                <w:szCs w:val="24"/>
              </w:rPr>
              <w:t>式中：</w:t>
            </w:r>
            <w:r w:rsidRPr="00211005">
              <w:rPr>
                <w:i/>
                <w:kern w:val="0"/>
                <w:sz w:val="24"/>
                <w:szCs w:val="24"/>
              </w:rPr>
              <w:t>L</w:t>
            </w:r>
            <w:r w:rsidRPr="00211005">
              <w:rPr>
                <w:i/>
                <w:kern w:val="0"/>
                <w:sz w:val="24"/>
                <w:szCs w:val="24"/>
                <w:vertAlign w:val="subscript"/>
              </w:rPr>
              <w:t>A</w:t>
            </w:r>
            <w:r w:rsidRPr="00211005">
              <w:rPr>
                <w:i/>
                <w:kern w:val="0"/>
                <w:sz w:val="24"/>
                <w:szCs w:val="24"/>
              </w:rPr>
              <w:t>(r)</w:t>
            </w:r>
            <w:r w:rsidRPr="00211005">
              <w:rPr>
                <w:kern w:val="0"/>
                <w:sz w:val="24"/>
                <w:szCs w:val="24"/>
              </w:rPr>
              <w:t>——</w:t>
            </w:r>
            <w:r w:rsidRPr="00211005">
              <w:rPr>
                <w:kern w:val="0"/>
                <w:sz w:val="24"/>
                <w:szCs w:val="24"/>
              </w:rPr>
              <w:t>距声源</w:t>
            </w:r>
            <w:r w:rsidRPr="00211005">
              <w:rPr>
                <w:kern w:val="0"/>
                <w:sz w:val="24"/>
                <w:szCs w:val="24"/>
              </w:rPr>
              <w:t>r</w:t>
            </w:r>
            <w:r w:rsidRPr="00211005">
              <w:rPr>
                <w:kern w:val="0"/>
                <w:sz w:val="24"/>
                <w:szCs w:val="24"/>
              </w:rPr>
              <w:t>处的</w:t>
            </w:r>
            <w:r w:rsidRPr="00211005">
              <w:rPr>
                <w:kern w:val="0"/>
                <w:sz w:val="24"/>
                <w:szCs w:val="24"/>
              </w:rPr>
              <w:t>A</w:t>
            </w:r>
            <w:r w:rsidRPr="00211005">
              <w:rPr>
                <w:kern w:val="0"/>
                <w:sz w:val="24"/>
                <w:szCs w:val="24"/>
              </w:rPr>
              <w:t>声级，</w:t>
            </w:r>
            <w:r w:rsidRPr="00211005">
              <w:rPr>
                <w:kern w:val="0"/>
                <w:sz w:val="24"/>
                <w:szCs w:val="24"/>
              </w:rPr>
              <w:t>dB(A)</w:t>
            </w:r>
            <w:r w:rsidRPr="00211005">
              <w:rPr>
                <w:kern w:val="0"/>
                <w:sz w:val="24"/>
                <w:szCs w:val="24"/>
              </w:rPr>
              <w:t>；</w:t>
            </w:r>
          </w:p>
          <w:p w:rsidR="00D2684B" w:rsidRPr="00211005" w:rsidRDefault="00D2684B" w:rsidP="003E009E">
            <w:pPr>
              <w:adjustRightInd w:val="0"/>
              <w:snapToGrid w:val="0"/>
              <w:spacing w:line="360" w:lineRule="auto"/>
              <w:ind w:firstLineChars="500" w:firstLine="1200"/>
              <w:rPr>
                <w:kern w:val="0"/>
                <w:sz w:val="24"/>
                <w:szCs w:val="24"/>
              </w:rPr>
            </w:pPr>
            <w:r w:rsidRPr="00211005">
              <w:rPr>
                <w:i/>
                <w:kern w:val="0"/>
                <w:sz w:val="24"/>
                <w:szCs w:val="24"/>
              </w:rPr>
              <w:t>L</w:t>
            </w:r>
            <w:r w:rsidRPr="00211005">
              <w:rPr>
                <w:i/>
                <w:kern w:val="0"/>
                <w:sz w:val="24"/>
                <w:szCs w:val="24"/>
                <w:vertAlign w:val="subscript"/>
              </w:rPr>
              <w:t>A</w:t>
            </w:r>
            <w:r w:rsidRPr="00211005">
              <w:rPr>
                <w:i/>
                <w:kern w:val="0"/>
                <w:sz w:val="24"/>
                <w:szCs w:val="24"/>
              </w:rPr>
              <w:t>(r</w:t>
            </w:r>
            <w:r w:rsidRPr="00211005">
              <w:rPr>
                <w:i/>
                <w:kern w:val="0"/>
                <w:sz w:val="24"/>
                <w:szCs w:val="24"/>
                <w:vertAlign w:val="subscript"/>
              </w:rPr>
              <w:t>0</w:t>
            </w:r>
            <w:r w:rsidRPr="00211005">
              <w:rPr>
                <w:i/>
                <w:kern w:val="0"/>
                <w:sz w:val="24"/>
                <w:szCs w:val="24"/>
              </w:rPr>
              <w:t>)</w:t>
            </w:r>
            <w:r w:rsidRPr="00211005">
              <w:rPr>
                <w:kern w:val="0"/>
                <w:sz w:val="24"/>
                <w:szCs w:val="24"/>
              </w:rPr>
              <w:t>——</w:t>
            </w:r>
            <w:r w:rsidRPr="00211005">
              <w:rPr>
                <w:kern w:val="0"/>
                <w:sz w:val="24"/>
                <w:szCs w:val="24"/>
              </w:rPr>
              <w:t>距声源</w:t>
            </w:r>
            <w:r w:rsidRPr="00211005">
              <w:rPr>
                <w:kern w:val="0"/>
                <w:sz w:val="24"/>
                <w:szCs w:val="24"/>
              </w:rPr>
              <w:t>r</w:t>
            </w:r>
            <w:r w:rsidRPr="00211005">
              <w:rPr>
                <w:kern w:val="0"/>
                <w:sz w:val="24"/>
                <w:szCs w:val="24"/>
                <w:vertAlign w:val="subscript"/>
              </w:rPr>
              <w:t>0</w:t>
            </w:r>
            <w:r w:rsidRPr="00211005">
              <w:rPr>
                <w:kern w:val="0"/>
                <w:sz w:val="24"/>
                <w:szCs w:val="24"/>
              </w:rPr>
              <w:t>处的</w:t>
            </w:r>
            <w:r w:rsidRPr="00211005">
              <w:rPr>
                <w:kern w:val="0"/>
                <w:sz w:val="24"/>
                <w:szCs w:val="24"/>
              </w:rPr>
              <w:t>A</w:t>
            </w:r>
            <w:r w:rsidRPr="00211005">
              <w:rPr>
                <w:kern w:val="0"/>
                <w:sz w:val="24"/>
                <w:szCs w:val="24"/>
              </w:rPr>
              <w:t>声级，</w:t>
            </w:r>
            <w:r w:rsidRPr="00211005">
              <w:rPr>
                <w:kern w:val="0"/>
                <w:sz w:val="24"/>
                <w:szCs w:val="24"/>
              </w:rPr>
              <w:t>dB(A)</w:t>
            </w:r>
            <w:r w:rsidRPr="00211005">
              <w:rPr>
                <w:kern w:val="0"/>
                <w:sz w:val="24"/>
                <w:szCs w:val="24"/>
              </w:rPr>
              <w:t>；</w:t>
            </w:r>
          </w:p>
          <w:p w:rsidR="00D2684B" w:rsidRPr="00211005" w:rsidRDefault="00D2684B" w:rsidP="003E009E">
            <w:pPr>
              <w:adjustRightInd w:val="0"/>
              <w:snapToGrid w:val="0"/>
              <w:spacing w:line="360" w:lineRule="auto"/>
              <w:ind w:firstLineChars="500" w:firstLine="1200"/>
              <w:rPr>
                <w:kern w:val="0"/>
                <w:sz w:val="24"/>
                <w:szCs w:val="24"/>
              </w:rPr>
            </w:pPr>
            <w:r w:rsidRPr="00211005">
              <w:rPr>
                <w:i/>
                <w:kern w:val="0"/>
                <w:sz w:val="24"/>
                <w:szCs w:val="24"/>
              </w:rPr>
              <w:t xml:space="preserve">A </w:t>
            </w:r>
            <w:r w:rsidRPr="00211005">
              <w:rPr>
                <w:kern w:val="0"/>
                <w:sz w:val="24"/>
                <w:szCs w:val="24"/>
              </w:rPr>
              <w:t>——</w:t>
            </w:r>
            <w:r w:rsidRPr="00211005">
              <w:rPr>
                <w:kern w:val="0"/>
                <w:sz w:val="24"/>
                <w:szCs w:val="24"/>
              </w:rPr>
              <w:t>倍频带衰减，</w:t>
            </w:r>
            <w:r w:rsidRPr="00211005">
              <w:rPr>
                <w:kern w:val="0"/>
                <w:sz w:val="24"/>
                <w:szCs w:val="24"/>
              </w:rPr>
              <w:t>dB</w:t>
            </w:r>
            <w:r w:rsidRPr="00211005">
              <w:rPr>
                <w:kern w:val="0"/>
                <w:sz w:val="24"/>
                <w:szCs w:val="24"/>
              </w:rPr>
              <w:t>；</w:t>
            </w:r>
          </w:p>
          <w:p w:rsidR="00D2684B" w:rsidRPr="00211005" w:rsidRDefault="00D2684B" w:rsidP="003E009E">
            <w:pPr>
              <w:adjustRightInd w:val="0"/>
              <w:snapToGrid w:val="0"/>
              <w:spacing w:line="360" w:lineRule="auto"/>
              <w:ind w:firstLineChars="500" w:firstLine="1200"/>
              <w:jc w:val="left"/>
              <w:rPr>
                <w:kern w:val="0"/>
                <w:sz w:val="24"/>
                <w:szCs w:val="24"/>
              </w:rPr>
            </w:pPr>
            <w:r w:rsidRPr="00211005">
              <w:rPr>
                <w:i/>
                <w:kern w:val="0"/>
                <w:sz w:val="24"/>
                <w:szCs w:val="24"/>
              </w:rPr>
              <w:t>A</w:t>
            </w:r>
            <w:r w:rsidRPr="00211005">
              <w:rPr>
                <w:i/>
                <w:kern w:val="0"/>
                <w:sz w:val="24"/>
                <w:szCs w:val="24"/>
                <w:vertAlign w:val="subscript"/>
              </w:rPr>
              <w:t>div</w:t>
            </w:r>
            <w:r w:rsidRPr="00211005">
              <w:rPr>
                <w:kern w:val="0"/>
                <w:sz w:val="24"/>
                <w:szCs w:val="24"/>
              </w:rPr>
              <w:t>——</w:t>
            </w:r>
            <w:r w:rsidRPr="00211005">
              <w:rPr>
                <w:kern w:val="0"/>
                <w:sz w:val="24"/>
                <w:szCs w:val="24"/>
              </w:rPr>
              <w:t>几何发散引起的倍频带衰减，</w:t>
            </w:r>
            <w:r w:rsidRPr="00211005">
              <w:rPr>
                <w:i/>
                <w:kern w:val="0"/>
                <w:sz w:val="24"/>
                <w:szCs w:val="24"/>
              </w:rPr>
              <w:t>A</w:t>
            </w:r>
            <w:r w:rsidRPr="00211005">
              <w:rPr>
                <w:i/>
                <w:kern w:val="0"/>
                <w:sz w:val="24"/>
                <w:szCs w:val="24"/>
                <w:vertAlign w:val="subscript"/>
              </w:rPr>
              <w:t>div</w:t>
            </w:r>
            <w:r w:rsidRPr="00211005">
              <w:rPr>
                <w:kern w:val="0"/>
                <w:sz w:val="24"/>
                <w:szCs w:val="24"/>
              </w:rPr>
              <w:t>=20lg</w:t>
            </w:r>
            <w:r w:rsidRPr="00211005">
              <w:rPr>
                <w:kern w:val="0"/>
                <w:sz w:val="24"/>
                <w:szCs w:val="24"/>
              </w:rPr>
              <w:t>（</w:t>
            </w:r>
            <w:r w:rsidRPr="00211005">
              <w:rPr>
                <w:kern w:val="0"/>
                <w:sz w:val="24"/>
                <w:szCs w:val="24"/>
              </w:rPr>
              <w:t>r/r</w:t>
            </w:r>
            <w:r w:rsidRPr="00211005">
              <w:rPr>
                <w:kern w:val="0"/>
                <w:sz w:val="24"/>
                <w:szCs w:val="24"/>
                <w:vertAlign w:val="subscript"/>
              </w:rPr>
              <w:t>0</w:t>
            </w:r>
            <w:r w:rsidRPr="00211005">
              <w:rPr>
                <w:kern w:val="0"/>
                <w:sz w:val="24"/>
                <w:szCs w:val="24"/>
              </w:rPr>
              <w:t>），</w:t>
            </w:r>
            <w:r w:rsidRPr="00211005">
              <w:rPr>
                <w:kern w:val="0"/>
                <w:sz w:val="24"/>
                <w:szCs w:val="24"/>
              </w:rPr>
              <w:t>dB</w:t>
            </w:r>
            <w:r w:rsidRPr="00211005">
              <w:rPr>
                <w:kern w:val="0"/>
                <w:sz w:val="24"/>
                <w:szCs w:val="24"/>
              </w:rPr>
              <w:t>；</w:t>
            </w:r>
          </w:p>
          <w:p w:rsidR="00D2684B" w:rsidRPr="00211005" w:rsidRDefault="00D2684B" w:rsidP="003E009E">
            <w:pPr>
              <w:adjustRightInd w:val="0"/>
              <w:snapToGrid w:val="0"/>
              <w:spacing w:line="360" w:lineRule="auto"/>
              <w:ind w:firstLineChars="500" w:firstLine="1200"/>
              <w:jc w:val="left"/>
              <w:rPr>
                <w:kern w:val="0"/>
                <w:sz w:val="24"/>
                <w:szCs w:val="24"/>
              </w:rPr>
            </w:pPr>
            <w:r w:rsidRPr="00211005">
              <w:rPr>
                <w:i/>
                <w:kern w:val="0"/>
                <w:sz w:val="24"/>
                <w:szCs w:val="24"/>
              </w:rPr>
              <w:lastRenderedPageBreak/>
              <w:t>A</w:t>
            </w:r>
            <w:r w:rsidRPr="00211005">
              <w:rPr>
                <w:i/>
                <w:kern w:val="0"/>
                <w:sz w:val="24"/>
                <w:szCs w:val="24"/>
                <w:vertAlign w:val="subscript"/>
              </w:rPr>
              <w:t>atm</w:t>
            </w:r>
            <w:r w:rsidRPr="00211005">
              <w:rPr>
                <w:kern w:val="0"/>
                <w:sz w:val="24"/>
                <w:szCs w:val="24"/>
              </w:rPr>
              <w:t>——</w:t>
            </w:r>
            <w:r w:rsidRPr="00211005">
              <w:rPr>
                <w:kern w:val="0"/>
                <w:sz w:val="24"/>
                <w:szCs w:val="24"/>
              </w:rPr>
              <w:t>大气吸收引起的倍频带衰减（本项目取</w:t>
            </w:r>
            <w:r w:rsidRPr="00211005">
              <w:rPr>
                <w:kern w:val="0"/>
                <w:sz w:val="24"/>
                <w:szCs w:val="24"/>
              </w:rPr>
              <w:t>0dB</w:t>
            </w:r>
            <w:r w:rsidRPr="00211005">
              <w:rPr>
                <w:kern w:val="0"/>
                <w:sz w:val="24"/>
                <w:szCs w:val="24"/>
              </w:rPr>
              <w:t>），</w:t>
            </w:r>
            <w:r w:rsidRPr="00211005">
              <w:rPr>
                <w:kern w:val="0"/>
                <w:sz w:val="24"/>
                <w:szCs w:val="24"/>
              </w:rPr>
              <w:t>dB</w:t>
            </w:r>
            <w:r w:rsidRPr="00211005">
              <w:rPr>
                <w:kern w:val="0"/>
                <w:sz w:val="24"/>
                <w:szCs w:val="24"/>
              </w:rPr>
              <w:t>；</w:t>
            </w:r>
          </w:p>
          <w:p w:rsidR="00D2684B" w:rsidRPr="00211005" w:rsidRDefault="00D2684B" w:rsidP="003E009E">
            <w:pPr>
              <w:adjustRightInd w:val="0"/>
              <w:snapToGrid w:val="0"/>
              <w:spacing w:line="360" w:lineRule="auto"/>
              <w:ind w:firstLineChars="500" w:firstLine="1200"/>
              <w:jc w:val="left"/>
              <w:rPr>
                <w:kern w:val="0"/>
                <w:sz w:val="24"/>
                <w:szCs w:val="24"/>
              </w:rPr>
            </w:pPr>
            <w:r w:rsidRPr="00211005">
              <w:rPr>
                <w:i/>
                <w:kern w:val="0"/>
                <w:sz w:val="24"/>
                <w:szCs w:val="24"/>
              </w:rPr>
              <w:t>A</w:t>
            </w:r>
            <w:r w:rsidRPr="00211005">
              <w:rPr>
                <w:i/>
                <w:kern w:val="0"/>
                <w:sz w:val="24"/>
                <w:szCs w:val="24"/>
                <w:vertAlign w:val="subscript"/>
              </w:rPr>
              <w:t>gr</w:t>
            </w:r>
            <w:r w:rsidRPr="00211005">
              <w:rPr>
                <w:kern w:val="0"/>
                <w:sz w:val="24"/>
                <w:szCs w:val="24"/>
              </w:rPr>
              <w:t>——</w:t>
            </w:r>
            <w:r w:rsidRPr="00211005">
              <w:rPr>
                <w:kern w:val="0"/>
                <w:sz w:val="24"/>
                <w:szCs w:val="24"/>
              </w:rPr>
              <w:t>地面效应引起的倍频带衰减（本项目取</w:t>
            </w:r>
            <w:r w:rsidRPr="00211005">
              <w:rPr>
                <w:kern w:val="0"/>
                <w:sz w:val="24"/>
                <w:szCs w:val="24"/>
              </w:rPr>
              <w:t>0dB</w:t>
            </w:r>
            <w:r w:rsidRPr="00211005">
              <w:rPr>
                <w:kern w:val="0"/>
                <w:sz w:val="24"/>
                <w:szCs w:val="24"/>
              </w:rPr>
              <w:t>），</w:t>
            </w:r>
            <w:r w:rsidRPr="00211005">
              <w:rPr>
                <w:kern w:val="0"/>
                <w:sz w:val="24"/>
                <w:szCs w:val="24"/>
              </w:rPr>
              <w:t>dB</w:t>
            </w:r>
            <w:r w:rsidRPr="00211005">
              <w:rPr>
                <w:kern w:val="0"/>
                <w:sz w:val="24"/>
                <w:szCs w:val="24"/>
              </w:rPr>
              <w:t>；</w:t>
            </w:r>
          </w:p>
          <w:p w:rsidR="00D2684B" w:rsidRPr="00211005" w:rsidRDefault="00D2684B" w:rsidP="003E009E">
            <w:pPr>
              <w:adjustRightInd w:val="0"/>
              <w:snapToGrid w:val="0"/>
              <w:spacing w:line="360" w:lineRule="auto"/>
              <w:ind w:firstLineChars="500" w:firstLine="1200"/>
              <w:jc w:val="left"/>
              <w:rPr>
                <w:kern w:val="0"/>
                <w:sz w:val="24"/>
                <w:szCs w:val="24"/>
              </w:rPr>
            </w:pPr>
            <w:r w:rsidRPr="00211005">
              <w:rPr>
                <w:i/>
                <w:kern w:val="0"/>
                <w:sz w:val="24"/>
                <w:szCs w:val="24"/>
              </w:rPr>
              <w:t>A</w:t>
            </w:r>
            <w:r w:rsidRPr="00211005">
              <w:rPr>
                <w:i/>
                <w:kern w:val="0"/>
                <w:sz w:val="24"/>
                <w:szCs w:val="24"/>
                <w:vertAlign w:val="subscript"/>
              </w:rPr>
              <w:t>bar</w:t>
            </w:r>
            <w:r w:rsidRPr="00211005">
              <w:rPr>
                <w:kern w:val="0"/>
                <w:sz w:val="24"/>
                <w:szCs w:val="24"/>
              </w:rPr>
              <w:t>——</w:t>
            </w:r>
            <w:r w:rsidRPr="00211005">
              <w:rPr>
                <w:kern w:val="0"/>
                <w:sz w:val="24"/>
                <w:szCs w:val="24"/>
              </w:rPr>
              <w:t>声屏障引起的倍频带衰减（本项目取</w:t>
            </w:r>
            <w:r w:rsidRPr="00211005">
              <w:rPr>
                <w:kern w:val="0"/>
                <w:sz w:val="24"/>
                <w:szCs w:val="24"/>
              </w:rPr>
              <w:t>0dB</w:t>
            </w:r>
            <w:r w:rsidRPr="00211005">
              <w:rPr>
                <w:kern w:val="0"/>
                <w:sz w:val="24"/>
                <w:szCs w:val="24"/>
              </w:rPr>
              <w:t>），</w:t>
            </w:r>
            <w:r w:rsidRPr="00211005">
              <w:rPr>
                <w:kern w:val="0"/>
                <w:sz w:val="24"/>
                <w:szCs w:val="24"/>
              </w:rPr>
              <w:t>dB</w:t>
            </w:r>
            <w:r w:rsidRPr="00211005">
              <w:rPr>
                <w:kern w:val="0"/>
                <w:sz w:val="24"/>
                <w:szCs w:val="24"/>
              </w:rPr>
              <w:t>；</w:t>
            </w:r>
          </w:p>
          <w:p w:rsidR="00D2684B" w:rsidRPr="00211005" w:rsidRDefault="00D2684B" w:rsidP="003E009E">
            <w:pPr>
              <w:spacing w:line="360" w:lineRule="auto"/>
              <w:ind w:firstLineChars="500" w:firstLine="1200"/>
              <w:jc w:val="left"/>
              <w:rPr>
                <w:kern w:val="0"/>
                <w:sz w:val="24"/>
                <w:szCs w:val="24"/>
              </w:rPr>
            </w:pPr>
            <w:r w:rsidRPr="00211005">
              <w:rPr>
                <w:i/>
                <w:kern w:val="0"/>
                <w:sz w:val="24"/>
                <w:szCs w:val="24"/>
              </w:rPr>
              <w:t>A</w:t>
            </w:r>
            <w:r w:rsidRPr="00211005">
              <w:rPr>
                <w:i/>
                <w:kern w:val="0"/>
                <w:sz w:val="24"/>
                <w:szCs w:val="24"/>
                <w:vertAlign w:val="subscript"/>
              </w:rPr>
              <w:t>misc</w:t>
            </w:r>
            <w:r w:rsidRPr="00211005">
              <w:rPr>
                <w:kern w:val="0"/>
                <w:sz w:val="24"/>
                <w:szCs w:val="24"/>
              </w:rPr>
              <w:t>——</w:t>
            </w:r>
            <w:r w:rsidRPr="00211005">
              <w:rPr>
                <w:kern w:val="0"/>
                <w:sz w:val="24"/>
                <w:szCs w:val="24"/>
              </w:rPr>
              <w:t>其他多方面效应引起的倍频带衰减（本项目取</w:t>
            </w:r>
            <w:r w:rsidRPr="00211005">
              <w:rPr>
                <w:kern w:val="0"/>
                <w:sz w:val="24"/>
                <w:szCs w:val="24"/>
              </w:rPr>
              <w:t>0dB</w:t>
            </w:r>
            <w:r w:rsidRPr="00211005">
              <w:rPr>
                <w:kern w:val="0"/>
                <w:sz w:val="24"/>
                <w:szCs w:val="24"/>
              </w:rPr>
              <w:t>），</w:t>
            </w:r>
            <w:r w:rsidRPr="00211005">
              <w:rPr>
                <w:kern w:val="0"/>
                <w:sz w:val="24"/>
                <w:szCs w:val="24"/>
              </w:rPr>
              <w:t>dB</w:t>
            </w:r>
            <w:r w:rsidRPr="00211005">
              <w:rPr>
                <w:kern w:val="0"/>
                <w:sz w:val="24"/>
                <w:szCs w:val="24"/>
              </w:rPr>
              <w:t>。</w:t>
            </w:r>
          </w:p>
          <w:p w:rsidR="00D2684B" w:rsidRPr="00211005" w:rsidRDefault="00D2684B" w:rsidP="003E009E">
            <w:pPr>
              <w:spacing w:line="360" w:lineRule="auto"/>
              <w:ind w:firstLineChars="200" w:firstLine="480"/>
              <w:rPr>
                <w:kern w:val="0"/>
                <w:sz w:val="24"/>
                <w:szCs w:val="24"/>
              </w:rPr>
            </w:pPr>
            <w:r w:rsidRPr="00211005">
              <w:rPr>
                <w:kern w:val="0"/>
                <w:sz w:val="24"/>
                <w:szCs w:val="24"/>
              </w:rPr>
              <w:t>施工场地噪声预测结果见表</w:t>
            </w:r>
            <w:r w:rsidRPr="00211005">
              <w:rPr>
                <w:kern w:val="0"/>
                <w:sz w:val="24"/>
                <w:szCs w:val="24"/>
              </w:rPr>
              <w:t>2</w:t>
            </w:r>
            <w:r w:rsidRPr="00211005">
              <w:rPr>
                <w:rFonts w:hint="eastAsia"/>
                <w:kern w:val="0"/>
                <w:sz w:val="24"/>
                <w:szCs w:val="24"/>
              </w:rPr>
              <w:t>2</w:t>
            </w:r>
            <w:r w:rsidRPr="00211005">
              <w:rPr>
                <w:kern w:val="0"/>
                <w:sz w:val="24"/>
                <w:szCs w:val="24"/>
              </w:rPr>
              <w:t>。</w:t>
            </w:r>
          </w:p>
          <w:p w:rsidR="00D2684B" w:rsidRPr="00211005" w:rsidRDefault="00D2684B" w:rsidP="003E009E">
            <w:pPr>
              <w:spacing w:line="276" w:lineRule="auto"/>
              <w:ind w:firstLine="482"/>
              <w:jc w:val="center"/>
              <w:rPr>
                <w:b/>
                <w:kern w:val="0"/>
                <w:szCs w:val="21"/>
              </w:rPr>
            </w:pPr>
            <w:r w:rsidRPr="00211005">
              <w:rPr>
                <w:b/>
                <w:kern w:val="0"/>
              </w:rPr>
              <w:t>表</w:t>
            </w:r>
            <w:r w:rsidRPr="00211005">
              <w:rPr>
                <w:b/>
                <w:kern w:val="0"/>
              </w:rPr>
              <w:t>2</w:t>
            </w:r>
            <w:r w:rsidRPr="00211005">
              <w:rPr>
                <w:rFonts w:hint="eastAsia"/>
                <w:b/>
                <w:kern w:val="0"/>
              </w:rPr>
              <w:t>2</w:t>
            </w:r>
            <w:r w:rsidRPr="00211005">
              <w:rPr>
                <w:b/>
                <w:kern w:val="0"/>
              </w:rPr>
              <w:t xml:space="preserve">  </w:t>
            </w:r>
            <w:r w:rsidRPr="00211005">
              <w:rPr>
                <w:b/>
                <w:kern w:val="0"/>
              </w:rPr>
              <w:t>距声源不同距离处的噪声值</w:t>
            </w:r>
            <w:r w:rsidRPr="00211005">
              <w:rPr>
                <w:b/>
                <w:kern w:val="0"/>
              </w:rPr>
              <w:t xml:space="preserve">  </w:t>
            </w:r>
            <w:r w:rsidRPr="00211005">
              <w:rPr>
                <w:b/>
                <w:kern w:val="0"/>
                <w:szCs w:val="21"/>
              </w:rPr>
              <w:t>单位：</w:t>
            </w:r>
            <w:r w:rsidRPr="00211005">
              <w:rPr>
                <w:b/>
                <w:kern w:val="0"/>
                <w:szCs w:val="21"/>
              </w:rPr>
              <w:t>dB</w:t>
            </w:r>
            <w:r w:rsidRPr="00211005">
              <w:rPr>
                <w:b/>
                <w:kern w:val="0"/>
                <w:szCs w:val="21"/>
              </w:rPr>
              <w:t>（</w:t>
            </w:r>
            <w:r w:rsidRPr="00211005">
              <w:rPr>
                <w:b/>
                <w:kern w:val="0"/>
                <w:szCs w:val="21"/>
              </w:rPr>
              <w:t>A</w:t>
            </w:r>
            <w:r w:rsidRPr="00211005">
              <w:rPr>
                <w:b/>
                <w:kern w:val="0"/>
                <w:szCs w:val="21"/>
              </w:rPr>
              <w:t>）</w:t>
            </w:r>
          </w:p>
          <w:tbl>
            <w:tblPr>
              <w:tblW w:w="5000" w:type="pct"/>
              <w:jc w:val="center"/>
              <w:tblBorders>
                <w:top w:val="single" w:sz="12" w:space="0" w:color="auto"/>
                <w:bottom w:val="single" w:sz="12" w:space="0" w:color="auto"/>
                <w:insideH w:val="single" w:sz="2" w:space="0" w:color="auto"/>
                <w:insideV w:val="single" w:sz="2" w:space="0" w:color="auto"/>
              </w:tblBorders>
              <w:tblLook w:val="01E0"/>
            </w:tblPr>
            <w:tblGrid>
              <w:gridCol w:w="1478"/>
              <w:gridCol w:w="1681"/>
              <w:gridCol w:w="721"/>
              <w:gridCol w:w="718"/>
              <w:gridCol w:w="863"/>
              <w:gridCol w:w="877"/>
              <w:gridCol w:w="773"/>
              <w:gridCol w:w="773"/>
              <w:gridCol w:w="782"/>
            </w:tblGrid>
            <w:tr w:rsidR="00D2684B" w:rsidRPr="00211005" w:rsidTr="003E009E">
              <w:trPr>
                <w:trHeight w:hRule="exact" w:val="369"/>
                <w:jc w:val="center"/>
              </w:trPr>
              <w:tc>
                <w:tcPr>
                  <w:tcW w:w="853" w:type="pct"/>
                  <w:vMerge w:val="restart"/>
                  <w:tcBorders>
                    <w:top w:val="single" w:sz="12" w:space="0" w:color="auto"/>
                    <w:bottom w:val="single" w:sz="2" w:space="0" w:color="auto"/>
                  </w:tcBorders>
                  <w:vAlign w:val="center"/>
                </w:tcPr>
                <w:p w:rsidR="00D2684B" w:rsidRPr="00211005" w:rsidRDefault="00D2684B" w:rsidP="000D23E7">
                  <w:pPr>
                    <w:framePr w:hSpace="180" w:wrap="around" w:vAnchor="text" w:hAnchor="margin" w:xAlign="center" w:y="80"/>
                    <w:widowControl/>
                    <w:adjustRightInd w:val="0"/>
                    <w:snapToGrid w:val="0"/>
                    <w:jc w:val="center"/>
                    <w:rPr>
                      <w:b/>
                      <w:szCs w:val="21"/>
                    </w:rPr>
                  </w:pPr>
                  <w:r w:rsidRPr="00211005">
                    <w:rPr>
                      <w:b/>
                      <w:szCs w:val="21"/>
                    </w:rPr>
                    <w:t>施工机械</w:t>
                  </w:r>
                </w:p>
              </w:tc>
              <w:tc>
                <w:tcPr>
                  <w:tcW w:w="970" w:type="pct"/>
                  <w:vMerge w:val="restart"/>
                  <w:tcBorders>
                    <w:top w:val="single" w:sz="12" w:space="0" w:color="auto"/>
                    <w:bottom w:val="single" w:sz="2" w:space="0" w:color="auto"/>
                  </w:tcBorders>
                  <w:vAlign w:val="center"/>
                </w:tcPr>
                <w:p w:rsidR="00D2684B" w:rsidRPr="00211005" w:rsidRDefault="00D2684B" w:rsidP="000D23E7">
                  <w:pPr>
                    <w:framePr w:hSpace="180" w:wrap="around" w:vAnchor="text" w:hAnchor="margin" w:xAlign="center" w:y="80"/>
                    <w:widowControl/>
                    <w:jc w:val="center"/>
                    <w:rPr>
                      <w:b/>
                      <w:szCs w:val="21"/>
                    </w:rPr>
                  </w:pPr>
                  <w:r w:rsidRPr="00211005">
                    <w:rPr>
                      <w:b/>
                      <w:szCs w:val="21"/>
                    </w:rPr>
                    <w:t>噪声级</w:t>
                  </w:r>
                </w:p>
              </w:tc>
              <w:tc>
                <w:tcPr>
                  <w:tcW w:w="3177" w:type="pct"/>
                  <w:gridSpan w:val="7"/>
                  <w:tcBorders>
                    <w:top w:val="single" w:sz="12" w:space="0" w:color="auto"/>
                    <w:bottom w:val="single" w:sz="2" w:space="0" w:color="auto"/>
                  </w:tcBorders>
                </w:tcPr>
                <w:p w:rsidR="00D2684B" w:rsidRPr="00211005" w:rsidRDefault="00D2684B" w:rsidP="000D23E7">
                  <w:pPr>
                    <w:framePr w:hSpace="180" w:wrap="around" w:vAnchor="text" w:hAnchor="margin" w:xAlign="center" w:y="80"/>
                    <w:widowControl/>
                    <w:adjustRightInd w:val="0"/>
                    <w:snapToGrid w:val="0"/>
                    <w:jc w:val="center"/>
                    <w:rPr>
                      <w:b/>
                      <w:szCs w:val="21"/>
                    </w:rPr>
                  </w:pPr>
                  <w:r w:rsidRPr="00211005">
                    <w:rPr>
                      <w:b/>
                      <w:szCs w:val="21"/>
                    </w:rPr>
                    <w:t>受声点不同距离处噪声衰减值</w:t>
                  </w:r>
                </w:p>
              </w:tc>
            </w:tr>
            <w:tr w:rsidR="00D2684B" w:rsidRPr="00211005" w:rsidTr="003E009E">
              <w:trPr>
                <w:trHeight w:hRule="exact" w:val="369"/>
                <w:jc w:val="center"/>
              </w:trPr>
              <w:tc>
                <w:tcPr>
                  <w:tcW w:w="853" w:type="pct"/>
                  <w:vMerge/>
                  <w:tcBorders>
                    <w:top w:val="single" w:sz="2" w:space="0" w:color="auto"/>
                    <w:bottom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b/>
                      <w:kern w:val="0"/>
                      <w:szCs w:val="21"/>
                    </w:rPr>
                  </w:pPr>
                </w:p>
              </w:tc>
              <w:tc>
                <w:tcPr>
                  <w:tcW w:w="970" w:type="pct"/>
                  <w:vMerge/>
                  <w:tcBorders>
                    <w:top w:val="single" w:sz="2" w:space="0" w:color="auto"/>
                    <w:bottom w:val="single" w:sz="12" w:space="0" w:color="auto"/>
                  </w:tcBorders>
                  <w:vAlign w:val="center"/>
                </w:tcPr>
                <w:p w:rsidR="00D2684B" w:rsidRPr="00211005" w:rsidRDefault="00D2684B" w:rsidP="000D23E7">
                  <w:pPr>
                    <w:framePr w:hSpace="180" w:wrap="around" w:vAnchor="text" w:hAnchor="margin" w:xAlign="center" w:y="80"/>
                    <w:widowControl/>
                    <w:jc w:val="center"/>
                    <w:rPr>
                      <w:b/>
                      <w:szCs w:val="21"/>
                    </w:rPr>
                  </w:pPr>
                </w:p>
              </w:tc>
              <w:tc>
                <w:tcPr>
                  <w:tcW w:w="416" w:type="pct"/>
                  <w:tcBorders>
                    <w:top w:val="single" w:sz="2" w:space="0" w:color="auto"/>
                    <w:bottom w:val="single" w:sz="12" w:space="0" w:color="auto"/>
                  </w:tcBorders>
                  <w:vAlign w:val="center"/>
                </w:tcPr>
                <w:p w:rsidR="00D2684B" w:rsidRPr="00211005" w:rsidRDefault="00D2684B" w:rsidP="000D23E7">
                  <w:pPr>
                    <w:framePr w:hSpace="180" w:wrap="around" w:vAnchor="text" w:hAnchor="margin" w:xAlign="center" w:y="80"/>
                    <w:widowControl/>
                    <w:jc w:val="center"/>
                    <w:rPr>
                      <w:b/>
                      <w:szCs w:val="21"/>
                    </w:rPr>
                  </w:pPr>
                  <w:smartTag w:uri="urn:schemas-microsoft-com:office:smarttags" w:element="chmetcnv">
                    <w:smartTagPr>
                      <w:attr w:name="TCSC" w:val="0"/>
                      <w:attr w:name="NumberType" w:val="1"/>
                      <w:attr w:name="Negative" w:val="False"/>
                      <w:attr w:name="HasSpace" w:val="False"/>
                      <w:attr w:name="SourceValue" w:val="10"/>
                      <w:attr w:name="UnitName" w:val="m"/>
                    </w:smartTagPr>
                    <w:r w:rsidRPr="00211005">
                      <w:rPr>
                        <w:b/>
                        <w:szCs w:val="21"/>
                      </w:rPr>
                      <w:t>10m</w:t>
                    </w:r>
                  </w:smartTag>
                </w:p>
              </w:tc>
              <w:tc>
                <w:tcPr>
                  <w:tcW w:w="414" w:type="pct"/>
                  <w:tcBorders>
                    <w:top w:val="single" w:sz="2" w:space="0" w:color="auto"/>
                    <w:bottom w:val="single" w:sz="12" w:space="0" w:color="auto"/>
                  </w:tcBorders>
                  <w:vAlign w:val="center"/>
                </w:tcPr>
                <w:p w:rsidR="00D2684B" w:rsidRPr="00211005" w:rsidRDefault="00D2684B" w:rsidP="000D23E7">
                  <w:pPr>
                    <w:framePr w:hSpace="180" w:wrap="around" w:vAnchor="text" w:hAnchor="margin" w:xAlign="center" w:y="80"/>
                    <w:widowControl/>
                    <w:jc w:val="center"/>
                    <w:rPr>
                      <w:b/>
                      <w:szCs w:val="21"/>
                    </w:rPr>
                  </w:pPr>
                  <w:smartTag w:uri="urn:schemas-microsoft-com:office:smarttags" w:element="chmetcnv">
                    <w:smartTagPr>
                      <w:attr w:name="TCSC" w:val="0"/>
                      <w:attr w:name="NumberType" w:val="1"/>
                      <w:attr w:name="Negative" w:val="False"/>
                      <w:attr w:name="HasSpace" w:val="False"/>
                      <w:attr w:name="SourceValue" w:val="15"/>
                      <w:attr w:name="UnitName" w:val="m"/>
                    </w:smartTagPr>
                    <w:r w:rsidRPr="00211005">
                      <w:rPr>
                        <w:b/>
                        <w:szCs w:val="21"/>
                      </w:rPr>
                      <w:t>15m</w:t>
                    </w:r>
                  </w:smartTag>
                </w:p>
              </w:tc>
              <w:tc>
                <w:tcPr>
                  <w:tcW w:w="498" w:type="pct"/>
                  <w:tcBorders>
                    <w:top w:val="single" w:sz="2" w:space="0" w:color="auto"/>
                    <w:bottom w:val="single" w:sz="12" w:space="0" w:color="auto"/>
                  </w:tcBorders>
                  <w:vAlign w:val="center"/>
                </w:tcPr>
                <w:p w:rsidR="00D2684B" w:rsidRPr="00211005" w:rsidRDefault="00D2684B" w:rsidP="000D23E7">
                  <w:pPr>
                    <w:framePr w:hSpace="180" w:wrap="around" w:vAnchor="text" w:hAnchor="margin" w:xAlign="center" w:y="80"/>
                    <w:widowControl/>
                    <w:jc w:val="center"/>
                    <w:rPr>
                      <w:b/>
                      <w:szCs w:val="21"/>
                    </w:rPr>
                  </w:pPr>
                  <w:smartTag w:uri="urn:schemas-microsoft-com:office:smarttags" w:element="chmetcnv">
                    <w:smartTagPr>
                      <w:attr w:name="TCSC" w:val="0"/>
                      <w:attr w:name="NumberType" w:val="1"/>
                      <w:attr w:name="Negative" w:val="False"/>
                      <w:attr w:name="HasSpace" w:val="False"/>
                      <w:attr w:name="SourceValue" w:val="20"/>
                      <w:attr w:name="UnitName" w:val="m"/>
                    </w:smartTagPr>
                    <w:r w:rsidRPr="00211005">
                      <w:rPr>
                        <w:b/>
                        <w:szCs w:val="21"/>
                      </w:rPr>
                      <w:t>20m</w:t>
                    </w:r>
                  </w:smartTag>
                </w:p>
              </w:tc>
              <w:tc>
                <w:tcPr>
                  <w:tcW w:w="506" w:type="pct"/>
                  <w:tcBorders>
                    <w:top w:val="single" w:sz="2" w:space="0" w:color="auto"/>
                    <w:bottom w:val="single" w:sz="12" w:space="0" w:color="auto"/>
                  </w:tcBorders>
                  <w:vAlign w:val="center"/>
                </w:tcPr>
                <w:p w:rsidR="00D2684B" w:rsidRPr="00211005" w:rsidRDefault="00D2684B" w:rsidP="000D23E7">
                  <w:pPr>
                    <w:framePr w:hSpace="180" w:wrap="around" w:vAnchor="text" w:hAnchor="margin" w:xAlign="center" w:y="80"/>
                    <w:widowControl/>
                    <w:jc w:val="center"/>
                    <w:rPr>
                      <w:b/>
                      <w:szCs w:val="21"/>
                    </w:rPr>
                  </w:pPr>
                  <w:smartTag w:uri="urn:schemas-microsoft-com:office:smarttags" w:element="chmetcnv">
                    <w:smartTagPr>
                      <w:attr w:name="TCSC" w:val="0"/>
                      <w:attr w:name="NumberType" w:val="1"/>
                      <w:attr w:name="Negative" w:val="False"/>
                      <w:attr w:name="HasSpace" w:val="False"/>
                      <w:attr w:name="SourceValue" w:val="50"/>
                      <w:attr w:name="UnitName" w:val="m"/>
                    </w:smartTagPr>
                    <w:r w:rsidRPr="00211005">
                      <w:rPr>
                        <w:b/>
                        <w:szCs w:val="21"/>
                      </w:rPr>
                      <w:t>50m</w:t>
                    </w:r>
                  </w:smartTag>
                </w:p>
              </w:tc>
              <w:tc>
                <w:tcPr>
                  <w:tcW w:w="446" w:type="pct"/>
                  <w:tcBorders>
                    <w:top w:val="single" w:sz="2" w:space="0" w:color="auto"/>
                    <w:bottom w:val="single" w:sz="12" w:space="0" w:color="auto"/>
                  </w:tcBorders>
                  <w:vAlign w:val="center"/>
                </w:tcPr>
                <w:p w:rsidR="00D2684B" w:rsidRPr="00211005" w:rsidRDefault="00D2684B" w:rsidP="000D23E7">
                  <w:pPr>
                    <w:framePr w:hSpace="180" w:wrap="around" w:vAnchor="text" w:hAnchor="margin" w:xAlign="center" w:y="80"/>
                    <w:widowControl/>
                    <w:jc w:val="center"/>
                    <w:rPr>
                      <w:b/>
                      <w:szCs w:val="21"/>
                    </w:rPr>
                  </w:pPr>
                  <w:r w:rsidRPr="00211005">
                    <w:rPr>
                      <w:b/>
                      <w:szCs w:val="21"/>
                    </w:rPr>
                    <w:t>80m</w:t>
                  </w:r>
                </w:p>
              </w:tc>
              <w:tc>
                <w:tcPr>
                  <w:tcW w:w="446" w:type="pct"/>
                  <w:tcBorders>
                    <w:top w:val="single" w:sz="2" w:space="0" w:color="auto"/>
                    <w:bottom w:val="single" w:sz="12" w:space="0" w:color="auto"/>
                  </w:tcBorders>
                  <w:vAlign w:val="center"/>
                </w:tcPr>
                <w:p w:rsidR="00D2684B" w:rsidRPr="00211005" w:rsidRDefault="00D2684B" w:rsidP="000D23E7">
                  <w:pPr>
                    <w:framePr w:hSpace="180" w:wrap="around" w:vAnchor="text" w:hAnchor="margin" w:xAlign="center" w:y="80"/>
                    <w:widowControl/>
                    <w:jc w:val="center"/>
                    <w:rPr>
                      <w:b/>
                      <w:szCs w:val="21"/>
                    </w:rPr>
                  </w:pPr>
                  <w:r w:rsidRPr="00211005">
                    <w:rPr>
                      <w:b/>
                      <w:szCs w:val="21"/>
                    </w:rPr>
                    <w:t>100m</w:t>
                  </w:r>
                </w:p>
              </w:tc>
              <w:tc>
                <w:tcPr>
                  <w:tcW w:w="451" w:type="pct"/>
                  <w:tcBorders>
                    <w:top w:val="single" w:sz="2" w:space="0" w:color="auto"/>
                    <w:bottom w:val="single" w:sz="12" w:space="0" w:color="auto"/>
                    <w:right w:val="nil"/>
                  </w:tcBorders>
                  <w:vAlign w:val="center"/>
                </w:tcPr>
                <w:p w:rsidR="00D2684B" w:rsidRPr="00211005" w:rsidRDefault="00D2684B" w:rsidP="000D23E7">
                  <w:pPr>
                    <w:framePr w:hSpace="180" w:wrap="around" w:vAnchor="text" w:hAnchor="margin" w:xAlign="center" w:y="80"/>
                    <w:widowControl/>
                    <w:jc w:val="center"/>
                    <w:rPr>
                      <w:b/>
                      <w:szCs w:val="21"/>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211005">
                      <w:rPr>
                        <w:b/>
                        <w:szCs w:val="21"/>
                      </w:rPr>
                      <w:t>200m</w:t>
                    </w:r>
                  </w:smartTag>
                </w:p>
              </w:tc>
            </w:tr>
            <w:tr w:rsidR="00D2684B" w:rsidRPr="00211005" w:rsidTr="003E009E">
              <w:trPr>
                <w:trHeight w:hRule="exact" w:val="369"/>
                <w:jc w:val="center"/>
              </w:trPr>
              <w:tc>
                <w:tcPr>
                  <w:tcW w:w="853" w:type="pct"/>
                  <w:tcBorders>
                    <w:top w:val="single" w:sz="12" w:space="0" w:color="auto"/>
                  </w:tcBorders>
                  <w:vAlign w:val="center"/>
                </w:tcPr>
                <w:p w:rsidR="00D2684B" w:rsidRPr="00211005" w:rsidRDefault="00D2684B" w:rsidP="000D23E7">
                  <w:pPr>
                    <w:framePr w:hSpace="180" w:wrap="around" w:vAnchor="text" w:hAnchor="margin" w:xAlign="center" w:y="80"/>
                    <w:widowControl/>
                    <w:jc w:val="center"/>
                    <w:rPr>
                      <w:szCs w:val="21"/>
                    </w:rPr>
                  </w:pPr>
                  <w:r w:rsidRPr="00211005">
                    <w:rPr>
                      <w:szCs w:val="21"/>
                    </w:rPr>
                    <w:t>挖掘机</w:t>
                  </w:r>
                </w:p>
              </w:tc>
              <w:tc>
                <w:tcPr>
                  <w:tcW w:w="970" w:type="pct"/>
                  <w:tcBorders>
                    <w:top w:val="single" w:sz="12" w:space="0" w:color="auto"/>
                  </w:tcBorders>
                  <w:vAlign w:val="center"/>
                </w:tcPr>
                <w:p w:rsidR="00D2684B" w:rsidRPr="00211005" w:rsidRDefault="00D2684B" w:rsidP="000D23E7">
                  <w:pPr>
                    <w:framePr w:hSpace="180" w:wrap="around" w:vAnchor="text" w:hAnchor="margin" w:xAlign="center" w:y="80"/>
                    <w:widowControl/>
                    <w:jc w:val="center"/>
                    <w:rPr>
                      <w:szCs w:val="21"/>
                    </w:rPr>
                  </w:pPr>
                  <w:r w:rsidRPr="00211005">
                    <w:rPr>
                      <w:szCs w:val="21"/>
                    </w:rPr>
                    <w:t>95</w:t>
                  </w:r>
                </w:p>
              </w:tc>
              <w:tc>
                <w:tcPr>
                  <w:tcW w:w="416" w:type="pct"/>
                  <w:tcBorders>
                    <w:top w:val="single" w:sz="12" w:space="0" w:color="auto"/>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75</w:t>
                  </w:r>
                </w:p>
              </w:tc>
              <w:tc>
                <w:tcPr>
                  <w:tcW w:w="414" w:type="pct"/>
                  <w:tcBorders>
                    <w:top w:val="single" w:sz="12" w:space="0" w:color="auto"/>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71</w:t>
                  </w:r>
                </w:p>
              </w:tc>
              <w:tc>
                <w:tcPr>
                  <w:tcW w:w="498" w:type="pct"/>
                  <w:tcBorders>
                    <w:top w:val="single" w:sz="12" w:space="0" w:color="auto"/>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69</w:t>
                  </w:r>
                </w:p>
              </w:tc>
              <w:tc>
                <w:tcPr>
                  <w:tcW w:w="506" w:type="pct"/>
                  <w:tcBorders>
                    <w:top w:val="single" w:sz="12" w:space="0" w:color="auto"/>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61</w:t>
                  </w:r>
                </w:p>
              </w:tc>
              <w:tc>
                <w:tcPr>
                  <w:tcW w:w="446" w:type="pct"/>
                  <w:tcBorders>
                    <w:top w:val="single" w:sz="12" w:space="0" w:color="auto"/>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57</w:t>
                  </w:r>
                </w:p>
              </w:tc>
              <w:tc>
                <w:tcPr>
                  <w:tcW w:w="446" w:type="pct"/>
                  <w:tcBorders>
                    <w:top w:val="single" w:sz="12" w:space="0" w:color="auto"/>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55</w:t>
                  </w:r>
                </w:p>
              </w:tc>
              <w:tc>
                <w:tcPr>
                  <w:tcW w:w="451" w:type="pct"/>
                  <w:tcBorders>
                    <w:top w:val="single" w:sz="12" w:space="0" w:color="auto"/>
                    <w:right w:val="nil"/>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49</w:t>
                  </w:r>
                </w:p>
              </w:tc>
            </w:tr>
            <w:tr w:rsidR="00D2684B" w:rsidRPr="00211005" w:rsidTr="003E009E">
              <w:trPr>
                <w:trHeight w:hRule="exact" w:val="369"/>
                <w:jc w:val="center"/>
              </w:trPr>
              <w:tc>
                <w:tcPr>
                  <w:tcW w:w="853" w:type="pct"/>
                  <w:vAlign w:val="center"/>
                </w:tcPr>
                <w:p w:rsidR="00D2684B" w:rsidRPr="00211005" w:rsidRDefault="00D2684B" w:rsidP="000D23E7">
                  <w:pPr>
                    <w:framePr w:hSpace="180" w:wrap="around" w:vAnchor="text" w:hAnchor="margin" w:xAlign="center" w:y="80"/>
                    <w:widowControl/>
                    <w:jc w:val="center"/>
                    <w:rPr>
                      <w:szCs w:val="21"/>
                    </w:rPr>
                  </w:pPr>
                  <w:r w:rsidRPr="00211005">
                    <w:rPr>
                      <w:szCs w:val="21"/>
                    </w:rPr>
                    <w:t>载重汽车</w:t>
                  </w:r>
                </w:p>
              </w:tc>
              <w:tc>
                <w:tcPr>
                  <w:tcW w:w="970" w:type="pct"/>
                  <w:vAlign w:val="center"/>
                </w:tcPr>
                <w:p w:rsidR="00D2684B" w:rsidRPr="00211005" w:rsidRDefault="00D2684B" w:rsidP="000D23E7">
                  <w:pPr>
                    <w:framePr w:hSpace="180" w:wrap="around" w:vAnchor="text" w:hAnchor="margin" w:xAlign="center" w:y="80"/>
                    <w:widowControl/>
                    <w:jc w:val="center"/>
                    <w:rPr>
                      <w:szCs w:val="21"/>
                    </w:rPr>
                  </w:pPr>
                  <w:r w:rsidRPr="00211005">
                    <w:rPr>
                      <w:szCs w:val="21"/>
                    </w:rPr>
                    <w:t>85</w:t>
                  </w:r>
                </w:p>
              </w:tc>
              <w:tc>
                <w:tcPr>
                  <w:tcW w:w="416" w:type="pct"/>
                  <w:vAlign w:val="center"/>
                </w:tcPr>
                <w:p w:rsidR="00D2684B" w:rsidRPr="00211005" w:rsidRDefault="00D2684B" w:rsidP="000D23E7">
                  <w:pPr>
                    <w:framePr w:hSpace="180" w:wrap="around" w:vAnchor="text" w:hAnchor="margin" w:xAlign="center" w:y="80"/>
                    <w:jc w:val="center"/>
                    <w:rPr>
                      <w:szCs w:val="21"/>
                    </w:rPr>
                  </w:pPr>
                  <w:r w:rsidRPr="00211005">
                    <w:rPr>
                      <w:szCs w:val="21"/>
                    </w:rPr>
                    <w:t>65</w:t>
                  </w:r>
                </w:p>
              </w:tc>
              <w:tc>
                <w:tcPr>
                  <w:tcW w:w="414" w:type="pct"/>
                  <w:vAlign w:val="center"/>
                </w:tcPr>
                <w:p w:rsidR="00D2684B" w:rsidRPr="00211005" w:rsidRDefault="00D2684B" w:rsidP="000D23E7">
                  <w:pPr>
                    <w:framePr w:hSpace="180" w:wrap="around" w:vAnchor="text" w:hAnchor="margin" w:xAlign="center" w:y="80"/>
                    <w:jc w:val="center"/>
                    <w:rPr>
                      <w:szCs w:val="21"/>
                    </w:rPr>
                  </w:pPr>
                  <w:r w:rsidRPr="00211005">
                    <w:rPr>
                      <w:szCs w:val="21"/>
                    </w:rPr>
                    <w:t>61</w:t>
                  </w:r>
                </w:p>
              </w:tc>
              <w:tc>
                <w:tcPr>
                  <w:tcW w:w="498" w:type="pct"/>
                  <w:vAlign w:val="center"/>
                </w:tcPr>
                <w:p w:rsidR="00D2684B" w:rsidRPr="00211005" w:rsidRDefault="00D2684B" w:rsidP="000D23E7">
                  <w:pPr>
                    <w:framePr w:hSpace="180" w:wrap="around" w:vAnchor="text" w:hAnchor="margin" w:xAlign="center" w:y="80"/>
                    <w:jc w:val="center"/>
                    <w:rPr>
                      <w:szCs w:val="21"/>
                    </w:rPr>
                  </w:pPr>
                  <w:r w:rsidRPr="00211005">
                    <w:rPr>
                      <w:szCs w:val="21"/>
                    </w:rPr>
                    <w:t>59</w:t>
                  </w:r>
                </w:p>
              </w:tc>
              <w:tc>
                <w:tcPr>
                  <w:tcW w:w="506" w:type="pct"/>
                  <w:vAlign w:val="center"/>
                </w:tcPr>
                <w:p w:rsidR="00D2684B" w:rsidRPr="00211005" w:rsidRDefault="00D2684B" w:rsidP="000D23E7">
                  <w:pPr>
                    <w:framePr w:hSpace="180" w:wrap="around" w:vAnchor="text" w:hAnchor="margin" w:xAlign="center" w:y="80"/>
                    <w:jc w:val="center"/>
                    <w:rPr>
                      <w:szCs w:val="21"/>
                    </w:rPr>
                  </w:pPr>
                  <w:r w:rsidRPr="00211005">
                    <w:rPr>
                      <w:szCs w:val="21"/>
                    </w:rPr>
                    <w:t>51</w:t>
                  </w:r>
                </w:p>
              </w:tc>
              <w:tc>
                <w:tcPr>
                  <w:tcW w:w="446" w:type="pct"/>
                  <w:vAlign w:val="center"/>
                </w:tcPr>
                <w:p w:rsidR="00D2684B" w:rsidRPr="00211005" w:rsidRDefault="00D2684B" w:rsidP="000D23E7">
                  <w:pPr>
                    <w:framePr w:hSpace="180" w:wrap="around" w:vAnchor="text" w:hAnchor="margin" w:xAlign="center" w:y="80"/>
                    <w:jc w:val="center"/>
                    <w:rPr>
                      <w:szCs w:val="21"/>
                    </w:rPr>
                  </w:pPr>
                  <w:r w:rsidRPr="00211005">
                    <w:rPr>
                      <w:szCs w:val="21"/>
                    </w:rPr>
                    <w:t>47</w:t>
                  </w:r>
                </w:p>
              </w:tc>
              <w:tc>
                <w:tcPr>
                  <w:tcW w:w="446" w:type="pct"/>
                  <w:vAlign w:val="center"/>
                </w:tcPr>
                <w:p w:rsidR="00D2684B" w:rsidRPr="00211005" w:rsidRDefault="00D2684B" w:rsidP="000D23E7">
                  <w:pPr>
                    <w:framePr w:hSpace="180" w:wrap="around" w:vAnchor="text" w:hAnchor="margin" w:xAlign="center" w:y="80"/>
                    <w:jc w:val="center"/>
                    <w:rPr>
                      <w:szCs w:val="21"/>
                    </w:rPr>
                  </w:pPr>
                  <w:r w:rsidRPr="00211005">
                    <w:rPr>
                      <w:szCs w:val="21"/>
                    </w:rPr>
                    <w:t>45</w:t>
                  </w:r>
                </w:p>
              </w:tc>
              <w:tc>
                <w:tcPr>
                  <w:tcW w:w="451" w:type="pct"/>
                  <w:tcBorders>
                    <w:right w:val="nil"/>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39</w:t>
                  </w:r>
                </w:p>
              </w:tc>
            </w:tr>
            <w:tr w:rsidR="00D2684B" w:rsidRPr="00211005" w:rsidTr="003E009E">
              <w:trPr>
                <w:trHeight w:hRule="exact" w:val="369"/>
                <w:jc w:val="center"/>
              </w:trPr>
              <w:tc>
                <w:tcPr>
                  <w:tcW w:w="853" w:type="pct"/>
                  <w:vAlign w:val="center"/>
                </w:tcPr>
                <w:p w:rsidR="00D2684B" w:rsidRPr="00211005" w:rsidRDefault="00D2684B" w:rsidP="000D23E7">
                  <w:pPr>
                    <w:framePr w:hSpace="180" w:wrap="around" w:vAnchor="text" w:hAnchor="margin" w:xAlign="center" w:y="80"/>
                    <w:widowControl/>
                    <w:jc w:val="center"/>
                    <w:rPr>
                      <w:szCs w:val="21"/>
                    </w:rPr>
                  </w:pPr>
                  <w:r w:rsidRPr="00211005">
                    <w:rPr>
                      <w:szCs w:val="21"/>
                    </w:rPr>
                    <w:t>推土机</w:t>
                  </w:r>
                </w:p>
              </w:tc>
              <w:tc>
                <w:tcPr>
                  <w:tcW w:w="970" w:type="pct"/>
                  <w:vAlign w:val="center"/>
                </w:tcPr>
                <w:p w:rsidR="00D2684B" w:rsidRPr="00211005" w:rsidRDefault="00D2684B" w:rsidP="000D23E7">
                  <w:pPr>
                    <w:framePr w:hSpace="180" w:wrap="around" w:vAnchor="text" w:hAnchor="margin" w:xAlign="center" w:y="80"/>
                    <w:widowControl/>
                    <w:jc w:val="center"/>
                    <w:rPr>
                      <w:szCs w:val="21"/>
                    </w:rPr>
                  </w:pPr>
                  <w:r w:rsidRPr="00211005">
                    <w:rPr>
                      <w:szCs w:val="21"/>
                    </w:rPr>
                    <w:t>90</w:t>
                  </w:r>
                </w:p>
              </w:tc>
              <w:tc>
                <w:tcPr>
                  <w:tcW w:w="416" w:type="pct"/>
                  <w:vAlign w:val="center"/>
                </w:tcPr>
                <w:p w:rsidR="00D2684B" w:rsidRPr="00211005" w:rsidRDefault="00D2684B" w:rsidP="000D23E7">
                  <w:pPr>
                    <w:framePr w:hSpace="180" w:wrap="around" w:vAnchor="text" w:hAnchor="margin" w:xAlign="center" w:y="80"/>
                    <w:jc w:val="center"/>
                    <w:rPr>
                      <w:szCs w:val="21"/>
                    </w:rPr>
                  </w:pPr>
                  <w:r w:rsidRPr="00211005">
                    <w:rPr>
                      <w:szCs w:val="21"/>
                    </w:rPr>
                    <w:t>70</w:t>
                  </w:r>
                </w:p>
              </w:tc>
              <w:tc>
                <w:tcPr>
                  <w:tcW w:w="414" w:type="pct"/>
                  <w:vAlign w:val="center"/>
                </w:tcPr>
                <w:p w:rsidR="00D2684B" w:rsidRPr="00211005" w:rsidRDefault="00D2684B" w:rsidP="000D23E7">
                  <w:pPr>
                    <w:framePr w:hSpace="180" w:wrap="around" w:vAnchor="text" w:hAnchor="margin" w:xAlign="center" w:y="80"/>
                    <w:jc w:val="center"/>
                    <w:rPr>
                      <w:szCs w:val="21"/>
                    </w:rPr>
                  </w:pPr>
                  <w:r w:rsidRPr="00211005">
                    <w:rPr>
                      <w:szCs w:val="21"/>
                    </w:rPr>
                    <w:t>66</w:t>
                  </w:r>
                </w:p>
              </w:tc>
              <w:tc>
                <w:tcPr>
                  <w:tcW w:w="498" w:type="pct"/>
                  <w:vAlign w:val="center"/>
                </w:tcPr>
                <w:p w:rsidR="00D2684B" w:rsidRPr="00211005" w:rsidRDefault="00D2684B" w:rsidP="000D23E7">
                  <w:pPr>
                    <w:framePr w:hSpace="180" w:wrap="around" w:vAnchor="text" w:hAnchor="margin" w:xAlign="center" w:y="80"/>
                    <w:jc w:val="center"/>
                    <w:rPr>
                      <w:szCs w:val="21"/>
                    </w:rPr>
                  </w:pPr>
                  <w:r w:rsidRPr="00211005">
                    <w:rPr>
                      <w:szCs w:val="21"/>
                    </w:rPr>
                    <w:t>64</w:t>
                  </w:r>
                </w:p>
              </w:tc>
              <w:tc>
                <w:tcPr>
                  <w:tcW w:w="506" w:type="pct"/>
                  <w:vAlign w:val="center"/>
                </w:tcPr>
                <w:p w:rsidR="00D2684B" w:rsidRPr="00211005" w:rsidRDefault="00D2684B" w:rsidP="000D23E7">
                  <w:pPr>
                    <w:framePr w:hSpace="180" w:wrap="around" w:vAnchor="text" w:hAnchor="margin" w:xAlign="center" w:y="80"/>
                    <w:jc w:val="center"/>
                    <w:rPr>
                      <w:szCs w:val="21"/>
                    </w:rPr>
                  </w:pPr>
                  <w:r w:rsidRPr="00211005">
                    <w:rPr>
                      <w:szCs w:val="21"/>
                    </w:rPr>
                    <w:t>56</w:t>
                  </w:r>
                </w:p>
              </w:tc>
              <w:tc>
                <w:tcPr>
                  <w:tcW w:w="446" w:type="pct"/>
                  <w:vAlign w:val="center"/>
                </w:tcPr>
                <w:p w:rsidR="00D2684B" w:rsidRPr="00211005" w:rsidRDefault="00D2684B" w:rsidP="000D23E7">
                  <w:pPr>
                    <w:framePr w:hSpace="180" w:wrap="around" w:vAnchor="text" w:hAnchor="margin" w:xAlign="center" w:y="80"/>
                    <w:jc w:val="center"/>
                    <w:rPr>
                      <w:szCs w:val="21"/>
                    </w:rPr>
                  </w:pPr>
                  <w:r w:rsidRPr="00211005">
                    <w:rPr>
                      <w:szCs w:val="21"/>
                    </w:rPr>
                    <w:t>52</w:t>
                  </w:r>
                </w:p>
              </w:tc>
              <w:tc>
                <w:tcPr>
                  <w:tcW w:w="446" w:type="pct"/>
                  <w:vAlign w:val="center"/>
                </w:tcPr>
                <w:p w:rsidR="00D2684B" w:rsidRPr="00211005" w:rsidRDefault="00D2684B" w:rsidP="000D23E7">
                  <w:pPr>
                    <w:framePr w:hSpace="180" w:wrap="around" w:vAnchor="text" w:hAnchor="margin" w:xAlign="center" w:y="80"/>
                    <w:jc w:val="center"/>
                    <w:rPr>
                      <w:szCs w:val="21"/>
                    </w:rPr>
                  </w:pPr>
                  <w:r w:rsidRPr="00211005">
                    <w:rPr>
                      <w:szCs w:val="21"/>
                    </w:rPr>
                    <w:t>50</w:t>
                  </w:r>
                </w:p>
              </w:tc>
              <w:tc>
                <w:tcPr>
                  <w:tcW w:w="451" w:type="pct"/>
                  <w:tcBorders>
                    <w:right w:val="nil"/>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44</w:t>
                  </w:r>
                </w:p>
              </w:tc>
            </w:tr>
          </w:tbl>
          <w:p w:rsidR="00D2684B" w:rsidRPr="00211005" w:rsidRDefault="00D2684B" w:rsidP="003E009E">
            <w:pPr>
              <w:adjustRightInd w:val="0"/>
              <w:snapToGrid w:val="0"/>
              <w:spacing w:line="360" w:lineRule="auto"/>
              <w:ind w:firstLineChars="200" w:firstLine="480"/>
              <w:rPr>
                <w:kern w:val="0"/>
                <w:sz w:val="24"/>
                <w:szCs w:val="24"/>
              </w:rPr>
            </w:pPr>
            <w:r w:rsidRPr="00211005">
              <w:rPr>
                <w:kern w:val="0"/>
                <w:sz w:val="24"/>
                <w:szCs w:val="24"/>
              </w:rPr>
              <w:t>从表</w:t>
            </w:r>
            <w:r w:rsidRPr="00211005">
              <w:rPr>
                <w:rFonts w:hint="eastAsia"/>
                <w:kern w:val="0"/>
                <w:sz w:val="24"/>
                <w:szCs w:val="24"/>
              </w:rPr>
              <w:t>22</w:t>
            </w:r>
            <w:r w:rsidRPr="00211005">
              <w:rPr>
                <w:kern w:val="0"/>
                <w:sz w:val="24"/>
                <w:szCs w:val="24"/>
              </w:rPr>
              <w:t>中可以看出，施工机械噪声影响的范围约在</w:t>
            </w:r>
            <w:r w:rsidRPr="00211005">
              <w:rPr>
                <w:kern w:val="0"/>
                <w:sz w:val="24"/>
                <w:szCs w:val="24"/>
              </w:rPr>
              <w:t>100m</w:t>
            </w:r>
            <w:r w:rsidRPr="00211005">
              <w:rPr>
                <w:kern w:val="0"/>
                <w:sz w:val="24"/>
                <w:szCs w:val="24"/>
              </w:rPr>
              <w:t>内，</w:t>
            </w:r>
            <w:r w:rsidRPr="00211005">
              <w:rPr>
                <w:sz w:val="24"/>
                <w:szCs w:val="24"/>
              </w:rPr>
              <w:t>在实际施工过程中，往往是各种机械同时工作，各种噪声源辐射的相互迭加，噪声声级将会增高</w:t>
            </w:r>
            <w:r w:rsidRPr="00211005">
              <w:rPr>
                <w:kern w:val="0"/>
                <w:sz w:val="24"/>
                <w:szCs w:val="24"/>
              </w:rPr>
              <w:t>。如不采取相应的措施，</w:t>
            </w:r>
            <w:r w:rsidRPr="00211005">
              <w:rPr>
                <w:sz w:val="24"/>
                <w:szCs w:val="24"/>
              </w:rPr>
              <w:t>拟建项目施工场界噪声难以满足《建筑施工场界环境噪声排放标准》（</w:t>
            </w:r>
            <w:r w:rsidRPr="00211005">
              <w:rPr>
                <w:sz w:val="24"/>
                <w:szCs w:val="24"/>
              </w:rPr>
              <w:t>GB12523-2011</w:t>
            </w:r>
            <w:r w:rsidRPr="00211005">
              <w:rPr>
                <w:sz w:val="24"/>
                <w:szCs w:val="24"/>
              </w:rPr>
              <w:t>）标准要求，项目的施工噪声对周边的声环境会产生不利影响。</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本环评要求施工期应重视加强噪声防护措施，减小对周边环境的影响，应当采取以下降噪措施：</w:t>
            </w:r>
          </w:p>
          <w:p w:rsidR="00D2684B" w:rsidRPr="00211005" w:rsidRDefault="00D2684B" w:rsidP="003E009E">
            <w:pPr>
              <w:tabs>
                <w:tab w:val="left" w:pos="3075"/>
              </w:tabs>
              <w:adjustRightInd w:val="0"/>
              <w:snapToGrid w:val="0"/>
              <w:spacing w:line="360" w:lineRule="auto"/>
              <w:ind w:firstLineChars="200" w:firstLine="480"/>
              <w:rPr>
                <w:sz w:val="24"/>
                <w:szCs w:val="24"/>
              </w:rPr>
            </w:pPr>
            <w:r w:rsidRPr="00211005">
              <w:rPr>
                <w:sz w:val="24"/>
                <w:szCs w:val="24"/>
              </w:rPr>
              <w:t>（</w:t>
            </w:r>
            <w:r w:rsidRPr="00211005">
              <w:rPr>
                <w:sz w:val="24"/>
                <w:szCs w:val="24"/>
              </w:rPr>
              <w:t>1</w:t>
            </w:r>
            <w:r w:rsidRPr="00211005">
              <w:rPr>
                <w:sz w:val="24"/>
                <w:szCs w:val="24"/>
              </w:rPr>
              <w:t>）严格遵守岳阳市环保局对建筑施工的有关规定和《建筑施工场界环境噪声排放标准》（</w:t>
            </w:r>
            <w:r w:rsidRPr="00211005">
              <w:rPr>
                <w:sz w:val="24"/>
                <w:szCs w:val="24"/>
              </w:rPr>
              <w:t>GB12523-2011</w:t>
            </w:r>
            <w:r w:rsidRPr="00211005">
              <w:rPr>
                <w:sz w:val="24"/>
                <w:szCs w:val="24"/>
              </w:rPr>
              <w:t>）中的有关要求。必须在岳阳市环保监察部门登记备案，要求施工单位必须预先申请获批准后方可按申请要求施工，不得擅自更改。</w:t>
            </w:r>
          </w:p>
          <w:p w:rsidR="00D2684B" w:rsidRPr="00211005" w:rsidRDefault="00D2684B" w:rsidP="003E009E">
            <w:pPr>
              <w:tabs>
                <w:tab w:val="left" w:pos="3075"/>
              </w:tabs>
              <w:adjustRightInd w:val="0"/>
              <w:snapToGrid w:val="0"/>
              <w:spacing w:line="360" w:lineRule="auto"/>
              <w:ind w:firstLineChars="200" w:firstLine="480"/>
              <w:rPr>
                <w:sz w:val="24"/>
                <w:szCs w:val="24"/>
              </w:rPr>
            </w:pPr>
            <w:r w:rsidRPr="00211005">
              <w:rPr>
                <w:sz w:val="24"/>
                <w:szCs w:val="24"/>
              </w:rPr>
              <w:t>（</w:t>
            </w:r>
            <w:r w:rsidRPr="00211005">
              <w:rPr>
                <w:sz w:val="24"/>
                <w:szCs w:val="24"/>
              </w:rPr>
              <w:t>2</w:t>
            </w:r>
            <w:r w:rsidRPr="00211005">
              <w:rPr>
                <w:sz w:val="24"/>
                <w:szCs w:val="24"/>
              </w:rPr>
              <w:t>）建设单位应采取措施在声源处减少噪声的产生。在施工过程中应合理操作各种机械；对动力机械设备定期进行维修和养护，避免因松动部件振动或消声器损坏而增大设备工作时的声级；选用低噪声施工工艺；对产生高噪声的设备，避免在夜间使用；运输车辆在进入施工区附近区域后，要适当降低车速，夜间禁止鸣笛等。</w:t>
            </w:r>
          </w:p>
          <w:p w:rsidR="00D2684B" w:rsidRPr="00211005" w:rsidRDefault="00D2684B" w:rsidP="003E009E">
            <w:pPr>
              <w:tabs>
                <w:tab w:val="left" w:pos="3075"/>
              </w:tabs>
              <w:adjustRightInd w:val="0"/>
              <w:snapToGrid w:val="0"/>
              <w:spacing w:line="360" w:lineRule="auto"/>
              <w:ind w:firstLineChars="200" w:firstLine="480"/>
              <w:rPr>
                <w:sz w:val="24"/>
                <w:szCs w:val="24"/>
              </w:rPr>
            </w:pPr>
            <w:r w:rsidRPr="00211005">
              <w:rPr>
                <w:sz w:val="24"/>
                <w:szCs w:val="24"/>
              </w:rPr>
              <w:t>（</w:t>
            </w:r>
            <w:r w:rsidRPr="00211005">
              <w:rPr>
                <w:sz w:val="24"/>
                <w:szCs w:val="24"/>
              </w:rPr>
              <w:t>3</w:t>
            </w:r>
            <w:r w:rsidRPr="00211005">
              <w:rPr>
                <w:sz w:val="24"/>
                <w:szCs w:val="24"/>
              </w:rPr>
              <w:t>）合理设计施工总平面布置图，将高噪声设备尽量远离北面的几户居民，布置在项目区靠南侧位置。</w:t>
            </w:r>
          </w:p>
          <w:p w:rsidR="00D2684B" w:rsidRPr="00211005" w:rsidRDefault="00D2684B" w:rsidP="003E009E">
            <w:pPr>
              <w:tabs>
                <w:tab w:val="left" w:pos="3075"/>
              </w:tabs>
              <w:adjustRightInd w:val="0"/>
              <w:snapToGrid w:val="0"/>
              <w:spacing w:line="360" w:lineRule="auto"/>
              <w:ind w:firstLineChars="200" w:firstLine="480"/>
              <w:rPr>
                <w:sz w:val="24"/>
                <w:szCs w:val="24"/>
              </w:rPr>
            </w:pPr>
            <w:r w:rsidRPr="00211005">
              <w:rPr>
                <w:sz w:val="24"/>
                <w:szCs w:val="24"/>
              </w:rPr>
              <w:t>（</w:t>
            </w:r>
            <w:r w:rsidRPr="00211005">
              <w:rPr>
                <w:sz w:val="24"/>
                <w:szCs w:val="24"/>
              </w:rPr>
              <w:t>4</w:t>
            </w:r>
            <w:r w:rsidRPr="00211005">
              <w:rPr>
                <w:sz w:val="24"/>
                <w:szCs w:val="24"/>
              </w:rPr>
              <w:t>）</w:t>
            </w:r>
            <w:r w:rsidRPr="00211005">
              <w:rPr>
                <w:spacing w:val="-4"/>
                <w:sz w:val="24"/>
              </w:rPr>
              <w:t>在修筑垃圾坝过程中，在外部采取围挡，在距噪声敏感建筑物较近的地方设置移动式隔声屏障，以减轻施工噪声对外环境的影响。</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总之，建设单位必须全面落实上述要求，使施工各阶段的场界噪声符合《建筑施工场界环境噪声排放标准》（</w:t>
            </w:r>
            <w:r w:rsidRPr="00211005">
              <w:rPr>
                <w:sz w:val="24"/>
                <w:szCs w:val="24"/>
              </w:rPr>
              <w:t>GB12523-2011</w:t>
            </w:r>
            <w:r w:rsidRPr="00211005">
              <w:rPr>
                <w:sz w:val="24"/>
                <w:szCs w:val="24"/>
              </w:rPr>
              <w:t>）中的规定，降低对项目周边声环境</w:t>
            </w:r>
            <w:r w:rsidRPr="00211005">
              <w:rPr>
                <w:sz w:val="24"/>
                <w:szCs w:val="24"/>
              </w:rPr>
              <w:lastRenderedPageBreak/>
              <w:t>质量的影响。</w:t>
            </w:r>
          </w:p>
          <w:p w:rsidR="00D2684B" w:rsidRPr="00211005" w:rsidRDefault="00D2684B" w:rsidP="003E009E">
            <w:pPr>
              <w:tabs>
                <w:tab w:val="left" w:pos="417"/>
              </w:tabs>
              <w:adjustRightInd w:val="0"/>
              <w:snapToGrid w:val="0"/>
              <w:spacing w:line="360" w:lineRule="auto"/>
              <w:rPr>
                <w:b/>
                <w:sz w:val="24"/>
                <w:szCs w:val="24"/>
              </w:rPr>
            </w:pPr>
            <w:r w:rsidRPr="00211005">
              <w:rPr>
                <w:b/>
                <w:sz w:val="24"/>
                <w:szCs w:val="24"/>
              </w:rPr>
              <w:t xml:space="preserve">4. </w:t>
            </w:r>
            <w:r w:rsidRPr="00211005">
              <w:rPr>
                <w:b/>
                <w:sz w:val="24"/>
                <w:szCs w:val="24"/>
              </w:rPr>
              <w:t>固体废物环境影响分析</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项目施工期将产生拆迁垃圾、施工建筑垃圾以及施工人员生活垃圾。施工拆迁垃圾产生量为</w:t>
            </w:r>
            <w:r w:rsidRPr="00211005">
              <w:rPr>
                <w:sz w:val="24"/>
                <w:szCs w:val="24"/>
              </w:rPr>
              <w:t>390t</w:t>
            </w:r>
            <w:r w:rsidRPr="00211005">
              <w:rPr>
                <w:sz w:val="24"/>
                <w:szCs w:val="24"/>
              </w:rPr>
              <w:t>，建筑垃圾产量约为</w:t>
            </w:r>
            <w:r w:rsidRPr="00211005">
              <w:rPr>
                <w:sz w:val="24"/>
                <w:szCs w:val="24"/>
              </w:rPr>
              <w:t>84.6t</w:t>
            </w:r>
            <w:r w:rsidRPr="00211005">
              <w:rPr>
                <w:sz w:val="24"/>
                <w:szCs w:val="24"/>
              </w:rPr>
              <w:t>。拆迁及建筑垃圾收集后运往政府指定弃渣场堆放。施工人员生活垃圾统一收集后交环卫部门处理。</w:t>
            </w:r>
          </w:p>
          <w:p w:rsidR="00D2684B" w:rsidRPr="00211005" w:rsidRDefault="00D2684B" w:rsidP="003E009E">
            <w:pPr>
              <w:adjustRightInd w:val="0"/>
              <w:snapToGrid w:val="0"/>
              <w:spacing w:line="360" w:lineRule="auto"/>
              <w:ind w:firstLineChars="200" w:firstLine="480"/>
              <w:rPr>
                <w:kern w:val="0"/>
                <w:sz w:val="24"/>
                <w:szCs w:val="24"/>
              </w:rPr>
            </w:pPr>
            <w:r w:rsidRPr="00211005">
              <w:rPr>
                <w:sz w:val="24"/>
                <w:szCs w:val="24"/>
              </w:rPr>
              <w:t>针对施工期施工垃圾应从源头上进行控制，</w:t>
            </w:r>
            <w:r w:rsidRPr="00211005">
              <w:rPr>
                <w:kern w:val="0"/>
                <w:sz w:val="24"/>
                <w:szCs w:val="24"/>
              </w:rPr>
              <w:t>体现在施工管理、材料选购、去向控制等方面，特别应强调以下几点：</w:t>
            </w:r>
          </w:p>
          <w:p w:rsidR="00D2684B" w:rsidRPr="00211005" w:rsidRDefault="00D2684B" w:rsidP="003E009E">
            <w:pPr>
              <w:pStyle w:val="af3"/>
              <w:topLinePunct/>
              <w:adjustRightInd w:val="0"/>
              <w:snapToGrid w:val="0"/>
              <w:spacing w:line="360" w:lineRule="auto"/>
              <w:ind w:firstLineChars="200" w:firstLine="480"/>
              <w:rPr>
                <w:rFonts w:ascii="Times New Roman" w:hAnsi="Times New Roman" w:cs="Times New Roman"/>
                <w:kern w:val="0"/>
                <w:sz w:val="24"/>
                <w:szCs w:val="24"/>
              </w:rPr>
            </w:pPr>
            <w:r w:rsidRPr="00211005">
              <w:rPr>
                <w:rFonts w:ascii="Times New Roman" w:hAnsi="Times New Roman" w:cs="Times New Roman"/>
                <w:kern w:val="0"/>
                <w:sz w:val="24"/>
                <w:szCs w:val="24"/>
              </w:rPr>
              <w:t>（</w:t>
            </w:r>
            <w:r w:rsidRPr="00211005">
              <w:rPr>
                <w:rFonts w:ascii="Times New Roman" w:hAnsi="Times New Roman" w:cs="Times New Roman"/>
                <w:kern w:val="0"/>
                <w:sz w:val="24"/>
                <w:szCs w:val="24"/>
              </w:rPr>
              <w:t>1</w:t>
            </w:r>
            <w:r w:rsidRPr="00211005">
              <w:rPr>
                <w:rFonts w:ascii="Times New Roman" w:hAnsi="Times New Roman" w:cs="Times New Roman"/>
                <w:kern w:val="0"/>
                <w:sz w:val="24"/>
                <w:szCs w:val="24"/>
              </w:rPr>
              <w:t>）施工过程中合理选购材料和构件。在设计时应尽量运用标准设计，采用标准模数和预制构件，以减少建筑垃圾的产生。尽量采用无包装材料和购买前应先计算好材料用量以免超量。</w:t>
            </w:r>
          </w:p>
          <w:p w:rsidR="00D2684B" w:rsidRPr="00211005" w:rsidRDefault="00D2684B" w:rsidP="003E009E">
            <w:pPr>
              <w:pStyle w:val="af3"/>
              <w:topLinePunct/>
              <w:adjustRightInd w:val="0"/>
              <w:snapToGrid w:val="0"/>
              <w:spacing w:line="360" w:lineRule="auto"/>
              <w:ind w:firstLineChars="200" w:firstLine="480"/>
              <w:rPr>
                <w:rFonts w:ascii="Times New Roman" w:hAnsi="Times New Roman" w:cs="Times New Roman"/>
                <w:kern w:val="0"/>
                <w:sz w:val="24"/>
                <w:szCs w:val="24"/>
              </w:rPr>
            </w:pPr>
            <w:r w:rsidRPr="00211005">
              <w:rPr>
                <w:rFonts w:ascii="Times New Roman" w:hAnsi="Times New Roman" w:cs="Times New Roman"/>
                <w:kern w:val="0"/>
                <w:sz w:val="24"/>
                <w:szCs w:val="24"/>
              </w:rPr>
              <w:t>（</w:t>
            </w:r>
            <w:r w:rsidRPr="00211005">
              <w:rPr>
                <w:rFonts w:ascii="Times New Roman" w:hAnsi="Times New Roman" w:cs="Times New Roman"/>
                <w:kern w:val="0"/>
                <w:sz w:val="24"/>
                <w:szCs w:val="24"/>
              </w:rPr>
              <w:t>2</w:t>
            </w:r>
            <w:r w:rsidRPr="00211005">
              <w:rPr>
                <w:rFonts w:ascii="Times New Roman" w:hAnsi="Times New Roman" w:cs="Times New Roman"/>
                <w:kern w:val="0"/>
                <w:sz w:val="24"/>
                <w:szCs w:val="24"/>
              </w:rPr>
              <w:t>）在施工阶段，采用机械化施工、提高施工技术和施工工艺、加强施工组织管理工作，以避免建筑材料在运输、储存、安装时的损伤和破坏，提高结构的施工精度，避免局部凿除或修补，从而减少建筑垃圾的产生。</w:t>
            </w:r>
          </w:p>
          <w:p w:rsidR="00D2684B" w:rsidRPr="00211005" w:rsidRDefault="00D2684B" w:rsidP="003E009E">
            <w:pPr>
              <w:pStyle w:val="af3"/>
              <w:topLinePunct/>
              <w:adjustRightInd w:val="0"/>
              <w:snapToGrid w:val="0"/>
              <w:spacing w:line="360" w:lineRule="auto"/>
              <w:ind w:firstLineChars="200" w:firstLine="480"/>
              <w:rPr>
                <w:rFonts w:ascii="Times New Roman" w:hAnsi="Times New Roman" w:cs="Times New Roman"/>
                <w:kern w:val="0"/>
                <w:sz w:val="24"/>
                <w:szCs w:val="24"/>
              </w:rPr>
            </w:pPr>
            <w:r w:rsidRPr="00211005">
              <w:rPr>
                <w:rFonts w:ascii="Times New Roman" w:hAnsi="Times New Roman" w:cs="Times New Roman"/>
                <w:kern w:val="0"/>
                <w:sz w:val="24"/>
                <w:szCs w:val="24"/>
              </w:rPr>
              <w:t>（</w:t>
            </w:r>
            <w:r w:rsidRPr="00211005">
              <w:rPr>
                <w:rFonts w:ascii="Times New Roman" w:hAnsi="Times New Roman" w:cs="Times New Roman"/>
                <w:kern w:val="0"/>
                <w:sz w:val="24"/>
                <w:szCs w:val="24"/>
              </w:rPr>
              <w:t>3</w:t>
            </w:r>
            <w:r w:rsidRPr="00211005">
              <w:rPr>
                <w:rFonts w:ascii="Times New Roman" w:hAnsi="Times New Roman" w:cs="Times New Roman"/>
                <w:kern w:val="0"/>
                <w:sz w:val="24"/>
                <w:szCs w:val="24"/>
              </w:rPr>
              <w:t>）施工车辆在运送渣土时应使用不漏水的翻斗车，</w:t>
            </w:r>
            <w:r w:rsidRPr="00211005">
              <w:rPr>
                <w:rFonts w:ascii="Times New Roman" w:hAnsi="Times New Roman" w:cs="Times New Roman"/>
                <w:sz w:val="24"/>
                <w:szCs w:val="24"/>
              </w:rPr>
              <w:t>设置密闭式加盖装置，</w:t>
            </w:r>
            <w:r w:rsidRPr="00211005">
              <w:rPr>
                <w:rFonts w:ascii="Times New Roman" w:hAnsi="Times New Roman" w:cs="Times New Roman"/>
                <w:kern w:val="0"/>
                <w:sz w:val="24"/>
                <w:szCs w:val="24"/>
              </w:rPr>
              <w:t>渣土不得沿途漏散、飞扬，清运车辆进出施工现场不得带泥污染路面。</w:t>
            </w:r>
          </w:p>
          <w:p w:rsidR="00D2684B" w:rsidRPr="00211005" w:rsidRDefault="00D2684B" w:rsidP="003E009E">
            <w:pPr>
              <w:pStyle w:val="af3"/>
              <w:topLinePunct/>
              <w:adjustRightInd w:val="0"/>
              <w:snapToGrid w:val="0"/>
              <w:spacing w:line="360" w:lineRule="auto"/>
              <w:ind w:firstLineChars="200" w:firstLine="480"/>
              <w:rPr>
                <w:rFonts w:ascii="Times New Roman" w:hAnsi="Times New Roman" w:cs="Times New Roman"/>
                <w:kern w:val="0"/>
                <w:sz w:val="24"/>
                <w:szCs w:val="24"/>
              </w:rPr>
            </w:pPr>
            <w:r w:rsidRPr="00211005">
              <w:rPr>
                <w:rFonts w:ascii="Times New Roman" w:hAnsi="Times New Roman" w:cs="Times New Roman"/>
                <w:kern w:val="0"/>
                <w:sz w:val="24"/>
                <w:szCs w:val="24"/>
              </w:rPr>
              <w:t>（</w:t>
            </w:r>
            <w:r w:rsidRPr="00211005">
              <w:rPr>
                <w:rFonts w:ascii="Times New Roman" w:hAnsi="Times New Roman" w:cs="Times New Roman"/>
                <w:kern w:val="0"/>
                <w:sz w:val="24"/>
                <w:szCs w:val="24"/>
              </w:rPr>
              <w:t>4</w:t>
            </w:r>
            <w:r w:rsidRPr="00211005">
              <w:rPr>
                <w:rFonts w:ascii="Times New Roman" w:hAnsi="Times New Roman" w:cs="Times New Roman"/>
                <w:kern w:val="0"/>
                <w:sz w:val="24"/>
                <w:szCs w:val="24"/>
              </w:rPr>
              <w:t>）施工垃圾不得随意丢弃，不得造成二次污染。</w:t>
            </w:r>
            <w:r w:rsidRPr="00211005">
              <w:rPr>
                <w:rFonts w:ascii="Times New Roman" w:hAnsi="Times New Roman" w:cs="Times New Roman"/>
                <w:sz w:val="24"/>
                <w:szCs w:val="24"/>
              </w:rPr>
              <w:t>收集后运往政府指定弃渣场堆放或用于附近在建项目的基础回填。</w:t>
            </w:r>
          </w:p>
          <w:p w:rsidR="00D2684B" w:rsidRPr="00211005" w:rsidRDefault="00D2684B" w:rsidP="003E009E">
            <w:pPr>
              <w:pStyle w:val="af3"/>
              <w:topLinePunct/>
              <w:adjustRightInd w:val="0"/>
              <w:snapToGrid w:val="0"/>
              <w:spacing w:line="360" w:lineRule="auto"/>
              <w:ind w:firstLineChars="200" w:firstLine="480"/>
              <w:rPr>
                <w:rFonts w:ascii="Times New Roman" w:hAnsi="Times New Roman" w:cs="Times New Roman"/>
                <w:kern w:val="0"/>
                <w:sz w:val="24"/>
                <w:szCs w:val="24"/>
              </w:rPr>
            </w:pPr>
            <w:r w:rsidRPr="00211005">
              <w:rPr>
                <w:rFonts w:ascii="Times New Roman" w:hAnsi="Times New Roman" w:cs="Times New Roman"/>
                <w:kern w:val="0"/>
                <w:sz w:val="24"/>
                <w:szCs w:val="24"/>
              </w:rPr>
              <w:t>在采取以上措施后，施工阶段的固体废物将不会对周围环境产生影响。</w:t>
            </w:r>
          </w:p>
          <w:p w:rsidR="00D2684B" w:rsidRPr="00211005" w:rsidRDefault="00D2684B" w:rsidP="003E009E">
            <w:pPr>
              <w:tabs>
                <w:tab w:val="left" w:pos="417"/>
              </w:tabs>
              <w:adjustRightInd w:val="0"/>
              <w:snapToGrid w:val="0"/>
              <w:spacing w:line="360" w:lineRule="auto"/>
              <w:rPr>
                <w:b/>
                <w:sz w:val="24"/>
                <w:szCs w:val="24"/>
              </w:rPr>
            </w:pPr>
            <w:r w:rsidRPr="00211005">
              <w:rPr>
                <w:b/>
                <w:sz w:val="24"/>
                <w:szCs w:val="24"/>
              </w:rPr>
              <w:t>5.</w:t>
            </w:r>
            <w:r w:rsidRPr="00211005">
              <w:rPr>
                <w:b/>
                <w:sz w:val="24"/>
                <w:szCs w:val="24"/>
              </w:rPr>
              <w:t>生态环境影响分析</w:t>
            </w:r>
          </w:p>
          <w:p w:rsidR="00D2684B" w:rsidRPr="00211005" w:rsidRDefault="00D2684B" w:rsidP="003E009E">
            <w:pPr>
              <w:adjustRightInd w:val="0"/>
              <w:snapToGrid w:val="0"/>
              <w:spacing w:line="360" w:lineRule="auto"/>
              <w:ind w:firstLineChars="200" w:firstLine="472"/>
              <w:jc w:val="left"/>
              <w:rPr>
                <w:sz w:val="24"/>
                <w:szCs w:val="24"/>
              </w:rPr>
            </w:pPr>
            <w:r w:rsidRPr="00211005">
              <w:rPr>
                <w:spacing w:val="-2"/>
                <w:sz w:val="24"/>
                <w:szCs w:val="24"/>
              </w:rPr>
              <w:t>由于工程拟建场址位于岳阳云溪区陆城镇香铺村，无山洪和滑坡等现象记录，地形地貌较好。该场址土地类型为荒坡，有一口池塘和少量农田（非基本农田），植被主要是低矮灌木和松树。施工期间对生态环境的影响主要表现为水土流失、景观格局的改变以及对项目区动植物的影响。</w:t>
            </w:r>
          </w:p>
          <w:p w:rsidR="00D2684B" w:rsidRPr="00211005" w:rsidRDefault="00D2684B" w:rsidP="003E009E">
            <w:pPr>
              <w:adjustRightInd w:val="0"/>
              <w:snapToGrid w:val="0"/>
              <w:spacing w:line="360" w:lineRule="auto"/>
              <w:ind w:firstLineChars="200" w:firstLine="482"/>
              <w:jc w:val="left"/>
              <w:rPr>
                <w:b/>
                <w:sz w:val="24"/>
                <w:szCs w:val="24"/>
              </w:rPr>
            </w:pPr>
            <w:r w:rsidRPr="00211005">
              <w:rPr>
                <w:b/>
                <w:sz w:val="24"/>
                <w:szCs w:val="24"/>
              </w:rPr>
              <w:t>（</w:t>
            </w:r>
            <w:r w:rsidRPr="00211005">
              <w:rPr>
                <w:b/>
                <w:sz w:val="24"/>
                <w:szCs w:val="24"/>
              </w:rPr>
              <w:t>1</w:t>
            </w:r>
            <w:r w:rsidRPr="00211005">
              <w:rPr>
                <w:b/>
                <w:sz w:val="24"/>
                <w:szCs w:val="24"/>
              </w:rPr>
              <w:t>）水土流失影响分析</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水土流失是土壤侵蚀力和土壤抗蚀力相作用的结果。降雨强度、径流和地形坡度、坡长形成土壤侵蚀动力条件，而植被状况及土壤的通透性、粘结力、土层厚度形成土壤抗蚀力因素。</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根据工程分析，本项目水土流失主要发生在施工期，对土壤的侵蚀量为</w:t>
            </w:r>
            <w:r w:rsidRPr="00211005">
              <w:rPr>
                <w:rFonts w:hint="eastAsia"/>
                <w:sz w:val="24"/>
                <w:szCs w:val="24"/>
              </w:rPr>
              <w:t>30.24</w:t>
            </w:r>
            <w:r w:rsidRPr="00211005">
              <w:rPr>
                <w:sz w:val="24"/>
                <w:szCs w:val="24"/>
              </w:rPr>
              <w:t>t</w:t>
            </w:r>
            <w:r w:rsidRPr="00211005">
              <w:rPr>
                <w:sz w:val="24"/>
                <w:szCs w:val="24"/>
              </w:rPr>
              <w:t>，因此合理安排施工期，应避开雨季施工，不仅可减少水土流失量，还可大幅度节省</w:t>
            </w:r>
            <w:r w:rsidRPr="00211005">
              <w:rPr>
                <w:sz w:val="24"/>
                <w:szCs w:val="24"/>
              </w:rPr>
              <w:lastRenderedPageBreak/>
              <w:t>防护资金。合理安排施工单元，减少施工面的裸露时间，尽量避免施工场地的大面积裸露。优化工程挖方和填方，尽量保持原有的地形地貌，减少土石方开挖量。重视全方位、全过程的水土保持工作，做到从施工到工程完工的全过程水土保持工作。施工期间，应该尽可能采取临时措施进行水土保持，以将施工所引起的水土流失降低到最小限度。例如，应该将堆料和挖出来的土石方、矿坑底部淤泥等堆放在不容易受到地面径流冲刷的地方，或将容易冲刷堆料临时覆盖起来。在主体工程完工后，除按照设计要求做好工程防护外，还应该按照规划进行绿化以恢复部分植被。根据项目所在地气候和土质条件，选择合适的树种在场地周围一定范围内建立一个绿化带，形成绿色植物的隔离带，这样既可以起到水土保持和防止土壤侵蚀的作用，也可以吸附尘埃、净化空气，还可以美化环境。</w:t>
            </w:r>
          </w:p>
          <w:p w:rsidR="00D2684B" w:rsidRPr="00211005" w:rsidRDefault="00D2684B" w:rsidP="003E009E">
            <w:pPr>
              <w:adjustRightInd w:val="0"/>
              <w:snapToGrid w:val="0"/>
              <w:spacing w:line="360" w:lineRule="auto"/>
              <w:ind w:firstLineChars="200" w:firstLine="482"/>
              <w:rPr>
                <w:b/>
                <w:sz w:val="24"/>
                <w:szCs w:val="24"/>
              </w:rPr>
            </w:pPr>
            <w:r w:rsidRPr="00211005">
              <w:rPr>
                <w:b/>
                <w:sz w:val="24"/>
                <w:szCs w:val="24"/>
              </w:rPr>
              <w:t>（</w:t>
            </w:r>
            <w:r w:rsidRPr="00211005">
              <w:rPr>
                <w:b/>
                <w:sz w:val="24"/>
                <w:szCs w:val="24"/>
              </w:rPr>
              <w:t>2</w:t>
            </w:r>
            <w:r w:rsidRPr="00211005">
              <w:rPr>
                <w:b/>
                <w:sz w:val="24"/>
                <w:szCs w:val="24"/>
              </w:rPr>
              <w:t>）景观格局影响分析</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项目施工期对生态景观格局的改变，主要是施工期的建筑垃圾、废弃的土石方临时堆放等对景观的影响。</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项目拟建地属于农村生态环境，区域用地类型主要为水田、菜地、住宅用地，项目填埋区的开挖、垃圾坝的修筑将不可避免的改变现有的景观格局。项目施工期，建设单位应采取措施规范建筑垃圾、废土石方以及生活垃圾的堆放，做到合理处置，严禁随意堆放，避免破坏区域景观，影响生态环境。同时随着项目服务期满后的土地功能及植被的恢复，项目所在区域的景观将得到修复。</w:t>
            </w:r>
          </w:p>
          <w:p w:rsidR="00D2684B" w:rsidRPr="00211005" w:rsidRDefault="00D2684B" w:rsidP="003E009E">
            <w:pPr>
              <w:adjustRightInd w:val="0"/>
              <w:snapToGrid w:val="0"/>
              <w:spacing w:line="360" w:lineRule="auto"/>
              <w:ind w:firstLineChars="200" w:firstLine="482"/>
              <w:rPr>
                <w:b/>
                <w:sz w:val="24"/>
                <w:szCs w:val="24"/>
              </w:rPr>
            </w:pPr>
            <w:r w:rsidRPr="00211005">
              <w:rPr>
                <w:b/>
                <w:sz w:val="24"/>
                <w:szCs w:val="24"/>
              </w:rPr>
              <w:t>（</w:t>
            </w:r>
            <w:r w:rsidRPr="00211005">
              <w:rPr>
                <w:b/>
                <w:sz w:val="24"/>
                <w:szCs w:val="24"/>
              </w:rPr>
              <w:t>3</w:t>
            </w:r>
            <w:r w:rsidRPr="00211005">
              <w:rPr>
                <w:b/>
                <w:sz w:val="24"/>
                <w:szCs w:val="24"/>
              </w:rPr>
              <w:t>）对植物的影响分析</w:t>
            </w:r>
          </w:p>
          <w:p w:rsidR="00D2684B" w:rsidRPr="00211005" w:rsidRDefault="00D2684B" w:rsidP="003E009E">
            <w:pPr>
              <w:adjustRightInd w:val="0"/>
              <w:snapToGrid w:val="0"/>
              <w:spacing w:line="360" w:lineRule="auto"/>
              <w:ind w:firstLineChars="200" w:firstLine="480"/>
              <w:rPr>
                <w:sz w:val="24"/>
              </w:rPr>
            </w:pPr>
            <w:r w:rsidRPr="00211005">
              <w:rPr>
                <w:sz w:val="24"/>
                <w:szCs w:val="24"/>
              </w:rPr>
              <w:t>据调查，项目区域内现有植物资源较为单一，本项目所在地植被主要是松树、竹子及灌木，均属一般常见种，周边分布广泛。项目填埋区的开挖、垃圾坝的修筑将会</w:t>
            </w:r>
            <w:r w:rsidRPr="00211005">
              <w:rPr>
                <w:sz w:val="24"/>
              </w:rPr>
              <w:t>原有植被。但随着服务期满后，将对项目区进行覆土，进行生态修复。使项目区植被逐渐恢复，植被受影响的程度降低，可逐渐恢复至项目建设初期水平。</w:t>
            </w:r>
          </w:p>
          <w:p w:rsidR="00D2684B" w:rsidRPr="00211005" w:rsidRDefault="00D2684B" w:rsidP="003E009E">
            <w:pPr>
              <w:adjustRightInd w:val="0"/>
              <w:snapToGrid w:val="0"/>
              <w:spacing w:line="360" w:lineRule="auto"/>
              <w:ind w:firstLineChars="200" w:firstLine="482"/>
              <w:rPr>
                <w:b/>
                <w:sz w:val="24"/>
                <w:szCs w:val="24"/>
              </w:rPr>
            </w:pPr>
            <w:r w:rsidRPr="00211005">
              <w:rPr>
                <w:b/>
                <w:sz w:val="24"/>
                <w:szCs w:val="24"/>
              </w:rPr>
              <w:t>（</w:t>
            </w:r>
            <w:r w:rsidRPr="00211005">
              <w:rPr>
                <w:rFonts w:hint="eastAsia"/>
                <w:b/>
                <w:sz w:val="24"/>
                <w:szCs w:val="24"/>
              </w:rPr>
              <w:t>4</w:t>
            </w:r>
            <w:r w:rsidRPr="00211005">
              <w:rPr>
                <w:b/>
                <w:sz w:val="24"/>
                <w:szCs w:val="24"/>
              </w:rPr>
              <w:t>）对动物的影响分析</w:t>
            </w:r>
          </w:p>
          <w:p w:rsidR="00D2684B" w:rsidRDefault="00D2684B" w:rsidP="003E009E">
            <w:pPr>
              <w:adjustRightInd w:val="0"/>
              <w:snapToGrid w:val="0"/>
              <w:spacing w:line="360" w:lineRule="auto"/>
              <w:ind w:firstLineChars="200" w:firstLine="480"/>
              <w:rPr>
                <w:sz w:val="24"/>
              </w:rPr>
            </w:pPr>
            <w:r w:rsidRPr="00211005">
              <w:rPr>
                <w:sz w:val="24"/>
                <w:szCs w:val="24"/>
              </w:rPr>
              <w:t>本项目评价区域内动物资源主要是蛇、鼠等常见物种，未见珍稀动物。本项目建设虽在某种程度上影响了这些物种的生存环境，</w:t>
            </w:r>
            <w:r w:rsidRPr="00211005">
              <w:rPr>
                <w:sz w:val="24"/>
              </w:rPr>
              <w:t>使该区域的动物不得不迁移到周围适宜的环境中去</w:t>
            </w:r>
            <w:r w:rsidRPr="00211005">
              <w:rPr>
                <w:sz w:val="24"/>
                <w:szCs w:val="24"/>
              </w:rPr>
              <w:t>导致这些物种的数量减少</w:t>
            </w:r>
            <w:r w:rsidRPr="00211005">
              <w:rPr>
                <w:sz w:val="24"/>
              </w:rPr>
              <w:t>。由于项目区域周围可栖息地范围较广，总体环境较好，适宜动物栖息和繁衍。项目服务期满后，部分动物仍可回到原栖息地，因此项目建设对区域内的动物不会产生明显影响。</w:t>
            </w:r>
          </w:p>
          <w:p w:rsidR="00D2684B" w:rsidRPr="00211005" w:rsidRDefault="00D2684B" w:rsidP="003E009E">
            <w:pPr>
              <w:adjustRightInd w:val="0"/>
              <w:snapToGrid w:val="0"/>
              <w:spacing w:line="360" w:lineRule="auto"/>
              <w:ind w:firstLineChars="200" w:firstLine="480"/>
              <w:rPr>
                <w:sz w:val="24"/>
                <w:szCs w:val="24"/>
              </w:rPr>
            </w:pPr>
          </w:p>
          <w:p w:rsidR="00D2684B" w:rsidRPr="00211005" w:rsidRDefault="00D2684B" w:rsidP="003E009E">
            <w:pPr>
              <w:pStyle w:val="2"/>
              <w:numPr>
                <w:ilvl w:val="0"/>
                <w:numId w:val="0"/>
              </w:numPr>
              <w:adjustRightInd/>
              <w:spacing w:before="0" w:after="0" w:line="360" w:lineRule="auto"/>
              <w:rPr>
                <w:rFonts w:ascii="Times New Roman" w:eastAsia="宋体" w:hAnsi="Times New Roman"/>
                <w:szCs w:val="28"/>
              </w:rPr>
            </w:pPr>
            <w:r w:rsidRPr="00211005">
              <w:rPr>
                <w:rFonts w:ascii="Times New Roman" w:eastAsia="宋体" w:hAnsi="Times New Roman"/>
                <w:szCs w:val="28"/>
              </w:rPr>
              <w:t>营运期环境影响分析：</w:t>
            </w:r>
          </w:p>
          <w:p w:rsidR="00D2684B" w:rsidRPr="00211005" w:rsidRDefault="00D2684B" w:rsidP="003E009E">
            <w:pPr>
              <w:spacing w:line="360" w:lineRule="auto"/>
              <w:rPr>
                <w:b/>
                <w:sz w:val="24"/>
                <w:szCs w:val="24"/>
              </w:rPr>
            </w:pPr>
            <w:r w:rsidRPr="00211005">
              <w:rPr>
                <w:b/>
                <w:sz w:val="24"/>
                <w:szCs w:val="24"/>
              </w:rPr>
              <w:t xml:space="preserve">1. </w:t>
            </w:r>
            <w:r w:rsidRPr="00211005">
              <w:rPr>
                <w:b/>
                <w:sz w:val="24"/>
                <w:szCs w:val="24"/>
              </w:rPr>
              <w:t>大气环境影响分析</w:t>
            </w:r>
          </w:p>
          <w:p w:rsidR="00D2684B" w:rsidRPr="00211005" w:rsidRDefault="00D2684B" w:rsidP="003E009E">
            <w:pPr>
              <w:spacing w:line="360" w:lineRule="auto"/>
              <w:ind w:firstLineChars="200" w:firstLine="480"/>
              <w:rPr>
                <w:sz w:val="24"/>
                <w:szCs w:val="24"/>
              </w:rPr>
            </w:pPr>
            <w:r w:rsidRPr="00211005">
              <w:rPr>
                <w:sz w:val="24"/>
                <w:szCs w:val="24"/>
              </w:rPr>
              <w:t>本项目营运期废气主要为卸渣过程中产生的粉尘</w:t>
            </w:r>
            <w:r>
              <w:rPr>
                <w:rFonts w:hint="eastAsia"/>
                <w:sz w:val="24"/>
                <w:szCs w:val="24"/>
              </w:rPr>
              <w:t>及运输扬尘</w:t>
            </w:r>
            <w:r w:rsidRPr="00211005">
              <w:rPr>
                <w:sz w:val="24"/>
                <w:szCs w:val="24"/>
              </w:rPr>
              <w:t>。</w:t>
            </w:r>
          </w:p>
          <w:p w:rsidR="00D2684B" w:rsidRPr="005840C1" w:rsidRDefault="00D2684B" w:rsidP="003E009E">
            <w:pPr>
              <w:spacing w:line="360" w:lineRule="auto"/>
              <w:ind w:firstLineChars="200" w:firstLine="482"/>
              <w:jc w:val="left"/>
              <w:rPr>
                <w:b/>
                <w:sz w:val="24"/>
                <w:szCs w:val="24"/>
              </w:rPr>
            </w:pPr>
            <w:r w:rsidRPr="005840C1">
              <w:rPr>
                <w:rFonts w:hint="eastAsia"/>
                <w:b/>
                <w:sz w:val="24"/>
                <w:szCs w:val="24"/>
              </w:rPr>
              <w:t>（</w:t>
            </w:r>
            <w:r w:rsidRPr="005840C1">
              <w:rPr>
                <w:rFonts w:hint="eastAsia"/>
                <w:b/>
                <w:sz w:val="24"/>
                <w:szCs w:val="24"/>
              </w:rPr>
              <w:t>1</w:t>
            </w:r>
            <w:r w:rsidRPr="005840C1">
              <w:rPr>
                <w:rFonts w:hint="eastAsia"/>
                <w:b/>
                <w:sz w:val="24"/>
                <w:szCs w:val="24"/>
              </w:rPr>
              <w:t>）卸渣粉尘</w:t>
            </w:r>
          </w:p>
          <w:p w:rsidR="00D2684B" w:rsidRPr="00211005" w:rsidRDefault="00D2684B" w:rsidP="003E009E">
            <w:pPr>
              <w:spacing w:line="360" w:lineRule="auto"/>
              <w:ind w:firstLineChars="200" w:firstLine="480"/>
              <w:jc w:val="left"/>
              <w:rPr>
                <w:bCs/>
                <w:sz w:val="24"/>
                <w:szCs w:val="24"/>
              </w:rPr>
            </w:pPr>
            <w:r w:rsidRPr="00211005">
              <w:rPr>
                <w:sz w:val="24"/>
                <w:szCs w:val="24"/>
              </w:rPr>
              <w:t>根据前述工程分析，本项目营运期卸渣粉尘产生量为</w:t>
            </w:r>
            <w:r w:rsidRPr="00211005">
              <w:rPr>
                <w:sz w:val="24"/>
                <w:szCs w:val="24"/>
              </w:rPr>
              <w:t>0.</w:t>
            </w:r>
            <w:r w:rsidRPr="00211005">
              <w:rPr>
                <w:rFonts w:hint="eastAsia"/>
                <w:sz w:val="24"/>
                <w:szCs w:val="24"/>
              </w:rPr>
              <w:t>15</w:t>
            </w:r>
            <w:r w:rsidRPr="00211005">
              <w:rPr>
                <w:sz w:val="24"/>
                <w:szCs w:val="24"/>
              </w:rPr>
              <w:t>t/a</w:t>
            </w:r>
            <w:r w:rsidRPr="00211005">
              <w:rPr>
                <w:sz w:val="24"/>
                <w:szCs w:val="24"/>
              </w:rPr>
              <w:t>。项目拟</w:t>
            </w:r>
            <w:r w:rsidRPr="00211005">
              <w:rPr>
                <w:sz w:val="24"/>
              </w:rPr>
              <w:t>对装卸场地及时进行洒水抑尘，粉尘去除率可达</w:t>
            </w:r>
            <w:r w:rsidRPr="00211005">
              <w:rPr>
                <w:sz w:val="24"/>
              </w:rPr>
              <w:t>70%</w:t>
            </w:r>
            <w:r w:rsidRPr="00211005">
              <w:rPr>
                <w:sz w:val="24"/>
              </w:rPr>
              <w:t>，则无组织排放粉尘量约为</w:t>
            </w:r>
            <w:r w:rsidRPr="00211005">
              <w:rPr>
                <w:sz w:val="24"/>
              </w:rPr>
              <w:t>0.</w:t>
            </w:r>
            <w:r w:rsidRPr="00211005">
              <w:rPr>
                <w:rFonts w:hint="eastAsia"/>
                <w:sz w:val="24"/>
              </w:rPr>
              <w:t>045</w:t>
            </w:r>
            <w:r w:rsidRPr="00211005">
              <w:rPr>
                <w:sz w:val="24"/>
              </w:rPr>
              <w:t>t/a</w:t>
            </w:r>
            <w:r w:rsidRPr="00211005">
              <w:rPr>
                <w:sz w:val="24"/>
              </w:rPr>
              <w:t>。，为间歇式排放</w:t>
            </w:r>
            <w:r w:rsidRPr="00211005">
              <w:rPr>
                <w:bCs/>
                <w:sz w:val="24"/>
                <w:szCs w:val="24"/>
              </w:rPr>
              <w:t>。</w:t>
            </w:r>
          </w:p>
          <w:p w:rsidR="00D2684B" w:rsidRPr="00211005" w:rsidRDefault="00D2684B" w:rsidP="003E009E">
            <w:pPr>
              <w:spacing w:line="360" w:lineRule="auto"/>
              <w:ind w:firstLineChars="200" w:firstLine="480"/>
              <w:jc w:val="left"/>
              <w:rPr>
                <w:sz w:val="24"/>
              </w:rPr>
            </w:pPr>
            <w:r w:rsidRPr="00211005">
              <w:rPr>
                <w:sz w:val="24"/>
              </w:rPr>
              <w:t>根据《环境影响评价技术导则</w:t>
            </w:r>
            <w:r w:rsidRPr="00211005">
              <w:rPr>
                <w:sz w:val="24"/>
              </w:rPr>
              <w:t xml:space="preserve"> </w:t>
            </w:r>
            <w:r w:rsidRPr="00211005">
              <w:rPr>
                <w:sz w:val="24"/>
              </w:rPr>
              <w:t>大气环境》（</w:t>
            </w:r>
            <w:r w:rsidRPr="00211005">
              <w:rPr>
                <w:sz w:val="24"/>
              </w:rPr>
              <w:t>HJ2.2-2008</w:t>
            </w:r>
            <w:r w:rsidRPr="00211005">
              <w:rPr>
                <w:sz w:val="24"/>
              </w:rPr>
              <w:t>）中的估算模式，</w:t>
            </w:r>
            <w:r w:rsidRPr="00211005">
              <w:rPr>
                <w:bCs/>
                <w:sz w:val="24"/>
              </w:rPr>
              <w:t>以卸渣车为一个面源来计算其无组织排放达标情况，面源长为</w:t>
            </w:r>
            <w:r w:rsidRPr="00211005">
              <w:rPr>
                <w:bCs/>
                <w:sz w:val="24"/>
              </w:rPr>
              <w:t>6m</w:t>
            </w:r>
            <w:r w:rsidRPr="00211005">
              <w:rPr>
                <w:bCs/>
                <w:sz w:val="24"/>
              </w:rPr>
              <w:t>，宽为</w:t>
            </w:r>
            <w:r w:rsidRPr="00211005">
              <w:rPr>
                <w:bCs/>
                <w:sz w:val="24"/>
              </w:rPr>
              <w:t>2m</w:t>
            </w:r>
            <w:r w:rsidRPr="00211005">
              <w:rPr>
                <w:bCs/>
                <w:sz w:val="24"/>
              </w:rPr>
              <w:t>，卸料高度为</w:t>
            </w:r>
            <w:r w:rsidRPr="00211005">
              <w:rPr>
                <w:rFonts w:hint="eastAsia"/>
                <w:bCs/>
                <w:sz w:val="24"/>
              </w:rPr>
              <w:t>2.5</w:t>
            </w:r>
            <w:r w:rsidRPr="00211005">
              <w:rPr>
                <w:bCs/>
                <w:sz w:val="24"/>
              </w:rPr>
              <w:t>m</w:t>
            </w:r>
            <w:r w:rsidRPr="00211005">
              <w:rPr>
                <w:bCs/>
                <w:sz w:val="24"/>
              </w:rPr>
              <w:t>，</w:t>
            </w:r>
            <w:r w:rsidRPr="00211005">
              <w:rPr>
                <w:sz w:val="24"/>
              </w:rPr>
              <w:t>可计算得出卸渣粉尘的最大地面浓度值，</w:t>
            </w:r>
            <w:r w:rsidRPr="00211005">
              <w:rPr>
                <w:bCs/>
                <w:sz w:val="24"/>
              </w:rPr>
              <w:t>本评价计算结果见图</w:t>
            </w:r>
            <w:r w:rsidRPr="00211005">
              <w:rPr>
                <w:rFonts w:hint="eastAsia"/>
                <w:bCs/>
                <w:sz w:val="24"/>
              </w:rPr>
              <w:t>5</w:t>
            </w:r>
            <w:r w:rsidRPr="00211005">
              <w:rPr>
                <w:bCs/>
                <w:sz w:val="24"/>
              </w:rPr>
              <w:t>。</w:t>
            </w:r>
          </w:p>
          <w:p w:rsidR="00D2684B" w:rsidRPr="00211005" w:rsidRDefault="000D23E7" w:rsidP="003E009E">
            <w:pPr>
              <w:spacing w:line="360" w:lineRule="auto"/>
              <w:rPr>
                <w:sz w:val="24"/>
              </w:rPr>
            </w:pPr>
            <w:r w:rsidRPr="00C111D7">
              <w:rPr>
                <w:sz w:val="24"/>
              </w:rPr>
              <w:pict>
                <v:shape id="_x0000_i1032" type="#_x0000_t75" style="width:433.5pt;height:292.5pt">
                  <v:imagedata r:id="rId27" o:title=""/>
                </v:shape>
              </w:pict>
            </w:r>
          </w:p>
          <w:p w:rsidR="00D2684B" w:rsidRPr="00211005" w:rsidRDefault="00D2684B" w:rsidP="003E009E">
            <w:pPr>
              <w:spacing w:line="360" w:lineRule="auto"/>
              <w:ind w:firstLineChars="200" w:firstLine="422"/>
              <w:jc w:val="center"/>
              <w:rPr>
                <w:bCs/>
                <w:szCs w:val="21"/>
              </w:rPr>
            </w:pPr>
            <w:r w:rsidRPr="00211005">
              <w:rPr>
                <w:b/>
                <w:szCs w:val="21"/>
              </w:rPr>
              <w:t>图</w:t>
            </w:r>
            <w:r w:rsidRPr="00211005">
              <w:rPr>
                <w:rFonts w:hint="eastAsia"/>
                <w:b/>
                <w:szCs w:val="21"/>
              </w:rPr>
              <w:t>5</w:t>
            </w:r>
            <w:r w:rsidRPr="00211005">
              <w:rPr>
                <w:b/>
                <w:szCs w:val="21"/>
              </w:rPr>
              <w:t xml:space="preserve">  </w:t>
            </w:r>
            <w:r w:rsidRPr="00211005">
              <w:rPr>
                <w:b/>
                <w:szCs w:val="21"/>
              </w:rPr>
              <w:t>卸渣粉尘无组织排放达标情况计算</w:t>
            </w:r>
          </w:p>
          <w:p w:rsidR="00D2684B" w:rsidRPr="00211005" w:rsidRDefault="00D2684B" w:rsidP="003E009E">
            <w:pPr>
              <w:tabs>
                <w:tab w:val="num" w:pos="809"/>
                <w:tab w:val="num" w:pos="900"/>
              </w:tabs>
              <w:adjustRightInd w:val="0"/>
              <w:snapToGrid w:val="0"/>
              <w:spacing w:line="360" w:lineRule="auto"/>
              <w:ind w:firstLineChars="200" w:firstLine="480"/>
              <w:rPr>
                <w:sz w:val="24"/>
                <w:szCs w:val="24"/>
              </w:rPr>
            </w:pPr>
            <w:r w:rsidRPr="00211005">
              <w:rPr>
                <w:bCs/>
                <w:sz w:val="24"/>
              </w:rPr>
              <w:t>由图</w:t>
            </w:r>
            <w:r w:rsidRPr="00211005">
              <w:rPr>
                <w:rFonts w:hint="eastAsia"/>
                <w:bCs/>
                <w:sz w:val="24"/>
              </w:rPr>
              <w:t>5</w:t>
            </w:r>
            <w:r w:rsidRPr="00211005">
              <w:rPr>
                <w:bCs/>
                <w:sz w:val="24"/>
              </w:rPr>
              <w:t>可知，项目卸渣粉尘无组织排放最大落地浓度为</w:t>
            </w:r>
            <w:r w:rsidRPr="00211005">
              <w:rPr>
                <w:rFonts w:hint="eastAsia"/>
                <w:bCs/>
                <w:sz w:val="24"/>
              </w:rPr>
              <w:t>0.03013</w:t>
            </w:r>
            <w:r w:rsidRPr="00211005">
              <w:rPr>
                <w:bCs/>
                <w:sz w:val="24"/>
              </w:rPr>
              <w:t>mg/m</w:t>
            </w:r>
            <w:r w:rsidRPr="00211005">
              <w:rPr>
                <w:bCs/>
                <w:sz w:val="24"/>
                <w:vertAlign w:val="superscript"/>
              </w:rPr>
              <w:t>3</w:t>
            </w:r>
            <w:r w:rsidRPr="00211005">
              <w:rPr>
                <w:bCs/>
                <w:sz w:val="24"/>
              </w:rPr>
              <w:t>，满足《大气污染物综合排放标准》（</w:t>
            </w:r>
            <w:r w:rsidRPr="00211005">
              <w:rPr>
                <w:bCs/>
                <w:sz w:val="24"/>
              </w:rPr>
              <w:t>GB16297-1996</w:t>
            </w:r>
            <w:r w:rsidRPr="00211005">
              <w:rPr>
                <w:bCs/>
                <w:sz w:val="24"/>
              </w:rPr>
              <w:t>）表</w:t>
            </w:r>
            <w:r w:rsidRPr="00211005">
              <w:rPr>
                <w:bCs/>
                <w:sz w:val="24"/>
              </w:rPr>
              <w:t>2</w:t>
            </w:r>
            <w:r w:rsidRPr="00211005">
              <w:rPr>
                <w:bCs/>
                <w:sz w:val="24"/>
              </w:rPr>
              <w:t>中对于颗粒物无组织排放浓度监控限值（</w:t>
            </w:r>
            <w:r w:rsidRPr="00211005">
              <w:rPr>
                <w:bCs/>
                <w:sz w:val="24"/>
              </w:rPr>
              <w:t>1.0mg/m</w:t>
            </w:r>
            <w:r w:rsidRPr="00211005">
              <w:rPr>
                <w:bCs/>
                <w:sz w:val="24"/>
                <w:vertAlign w:val="superscript"/>
              </w:rPr>
              <w:t>3</w:t>
            </w:r>
            <w:r w:rsidRPr="00211005">
              <w:rPr>
                <w:bCs/>
                <w:sz w:val="24"/>
              </w:rPr>
              <w:t>）的标准要求</w:t>
            </w:r>
            <w:r w:rsidRPr="00211005">
              <w:rPr>
                <w:sz w:val="24"/>
                <w:szCs w:val="24"/>
              </w:rPr>
              <w:t>，对环境的影响小。</w:t>
            </w:r>
          </w:p>
          <w:p w:rsidR="00D2684B" w:rsidRPr="00211005" w:rsidRDefault="00D2684B" w:rsidP="003E009E">
            <w:pPr>
              <w:adjustRightInd w:val="0"/>
              <w:snapToGrid w:val="0"/>
              <w:spacing w:line="360" w:lineRule="auto"/>
              <w:ind w:firstLineChars="200" w:firstLine="480"/>
              <w:rPr>
                <w:sz w:val="24"/>
                <w:lang w:bidi="th-TH"/>
              </w:rPr>
            </w:pPr>
            <w:r w:rsidRPr="00211005">
              <w:rPr>
                <w:sz w:val="24"/>
                <w:lang w:bidi="th-TH"/>
              </w:rPr>
              <w:t>根据《环境影响评价技术导则</w:t>
            </w:r>
            <w:r w:rsidRPr="00211005">
              <w:rPr>
                <w:sz w:val="24"/>
                <w:lang w:bidi="th-TH"/>
              </w:rPr>
              <w:t>•</w:t>
            </w:r>
            <w:r w:rsidRPr="00211005">
              <w:rPr>
                <w:sz w:val="24"/>
                <w:lang w:bidi="th-TH"/>
              </w:rPr>
              <w:t>大气环境》（</w:t>
            </w:r>
            <w:r w:rsidRPr="00211005">
              <w:rPr>
                <w:sz w:val="24"/>
                <w:lang w:bidi="th-TH"/>
              </w:rPr>
              <w:t>HJ2.2-2008</w:t>
            </w:r>
            <w:r w:rsidRPr="00211005">
              <w:rPr>
                <w:sz w:val="24"/>
                <w:lang w:bidi="th-TH"/>
              </w:rPr>
              <w:t>）的有关规定，要确定</w:t>
            </w:r>
            <w:r w:rsidRPr="00211005">
              <w:rPr>
                <w:rFonts w:hint="eastAsia"/>
                <w:sz w:val="24"/>
                <w:lang w:bidi="th-TH"/>
              </w:rPr>
              <w:t>卸</w:t>
            </w:r>
            <w:r w:rsidRPr="00211005">
              <w:rPr>
                <w:rFonts w:hint="eastAsia"/>
                <w:sz w:val="24"/>
                <w:lang w:bidi="th-TH"/>
              </w:rPr>
              <w:lastRenderedPageBreak/>
              <w:t>渣粉</w:t>
            </w:r>
            <w:r w:rsidRPr="00211005">
              <w:rPr>
                <w:sz w:val="24"/>
                <w:lang w:bidi="th-TH"/>
              </w:rPr>
              <w:t>尘无组织排放源的大气防护距离和卫生防护距离，计算结果见图</w:t>
            </w:r>
            <w:r w:rsidRPr="00211005">
              <w:rPr>
                <w:rFonts w:hint="eastAsia"/>
                <w:sz w:val="24"/>
                <w:lang w:bidi="th-TH"/>
              </w:rPr>
              <w:t>6</w:t>
            </w:r>
            <w:r w:rsidRPr="00211005">
              <w:rPr>
                <w:sz w:val="24"/>
                <w:lang w:bidi="th-TH"/>
              </w:rPr>
              <w:t>、图</w:t>
            </w:r>
            <w:r w:rsidRPr="00211005">
              <w:rPr>
                <w:rFonts w:hint="eastAsia"/>
                <w:sz w:val="24"/>
                <w:lang w:bidi="th-TH"/>
              </w:rPr>
              <w:t>7</w:t>
            </w:r>
            <w:r w:rsidRPr="00211005">
              <w:rPr>
                <w:sz w:val="24"/>
                <w:lang w:bidi="th-TH"/>
              </w:rPr>
              <w:t>。</w:t>
            </w:r>
          </w:p>
          <w:p w:rsidR="00D2684B" w:rsidRPr="00211005" w:rsidRDefault="000D23E7" w:rsidP="003E009E">
            <w:pPr>
              <w:spacing w:line="360" w:lineRule="auto"/>
              <w:rPr>
                <w:sz w:val="24"/>
              </w:rPr>
            </w:pPr>
            <w:r w:rsidRPr="00C111D7">
              <w:rPr>
                <w:sz w:val="24"/>
              </w:rPr>
              <w:pict>
                <v:shape id="_x0000_i1033" type="#_x0000_t75" style="width:433.5pt;height:292.5pt">
                  <v:imagedata r:id="rId28" o:title=""/>
                </v:shape>
              </w:pict>
            </w:r>
          </w:p>
          <w:p w:rsidR="00D2684B" w:rsidRPr="00211005" w:rsidRDefault="00D2684B" w:rsidP="000D23E7">
            <w:pPr>
              <w:spacing w:afterLines="50"/>
              <w:ind w:firstLine="482"/>
              <w:jc w:val="center"/>
              <w:rPr>
                <w:b/>
              </w:rPr>
            </w:pPr>
            <w:r w:rsidRPr="00211005">
              <w:rPr>
                <w:b/>
              </w:rPr>
              <w:t>图</w:t>
            </w:r>
            <w:r w:rsidRPr="00211005">
              <w:rPr>
                <w:rFonts w:hint="eastAsia"/>
                <w:b/>
              </w:rPr>
              <w:t>6</w:t>
            </w:r>
            <w:r w:rsidRPr="00211005">
              <w:rPr>
                <w:b/>
              </w:rPr>
              <w:t xml:space="preserve">  </w:t>
            </w:r>
            <w:r w:rsidRPr="00211005">
              <w:rPr>
                <w:b/>
                <w:szCs w:val="21"/>
              </w:rPr>
              <w:t>卸渣粉尘</w:t>
            </w:r>
            <w:r w:rsidRPr="00211005">
              <w:rPr>
                <w:b/>
              </w:rPr>
              <w:t>大气环境防护距离计算截图</w:t>
            </w:r>
          </w:p>
          <w:p w:rsidR="00D2684B" w:rsidRPr="00211005" w:rsidRDefault="000D23E7" w:rsidP="003E009E">
            <w:pPr>
              <w:spacing w:line="360" w:lineRule="auto"/>
              <w:rPr>
                <w:sz w:val="24"/>
                <w:lang w:bidi="th-TH"/>
              </w:rPr>
            </w:pPr>
            <w:r w:rsidRPr="00C111D7">
              <w:rPr>
                <w:sz w:val="24"/>
                <w:lang w:bidi="th-TH"/>
              </w:rPr>
              <w:pict>
                <v:shape id="_x0000_i1034" type="#_x0000_t75" style="width:433.5pt;height:292.5pt">
                  <v:imagedata r:id="rId29" o:title=""/>
                </v:shape>
              </w:pict>
            </w:r>
          </w:p>
          <w:p w:rsidR="00D2684B" w:rsidRPr="00211005" w:rsidRDefault="00D2684B" w:rsidP="003E009E">
            <w:pPr>
              <w:spacing w:line="276" w:lineRule="auto"/>
              <w:jc w:val="center"/>
              <w:rPr>
                <w:sz w:val="24"/>
                <w:lang w:bidi="th-TH"/>
              </w:rPr>
            </w:pPr>
            <w:r w:rsidRPr="00211005">
              <w:rPr>
                <w:b/>
              </w:rPr>
              <w:t>图</w:t>
            </w:r>
            <w:r w:rsidRPr="00211005">
              <w:rPr>
                <w:rFonts w:hint="eastAsia"/>
                <w:b/>
              </w:rPr>
              <w:t>7</w:t>
            </w:r>
            <w:r w:rsidRPr="00211005">
              <w:rPr>
                <w:b/>
              </w:rPr>
              <w:t xml:space="preserve">  </w:t>
            </w:r>
            <w:r w:rsidRPr="00211005">
              <w:rPr>
                <w:b/>
              </w:rPr>
              <w:t>卸渣</w:t>
            </w:r>
            <w:r w:rsidRPr="00211005">
              <w:rPr>
                <w:b/>
                <w:szCs w:val="21"/>
              </w:rPr>
              <w:t>粉尘</w:t>
            </w:r>
            <w:r w:rsidRPr="00211005">
              <w:rPr>
                <w:b/>
              </w:rPr>
              <w:t>卫生防护距离计算截图</w:t>
            </w:r>
          </w:p>
          <w:p w:rsidR="00D2684B" w:rsidRPr="00211005" w:rsidRDefault="00D2684B" w:rsidP="003E009E">
            <w:pPr>
              <w:spacing w:line="360" w:lineRule="auto"/>
              <w:ind w:firstLineChars="200" w:firstLine="480"/>
              <w:rPr>
                <w:sz w:val="24"/>
                <w:lang w:bidi="th-TH"/>
              </w:rPr>
            </w:pPr>
            <w:r w:rsidRPr="00211005">
              <w:rPr>
                <w:sz w:val="24"/>
                <w:lang w:bidi="th-TH"/>
              </w:rPr>
              <w:t>根据图</w:t>
            </w:r>
            <w:r w:rsidRPr="00211005">
              <w:rPr>
                <w:rFonts w:hint="eastAsia"/>
                <w:sz w:val="24"/>
                <w:lang w:bidi="th-TH"/>
              </w:rPr>
              <w:t>6</w:t>
            </w:r>
            <w:r w:rsidRPr="00211005">
              <w:rPr>
                <w:sz w:val="24"/>
                <w:lang w:bidi="th-TH"/>
              </w:rPr>
              <w:t>结果显示，项目卸渣粉尘无组织排放浓度在厂界外无超标点。本项目</w:t>
            </w:r>
            <w:r w:rsidRPr="00211005">
              <w:rPr>
                <w:sz w:val="24"/>
                <w:lang w:bidi="th-TH"/>
              </w:rPr>
              <w:lastRenderedPageBreak/>
              <w:t>无需设置大气防护距离。</w:t>
            </w:r>
          </w:p>
          <w:p w:rsidR="00D2684B" w:rsidRDefault="00D2684B" w:rsidP="003E009E">
            <w:pPr>
              <w:spacing w:line="360" w:lineRule="auto"/>
              <w:ind w:firstLineChars="200" w:firstLine="480"/>
              <w:rPr>
                <w:sz w:val="24"/>
                <w:lang w:bidi="th-TH"/>
              </w:rPr>
            </w:pPr>
            <w:r w:rsidRPr="00211005">
              <w:rPr>
                <w:sz w:val="24"/>
                <w:lang w:bidi="th-TH"/>
              </w:rPr>
              <w:t>根据图</w:t>
            </w:r>
            <w:r w:rsidRPr="00211005">
              <w:rPr>
                <w:rFonts w:hint="eastAsia"/>
                <w:sz w:val="24"/>
                <w:lang w:bidi="th-TH"/>
              </w:rPr>
              <w:t>7</w:t>
            </w:r>
            <w:r w:rsidRPr="00211005">
              <w:rPr>
                <w:sz w:val="24"/>
                <w:lang w:bidi="th-TH"/>
              </w:rPr>
              <w:t>结果显示，卫生防护距离计算值为</w:t>
            </w:r>
            <w:r w:rsidRPr="00211005">
              <w:rPr>
                <w:rFonts w:hint="eastAsia"/>
                <w:sz w:val="24"/>
                <w:lang w:bidi="th-TH"/>
              </w:rPr>
              <w:t>3.029</w:t>
            </w:r>
            <w:r w:rsidRPr="00211005">
              <w:rPr>
                <w:sz w:val="24"/>
                <w:lang w:bidi="th-TH"/>
              </w:rPr>
              <w:t>m</w:t>
            </w:r>
            <w:r w:rsidRPr="00211005">
              <w:rPr>
                <w:sz w:val="24"/>
                <w:lang w:bidi="th-TH"/>
              </w:rPr>
              <w:t>，根据卫生防护距离在</w:t>
            </w:r>
            <w:r w:rsidRPr="00211005">
              <w:rPr>
                <w:sz w:val="24"/>
                <w:lang w:bidi="th-TH"/>
              </w:rPr>
              <w:t>100m</w:t>
            </w:r>
            <w:r w:rsidRPr="00211005">
              <w:rPr>
                <w:sz w:val="24"/>
                <w:lang w:bidi="th-TH"/>
              </w:rPr>
              <w:t>以内时，级差为</w:t>
            </w:r>
            <w:r w:rsidRPr="00211005">
              <w:rPr>
                <w:sz w:val="24"/>
                <w:lang w:bidi="th-TH"/>
              </w:rPr>
              <w:t>50m</w:t>
            </w:r>
            <w:r w:rsidRPr="00211005">
              <w:rPr>
                <w:sz w:val="24"/>
                <w:lang w:bidi="th-TH"/>
              </w:rPr>
              <w:t>的规定，确定本项目卫生防护距离为</w:t>
            </w:r>
            <w:r w:rsidRPr="00211005">
              <w:rPr>
                <w:sz w:val="24"/>
                <w:lang w:bidi="th-TH"/>
              </w:rPr>
              <w:t>50m</w:t>
            </w:r>
            <w:r w:rsidRPr="00211005">
              <w:rPr>
                <w:sz w:val="24"/>
                <w:lang w:bidi="th-TH"/>
              </w:rPr>
              <w:t>。本项目卸渣场地外</w:t>
            </w:r>
            <w:r w:rsidRPr="00211005">
              <w:rPr>
                <w:sz w:val="24"/>
                <w:lang w:bidi="th-TH"/>
              </w:rPr>
              <w:t>50m</w:t>
            </w:r>
            <w:r w:rsidRPr="00211005">
              <w:rPr>
                <w:sz w:val="24"/>
                <w:lang w:bidi="th-TH"/>
              </w:rPr>
              <w:t>范围内无居民、医院、学校等</w:t>
            </w:r>
            <w:r w:rsidRPr="00211005">
              <w:rPr>
                <w:rFonts w:hint="eastAsia"/>
                <w:sz w:val="24"/>
                <w:lang w:bidi="th-TH"/>
              </w:rPr>
              <w:t>环境</w:t>
            </w:r>
            <w:r w:rsidRPr="00211005">
              <w:rPr>
                <w:sz w:val="24"/>
                <w:lang w:bidi="th-TH"/>
              </w:rPr>
              <w:t>敏感点，</w:t>
            </w:r>
            <w:r w:rsidRPr="00211005">
              <w:rPr>
                <w:rFonts w:hint="eastAsia"/>
                <w:sz w:val="24"/>
                <w:lang w:bidi="th-TH"/>
              </w:rPr>
              <w:t>项目区域内的住户已经签署拆迁补偿协议，搬至离项目区</w:t>
            </w:r>
            <w:r w:rsidRPr="00211005">
              <w:rPr>
                <w:rFonts w:hint="eastAsia"/>
                <w:sz w:val="24"/>
                <w:lang w:bidi="th-TH"/>
              </w:rPr>
              <w:t>2km</w:t>
            </w:r>
            <w:r w:rsidRPr="00211005">
              <w:rPr>
                <w:rFonts w:hint="eastAsia"/>
                <w:sz w:val="24"/>
                <w:lang w:bidi="th-TH"/>
              </w:rPr>
              <w:t>外的区域居住。本项目</w:t>
            </w:r>
            <w:r w:rsidRPr="00211005">
              <w:rPr>
                <w:sz w:val="24"/>
                <w:lang w:bidi="th-TH"/>
              </w:rPr>
              <w:t>能满足</w:t>
            </w:r>
            <w:r w:rsidRPr="00211005">
              <w:rPr>
                <w:sz w:val="24"/>
                <w:lang w:bidi="th-TH"/>
              </w:rPr>
              <w:t>50m</w:t>
            </w:r>
            <w:r w:rsidRPr="00211005">
              <w:rPr>
                <w:sz w:val="24"/>
                <w:lang w:bidi="th-TH"/>
              </w:rPr>
              <w:t>卫生防护距离的要求，不会对周边居民及环境产生明显影响。另外</w:t>
            </w:r>
            <w:r w:rsidRPr="00211005">
              <w:rPr>
                <w:rFonts w:hint="eastAsia"/>
                <w:sz w:val="24"/>
                <w:lang w:bidi="th-TH"/>
              </w:rPr>
              <w:t>，</w:t>
            </w:r>
            <w:r w:rsidRPr="00211005">
              <w:rPr>
                <w:sz w:val="24"/>
                <w:lang w:bidi="th-TH"/>
              </w:rPr>
              <w:t>本项目填埋区</w:t>
            </w:r>
            <w:r w:rsidRPr="00211005">
              <w:rPr>
                <w:sz w:val="24"/>
                <w:lang w:bidi="th-TH"/>
              </w:rPr>
              <w:t>50m</w:t>
            </w:r>
            <w:r w:rsidRPr="00211005">
              <w:rPr>
                <w:sz w:val="24"/>
                <w:lang w:bidi="th-TH"/>
              </w:rPr>
              <w:t>范围内不得新建居民住房以及学校、医院等公共设施。</w:t>
            </w:r>
          </w:p>
          <w:p w:rsidR="00D2684B" w:rsidRPr="005840C1" w:rsidRDefault="00D2684B" w:rsidP="003E009E">
            <w:pPr>
              <w:adjustRightInd w:val="0"/>
              <w:snapToGrid w:val="0"/>
              <w:spacing w:line="360" w:lineRule="auto"/>
              <w:ind w:firstLineChars="200" w:firstLine="482"/>
              <w:rPr>
                <w:b/>
                <w:sz w:val="24"/>
                <w:u w:val="single"/>
                <w:lang w:bidi="th-TH"/>
              </w:rPr>
            </w:pPr>
            <w:r w:rsidRPr="005840C1">
              <w:rPr>
                <w:rFonts w:hint="eastAsia"/>
                <w:b/>
                <w:sz w:val="24"/>
                <w:u w:val="single"/>
                <w:lang w:bidi="th-TH"/>
              </w:rPr>
              <w:t>（</w:t>
            </w:r>
            <w:r w:rsidRPr="005840C1">
              <w:rPr>
                <w:rFonts w:hint="eastAsia"/>
                <w:b/>
                <w:sz w:val="24"/>
                <w:u w:val="single"/>
                <w:lang w:bidi="th-TH"/>
              </w:rPr>
              <w:t>2</w:t>
            </w:r>
            <w:r w:rsidRPr="005840C1">
              <w:rPr>
                <w:rFonts w:hint="eastAsia"/>
                <w:b/>
                <w:sz w:val="24"/>
                <w:u w:val="single"/>
                <w:lang w:bidi="th-TH"/>
              </w:rPr>
              <w:t>）运输扬尘</w:t>
            </w:r>
          </w:p>
          <w:p w:rsidR="00D2684B" w:rsidRPr="00115535" w:rsidRDefault="00D2684B" w:rsidP="003E009E">
            <w:pPr>
              <w:widowControl/>
              <w:adjustRightInd w:val="0"/>
              <w:snapToGrid w:val="0"/>
              <w:spacing w:line="360" w:lineRule="auto"/>
              <w:ind w:firstLineChars="200" w:firstLine="480"/>
              <w:rPr>
                <w:sz w:val="24"/>
                <w:szCs w:val="24"/>
                <w:u w:val="single"/>
              </w:rPr>
            </w:pPr>
            <w:r w:rsidRPr="00115535">
              <w:rPr>
                <w:rFonts w:hint="eastAsia"/>
                <w:sz w:val="24"/>
                <w:u w:val="single"/>
              </w:rPr>
              <w:t>固体废物在运输过程也会产生扬尘污染。由于本项目固体废物含水量较高（约为</w:t>
            </w:r>
            <w:r w:rsidRPr="00115535">
              <w:rPr>
                <w:rFonts w:hint="eastAsia"/>
                <w:sz w:val="24"/>
                <w:u w:val="single"/>
              </w:rPr>
              <w:t>20%</w:t>
            </w:r>
            <w:r w:rsidRPr="00115535">
              <w:rPr>
                <w:rFonts w:hint="eastAsia"/>
                <w:sz w:val="24"/>
                <w:u w:val="single"/>
              </w:rPr>
              <w:t>），且采用密闭车辆运输，因此在固体废物正常运输情况下基本不会因为扬尘而对沿途环境产生危害。垃圾运输通过的主要居民区是县城沿运输道路两侧</w:t>
            </w:r>
            <w:r w:rsidRPr="00115535">
              <w:rPr>
                <w:sz w:val="24"/>
                <w:u w:val="single"/>
              </w:rPr>
              <w:t>50</w:t>
            </w:r>
            <w:r w:rsidRPr="00115535">
              <w:rPr>
                <w:rFonts w:hint="eastAsia"/>
                <w:sz w:val="24"/>
                <w:u w:val="single"/>
              </w:rPr>
              <w:t>～</w:t>
            </w:r>
            <w:r w:rsidRPr="00115535">
              <w:rPr>
                <w:sz w:val="24"/>
                <w:u w:val="single"/>
              </w:rPr>
              <w:t>100m</w:t>
            </w:r>
            <w:r w:rsidRPr="00115535">
              <w:rPr>
                <w:rFonts w:hint="eastAsia"/>
                <w:sz w:val="24"/>
                <w:u w:val="single"/>
              </w:rPr>
              <w:t>范围内的居民。经过现场踏勘，本项目运输过程主要经过路口镇、陆城镇的相关村落，本项目的运输道路为硬质路面，</w:t>
            </w:r>
            <w:r>
              <w:rPr>
                <w:rFonts w:hint="eastAsia"/>
                <w:sz w:val="24"/>
                <w:u w:val="single"/>
              </w:rPr>
              <w:t>且</w:t>
            </w:r>
            <w:r w:rsidRPr="00115535">
              <w:rPr>
                <w:rFonts w:hint="eastAsia"/>
                <w:sz w:val="24"/>
                <w:u w:val="single"/>
              </w:rPr>
              <w:t>本项目固体废物运输量不大，</w:t>
            </w:r>
            <w:r>
              <w:rPr>
                <w:rFonts w:hint="eastAsia"/>
                <w:sz w:val="24"/>
                <w:u w:val="single"/>
              </w:rPr>
              <w:t>因此本项目运输</w:t>
            </w:r>
            <w:r w:rsidRPr="00115535">
              <w:rPr>
                <w:rFonts w:hint="eastAsia"/>
                <w:sz w:val="24"/>
                <w:u w:val="single"/>
              </w:rPr>
              <w:t>扬尘污染较小。</w:t>
            </w:r>
          </w:p>
          <w:p w:rsidR="00D2684B" w:rsidRPr="00E1020D" w:rsidRDefault="00D2684B" w:rsidP="003E009E">
            <w:pPr>
              <w:widowControl/>
              <w:adjustRightInd w:val="0"/>
              <w:snapToGrid w:val="0"/>
              <w:spacing w:line="360" w:lineRule="auto"/>
              <w:ind w:firstLineChars="200" w:firstLine="480"/>
              <w:rPr>
                <w:sz w:val="24"/>
                <w:szCs w:val="24"/>
                <w:u w:val="single"/>
              </w:rPr>
            </w:pPr>
            <w:r>
              <w:rPr>
                <w:rFonts w:hint="eastAsia"/>
                <w:sz w:val="24"/>
                <w:szCs w:val="24"/>
                <w:u w:val="single"/>
              </w:rPr>
              <w:t>为了进一步降低本项目运输扬尘对沿线居民的影响，应该还要做到以下几点：</w:t>
            </w:r>
            <w:r w:rsidRPr="00E1020D">
              <w:rPr>
                <w:rFonts w:hint="eastAsia"/>
                <w:sz w:val="24"/>
                <w:szCs w:val="24"/>
                <w:u w:val="single"/>
              </w:rPr>
              <w:t>合理安排进出运输车辆和填埋作业时段，注意避让村民，夜间及中午停止运输</w:t>
            </w:r>
            <w:r>
              <w:rPr>
                <w:rFonts w:hint="eastAsia"/>
                <w:sz w:val="24"/>
                <w:szCs w:val="24"/>
                <w:u w:val="single"/>
              </w:rPr>
              <w:t>；在干燥少雨季节</w:t>
            </w:r>
            <w:r w:rsidR="002B1565">
              <w:rPr>
                <w:rFonts w:hint="eastAsia"/>
                <w:sz w:val="24"/>
                <w:szCs w:val="24"/>
                <w:u w:val="single"/>
              </w:rPr>
              <w:t>，</w:t>
            </w:r>
            <w:r>
              <w:rPr>
                <w:rFonts w:hint="eastAsia"/>
                <w:sz w:val="24"/>
                <w:szCs w:val="24"/>
                <w:u w:val="single"/>
              </w:rPr>
              <w:t>对</w:t>
            </w:r>
            <w:r w:rsidR="002B1565">
              <w:rPr>
                <w:rFonts w:hint="eastAsia"/>
                <w:sz w:val="24"/>
                <w:szCs w:val="24"/>
                <w:u w:val="single"/>
              </w:rPr>
              <w:t>道路沿线适当的</w:t>
            </w:r>
            <w:r>
              <w:rPr>
                <w:rFonts w:hint="eastAsia"/>
                <w:sz w:val="24"/>
                <w:szCs w:val="24"/>
                <w:u w:val="single"/>
              </w:rPr>
              <w:t>进行洒水抑尘；</w:t>
            </w:r>
            <w:r w:rsidRPr="00E1020D">
              <w:rPr>
                <w:rFonts w:hint="eastAsia"/>
                <w:sz w:val="24"/>
                <w:szCs w:val="24"/>
                <w:u w:val="single"/>
              </w:rPr>
              <w:t>对因运输引起的道路损毁及时修复或补偿。</w:t>
            </w:r>
            <w:r>
              <w:rPr>
                <w:rFonts w:hint="eastAsia"/>
                <w:sz w:val="24"/>
                <w:szCs w:val="24"/>
                <w:u w:val="single"/>
              </w:rPr>
              <w:t>在采取上述措施后，本项目运输扬尘对沿线居民的影响可以在可控范围内。</w:t>
            </w:r>
          </w:p>
          <w:p w:rsidR="00D2684B" w:rsidRPr="00211005" w:rsidRDefault="00D2684B" w:rsidP="003E009E">
            <w:pPr>
              <w:spacing w:line="360" w:lineRule="auto"/>
              <w:rPr>
                <w:b/>
                <w:sz w:val="24"/>
                <w:szCs w:val="24"/>
              </w:rPr>
            </w:pPr>
            <w:r w:rsidRPr="00211005">
              <w:rPr>
                <w:b/>
                <w:sz w:val="24"/>
                <w:szCs w:val="24"/>
              </w:rPr>
              <w:t xml:space="preserve">2. </w:t>
            </w:r>
            <w:r w:rsidRPr="00211005">
              <w:rPr>
                <w:b/>
                <w:sz w:val="24"/>
                <w:szCs w:val="24"/>
              </w:rPr>
              <w:t>水环境影响分析</w:t>
            </w:r>
          </w:p>
          <w:p w:rsidR="00D2684B" w:rsidRPr="00211005" w:rsidRDefault="00D2684B" w:rsidP="003E009E">
            <w:pPr>
              <w:adjustRightInd w:val="0"/>
              <w:snapToGrid w:val="0"/>
              <w:spacing w:line="360" w:lineRule="auto"/>
              <w:ind w:firstLineChars="200" w:firstLine="480"/>
              <w:rPr>
                <w:sz w:val="24"/>
              </w:rPr>
            </w:pPr>
            <w:r w:rsidRPr="00211005">
              <w:rPr>
                <w:sz w:val="24"/>
              </w:rPr>
              <w:t>本项目营运过程中产生的废水主要为填埋场渗滤液、</w:t>
            </w:r>
            <w:r w:rsidRPr="00211005">
              <w:rPr>
                <w:rFonts w:hint="eastAsia"/>
                <w:sz w:val="24"/>
              </w:rPr>
              <w:t>车辆冲洗</w:t>
            </w:r>
            <w:r w:rsidRPr="00211005">
              <w:rPr>
                <w:sz w:val="24"/>
              </w:rPr>
              <w:t>废水及生活污水。</w:t>
            </w:r>
          </w:p>
          <w:p w:rsidR="00D2684B" w:rsidRPr="00211005" w:rsidRDefault="00D2684B" w:rsidP="003E009E">
            <w:pPr>
              <w:adjustRightInd w:val="0"/>
              <w:snapToGrid w:val="0"/>
              <w:spacing w:line="360" w:lineRule="auto"/>
              <w:ind w:firstLineChars="200" w:firstLine="482"/>
              <w:rPr>
                <w:b/>
                <w:sz w:val="24"/>
                <w:szCs w:val="24"/>
              </w:rPr>
            </w:pPr>
            <w:r w:rsidRPr="00211005">
              <w:rPr>
                <w:b/>
                <w:sz w:val="24"/>
              </w:rPr>
              <w:t>（</w:t>
            </w:r>
            <w:r w:rsidRPr="00211005">
              <w:rPr>
                <w:b/>
                <w:sz w:val="24"/>
              </w:rPr>
              <w:t>1</w:t>
            </w:r>
            <w:r w:rsidRPr="00211005">
              <w:rPr>
                <w:b/>
                <w:sz w:val="24"/>
              </w:rPr>
              <w:t>）填埋场渗滤液</w:t>
            </w:r>
          </w:p>
          <w:p w:rsidR="00D2684B" w:rsidRDefault="00D2684B" w:rsidP="003E009E">
            <w:pPr>
              <w:adjustRightInd w:val="0"/>
              <w:snapToGrid w:val="0"/>
              <w:spacing w:line="360" w:lineRule="auto"/>
              <w:ind w:firstLineChars="200" w:firstLine="480"/>
              <w:rPr>
                <w:sz w:val="24"/>
                <w:szCs w:val="24"/>
              </w:rPr>
            </w:pPr>
            <w:r w:rsidRPr="00211005">
              <w:rPr>
                <w:sz w:val="24"/>
                <w:szCs w:val="24"/>
              </w:rPr>
              <w:t>项目运营期废水主要为填埋区渗滤液，根据前述工程分析，本项目年排放渗滤液约</w:t>
            </w:r>
            <w:r w:rsidRPr="00211005">
              <w:rPr>
                <w:rFonts w:hint="eastAsia"/>
                <w:sz w:val="24"/>
                <w:szCs w:val="24"/>
              </w:rPr>
              <w:t>9006.89</w:t>
            </w:r>
            <w:r w:rsidRPr="00211005">
              <w:rPr>
                <w:sz w:val="24"/>
                <w:szCs w:val="24"/>
              </w:rPr>
              <w:t>m</w:t>
            </w:r>
            <w:r w:rsidRPr="00211005">
              <w:rPr>
                <w:sz w:val="24"/>
                <w:szCs w:val="24"/>
                <w:vertAlign w:val="superscript"/>
              </w:rPr>
              <w:t>3</w:t>
            </w:r>
            <w:r w:rsidRPr="00211005">
              <w:rPr>
                <w:sz w:val="24"/>
                <w:szCs w:val="24"/>
              </w:rPr>
              <w:t>。项目填埋区位置紧邻第三期渣池蓄水池，本项目渗滤液通过排水泵将其排入第三期渣池蓄水池（作为调节池），渗滤液经第三期渣池蓄水池对水量和水质进行调节后，</w:t>
            </w:r>
            <w:r w:rsidRPr="00211005">
              <w:rPr>
                <w:rFonts w:hint="eastAsia"/>
                <w:sz w:val="24"/>
                <w:szCs w:val="24"/>
              </w:rPr>
              <w:t>通过</w:t>
            </w:r>
            <w:r>
              <w:rPr>
                <w:rFonts w:hint="eastAsia"/>
                <w:sz w:val="24"/>
                <w:szCs w:val="24"/>
              </w:rPr>
              <w:t>三期渣池泵房将</w:t>
            </w:r>
            <w:r w:rsidRPr="00211005">
              <w:rPr>
                <w:rFonts w:hint="eastAsia"/>
                <w:sz w:val="24"/>
                <w:szCs w:val="24"/>
              </w:rPr>
              <w:t>渗滤液直接排入长岭分公司第二</w:t>
            </w:r>
            <w:r w:rsidRPr="00211005">
              <w:rPr>
                <w:sz w:val="24"/>
                <w:szCs w:val="24"/>
              </w:rPr>
              <w:t>污水处理厂进行处理</w:t>
            </w:r>
            <w:r w:rsidRPr="00211005">
              <w:rPr>
                <w:rFonts w:hint="eastAsia"/>
                <w:sz w:val="24"/>
                <w:szCs w:val="24"/>
              </w:rPr>
              <w:t>，</w:t>
            </w:r>
            <w:r w:rsidR="00827527" w:rsidRPr="002E6911">
              <w:rPr>
                <w:rFonts w:hint="eastAsia"/>
                <w:color w:val="FF0000"/>
                <w:sz w:val="24"/>
                <w:szCs w:val="24"/>
              </w:rPr>
              <w:t>处理达到</w:t>
            </w:r>
            <w:r w:rsidR="00827527" w:rsidRPr="002E6911">
              <w:rPr>
                <w:rFonts w:hAnsi="宋体"/>
                <w:color w:val="FF0000"/>
                <w:sz w:val="24"/>
              </w:rPr>
              <w:t>《污水综合排放标准》（</w:t>
            </w:r>
            <w:r w:rsidR="00827527" w:rsidRPr="002E6911">
              <w:rPr>
                <w:color w:val="FF0000"/>
                <w:sz w:val="24"/>
              </w:rPr>
              <w:t>GB8978-1996</w:t>
            </w:r>
            <w:r w:rsidR="00827527" w:rsidRPr="002E6911">
              <w:rPr>
                <w:rFonts w:hAnsi="宋体"/>
                <w:color w:val="FF0000"/>
                <w:sz w:val="24"/>
              </w:rPr>
              <w:t>）</w:t>
            </w:r>
            <w:r w:rsidR="00827527" w:rsidRPr="002E6911">
              <w:rPr>
                <w:rFonts w:hAnsi="宋体" w:hint="eastAsia"/>
                <w:color w:val="FF0000"/>
                <w:sz w:val="24"/>
              </w:rPr>
              <w:t>一级</w:t>
            </w:r>
            <w:r w:rsidR="00532644">
              <w:rPr>
                <w:rFonts w:hAnsi="宋体" w:hint="eastAsia"/>
                <w:color w:val="FF0000"/>
                <w:sz w:val="24"/>
              </w:rPr>
              <w:t>排放</w:t>
            </w:r>
            <w:r w:rsidR="00827527" w:rsidRPr="002E6911">
              <w:rPr>
                <w:rFonts w:hAnsi="宋体" w:hint="eastAsia"/>
                <w:color w:val="FF0000"/>
                <w:sz w:val="24"/>
              </w:rPr>
              <w:t>标准后排入长江</w:t>
            </w:r>
            <w:r w:rsidRPr="00837E69">
              <w:rPr>
                <w:color w:val="FF0000"/>
                <w:sz w:val="24"/>
                <w:szCs w:val="24"/>
              </w:rPr>
              <w:t>。</w:t>
            </w:r>
            <w:r w:rsidRPr="00767127">
              <w:rPr>
                <w:sz w:val="24"/>
                <w:szCs w:val="24"/>
                <w:u w:val="single"/>
              </w:rPr>
              <w:t>本项目渗滤液产生量</w:t>
            </w:r>
            <w:r w:rsidRPr="00767127">
              <w:rPr>
                <w:rFonts w:hint="eastAsia"/>
                <w:sz w:val="24"/>
                <w:szCs w:val="24"/>
                <w:u w:val="single"/>
              </w:rPr>
              <w:t>9006.89</w:t>
            </w:r>
            <w:r w:rsidRPr="00767127">
              <w:rPr>
                <w:sz w:val="24"/>
                <w:szCs w:val="24"/>
                <w:u w:val="single"/>
              </w:rPr>
              <w:t>m</w:t>
            </w:r>
            <w:r w:rsidRPr="00767127">
              <w:rPr>
                <w:sz w:val="24"/>
                <w:szCs w:val="24"/>
                <w:u w:val="single"/>
                <w:vertAlign w:val="superscript"/>
              </w:rPr>
              <w:t>3</w:t>
            </w:r>
            <w:r w:rsidRPr="00767127">
              <w:rPr>
                <w:sz w:val="24"/>
                <w:szCs w:val="24"/>
                <w:u w:val="single"/>
              </w:rPr>
              <w:t>/a</w:t>
            </w:r>
            <w:r w:rsidRPr="00767127">
              <w:rPr>
                <w:rFonts w:hint="eastAsia"/>
                <w:sz w:val="24"/>
                <w:szCs w:val="24"/>
                <w:u w:val="single"/>
              </w:rPr>
              <w:t>（约为</w:t>
            </w:r>
            <w:r w:rsidRPr="00767127">
              <w:rPr>
                <w:rFonts w:hint="eastAsia"/>
                <w:sz w:val="24"/>
                <w:szCs w:val="24"/>
                <w:u w:val="single"/>
              </w:rPr>
              <w:t>1.03</w:t>
            </w:r>
            <w:r w:rsidRPr="00767127">
              <w:rPr>
                <w:sz w:val="24"/>
                <w:szCs w:val="24"/>
                <w:u w:val="single"/>
              </w:rPr>
              <w:t>m</w:t>
            </w:r>
            <w:r w:rsidRPr="00767127">
              <w:rPr>
                <w:sz w:val="24"/>
                <w:szCs w:val="24"/>
                <w:u w:val="single"/>
                <w:vertAlign w:val="superscript"/>
              </w:rPr>
              <w:t>3</w:t>
            </w:r>
            <w:r w:rsidRPr="00767127">
              <w:rPr>
                <w:sz w:val="24"/>
                <w:szCs w:val="24"/>
                <w:u w:val="single"/>
              </w:rPr>
              <w:t>/h</w:t>
            </w:r>
            <w:r w:rsidRPr="00767127">
              <w:rPr>
                <w:rFonts w:hint="eastAsia"/>
                <w:sz w:val="24"/>
                <w:szCs w:val="24"/>
                <w:u w:val="single"/>
              </w:rPr>
              <w:t>），根据建设单位提供的资料，三期渣池泵房的抽水能力最大能达到</w:t>
            </w:r>
            <w:r w:rsidRPr="00767127">
              <w:rPr>
                <w:rFonts w:hint="eastAsia"/>
                <w:sz w:val="24"/>
                <w:szCs w:val="24"/>
                <w:u w:val="single"/>
              </w:rPr>
              <w:t>100</w:t>
            </w:r>
            <w:r w:rsidRPr="00767127">
              <w:rPr>
                <w:sz w:val="24"/>
                <w:szCs w:val="24"/>
                <w:u w:val="single"/>
              </w:rPr>
              <w:t>m</w:t>
            </w:r>
            <w:r w:rsidRPr="00767127">
              <w:rPr>
                <w:sz w:val="24"/>
                <w:szCs w:val="24"/>
                <w:u w:val="single"/>
                <w:vertAlign w:val="superscript"/>
              </w:rPr>
              <w:t>3</w:t>
            </w:r>
            <w:r w:rsidRPr="00767127">
              <w:rPr>
                <w:sz w:val="24"/>
                <w:szCs w:val="24"/>
                <w:u w:val="single"/>
              </w:rPr>
              <w:t>/h</w:t>
            </w:r>
            <w:r w:rsidRPr="00767127">
              <w:rPr>
                <w:rFonts w:hint="eastAsia"/>
                <w:sz w:val="24"/>
                <w:szCs w:val="24"/>
                <w:u w:val="single"/>
              </w:rPr>
              <w:t>，完全能满足本项目渗滤液及三期渗滤液抽排需要。</w:t>
            </w:r>
          </w:p>
          <w:p w:rsidR="00D2684B" w:rsidRPr="00A53AA2" w:rsidRDefault="00D2684B" w:rsidP="003E009E">
            <w:pPr>
              <w:adjustRightInd w:val="0"/>
              <w:snapToGrid w:val="0"/>
              <w:spacing w:line="360" w:lineRule="auto"/>
              <w:ind w:firstLineChars="200" w:firstLine="480"/>
              <w:rPr>
                <w:b/>
                <w:szCs w:val="21"/>
              </w:rPr>
            </w:pPr>
            <w:r w:rsidRPr="004C566D">
              <w:rPr>
                <w:rFonts w:hint="eastAsia"/>
                <w:sz w:val="24"/>
                <w:szCs w:val="24"/>
                <w:u w:val="single"/>
              </w:rPr>
              <w:lastRenderedPageBreak/>
              <w:t>目前</w:t>
            </w:r>
            <w:r w:rsidRPr="004C566D">
              <w:rPr>
                <w:sz w:val="24"/>
                <w:szCs w:val="24"/>
                <w:u w:val="single"/>
              </w:rPr>
              <w:t>长岭分公司</w:t>
            </w:r>
            <w:r w:rsidRPr="004C566D">
              <w:rPr>
                <w:rFonts w:hint="eastAsia"/>
                <w:sz w:val="24"/>
                <w:szCs w:val="24"/>
                <w:u w:val="single"/>
              </w:rPr>
              <w:t>污水处理厂的</w:t>
            </w:r>
            <w:r w:rsidRPr="004C566D">
              <w:rPr>
                <w:sz w:val="24"/>
                <w:szCs w:val="24"/>
                <w:u w:val="single"/>
              </w:rPr>
              <w:t>改造已基本完工，</w:t>
            </w:r>
            <w:r w:rsidRPr="004C566D">
              <w:rPr>
                <w:rFonts w:hint="eastAsia"/>
                <w:sz w:val="24"/>
                <w:szCs w:val="24"/>
                <w:u w:val="single"/>
              </w:rPr>
              <w:t>包括将现有均质池改为好氧接触氧化池，现有水解池增设生物接触填料和推流系统，并在两池之间新建中间沉淀池，现有二沉池后增设一级砂滤系统和在砂滤池以及新建一套生物滤池，确保污水经三级生化处理后达到</w:t>
            </w:r>
            <w:r w:rsidR="00532644" w:rsidRPr="00532644">
              <w:rPr>
                <w:rFonts w:hAnsi="宋体"/>
                <w:color w:val="FF0000"/>
                <w:sz w:val="24"/>
                <w:u w:val="single"/>
              </w:rPr>
              <w:t>《污水综合排放标准》（</w:t>
            </w:r>
            <w:r w:rsidR="00532644" w:rsidRPr="00532644">
              <w:rPr>
                <w:color w:val="FF0000"/>
                <w:sz w:val="24"/>
                <w:u w:val="single"/>
              </w:rPr>
              <w:t>GB8978-1996</w:t>
            </w:r>
            <w:r w:rsidR="00532644" w:rsidRPr="00532644">
              <w:rPr>
                <w:rFonts w:hAnsi="宋体"/>
                <w:color w:val="FF0000"/>
                <w:sz w:val="24"/>
                <w:u w:val="single"/>
              </w:rPr>
              <w:t>）</w:t>
            </w:r>
            <w:r w:rsidR="00532644" w:rsidRPr="00532644">
              <w:rPr>
                <w:rFonts w:hAnsi="宋体" w:hint="eastAsia"/>
                <w:color w:val="FF0000"/>
                <w:sz w:val="24"/>
                <w:u w:val="single"/>
              </w:rPr>
              <w:t>一级排放标准</w:t>
            </w:r>
            <w:r w:rsidRPr="00A53AA2">
              <w:rPr>
                <w:rFonts w:hint="eastAsia"/>
                <w:sz w:val="24"/>
                <w:szCs w:val="24"/>
                <w:u w:val="single"/>
              </w:rPr>
              <w:t>，</w:t>
            </w:r>
            <w:r>
              <w:rPr>
                <w:rFonts w:hint="eastAsia"/>
                <w:sz w:val="24"/>
                <w:szCs w:val="24"/>
                <w:u w:val="single"/>
              </w:rPr>
              <w:t>改造后的工艺可以处理本项目的高</w:t>
            </w:r>
            <w:r w:rsidRPr="00A53AA2">
              <w:rPr>
                <w:sz w:val="24"/>
                <w:szCs w:val="24"/>
                <w:u w:val="single"/>
              </w:rPr>
              <w:t>NH</w:t>
            </w:r>
            <w:r w:rsidRPr="00A53AA2">
              <w:rPr>
                <w:sz w:val="24"/>
                <w:szCs w:val="24"/>
                <w:u w:val="single"/>
                <w:vertAlign w:val="subscript"/>
              </w:rPr>
              <w:t>3</w:t>
            </w:r>
            <w:r w:rsidRPr="00A53AA2">
              <w:rPr>
                <w:sz w:val="24"/>
                <w:szCs w:val="24"/>
                <w:u w:val="single"/>
              </w:rPr>
              <w:t>-N</w:t>
            </w:r>
            <w:r w:rsidRPr="00A53AA2">
              <w:rPr>
                <w:rFonts w:hint="eastAsia"/>
                <w:sz w:val="24"/>
                <w:szCs w:val="24"/>
                <w:u w:val="single"/>
              </w:rPr>
              <w:t>废水</w:t>
            </w:r>
            <w:r w:rsidRPr="004C566D">
              <w:rPr>
                <w:rFonts w:hint="eastAsia"/>
                <w:sz w:val="24"/>
                <w:szCs w:val="24"/>
                <w:u w:val="single"/>
              </w:rPr>
              <w:t>。</w:t>
            </w:r>
            <w:r>
              <w:rPr>
                <w:rFonts w:hint="eastAsia"/>
                <w:sz w:val="24"/>
                <w:szCs w:val="24"/>
              </w:rPr>
              <w:t>改造后长岭分公司污水处理厂</w:t>
            </w:r>
            <w:r w:rsidRPr="00211005">
              <w:rPr>
                <w:sz w:val="24"/>
                <w:szCs w:val="24"/>
              </w:rPr>
              <w:t>设计处理能力</w:t>
            </w:r>
            <w:r w:rsidRPr="00211005">
              <w:rPr>
                <w:sz w:val="24"/>
                <w:szCs w:val="24"/>
              </w:rPr>
              <w:t>1000m</w:t>
            </w:r>
            <w:r w:rsidRPr="00211005">
              <w:rPr>
                <w:sz w:val="24"/>
                <w:szCs w:val="24"/>
                <w:vertAlign w:val="superscript"/>
              </w:rPr>
              <w:t>3</w:t>
            </w:r>
            <w:r w:rsidRPr="00211005">
              <w:rPr>
                <w:sz w:val="24"/>
                <w:szCs w:val="24"/>
              </w:rPr>
              <w:t>/h</w:t>
            </w:r>
            <w:r w:rsidRPr="00211005">
              <w:rPr>
                <w:sz w:val="24"/>
                <w:szCs w:val="24"/>
              </w:rPr>
              <w:t>，目前尚有富足污水处理能力为</w:t>
            </w:r>
            <w:r w:rsidRPr="00211005">
              <w:rPr>
                <w:sz w:val="24"/>
                <w:szCs w:val="24"/>
              </w:rPr>
              <w:t>217t/h</w:t>
            </w:r>
            <w:r w:rsidRPr="00211005">
              <w:rPr>
                <w:sz w:val="24"/>
                <w:szCs w:val="24"/>
              </w:rPr>
              <w:t>，本项目渗滤液产生量</w:t>
            </w:r>
            <w:r w:rsidRPr="00211005">
              <w:rPr>
                <w:rFonts w:hint="eastAsia"/>
                <w:sz w:val="24"/>
                <w:szCs w:val="24"/>
              </w:rPr>
              <w:t>9006.89</w:t>
            </w:r>
            <w:r w:rsidRPr="00211005">
              <w:rPr>
                <w:sz w:val="24"/>
                <w:szCs w:val="24"/>
              </w:rPr>
              <w:t>m</w:t>
            </w:r>
            <w:r w:rsidRPr="00211005">
              <w:rPr>
                <w:sz w:val="24"/>
                <w:szCs w:val="24"/>
                <w:vertAlign w:val="superscript"/>
              </w:rPr>
              <w:t>3</w:t>
            </w:r>
            <w:r w:rsidRPr="00211005">
              <w:rPr>
                <w:sz w:val="24"/>
                <w:szCs w:val="24"/>
              </w:rPr>
              <w:t>/a</w:t>
            </w:r>
            <w:r w:rsidRPr="00211005">
              <w:rPr>
                <w:rFonts w:hint="eastAsia"/>
                <w:sz w:val="24"/>
                <w:szCs w:val="24"/>
              </w:rPr>
              <w:t>（约为</w:t>
            </w:r>
            <w:r w:rsidRPr="00211005">
              <w:rPr>
                <w:rFonts w:hint="eastAsia"/>
                <w:sz w:val="24"/>
                <w:szCs w:val="24"/>
              </w:rPr>
              <w:t>1.03</w:t>
            </w:r>
            <w:r w:rsidRPr="00211005">
              <w:rPr>
                <w:sz w:val="24"/>
                <w:szCs w:val="24"/>
              </w:rPr>
              <w:t>m</w:t>
            </w:r>
            <w:r w:rsidRPr="00211005">
              <w:rPr>
                <w:sz w:val="24"/>
                <w:szCs w:val="24"/>
                <w:vertAlign w:val="superscript"/>
              </w:rPr>
              <w:t>3</w:t>
            </w:r>
            <w:r w:rsidRPr="00211005">
              <w:rPr>
                <w:sz w:val="24"/>
                <w:szCs w:val="24"/>
              </w:rPr>
              <w:t>/h</w:t>
            </w:r>
            <w:r w:rsidRPr="00211005">
              <w:rPr>
                <w:rFonts w:hint="eastAsia"/>
                <w:sz w:val="24"/>
                <w:szCs w:val="24"/>
              </w:rPr>
              <w:t>）</w:t>
            </w:r>
            <w:r w:rsidRPr="00211005">
              <w:rPr>
                <w:sz w:val="24"/>
                <w:szCs w:val="24"/>
              </w:rPr>
              <w:t>，占污水处理设施富足能力比例为</w:t>
            </w:r>
            <w:r w:rsidRPr="00211005">
              <w:rPr>
                <w:sz w:val="24"/>
                <w:szCs w:val="24"/>
              </w:rPr>
              <w:t>0.</w:t>
            </w:r>
            <w:r w:rsidRPr="00211005">
              <w:rPr>
                <w:rFonts w:hint="eastAsia"/>
                <w:sz w:val="24"/>
                <w:szCs w:val="24"/>
              </w:rPr>
              <w:t>47</w:t>
            </w:r>
            <w:r w:rsidRPr="00211005">
              <w:rPr>
                <w:sz w:val="24"/>
                <w:szCs w:val="24"/>
              </w:rPr>
              <w:t>%</w:t>
            </w:r>
            <w:r w:rsidRPr="00211005">
              <w:rPr>
                <w:sz w:val="24"/>
                <w:szCs w:val="24"/>
              </w:rPr>
              <w:t>。长岭分公司第二污水处理厂处理工艺主要采用气浮、接触氧化、水解、氧化沟、生物曝气滤池（</w:t>
            </w:r>
            <w:r w:rsidRPr="00211005">
              <w:rPr>
                <w:sz w:val="24"/>
                <w:szCs w:val="24"/>
              </w:rPr>
              <w:t>BAF</w:t>
            </w:r>
            <w:r w:rsidRPr="00211005">
              <w:rPr>
                <w:sz w:val="24"/>
                <w:szCs w:val="24"/>
              </w:rPr>
              <w:t>）、砂滤池等，其处理工艺示意图见图</w:t>
            </w:r>
            <w:r w:rsidRPr="00211005">
              <w:rPr>
                <w:rFonts w:hint="eastAsia"/>
                <w:sz w:val="24"/>
                <w:szCs w:val="24"/>
              </w:rPr>
              <w:t>8</w:t>
            </w:r>
            <w:r w:rsidR="00C450EB">
              <w:rPr>
                <w:sz w:val="24"/>
                <w:szCs w:val="24"/>
              </w:rPr>
              <w:t>。出水水质</w:t>
            </w:r>
            <w:r w:rsidRPr="00211005">
              <w:rPr>
                <w:sz w:val="24"/>
                <w:szCs w:val="24"/>
              </w:rPr>
              <w:t>见表</w:t>
            </w:r>
            <w:r w:rsidRPr="00211005">
              <w:rPr>
                <w:rFonts w:hint="eastAsia"/>
                <w:sz w:val="24"/>
                <w:szCs w:val="24"/>
              </w:rPr>
              <w:t>23</w:t>
            </w:r>
            <w:r w:rsidRPr="00211005">
              <w:rPr>
                <w:sz w:val="24"/>
                <w:szCs w:val="24"/>
              </w:rPr>
              <w:t>。</w:t>
            </w:r>
          </w:p>
          <w:p w:rsidR="00D2684B" w:rsidRPr="00211005" w:rsidRDefault="00A70ECC" w:rsidP="003E009E">
            <w:pPr>
              <w:adjustRightInd w:val="0"/>
              <w:snapToGrid w:val="0"/>
              <w:spacing w:line="360" w:lineRule="auto"/>
              <w:rPr>
                <w:sz w:val="24"/>
                <w:szCs w:val="24"/>
              </w:rPr>
            </w:pPr>
            <w:r w:rsidRPr="00211005">
              <w:object w:dxaOrig="11719" w:dyaOrig="2322">
                <v:shape id="_x0000_i1037" type="#_x0000_t75" style="width:432.75pt;height:85.5pt" o:ole="">
                  <v:imagedata r:id="rId30" o:title=""/>
                </v:shape>
                <o:OLEObject Type="Embed" ProgID="Visio.Drawing.11" ShapeID="_x0000_i1037" DrawAspect="Content" ObjectID="_1474294025" r:id="rId31"/>
              </w:object>
            </w:r>
          </w:p>
          <w:p w:rsidR="00D2684B" w:rsidRPr="00211005" w:rsidRDefault="00D2684B" w:rsidP="003E009E">
            <w:pPr>
              <w:adjustRightInd w:val="0"/>
              <w:snapToGrid w:val="0"/>
              <w:spacing w:line="360" w:lineRule="auto"/>
              <w:jc w:val="center"/>
              <w:rPr>
                <w:b/>
                <w:szCs w:val="21"/>
              </w:rPr>
            </w:pPr>
            <w:r w:rsidRPr="00211005">
              <w:rPr>
                <w:b/>
                <w:szCs w:val="21"/>
              </w:rPr>
              <w:t>图</w:t>
            </w:r>
            <w:r w:rsidRPr="00211005">
              <w:rPr>
                <w:rFonts w:hint="eastAsia"/>
                <w:b/>
                <w:szCs w:val="21"/>
              </w:rPr>
              <w:t>8</w:t>
            </w:r>
            <w:r w:rsidRPr="00211005">
              <w:rPr>
                <w:b/>
                <w:szCs w:val="21"/>
              </w:rPr>
              <w:t xml:space="preserve">  </w:t>
            </w:r>
            <w:r w:rsidRPr="00211005">
              <w:rPr>
                <w:b/>
                <w:szCs w:val="21"/>
              </w:rPr>
              <w:t>长岭分公司第二污水处理厂处理工艺流程图</w:t>
            </w:r>
          </w:p>
          <w:p w:rsidR="00D2684B" w:rsidRPr="00211005" w:rsidRDefault="00D2684B" w:rsidP="003E009E">
            <w:pPr>
              <w:spacing w:line="276" w:lineRule="auto"/>
              <w:jc w:val="center"/>
              <w:rPr>
                <w:b/>
                <w:szCs w:val="21"/>
              </w:rPr>
            </w:pPr>
            <w:r w:rsidRPr="00211005">
              <w:rPr>
                <w:b/>
                <w:szCs w:val="21"/>
              </w:rPr>
              <w:t>表</w:t>
            </w:r>
            <w:r w:rsidRPr="00211005">
              <w:rPr>
                <w:rFonts w:hint="eastAsia"/>
                <w:b/>
                <w:szCs w:val="21"/>
              </w:rPr>
              <w:t>23</w:t>
            </w:r>
            <w:r w:rsidRPr="00211005">
              <w:rPr>
                <w:b/>
                <w:szCs w:val="21"/>
              </w:rPr>
              <w:t xml:space="preserve">  </w:t>
            </w:r>
            <w:r w:rsidRPr="00211005">
              <w:rPr>
                <w:b/>
                <w:szCs w:val="21"/>
              </w:rPr>
              <w:t>长岭分公司第二污水处理厂出水水质</w:t>
            </w:r>
          </w:p>
          <w:tbl>
            <w:tblPr>
              <w:tblW w:w="5000" w:type="pct"/>
              <w:tblBorders>
                <w:top w:val="single" w:sz="12" w:space="0" w:color="auto"/>
                <w:bottom w:val="single" w:sz="12" w:space="0" w:color="auto"/>
                <w:insideH w:val="single" w:sz="8" w:space="0" w:color="auto"/>
                <w:insideV w:val="single" w:sz="8" w:space="0" w:color="auto"/>
              </w:tblBorders>
              <w:tblLook w:val="04A0"/>
            </w:tblPr>
            <w:tblGrid>
              <w:gridCol w:w="1444"/>
              <w:gridCol w:w="1444"/>
              <w:gridCol w:w="1444"/>
              <w:gridCol w:w="1445"/>
              <w:gridCol w:w="1445"/>
              <w:gridCol w:w="1444"/>
            </w:tblGrid>
            <w:tr w:rsidR="00D2684B" w:rsidRPr="00211005" w:rsidTr="003E009E">
              <w:trPr>
                <w:trHeight w:val="369"/>
              </w:trPr>
              <w:tc>
                <w:tcPr>
                  <w:tcW w:w="833" w:type="pct"/>
                  <w:tcBorders>
                    <w:top w:val="single" w:sz="12" w:space="0" w:color="auto"/>
                    <w:bottom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b/>
                      <w:szCs w:val="21"/>
                    </w:rPr>
                  </w:pPr>
                  <w:r w:rsidRPr="00211005">
                    <w:rPr>
                      <w:b/>
                      <w:szCs w:val="21"/>
                    </w:rPr>
                    <w:t>污染因子</w:t>
                  </w:r>
                </w:p>
              </w:tc>
              <w:tc>
                <w:tcPr>
                  <w:tcW w:w="833" w:type="pct"/>
                  <w:tcBorders>
                    <w:top w:val="single" w:sz="12" w:space="0" w:color="auto"/>
                    <w:bottom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b/>
                      <w:szCs w:val="21"/>
                    </w:rPr>
                  </w:pPr>
                  <w:r w:rsidRPr="00211005">
                    <w:rPr>
                      <w:b/>
                      <w:szCs w:val="21"/>
                    </w:rPr>
                    <w:t>pH</w:t>
                  </w:r>
                </w:p>
              </w:tc>
              <w:tc>
                <w:tcPr>
                  <w:tcW w:w="833" w:type="pct"/>
                  <w:tcBorders>
                    <w:top w:val="single" w:sz="12" w:space="0" w:color="auto"/>
                    <w:bottom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b/>
                      <w:szCs w:val="21"/>
                    </w:rPr>
                  </w:pPr>
                  <w:r w:rsidRPr="00211005">
                    <w:rPr>
                      <w:b/>
                      <w:szCs w:val="21"/>
                    </w:rPr>
                    <w:t>COD</w:t>
                  </w:r>
                </w:p>
              </w:tc>
              <w:tc>
                <w:tcPr>
                  <w:tcW w:w="834" w:type="pct"/>
                  <w:tcBorders>
                    <w:top w:val="single" w:sz="12" w:space="0" w:color="auto"/>
                    <w:bottom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b/>
                      <w:szCs w:val="21"/>
                    </w:rPr>
                  </w:pPr>
                  <w:r w:rsidRPr="00211005">
                    <w:rPr>
                      <w:b/>
                      <w:szCs w:val="21"/>
                    </w:rPr>
                    <w:t>BOD</w:t>
                  </w:r>
                </w:p>
              </w:tc>
              <w:tc>
                <w:tcPr>
                  <w:tcW w:w="834" w:type="pct"/>
                  <w:tcBorders>
                    <w:top w:val="single" w:sz="12" w:space="0" w:color="auto"/>
                    <w:bottom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b/>
                      <w:szCs w:val="21"/>
                    </w:rPr>
                  </w:pPr>
                  <w:r w:rsidRPr="00211005">
                    <w:rPr>
                      <w:b/>
                      <w:szCs w:val="21"/>
                    </w:rPr>
                    <w:t>NH</w:t>
                  </w:r>
                  <w:r w:rsidRPr="00211005">
                    <w:rPr>
                      <w:b/>
                      <w:szCs w:val="21"/>
                      <w:vertAlign w:val="subscript"/>
                    </w:rPr>
                    <w:t>3</w:t>
                  </w:r>
                  <w:r w:rsidRPr="00211005">
                    <w:rPr>
                      <w:b/>
                      <w:szCs w:val="21"/>
                    </w:rPr>
                    <w:t>-N</w:t>
                  </w:r>
                </w:p>
              </w:tc>
              <w:tc>
                <w:tcPr>
                  <w:tcW w:w="834" w:type="pct"/>
                  <w:tcBorders>
                    <w:top w:val="single" w:sz="12" w:space="0" w:color="auto"/>
                    <w:bottom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b/>
                      <w:szCs w:val="21"/>
                    </w:rPr>
                  </w:pPr>
                  <w:r w:rsidRPr="00211005">
                    <w:rPr>
                      <w:b/>
                      <w:szCs w:val="21"/>
                    </w:rPr>
                    <w:t>SS</w:t>
                  </w:r>
                </w:p>
              </w:tc>
            </w:tr>
            <w:tr w:rsidR="00D2684B" w:rsidRPr="00211005" w:rsidTr="003E009E">
              <w:trPr>
                <w:trHeight w:val="369"/>
              </w:trPr>
              <w:tc>
                <w:tcPr>
                  <w:tcW w:w="833" w:type="pct"/>
                  <w:tcBorders>
                    <w:top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szCs w:val="21"/>
                    </w:rPr>
                  </w:pPr>
                  <w:r w:rsidRPr="00211005">
                    <w:rPr>
                      <w:szCs w:val="21"/>
                    </w:rPr>
                    <w:t>出水</w:t>
                  </w:r>
                </w:p>
              </w:tc>
              <w:tc>
                <w:tcPr>
                  <w:tcW w:w="833" w:type="pct"/>
                  <w:tcBorders>
                    <w:top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szCs w:val="21"/>
                    </w:rPr>
                  </w:pPr>
                  <w:r w:rsidRPr="00211005">
                    <w:rPr>
                      <w:szCs w:val="21"/>
                    </w:rPr>
                    <w:t>6~9</w:t>
                  </w:r>
                </w:p>
              </w:tc>
              <w:tc>
                <w:tcPr>
                  <w:tcW w:w="833" w:type="pct"/>
                  <w:tcBorders>
                    <w:top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szCs w:val="21"/>
                    </w:rPr>
                  </w:pPr>
                  <w:r w:rsidRPr="00211005">
                    <w:rPr>
                      <w:szCs w:val="21"/>
                    </w:rPr>
                    <w:t>55</w:t>
                  </w:r>
                </w:p>
              </w:tc>
              <w:tc>
                <w:tcPr>
                  <w:tcW w:w="834" w:type="pct"/>
                  <w:tcBorders>
                    <w:top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szCs w:val="21"/>
                    </w:rPr>
                  </w:pPr>
                  <w:r w:rsidRPr="00211005">
                    <w:rPr>
                      <w:szCs w:val="21"/>
                    </w:rPr>
                    <w:t>20</w:t>
                  </w:r>
                </w:p>
              </w:tc>
              <w:tc>
                <w:tcPr>
                  <w:tcW w:w="834" w:type="pct"/>
                  <w:tcBorders>
                    <w:top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szCs w:val="21"/>
                    </w:rPr>
                  </w:pPr>
                  <w:r w:rsidRPr="00211005">
                    <w:rPr>
                      <w:szCs w:val="21"/>
                    </w:rPr>
                    <w:t>5</w:t>
                  </w:r>
                </w:p>
              </w:tc>
              <w:tc>
                <w:tcPr>
                  <w:tcW w:w="834" w:type="pct"/>
                  <w:tcBorders>
                    <w:top w:val="single" w:sz="12" w:space="0" w:color="auto"/>
                  </w:tcBorders>
                  <w:vAlign w:val="center"/>
                </w:tcPr>
                <w:p w:rsidR="00D2684B" w:rsidRPr="00211005" w:rsidRDefault="00D2684B" w:rsidP="000D23E7">
                  <w:pPr>
                    <w:framePr w:hSpace="180" w:wrap="around" w:vAnchor="text" w:hAnchor="margin" w:xAlign="center" w:y="80"/>
                    <w:adjustRightInd w:val="0"/>
                    <w:snapToGrid w:val="0"/>
                    <w:jc w:val="center"/>
                    <w:rPr>
                      <w:szCs w:val="21"/>
                    </w:rPr>
                  </w:pPr>
                  <w:r w:rsidRPr="00211005">
                    <w:rPr>
                      <w:szCs w:val="21"/>
                    </w:rPr>
                    <w:t>20</w:t>
                  </w:r>
                </w:p>
              </w:tc>
            </w:tr>
          </w:tbl>
          <w:p w:rsidR="00D2684B" w:rsidRPr="00CC73BD" w:rsidRDefault="00D2684B" w:rsidP="003E009E">
            <w:pPr>
              <w:spacing w:line="360" w:lineRule="auto"/>
              <w:ind w:firstLineChars="200" w:firstLine="480"/>
              <w:rPr>
                <w:sz w:val="24"/>
                <w:szCs w:val="24"/>
              </w:rPr>
            </w:pPr>
            <w:r w:rsidRPr="00211005">
              <w:rPr>
                <w:sz w:val="24"/>
                <w:szCs w:val="24"/>
              </w:rPr>
              <w:t>综上所述</w:t>
            </w:r>
            <w:r w:rsidR="007F468D">
              <w:rPr>
                <w:sz w:val="24"/>
                <w:szCs w:val="24"/>
              </w:rPr>
              <w:t>，本项目渗滤液进入长岭分公司第二污水处理厂可行，废水经处理厂</w:t>
            </w:r>
            <w:r w:rsidR="007F468D" w:rsidRPr="002E6911">
              <w:rPr>
                <w:rFonts w:hint="eastAsia"/>
                <w:color w:val="FF0000"/>
                <w:sz w:val="24"/>
                <w:szCs w:val="24"/>
              </w:rPr>
              <w:t>处理达到</w:t>
            </w:r>
            <w:r w:rsidR="007F468D" w:rsidRPr="002E6911">
              <w:rPr>
                <w:rFonts w:hAnsi="宋体"/>
                <w:color w:val="FF0000"/>
                <w:sz w:val="24"/>
              </w:rPr>
              <w:t>《污水综合排放标准》（</w:t>
            </w:r>
            <w:r w:rsidR="007F468D" w:rsidRPr="002E6911">
              <w:rPr>
                <w:color w:val="FF0000"/>
                <w:sz w:val="24"/>
              </w:rPr>
              <w:t>GB8978-1996</w:t>
            </w:r>
            <w:r w:rsidR="007F468D" w:rsidRPr="002E6911">
              <w:rPr>
                <w:rFonts w:hAnsi="宋体"/>
                <w:color w:val="FF0000"/>
                <w:sz w:val="24"/>
              </w:rPr>
              <w:t>）</w:t>
            </w:r>
            <w:r w:rsidR="007F468D" w:rsidRPr="002E6911">
              <w:rPr>
                <w:rFonts w:hAnsi="宋体" w:hint="eastAsia"/>
                <w:color w:val="FF0000"/>
                <w:sz w:val="24"/>
              </w:rPr>
              <w:t>一级</w:t>
            </w:r>
            <w:r w:rsidR="00156798">
              <w:rPr>
                <w:rFonts w:hAnsi="宋体" w:hint="eastAsia"/>
                <w:color w:val="FF0000"/>
                <w:sz w:val="24"/>
              </w:rPr>
              <w:t>排放</w:t>
            </w:r>
            <w:r w:rsidR="007F468D" w:rsidRPr="002E6911">
              <w:rPr>
                <w:rFonts w:hAnsi="宋体" w:hint="eastAsia"/>
                <w:color w:val="FF0000"/>
                <w:sz w:val="24"/>
              </w:rPr>
              <w:t>标准后排入长江</w:t>
            </w:r>
            <w:r w:rsidRPr="00211005">
              <w:rPr>
                <w:rFonts w:hint="eastAsia"/>
                <w:sz w:val="24"/>
                <w:szCs w:val="24"/>
              </w:rPr>
              <w:t>，</w:t>
            </w:r>
            <w:r w:rsidRPr="00211005">
              <w:rPr>
                <w:sz w:val="24"/>
                <w:szCs w:val="24"/>
              </w:rPr>
              <w:t>对水环境的影响小。</w:t>
            </w:r>
          </w:p>
          <w:p w:rsidR="00D2684B" w:rsidRPr="00211005" w:rsidRDefault="00D2684B" w:rsidP="003E009E">
            <w:pPr>
              <w:adjustRightInd w:val="0"/>
              <w:snapToGrid w:val="0"/>
              <w:spacing w:line="360" w:lineRule="auto"/>
              <w:ind w:firstLineChars="200" w:firstLine="482"/>
              <w:rPr>
                <w:b/>
                <w:sz w:val="24"/>
                <w:szCs w:val="24"/>
              </w:rPr>
            </w:pPr>
            <w:r w:rsidRPr="00211005">
              <w:rPr>
                <w:b/>
                <w:sz w:val="24"/>
                <w:szCs w:val="24"/>
              </w:rPr>
              <w:t>（</w:t>
            </w:r>
            <w:r w:rsidRPr="00211005">
              <w:rPr>
                <w:b/>
                <w:sz w:val="24"/>
                <w:szCs w:val="24"/>
              </w:rPr>
              <w:t>2</w:t>
            </w:r>
            <w:r w:rsidRPr="00211005">
              <w:rPr>
                <w:b/>
                <w:sz w:val="24"/>
                <w:szCs w:val="24"/>
              </w:rPr>
              <w:t>）车辆冲洗废水</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根据工程分析，本项目冲洗废水产生量为</w:t>
            </w:r>
            <w:r w:rsidRPr="00211005">
              <w:rPr>
                <w:rFonts w:hint="eastAsia"/>
                <w:sz w:val="24"/>
                <w:szCs w:val="24"/>
              </w:rPr>
              <w:t>320</w:t>
            </w:r>
            <w:r w:rsidRPr="00211005">
              <w:rPr>
                <w:bCs/>
                <w:sz w:val="24"/>
                <w:szCs w:val="24"/>
              </w:rPr>
              <w:t>m</w:t>
            </w:r>
            <w:r w:rsidRPr="00211005">
              <w:rPr>
                <w:bCs/>
                <w:sz w:val="24"/>
                <w:szCs w:val="24"/>
                <w:vertAlign w:val="superscript"/>
              </w:rPr>
              <w:t>3</w:t>
            </w:r>
            <w:r w:rsidRPr="00211005">
              <w:rPr>
                <w:bCs/>
                <w:sz w:val="24"/>
                <w:szCs w:val="24"/>
              </w:rPr>
              <w:t>/</w:t>
            </w:r>
            <w:r w:rsidRPr="00211005">
              <w:rPr>
                <w:rFonts w:hint="eastAsia"/>
                <w:bCs/>
                <w:sz w:val="24"/>
                <w:szCs w:val="24"/>
              </w:rPr>
              <w:t>a</w:t>
            </w:r>
            <w:r w:rsidRPr="00211005">
              <w:rPr>
                <w:sz w:val="24"/>
                <w:szCs w:val="24"/>
              </w:rPr>
              <w:t>，其主要污染物为</w:t>
            </w:r>
            <w:r w:rsidRPr="00211005">
              <w:rPr>
                <w:sz w:val="24"/>
                <w:szCs w:val="24"/>
              </w:rPr>
              <w:t>SS</w:t>
            </w:r>
            <w:r w:rsidRPr="00211005">
              <w:rPr>
                <w:sz w:val="24"/>
                <w:szCs w:val="24"/>
              </w:rPr>
              <w:t>、石油类。</w:t>
            </w:r>
            <w:r w:rsidRPr="00211005">
              <w:rPr>
                <w:rFonts w:hint="eastAsia"/>
                <w:bCs/>
                <w:sz w:val="24"/>
                <w:szCs w:val="24"/>
              </w:rPr>
              <w:t>车辆冲洗废水</w:t>
            </w:r>
            <w:r w:rsidRPr="00211005">
              <w:rPr>
                <w:rFonts w:hint="eastAsia"/>
                <w:sz w:val="24"/>
                <w:szCs w:val="24"/>
              </w:rPr>
              <w:t>进入三期渣池，与渗滤液处理方式相同。</w:t>
            </w:r>
          </w:p>
          <w:p w:rsidR="00D2684B" w:rsidRPr="00211005" w:rsidRDefault="00D2684B" w:rsidP="003E009E">
            <w:pPr>
              <w:adjustRightInd w:val="0"/>
              <w:snapToGrid w:val="0"/>
              <w:spacing w:line="360" w:lineRule="auto"/>
              <w:ind w:firstLineChars="200" w:firstLine="482"/>
              <w:rPr>
                <w:b/>
                <w:sz w:val="24"/>
                <w:szCs w:val="24"/>
              </w:rPr>
            </w:pPr>
            <w:r w:rsidRPr="00211005">
              <w:rPr>
                <w:b/>
                <w:sz w:val="24"/>
                <w:szCs w:val="24"/>
              </w:rPr>
              <w:t>（</w:t>
            </w:r>
            <w:r w:rsidRPr="00211005">
              <w:rPr>
                <w:b/>
                <w:sz w:val="24"/>
                <w:szCs w:val="24"/>
              </w:rPr>
              <w:t>3</w:t>
            </w:r>
            <w:r w:rsidRPr="00211005">
              <w:rPr>
                <w:b/>
                <w:sz w:val="24"/>
                <w:szCs w:val="24"/>
              </w:rPr>
              <w:t>）生活污水</w:t>
            </w:r>
          </w:p>
          <w:p w:rsidR="00D2684B" w:rsidRDefault="00D2684B" w:rsidP="003E009E">
            <w:pPr>
              <w:adjustRightInd w:val="0"/>
              <w:snapToGrid w:val="0"/>
              <w:spacing w:line="360" w:lineRule="auto"/>
              <w:ind w:firstLineChars="200" w:firstLine="480"/>
              <w:rPr>
                <w:sz w:val="24"/>
                <w:szCs w:val="24"/>
              </w:rPr>
            </w:pPr>
            <w:r w:rsidRPr="00211005">
              <w:rPr>
                <w:sz w:val="24"/>
                <w:szCs w:val="24"/>
              </w:rPr>
              <w:t>项目生活污水产生量为</w:t>
            </w:r>
            <w:r w:rsidRPr="00211005">
              <w:rPr>
                <w:bCs/>
                <w:sz w:val="24"/>
                <w:szCs w:val="24"/>
              </w:rPr>
              <w:t>0.</w:t>
            </w:r>
            <w:r w:rsidRPr="00211005">
              <w:rPr>
                <w:rFonts w:hint="eastAsia"/>
                <w:bCs/>
                <w:sz w:val="24"/>
                <w:szCs w:val="24"/>
              </w:rPr>
              <w:t>38</w:t>
            </w:r>
            <w:r w:rsidRPr="00211005">
              <w:rPr>
                <w:bCs/>
                <w:sz w:val="24"/>
                <w:szCs w:val="24"/>
              </w:rPr>
              <w:t>4m</w:t>
            </w:r>
            <w:r w:rsidRPr="00211005">
              <w:rPr>
                <w:bCs/>
                <w:sz w:val="24"/>
                <w:szCs w:val="24"/>
                <w:vertAlign w:val="superscript"/>
              </w:rPr>
              <w:t>3</w:t>
            </w:r>
            <w:r w:rsidRPr="00211005">
              <w:rPr>
                <w:bCs/>
                <w:sz w:val="24"/>
                <w:szCs w:val="24"/>
              </w:rPr>
              <w:t>/d</w:t>
            </w:r>
            <w:r w:rsidRPr="00211005">
              <w:rPr>
                <w:bCs/>
                <w:sz w:val="24"/>
                <w:szCs w:val="24"/>
              </w:rPr>
              <w:t>（</w:t>
            </w:r>
            <w:r w:rsidRPr="00211005">
              <w:rPr>
                <w:rFonts w:hint="eastAsia"/>
                <w:sz w:val="24"/>
                <w:szCs w:val="24"/>
              </w:rPr>
              <w:t>76.8</w:t>
            </w:r>
            <w:r w:rsidRPr="00211005">
              <w:rPr>
                <w:sz w:val="24"/>
                <w:szCs w:val="24"/>
              </w:rPr>
              <w:t>m</w:t>
            </w:r>
            <w:r w:rsidRPr="00211005">
              <w:rPr>
                <w:sz w:val="24"/>
                <w:szCs w:val="24"/>
                <w:vertAlign w:val="superscript"/>
              </w:rPr>
              <w:t>3</w:t>
            </w:r>
            <w:r w:rsidRPr="00211005">
              <w:rPr>
                <w:sz w:val="24"/>
                <w:szCs w:val="24"/>
              </w:rPr>
              <w:t>/a</w:t>
            </w:r>
            <w:r w:rsidRPr="00211005">
              <w:rPr>
                <w:bCs/>
                <w:sz w:val="24"/>
                <w:szCs w:val="24"/>
              </w:rPr>
              <w:t>）。</w:t>
            </w:r>
            <w:r w:rsidRPr="00211005">
              <w:rPr>
                <w:sz w:val="24"/>
                <w:szCs w:val="24"/>
              </w:rPr>
              <w:t>项目厂区不设食堂、宿舍和卫生间，</w:t>
            </w:r>
            <w:r w:rsidRPr="00211005">
              <w:rPr>
                <w:sz w:val="24"/>
                <w:szCs w:val="24"/>
                <w:lang w:val="zh-CN"/>
              </w:rPr>
              <w:t>员工生活办公依托本项目区域外的</w:t>
            </w:r>
            <w:r w:rsidRPr="00211005">
              <w:rPr>
                <w:bCs/>
                <w:sz w:val="24"/>
                <w:szCs w:val="24"/>
              </w:rPr>
              <w:t>陆长滤渣场值班室的相关设施</w:t>
            </w:r>
            <w:r w:rsidRPr="00211005">
              <w:rPr>
                <w:sz w:val="24"/>
                <w:szCs w:val="24"/>
              </w:rPr>
              <w:t>。生活污水用</w:t>
            </w:r>
            <w:r w:rsidRPr="00211005">
              <w:rPr>
                <w:bCs/>
                <w:sz w:val="24"/>
                <w:szCs w:val="24"/>
              </w:rPr>
              <w:t>陆长滤渣场值班室附近的</w:t>
            </w:r>
            <w:r w:rsidRPr="00211005">
              <w:rPr>
                <w:sz w:val="24"/>
                <w:szCs w:val="24"/>
              </w:rPr>
              <w:t>旱厕收集后</w:t>
            </w:r>
            <w:r w:rsidRPr="00211005">
              <w:rPr>
                <w:rFonts w:hint="eastAsia"/>
                <w:sz w:val="24"/>
                <w:szCs w:val="24"/>
              </w:rPr>
              <w:t>作为</w:t>
            </w:r>
            <w:r w:rsidRPr="00211005">
              <w:rPr>
                <w:sz w:val="24"/>
                <w:szCs w:val="24"/>
              </w:rPr>
              <w:t>农肥</w:t>
            </w:r>
            <w:r w:rsidRPr="00211005">
              <w:rPr>
                <w:rFonts w:hint="eastAsia"/>
                <w:sz w:val="24"/>
                <w:szCs w:val="24"/>
              </w:rPr>
              <w:t>施用</w:t>
            </w:r>
            <w:r w:rsidRPr="00211005">
              <w:rPr>
                <w:sz w:val="24"/>
                <w:szCs w:val="24"/>
              </w:rPr>
              <w:t>，不外排。该部分废水对环境的影响小。</w:t>
            </w:r>
          </w:p>
          <w:p w:rsidR="00D2684B" w:rsidRPr="00E53F68" w:rsidRDefault="00D2684B" w:rsidP="003E009E">
            <w:pPr>
              <w:adjustRightInd w:val="0"/>
              <w:snapToGrid w:val="0"/>
              <w:spacing w:line="360" w:lineRule="auto"/>
              <w:ind w:firstLineChars="200" w:firstLine="482"/>
              <w:rPr>
                <w:b/>
                <w:sz w:val="24"/>
                <w:szCs w:val="24"/>
                <w:u w:val="single"/>
              </w:rPr>
            </w:pPr>
            <w:r w:rsidRPr="00E53F68">
              <w:rPr>
                <w:rFonts w:hint="eastAsia"/>
                <w:b/>
                <w:sz w:val="24"/>
                <w:szCs w:val="24"/>
                <w:u w:val="single"/>
              </w:rPr>
              <w:t>（</w:t>
            </w:r>
            <w:r w:rsidRPr="00E53F68">
              <w:rPr>
                <w:rFonts w:hint="eastAsia"/>
                <w:b/>
                <w:sz w:val="24"/>
                <w:szCs w:val="24"/>
                <w:u w:val="single"/>
              </w:rPr>
              <w:t>4</w:t>
            </w:r>
            <w:r w:rsidRPr="00E53F68">
              <w:rPr>
                <w:rFonts w:hint="eastAsia"/>
                <w:b/>
                <w:sz w:val="24"/>
                <w:szCs w:val="24"/>
                <w:u w:val="single"/>
              </w:rPr>
              <w:t>）雨水</w:t>
            </w:r>
          </w:p>
          <w:p w:rsidR="00D2684B" w:rsidRPr="00E53F68" w:rsidRDefault="00D2684B" w:rsidP="003E009E">
            <w:pPr>
              <w:adjustRightInd w:val="0"/>
              <w:snapToGrid w:val="0"/>
              <w:spacing w:line="360" w:lineRule="auto"/>
              <w:ind w:firstLineChars="200" w:firstLine="480"/>
              <w:rPr>
                <w:rFonts w:hAnsi="宋体"/>
                <w:sz w:val="24"/>
                <w:szCs w:val="24"/>
                <w:u w:val="single"/>
                <w:lang w:val="zh-CN"/>
              </w:rPr>
            </w:pPr>
            <w:r w:rsidRPr="00E53F68">
              <w:rPr>
                <w:rFonts w:hint="eastAsia"/>
                <w:bCs/>
                <w:sz w:val="24"/>
                <w:szCs w:val="24"/>
                <w:u w:val="single"/>
              </w:rPr>
              <w:t>本项目实行雨污分流，修建永久截排水沟及临时截洪沟，以</w:t>
            </w:r>
            <w:r w:rsidRPr="00E53F68">
              <w:rPr>
                <w:rFonts w:hint="eastAsia"/>
                <w:sz w:val="24"/>
                <w:szCs w:val="24"/>
                <w:u w:val="single"/>
              </w:rPr>
              <w:t>收集、排出可能流</w:t>
            </w:r>
            <w:r w:rsidRPr="00E53F68">
              <w:rPr>
                <w:rFonts w:hint="eastAsia"/>
                <w:sz w:val="24"/>
                <w:szCs w:val="24"/>
                <w:u w:val="single"/>
              </w:rPr>
              <w:lastRenderedPageBreak/>
              <w:t>向填埋区的雨水，雨水集排水系统收集的雨水不得与渗滤液混排。与此同时，在填埋场区</w:t>
            </w:r>
            <w:r w:rsidRPr="00E53F68">
              <w:rPr>
                <w:rFonts w:hint="eastAsia"/>
                <w:bCs/>
                <w:sz w:val="24"/>
                <w:szCs w:val="24"/>
                <w:u w:val="single"/>
              </w:rPr>
              <w:t>，填埋</w:t>
            </w:r>
            <w:r w:rsidRPr="00E53F68">
              <w:rPr>
                <w:rFonts w:hAnsi="宋体"/>
                <w:sz w:val="24"/>
                <w:szCs w:val="24"/>
                <w:u w:val="single"/>
                <w:lang w:val="zh-CN"/>
              </w:rPr>
              <w:t>作业方法为</w:t>
            </w:r>
            <w:r w:rsidRPr="00E53F68">
              <w:rPr>
                <w:sz w:val="24"/>
                <w:szCs w:val="24"/>
                <w:u w:val="single"/>
                <w:lang w:val="zh-CN"/>
              </w:rPr>
              <w:t>2.5m</w:t>
            </w:r>
            <w:r w:rsidRPr="00E53F68">
              <w:rPr>
                <w:rFonts w:hAnsi="宋体"/>
                <w:sz w:val="24"/>
                <w:szCs w:val="24"/>
                <w:u w:val="single"/>
                <w:lang w:val="zh-CN"/>
              </w:rPr>
              <w:t>高设计一个作业平台，用推土机下推方式渐进作业，作业为了减少渗沥液的量，在暂时不需要作业的填埋体上加临时遮盖物、临时隔离堤及临时渗沥液收集沟，尤其是雨季应及时进行覆盖，将表面清水导入边坡排水沟。填埋终期进行表面覆土绿化处理，形成</w:t>
            </w:r>
            <w:r w:rsidRPr="00E53F68">
              <w:rPr>
                <w:sz w:val="24"/>
                <w:szCs w:val="24"/>
                <w:u w:val="single"/>
                <w:lang w:val="zh-CN"/>
              </w:rPr>
              <w:t>1%</w:t>
            </w:r>
            <w:r>
              <w:rPr>
                <w:rFonts w:hint="eastAsia"/>
                <w:sz w:val="24"/>
                <w:szCs w:val="24"/>
                <w:u w:val="single"/>
                <w:lang w:val="zh-CN"/>
              </w:rPr>
              <w:t>~</w:t>
            </w:r>
            <w:r w:rsidRPr="00E53F68">
              <w:rPr>
                <w:sz w:val="24"/>
                <w:szCs w:val="24"/>
                <w:u w:val="single"/>
                <w:lang w:val="zh-CN"/>
              </w:rPr>
              <w:t>5%</w:t>
            </w:r>
            <w:r w:rsidRPr="00E53F68">
              <w:rPr>
                <w:rFonts w:hAnsi="宋体"/>
                <w:sz w:val="24"/>
                <w:szCs w:val="24"/>
                <w:u w:val="single"/>
                <w:lang w:val="zh-CN"/>
              </w:rPr>
              <w:t>坡向库区四周，以利于垃圾坡面上的雨水的导排。</w:t>
            </w:r>
          </w:p>
          <w:p w:rsidR="00D2684B" w:rsidRPr="00E53F68" w:rsidRDefault="00D2684B" w:rsidP="003E009E">
            <w:pPr>
              <w:adjustRightInd w:val="0"/>
              <w:snapToGrid w:val="0"/>
              <w:spacing w:line="360" w:lineRule="auto"/>
              <w:ind w:firstLineChars="200" w:firstLine="480"/>
              <w:rPr>
                <w:bCs/>
                <w:sz w:val="24"/>
                <w:szCs w:val="24"/>
                <w:u w:val="single"/>
              </w:rPr>
            </w:pPr>
            <w:r w:rsidRPr="00E53F68">
              <w:rPr>
                <w:rFonts w:hAnsi="宋体" w:hint="eastAsia"/>
                <w:sz w:val="24"/>
                <w:szCs w:val="24"/>
                <w:u w:val="single"/>
                <w:lang w:val="zh-CN"/>
              </w:rPr>
              <w:t>在采取上述措施后，本项目可实现雨污分流。</w:t>
            </w:r>
            <w:r>
              <w:rPr>
                <w:rFonts w:hAnsi="宋体" w:hint="eastAsia"/>
                <w:sz w:val="24"/>
                <w:szCs w:val="24"/>
                <w:u w:val="single"/>
                <w:lang w:val="zh-CN"/>
              </w:rPr>
              <w:t>雨水经导排沟及截排水沟收集后直接排至下游冲沟，不存在雨水汇集无法排泄的现象。</w:t>
            </w:r>
          </w:p>
          <w:p w:rsidR="00D2684B" w:rsidRPr="00211005" w:rsidRDefault="00D2684B" w:rsidP="003E009E">
            <w:pPr>
              <w:adjustRightInd w:val="0"/>
              <w:snapToGrid w:val="0"/>
              <w:spacing w:line="360" w:lineRule="auto"/>
              <w:rPr>
                <w:b/>
                <w:bCs/>
                <w:sz w:val="24"/>
                <w:szCs w:val="24"/>
              </w:rPr>
            </w:pPr>
            <w:r w:rsidRPr="00211005">
              <w:rPr>
                <w:b/>
                <w:bCs/>
                <w:sz w:val="24"/>
                <w:szCs w:val="24"/>
              </w:rPr>
              <w:t xml:space="preserve">3. </w:t>
            </w:r>
            <w:r w:rsidRPr="00211005">
              <w:rPr>
                <w:b/>
                <w:bCs/>
                <w:sz w:val="24"/>
                <w:szCs w:val="24"/>
              </w:rPr>
              <w:t>噪声环境影响分析</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项目厂界四周执行《声环境质量标准》（</w:t>
            </w:r>
            <w:r w:rsidRPr="00211005">
              <w:rPr>
                <w:sz w:val="24"/>
                <w:szCs w:val="24"/>
              </w:rPr>
              <w:t>GB3096-2008</w:t>
            </w:r>
            <w:r w:rsidRPr="00211005">
              <w:rPr>
                <w:sz w:val="24"/>
                <w:szCs w:val="24"/>
              </w:rPr>
              <w:t>）中的</w:t>
            </w:r>
            <w:r w:rsidRPr="00211005">
              <w:rPr>
                <w:sz w:val="24"/>
                <w:szCs w:val="24"/>
              </w:rPr>
              <w:t>2</w:t>
            </w:r>
            <w:r w:rsidRPr="00211005">
              <w:rPr>
                <w:sz w:val="24"/>
                <w:szCs w:val="24"/>
              </w:rPr>
              <w:t>类标准。</w:t>
            </w:r>
          </w:p>
          <w:p w:rsidR="00D2684B" w:rsidRPr="00211005" w:rsidRDefault="00D2684B" w:rsidP="003E009E">
            <w:pPr>
              <w:adjustRightInd w:val="0"/>
              <w:snapToGrid w:val="0"/>
              <w:spacing w:line="360" w:lineRule="auto"/>
              <w:ind w:firstLineChars="200" w:firstLine="482"/>
              <w:rPr>
                <w:b/>
                <w:sz w:val="24"/>
                <w:szCs w:val="24"/>
              </w:rPr>
            </w:pPr>
            <w:r w:rsidRPr="00211005">
              <w:rPr>
                <w:b/>
                <w:sz w:val="24"/>
                <w:szCs w:val="24"/>
              </w:rPr>
              <w:t>（</w:t>
            </w:r>
            <w:r w:rsidRPr="00211005">
              <w:rPr>
                <w:b/>
                <w:sz w:val="24"/>
                <w:szCs w:val="24"/>
              </w:rPr>
              <w:t>1</w:t>
            </w:r>
            <w:r w:rsidRPr="00211005">
              <w:rPr>
                <w:b/>
                <w:sz w:val="24"/>
                <w:szCs w:val="24"/>
              </w:rPr>
              <w:t>）主要噪声源</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根据工程分析，</w:t>
            </w:r>
            <w:r w:rsidRPr="00211005">
              <w:rPr>
                <w:bCs/>
                <w:sz w:val="24"/>
                <w:szCs w:val="24"/>
              </w:rPr>
              <w:t>本项目噪声主要来自</w:t>
            </w:r>
            <w:r w:rsidRPr="00211005">
              <w:rPr>
                <w:kern w:val="28"/>
                <w:sz w:val="24"/>
                <w:szCs w:val="24"/>
              </w:rPr>
              <w:t>填埋作业区的填埋机械、运输车辆及各类抽排水泵噪声等，</w:t>
            </w:r>
            <w:r w:rsidRPr="00211005">
              <w:rPr>
                <w:sz w:val="24"/>
                <w:szCs w:val="24"/>
              </w:rPr>
              <w:t>噪声值为</w:t>
            </w:r>
            <w:r w:rsidRPr="00211005">
              <w:rPr>
                <w:sz w:val="24"/>
                <w:szCs w:val="24"/>
              </w:rPr>
              <w:t>70</w:t>
            </w:r>
            <w:r w:rsidRPr="00211005">
              <w:rPr>
                <w:sz w:val="24"/>
                <w:szCs w:val="24"/>
              </w:rPr>
              <w:t>～</w:t>
            </w:r>
            <w:r w:rsidRPr="00211005">
              <w:rPr>
                <w:rFonts w:hint="eastAsia"/>
                <w:sz w:val="24"/>
                <w:szCs w:val="24"/>
              </w:rPr>
              <w:t>85</w:t>
            </w:r>
            <w:r w:rsidRPr="00211005">
              <w:rPr>
                <w:sz w:val="24"/>
                <w:szCs w:val="24"/>
              </w:rPr>
              <w:t>dB(A)</w:t>
            </w:r>
            <w:r w:rsidRPr="00211005">
              <w:rPr>
                <w:sz w:val="24"/>
                <w:szCs w:val="24"/>
              </w:rPr>
              <w:t>。</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本项目营运期填埋区噪声叠加源强约为</w:t>
            </w:r>
            <w:r w:rsidRPr="00211005">
              <w:rPr>
                <w:sz w:val="24"/>
                <w:szCs w:val="24"/>
              </w:rPr>
              <w:t>93dB(A)</w:t>
            </w:r>
            <w:r w:rsidRPr="00211005">
              <w:rPr>
                <w:sz w:val="24"/>
                <w:szCs w:val="24"/>
              </w:rPr>
              <w:t>。</w:t>
            </w:r>
          </w:p>
          <w:p w:rsidR="00D2684B" w:rsidRPr="00211005" w:rsidRDefault="00D2684B" w:rsidP="003E009E">
            <w:pPr>
              <w:adjustRightInd w:val="0"/>
              <w:snapToGrid w:val="0"/>
              <w:spacing w:line="360" w:lineRule="auto"/>
              <w:ind w:firstLineChars="200" w:firstLine="482"/>
              <w:rPr>
                <w:b/>
                <w:bCs/>
                <w:sz w:val="24"/>
                <w:szCs w:val="24"/>
              </w:rPr>
            </w:pPr>
            <w:r w:rsidRPr="00211005">
              <w:rPr>
                <w:b/>
                <w:bCs/>
                <w:sz w:val="24"/>
                <w:szCs w:val="24"/>
              </w:rPr>
              <w:t>（</w:t>
            </w:r>
            <w:r w:rsidRPr="00211005">
              <w:rPr>
                <w:b/>
                <w:bCs/>
                <w:sz w:val="24"/>
                <w:szCs w:val="24"/>
              </w:rPr>
              <w:t>2</w:t>
            </w:r>
            <w:r w:rsidRPr="00211005">
              <w:rPr>
                <w:b/>
                <w:bCs/>
                <w:sz w:val="24"/>
                <w:szCs w:val="24"/>
              </w:rPr>
              <w:t>）预测模式</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本次噪声影响评价选用点声源的噪声模式，将生产车间内的各生产设备合成视为一个噪声源，在声源传播过程中，噪声受到厂房的吸收和屏蔽，经过距离衰减和空气吸收后，到达受声点。</w:t>
            </w:r>
          </w:p>
          <w:p w:rsidR="00D2684B" w:rsidRPr="00211005" w:rsidRDefault="00D2684B" w:rsidP="003E009E">
            <w:pPr>
              <w:adjustRightInd w:val="0"/>
              <w:snapToGrid w:val="0"/>
              <w:spacing w:line="360" w:lineRule="auto"/>
              <w:ind w:firstLineChars="200" w:firstLine="480"/>
              <w:rPr>
                <w:sz w:val="24"/>
                <w:szCs w:val="24"/>
              </w:rPr>
            </w:pPr>
            <w:r w:rsidRPr="00211005">
              <w:rPr>
                <w:rFonts w:ascii="宋体" w:hAnsi="宋体" w:cs="宋体" w:hint="eastAsia"/>
                <w:bCs/>
                <w:sz w:val="24"/>
                <w:szCs w:val="24"/>
              </w:rPr>
              <w:t>①</w:t>
            </w:r>
            <w:r w:rsidRPr="00211005">
              <w:rPr>
                <w:bCs/>
                <w:sz w:val="24"/>
                <w:szCs w:val="24"/>
              </w:rPr>
              <w:t>噪</w:t>
            </w:r>
            <w:r w:rsidRPr="00211005">
              <w:rPr>
                <w:sz w:val="24"/>
                <w:szCs w:val="24"/>
              </w:rPr>
              <w:t>声在空气中的理论衰减公式为：</w:t>
            </w:r>
          </w:p>
          <w:p w:rsidR="00D2684B" w:rsidRPr="00211005" w:rsidRDefault="00D2684B" w:rsidP="003E009E">
            <w:pPr>
              <w:adjustRightInd w:val="0"/>
              <w:snapToGrid w:val="0"/>
              <w:spacing w:line="360" w:lineRule="auto"/>
              <w:ind w:firstLineChars="512" w:firstLine="1075"/>
            </w:pPr>
            <w:r w:rsidRPr="00211005">
              <w:rPr>
                <w:position w:val="-26"/>
              </w:rPr>
              <w:object w:dxaOrig="2620" w:dyaOrig="639">
                <v:shape id="_x0000_i1035" type="#_x0000_t75" style="width:131.25pt;height:32.25pt" o:ole="">
                  <v:imagedata r:id="rId32" o:title=""/>
                </v:shape>
                <o:OLEObject Type="Embed" ProgID="Equation.3" ShapeID="_x0000_i1035" DrawAspect="Content" ObjectID="_1474294026" r:id="rId33"/>
              </w:object>
            </w:r>
          </w:p>
          <w:p w:rsidR="00D2684B" w:rsidRPr="00211005" w:rsidRDefault="00D2684B" w:rsidP="003E009E">
            <w:pPr>
              <w:pStyle w:val="af3"/>
              <w:adjustRightInd w:val="0"/>
              <w:snapToGrid w:val="0"/>
              <w:spacing w:line="360" w:lineRule="auto"/>
              <w:ind w:firstLineChars="200" w:firstLine="480"/>
              <w:rPr>
                <w:rFonts w:ascii="Times New Roman" w:hAnsi="Times New Roman" w:cs="Times New Roman"/>
                <w:sz w:val="24"/>
                <w:szCs w:val="24"/>
              </w:rPr>
            </w:pPr>
            <w:r w:rsidRPr="00211005">
              <w:rPr>
                <w:rFonts w:ascii="Times New Roman" w:hAnsi="Times New Roman" w:cs="Times New Roman"/>
                <w:sz w:val="24"/>
                <w:szCs w:val="24"/>
              </w:rPr>
              <w:t>式中：</w:t>
            </w:r>
            <w:r w:rsidRPr="00211005">
              <w:rPr>
                <w:rFonts w:ascii="Times New Roman" w:hAnsi="Times New Roman" w:cs="Times New Roman"/>
                <w:sz w:val="24"/>
                <w:szCs w:val="24"/>
              </w:rPr>
              <w:t>L</w:t>
            </w:r>
            <w:r w:rsidRPr="00211005">
              <w:rPr>
                <w:rFonts w:ascii="Times New Roman" w:hAnsi="Times New Roman" w:cs="Times New Roman"/>
                <w:sz w:val="24"/>
                <w:szCs w:val="24"/>
                <w:vertAlign w:val="subscript"/>
              </w:rPr>
              <w:t>p</w:t>
            </w:r>
            <w:r w:rsidRPr="00211005">
              <w:rPr>
                <w:rFonts w:ascii="Times New Roman" w:hAnsi="Times New Roman" w:cs="Times New Roman"/>
                <w:sz w:val="24"/>
                <w:szCs w:val="24"/>
              </w:rPr>
              <w:t>：距声源</w:t>
            </w:r>
            <w:r w:rsidRPr="00211005">
              <w:rPr>
                <w:rFonts w:ascii="Times New Roman" w:hAnsi="Times New Roman" w:cs="Times New Roman"/>
                <w:sz w:val="24"/>
                <w:szCs w:val="24"/>
              </w:rPr>
              <w:t>r(m)</w:t>
            </w:r>
            <w:r w:rsidRPr="00211005">
              <w:rPr>
                <w:rFonts w:ascii="Times New Roman" w:hAnsi="Times New Roman" w:cs="Times New Roman"/>
                <w:sz w:val="24"/>
                <w:szCs w:val="24"/>
              </w:rPr>
              <w:t>处的噪声值，</w:t>
            </w:r>
            <w:r w:rsidRPr="00211005">
              <w:rPr>
                <w:rFonts w:ascii="Times New Roman" w:hAnsi="Times New Roman" w:cs="Times New Roman"/>
                <w:sz w:val="24"/>
                <w:szCs w:val="24"/>
              </w:rPr>
              <w:t>dB(A)</w:t>
            </w:r>
            <w:r w:rsidRPr="00211005">
              <w:rPr>
                <w:rFonts w:ascii="Times New Roman" w:hAnsi="Times New Roman" w:cs="Times New Roman"/>
                <w:sz w:val="24"/>
                <w:szCs w:val="24"/>
              </w:rPr>
              <w:t>；</w:t>
            </w:r>
          </w:p>
          <w:p w:rsidR="00D2684B" w:rsidRPr="00211005" w:rsidRDefault="00D2684B" w:rsidP="003E009E">
            <w:pPr>
              <w:pStyle w:val="af3"/>
              <w:adjustRightInd w:val="0"/>
              <w:snapToGrid w:val="0"/>
              <w:spacing w:line="360" w:lineRule="auto"/>
              <w:ind w:firstLine="1302"/>
              <w:rPr>
                <w:rFonts w:ascii="Times New Roman" w:hAnsi="Times New Roman" w:cs="Times New Roman"/>
                <w:sz w:val="24"/>
                <w:szCs w:val="24"/>
              </w:rPr>
            </w:pPr>
            <w:r w:rsidRPr="00211005">
              <w:rPr>
                <w:rFonts w:ascii="Times New Roman" w:hAnsi="Times New Roman" w:cs="Times New Roman"/>
                <w:sz w:val="24"/>
                <w:szCs w:val="24"/>
              </w:rPr>
              <w:t>L</w:t>
            </w:r>
            <w:r w:rsidRPr="00211005">
              <w:rPr>
                <w:rFonts w:ascii="Times New Roman" w:hAnsi="Times New Roman" w:cs="Times New Roman"/>
                <w:sz w:val="24"/>
                <w:szCs w:val="24"/>
                <w:vertAlign w:val="subscript"/>
              </w:rPr>
              <w:t>0</w:t>
            </w:r>
            <w:r w:rsidRPr="00211005">
              <w:rPr>
                <w:rFonts w:ascii="Times New Roman" w:hAnsi="Times New Roman" w:cs="Times New Roman"/>
                <w:sz w:val="24"/>
                <w:szCs w:val="24"/>
              </w:rPr>
              <w:t>：距声源</w:t>
            </w:r>
            <w:r w:rsidRPr="00211005">
              <w:rPr>
                <w:rFonts w:ascii="Times New Roman" w:hAnsi="Times New Roman" w:cs="Times New Roman"/>
                <w:sz w:val="24"/>
                <w:szCs w:val="24"/>
              </w:rPr>
              <w:t>r</w:t>
            </w:r>
            <w:r w:rsidRPr="00211005">
              <w:rPr>
                <w:rFonts w:ascii="Times New Roman" w:hAnsi="Times New Roman" w:cs="Times New Roman"/>
                <w:sz w:val="24"/>
                <w:szCs w:val="24"/>
                <w:vertAlign w:val="subscript"/>
              </w:rPr>
              <w:t>0</w:t>
            </w:r>
            <w:r w:rsidRPr="00211005">
              <w:rPr>
                <w:rFonts w:ascii="Times New Roman" w:hAnsi="Times New Roman" w:cs="Times New Roman"/>
                <w:sz w:val="24"/>
                <w:szCs w:val="24"/>
              </w:rPr>
              <w:t>(m)</w:t>
            </w:r>
            <w:r w:rsidRPr="00211005">
              <w:rPr>
                <w:rFonts w:ascii="Times New Roman" w:hAnsi="Times New Roman" w:cs="Times New Roman"/>
                <w:sz w:val="24"/>
                <w:szCs w:val="24"/>
              </w:rPr>
              <w:t>处声源值，</w:t>
            </w:r>
            <w:r w:rsidRPr="00211005">
              <w:rPr>
                <w:rFonts w:ascii="Times New Roman" w:hAnsi="Times New Roman" w:cs="Times New Roman"/>
                <w:sz w:val="24"/>
                <w:szCs w:val="24"/>
              </w:rPr>
              <w:t>dB(A)</w:t>
            </w:r>
            <w:r w:rsidRPr="00211005">
              <w:rPr>
                <w:rFonts w:ascii="Times New Roman" w:hAnsi="Times New Roman" w:cs="Times New Roman"/>
                <w:sz w:val="24"/>
                <w:szCs w:val="24"/>
              </w:rPr>
              <w:t>；</w:t>
            </w:r>
          </w:p>
          <w:p w:rsidR="00D2684B" w:rsidRPr="00211005" w:rsidRDefault="00D2684B" w:rsidP="003E009E">
            <w:pPr>
              <w:pStyle w:val="af3"/>
              <w:adjustRightInd w:val="0"/>
              <w:snapToGrid w:val="0"/>
              <w:spacing w:line="360" w:lineRule="auto"/>
              <w:ind w:firstLine="1302"/>
              <w:rPr>
                <w:rFonts w:ascii="Times New Roman" w:hAnsi="Times New Roman" w:cs="Times New Roman"/>
                <w:sz w:val="24"/>
                <w:szCs w:val="24"/>
              </w:rPr>
            </w:pPr>
            <w:r w:rsidRPr="00211005">
              <w:rPr>
                <w:rFonts w:ascii="Times New Roman" w:hAnsi="Times New Roman" w:cs="Times New Roman"/>
                <w:sz w:val="24"/>
                <w:szCs w:val="24"/>
              </w:rPr>
              <w:t>r</w:t>
            </w:r>
            <w:r w:rsidRPr="00211005">
              <w:rPr>
                <w:rFonts w:ascii="Times New Roman" w:hAnsi="Times New Roman" w:cs="Times New Roman"/>
                <w:sz w:val="24"/>
                <w:szCs w:val="24"/>
                <w:vertAlign w:val="subscript"/>
              </w:rPr>
              <w:t>0</w:t>
            </w:r>
            <w:r w:rsidRPr="00211005">
              <w:rPr>
                <w:rFonts w:ascii="Times New Roman" w:hAnsi="Times New Roman" w:cs="Times New Roman"/>
                <w:sz w:val="24"/>
                <w:szCs w:val="24"/>
              </w:rPr>
              <w:t>：测定声源时距离，</w:t>
            </w:r>
            <w:r w:rsidRPr="00211005">
              <w:rPr>
                <w:rFonts w:ascii="Times New Roman" w:hAnsi="Times New Roman" w:cs="Times New Roman"/>
                <w:sz w:val="24"/>
                <w:szCs w:val="24"/>
              </w:rPr>
              <w:t>m</w:t>
            </w:r>
            <w:r w:rsidRPr="00211005">
              <w:rPr>
                <w:rFonts w:ascii="Times New Roman" w:hAnsi="Times New Roman" w:cs="Times New Roman"/>
                <w:sz w:val="24"/>
                <w:szCs w:val="24"/>
              </w:rPr>
              <w:t>；</w:t>
            </w:r>
          </w:p>
          <w:p w:rsidR="00D2684B" w:rsidRPr="00211005" w:rsidRDefault="00D2684B" w:rsidP="003E009E">
            <w:pPr>
              <w:pStyle w:val="af3"/>
              <w:adjustRightInd w:val="0"/>
              <w:snapToGrid w:val="0"/>
              <w:spacing w:line="360" w:lineRule="auto"/>
              <w:ind w:firstLine="1302"/>
              <w:rPr>
                <w:rFonts w:ascii="Times New Roman" w:hAnsi="Times New Roman" w:cs="Times New Roman"/>
                <w:sz w:val="24"/>
                <w:szCs w:val="24"/>
              </w:rPr>
            </w:pPr>
            <w:r w:rsidRPr="00211005">
              <w:rPr>
                <w:rFonts w:ascii="Times New Roman" w:hAnsi="Times New Roman" w:cs="Times New Roman"/>
                <w:sz w:val="24"/>
                <w:szCs w:val="24"/>
              </w:rPr>
              <w:t>r</w:t>
            </w:r>
            <w:r w:rsidRPr="00211005">
              <w:rPr>
                <w:rFonts w:ascii="Times New Roman" w:hAnsi="Times New Roman" w:cs="Times New Roman"/>
                <w:sz w:val="24"/>
                <w:szCs w:val="24"/>
              </w:rPr>
              <w:t>：衰减距离，</w:t>
            </w:r>
            <w:r w:rsidRPr="00211005">
              <w:rPr>
                <w:rFonts w:ascii="Times New Roman" w:hAnsi="Times New Roman" w:cs="Times New Roman"/>
                <w:sz w:val="24"/>
                <w:szCs w:val="24"/>
              </w:rPr>
              <w:t>m</w:t>
            </w:r>
            <w:r w:rsidRPr="00211005">
              <w:rPr>
                <w:rFonts w:ascii="Times New Roman" w:hAnsi="Times New Roman" w:cs="Times New Roman"/>
                <w:sz w:val="24"/>
                <w:szCs w:val="24"/>
              </w:rPr>
              <w:t>；</w:t>
            </w:r>
          </w:p>
          <w:p w:rsidR="00D2684B" w:rsidRPr="00211005" w:rsidRDefault="00D2684B" w:rsidP="003E009E">
            <w:pPr>
              <w:pStyle w:val="af3"/>
              <w:adjustRightInd w:val="0"/>
              <w:snapToGrid w:val="0"/>
              <w:spacing w:line="360" w:lineRule="auto"/>
              <w:ind w:firstLine="1302"/>
              <w:rPr>
                <w:rFonts w:ascii="Times New Roman" w:hAnsi="Times New Roman" w:cs="Times New Roman"/>
                <w:sz w:val="24"/>
                <w:szCs w:val="24"/>
              </w:rPr>
            </w:pPr>
            <w:r w:rsidRPr="00211005">
              <w:rPr>
                <w:rFonts w:ascii="Times New Roman" w:hAnsi="Times New Roman" w:cs="Times New Roman"/>
                <w:sz w:val="24"/>
                <w:szCs w:val="24"/>
              </w:rPr>
              <w:t>α</w:t>
            </w:r>
            <w:r w:rsidRPr="00211005">
              <w:rPr>
                <w:rFonts w:ascii="Times New Roman" w:hAnsi="Times New Roman" w:cs="Times New Roman"/>
                <w:sz w:val="24"/>
                <w:szCs w:val="24"/>
              </w:rPr>
              <w:t>：空气中衰减系数；</w:t>
            </w:r>
          </w:p>
          <w:p w:rsidR="00D2684B" w:rsidRPr="00211005" w:rsidRDefault="00D2684B" w:rsidP="003E009E">
            <w:pPr>
              <w:pStyle w:val="af3"/>
              <w:adjustRightInd w:val="0"/>
              <w:snapToGrid w:val="0"/>
              <w:spacing w:line="360" w:lineRule="auto"/>
              <w:ind w:firstLine="1302"/>
              <w:rPr>
                <w:rFonts w:ascii="Times New Roman" w:hAnsi="Times New Roman" w:cs="Times New Roman"/>
                <w:sz w:val="24"/>
                <w:szCs w:val="24"/>
              </w:rPr>
            </w:pPr>
            <w:r w:rsidRPr="00211005">
              <w:rPr>
                <w:rFonts w:ascii="Cambria Math" w:hAnsi="Cambria Math" w:cs="Cambria Math"/>
                <w:sz w:val="24"/>
                <w:szCs w:val="24"/>
              </w:rPr>
              <w:t>△</w:t>
            </w:r>
            <w:r w:rsidRPr="00211005">
              <w:rPr>
                <w:rFonts w:ascii="Times New Roman" w:hAnsi="Times New Roman" w:cs="Times New Roman"/>
                <w:sz w:val="24"/>
                <w:szCs w:val="24"/>
              </w:rPr>
              <w:t>L</w:t>
            </w:r>
            <w:r w:rsidRPr="00211005">
              <w:rPr>
                <w:rFonts w:ascii="Times New Roman" w:hAnsi="Times New Roman" w:cs="Times New Roman"/>
                <w:sz w:val="24"/>
                <w:szCs w:val="24"/>
              </w:rPr>
              <w:t>：附加衰减量；</w:t>
            </w:r>
          </w:p>
          <w:p w:rsidR="00D2684B" w:rsidRDefault="00D2684B" w:rsidP="003E009E">
            <w:pPr>
              <w:pStyle w:val="af3"/>
              <w:adjustRightInd w:val="0"/>
              <w:snapToGrid w:val="0"/>
              <w:spacing w:line="360" w:lineRule="auto"/>
              <w:ind w:firstLineChars="200" w:firstLine="480"/>
              <w:rPr>
                <w:rFonts w:ascii="Times New Roman" w:hAnsi="Times New Roman" w:cs="Times New Roman"/>
                <w:sz w:val="24"/>
                <w:szCs w:val="24"/>
              </w:rPr>
            </w:pPr>
            <w:r w:rsidRPr="00211005">
              <w:rPr>
                <w:rFonts w:ascii="Times New Roman" w:hAnsi="Times New Roman" w:cs="Times New Roman"/>
                <w:sz w:val="24"/>
                <w:szCs w:val="24"/>
              </w:rPr>
              <w:t>本项目场址位于低凹的山沟，四周为荒坡，对噪声有良好的评比作用，因此附件衰减量取</w:t>
            </w:r>
            <w:r w:rsidRPr="00211005">
              <w:rPr>
                <w:rFonts w:ascii="Times New Roman" w:hAnsi="Times New Roman" w:cs="Times New Roman"/>
                <w:sz w:val="24"/>
                <w:szCs w:val="24"/>
              </w:rPr>
              <w:t>5dB(A)</w:t>
            </w:r>
            <w:r w:rsidRPr="00211005">
              <w:rPr>
                <w:rFonts w:ascii="Times New Roman" w:hAnsi="Times New Roman" w:cs="Times New Roman"/>
                <w:sz w:val="24"/>
                <w:szCs w:val="24"/>
              </w:rPr>
              <w:t>。</w:t>
            </w:r>
          </w:p>
          <w:p w:rsidR="00D2684B" w:rsidRPr="00211005" w:rsidRDefault="00D2684B" w:rsidP="003E009E">
            <w:pPr>
              <w:pStyle w:val="af3"/>
              <w:adjustRightInd w:val="0"/>
              <w:snapToGrid w:val="0"/>
              <w:spacing w:line="360" w:lineRule="auto"/>
              <w:ind w:firstLineChars="200" w:firstLine="480"/>
              <w:rPr>
                <w:rFonts w:ascii="Times New Roman" w:hAnsi="Times New Roman" w:cs="Times New Roman"/>
                <w:sz w:val="24"/>
                <w:szCs w:val="24"/>
              </w:rPr>
            </w:pPr>
          </w:p>
          <w:p w:rsidR="00D2684B" w:rsidRPr="00211005" w:rsidRDefault="00D2684B" w:rsidP="003E009E">
            <w:pPr>
              <w:pStyle w:val="af3"/>
              <w:adjustRightInd w:val="0"/>
              <w:snapToGrid w:val="0"/>
              <w:spacing w:line="360" w:lineRule="auto"/>
              <w:ind w:firstLine="454"/>
              <w:rPr>
                <w:rFonts w:ascii="Times New Roman" w:hAnsi="Times New Roman" w:cs="Times New Roman"/>
                <w:sz w:val="24"/>
                <w:szCs w:val="24"/>
              </w:rPr>
            </w:pPr>
            <w:r w:rsidRPr="00211005">
              <w:rPr>
                <w:rFonts w:hAnsi="宋体" w:cs="宋体" w:hint="eastAsia"/>
                <w:sz w:val="24"/>
                <w:szCs w:val="24"/>
              </w:rPr>
              <w:lastRenderedPageBreak/>
              <w:t>②</w:t>
            </w:r>
            <w:r w:rsidRPr="00211005">
              <w:rPr>
                <w:rFonts w:ascii="Times New Roman" w:hAnsi="Times New Roman" w:cs="Times New Roman"/>
                <w:sz w:val="24"/>
                <w:szCs w:val="24"/>
              </w:rPr>
              <w:t>噪声叠加计算模式</w:t>
            </w:r>
          </w:p>
          <w:p w:rsidR="00D2684B" w:rsidRPr="00211005" w:rsidRDefault="00D2684B" w:rsidP="003E009E">
            <w:pPr>
              <w:pStyle w:val="af3"/>
              <w:spacing w:line="360" w:lineRule="auto"/>
              <w:ind w:firstLine="1785"/>
              <w:rPr>
                <w:rFonts w:ascii="Times New Roman" w:hAnsi="Times New Roman" w:cs="Times New Roman"/>
                <w:sz w:val="24"/>
                <w:szCs w:val="24"/>
              </w:rPr>
            </w:pPr>
            <w:r w:rsidRPr="00211005">
              <w:rPr>
                <w:rFonts w:ascii="Times New Roman" w:hAnsi="Times New Roman" w:cs="Times New Roman"/>
                <w:position w:val="-30"/>
                <w:sz w:val="24"/>
                <w:szCs w:val="24"/>
              </w:rPr>
              <w:object w:dxaOrig="1820" w:dyaOrig="720">
                <v:shape id="_x0000_i1036" type="#_x0000_t75" style="width:90.75pt;height:36pt" o:ole="" fillcolor="window">
                  <v:imagedata r:id="rId34" o:title=""/>
                </v:shape>
                <o:OLEObject Type="Embed" ProgID="Equation.3" ShapeID="_x0000_i1036" DrawAspect="Content" ObjectID="_1474294027" r:id="rId35"/>
              </w:object>
            </w:r>
          </w:p>
          <w:p w:rsidR="00D2684B" w:rsidRPr="00211005" w:rsidRDefault="00D2684B" w:rsidP="003E009E">
            <w:pPr>
              <w:pStyle w:val="af3"/>
              <w:spacing w:line="360" w:lineRule="auto"/>
              <w:ind w:firstLine="454"/>
              <w:rPr>
                <w:rFonts w:ascii="Times New Roman" w:hAnsi="Times New Roman" w:cs="Times New Roman"/>
                <w:sz w:val="24"/>
                <w:szCs w:val="24"/>
              </w:rPr>
            </w:pPr>
            <w:r w:rsidRPr="00211005">
              <w:rPr>
                <w:rFonts w:ascii="Times New Roman" w:hAnsi="Times New Roman" w:cs="Times New Roman"/>
                <w:sz w:val="24"/>
                <w:szCs w:val="24"/>
              </w:rPr>
              <w:t>式中：</w:t>
            </w:r>
            <w:r w:rsidRPr="00211005">
              <w:rPr>
                <w:rFonts w:ascii="Times New Roman" w:hAnsi="Times New Roman" w:cs="Times New Roman"/>
                <w:sz w:val="24"/>
                <w:szCs w:val="24"/>
              </w:rPr>
              <w:t>L</w:t>
            </w:r>
            <w:r w:rsidRPr="00211005">
              <w:rPr>
                <w:rFonts w:ascii="Times New Roman" w:hAnsi="Times New Roman" w:cs="Times New Roman"/>
                <w:sz w:val="24"/>
                <w:szCs w:val="24"/>
              </w:rPr>
              <w:t>：噪声叠加后噪声值</w:t>
            </w:r>
            <w:r w:rsidRPr="00211005">
              <w:rPr>
                <w:rFonts w:ascii="Times New Roman" w:hAnsi="Times New Roman" w:cs="Times New Roman"/>
                <w:sz w:val="24"/>
                <w:szCs w:val="24"/>
              </w:rPr>
              <w:t>dB(A)</w:t>
            </w:r>
            <w:r w:rsidRPr="00211005">
              <w:rPr>
                <w:rFonts w:ascii="Times New Roman" w:hAnsi="Times New Roman" w:cs="Times New Roman"/>
                <w:sz w:val="24"/>
                <w:szCs w:val="24"/>
              </w:rPr>
              <w:t>；</w:t>
            </w:r>
          </w:p>
          <w:p w:rsidR="00D2684B" w:rsidRPr="00211005" w:rsidRDefault="00D2684B" w:rsidP="003E009E">
            <w:pPr>
              <w:pStyle w:val="af3"/>
              <w:spacing w:line="360" w:lineRule="auto"/>
              <w:ind w:firstLineChars="500" w:firstLine="1200"/>
              <w:rPr>
                <w:rFonts w:ascii="Times New Roman" w:hAnsi="Times New Roman" w:cs="Times New Roman"/>
                <w:sz w:val="24"/>
                <w:szCs w:val="24"/>
              </w:rPr>
            </w:pPr>
            <w:r w:rsidRPr="00211005">
              <w:rPr>
                <w:rFonts w:ascii="Times New Roman" w:hAnsi="Times New Roman" w:cs="Times New Roman"/>
                <w:sz w:val="24"/>
                <w:szCs w:val="24"/>
              </w:rPr>
              <w:t>L</w:t>
            </w:r>
            <w:r w:rsidRPr="00211005">
              <w:rPr>
                <w:rFonts w:ascii="Times New Roman" w:hAnsi="Times New Roman" w:cs="Times New Roman"/>
                <w:sz w:val="24"/>
                <w:szCs w:val="24"/>
                <w:vertAlign w:val="subscript"/>
              </w:rPr>
              <w:t>i</w:t>
            </w:r>
            <w:r w:rsidRPr="00211005">
              <w:rPr>
                <w:rFonts w:ascii="Times New Roman" w:hAnsi="Times New Roman" w:cs="Times New Roman"/>
                <w:sz w:val="24"/>
                <w:szCs w:val="24"/>
              </w:rPr>
              <w:t>：第</w:t>
            </w:r>
            <w:r w:rsidRPr="00211005">
              <w:rPr>
                <w:rFonts w:ascii="Times New Roman" w:hAnsi="Times New Roman" w:cs="Times New Roman"/>
                <w:sz w:val="24"/>
                <w:szCs w:val="24"/>
              </w:rPr>
              <w:t>i</w:t>
            </w:r>
            <w:r w:rsidRPr="00211005">
              <w:rPr>
                <w:rFonts w:ascii="Times New Roman" w:hAnsi="Times New Roman" w:cs="Times New Roman"/>
                <w:sz w:val="24"/>
                <w:szCs w:val="24"/>
              </w:rPr>
              <w:t>个噪声值，</w:t>
            </w:r>
            <w:r w:rsidRPr="00211005">
              <w:rPr>
                <w:rFonts w:ascii="Times New Roman" w:hAnsi="Times New Roman" w:cs="Times New Roman"/>
                <w:sz w:val="24"/>
                <w:szCs w:val="24"/>
              </w:rPr>
              <w:t>dB(A)</w:t>
            </w:r>
            <w:r w:rsidRPr="00211005">
              <w:rPr>
                <w:rFonts w:ascii="Times New Roman" w:hAnsi="Times New Roman" w:cs="Times New Roman"/>
                <w:sz w:val="24"/>
                <w:szCs w:val="24"/>
              </w:rPr>
              <w:t>。</w:t>
            </w:r>
          </w:p>
          <w:p w:rsidR="00D2684B" w:rsidRPr="00211005" w:rsidRDefault="00D2684B" w:rsidP="003E009E">
            <w:pPr>
              <w:spacing w:line="360" w:lineRule="auto"/>
              <w:ind w:firstLineChars="200" w:firstLine="482"/>
              <w:rPr>
                <w:b/>
                <w:bCs/>
                <w:sz w:val="24"/>
                <w:szCs w:val="24"/>
              </w:rPr>
            </w:pPr>
            <w:r w:rsidRPr="00211005">
              <w:rPr>
                <w:b/>
                <w:bCs/>
                <w:sz w:val="24"/>
                <w:szCs w:val="24"/>
              </w:rPr>
              <w:t>（</w:t>
            </w:r>
            <w:r w:rsidRPr="00211005">
              <w:rPr>
                <w:b/>
                <w:bCs/>
                <w:sz w:val="24"/>
                <w:szCs w:val="24"/>
              </w:rPr>
              <w:t>3</w:t>
            </w:r>
            <w:r w:rsidRPr="00211005">
              <w:rPr>
                <w:b/>
                <w:bCs/>
                <w:sz w:val="24"/>
                <w:szCs w:val="24"/>
              </w:rPr>
              <w:t>）预测结果</w:t>
            </w:r>
          </w:p>
          <w:p w:rsidR="00D2684B" w:rsidRPr="00211005" w:rsidRDefault="00D2684B" w:rsidP="003E009E">
            <w:pPr>
              <w:spacing w:line="360" w:lineRule="auto"/>
              <w:ind w:firstLineChars="200" w:firstLine="480"/>
              <w:rPr>
                <w:sz w:val="24"/>
                <w:szCs w:val="24"/>
              </w:rPr>
            </w:pPr>
            <w:r w:rsidRPr="00211005">
              <w:rPr>
                <w:sz w:val="24"/>
                <w:szCs w:val="24"/>
              </w:rPr>
              <w:t>按上述预测模式，项目设备噪声值及其通过距离衰减到厂界处贡献值见表</w:t>
            </w:r>
            <w:r w:rsidRPr="00211005">
              <w:rPr>
                <w:sz w:val="24"/>
                <w:szCs w:val="24"/>
              </w:rPr>
              <w:t>2</w:t>
            </w:r>
            <w:r w:rsidRPr="00211005">
              <w:rPr>
                <w:rFonts w:hint="eastAsia"/>
                <w:sz w:val="24"/>
                <w:szCs w:val="24"/>
              </w:rPr>
              <w:t>4</w:t>
            </w:r>
            <w:r w:rsidRPr="00211005">
              <w:rPr>
                <w:sz w:val="24"/>
                <w:szCs w:val="24"/>
              </w:rPr>
              <w:t>。</w:t>
            </w:r>
          </w:p>
          <w:p w:rsidR="00D2684B" w:rsidRPr="00211005" w:rsidRDefault="00D2684B" w:rsidP="003E009E">
            <w:pPr>
              <w:spacing w:line="276" w:lineRule="auto"/>
              <w:jc w:val="center"/>
              <w:rPr>
                <w:b/>
                <w:szCs w:val="21"/>
              </w:rPr>
            </w:pPr>
            <w:r w:rsidRPr="00211005">
              <w:rPr>
                <w:b/>
                <w:szCs w:val="21"/>
              </w:rPr>
              <w:t>表</w:t>
            </w:r>
            <w:r w:rsidRPr="00211005">
              <w:rPr>
                <w:b/>
                <w:szCs w:val="21"/>
              </w:rPr>
              <w:t>2</w:t>
            </w:r>
            <w:r w:rsidRPr="00211005">
              <w:rPr>
                <w:rFonts w:hint="eastAsia"/>
                <w:b/>
                <w:szCs w:val="21"/>
              </w:rPr>
              <w:t>4</w:t>
            </w:r>
            <w:r w:rsidRPr="00211005">
              <w:rPr>
                <w:b/>
                <w:szCs w:val="21"/>
              </w:rPr>
              <w:t xml:space="preserve">  </w:t>
            </w:r>
            <w:r w:rsidRPr="00211005">
              <w:rPr>
                <w:b/>
                <w:szCs w:val="21"/>
              </w:rPr>
              <w:t>噪声源强治理后贡献值</w:t>
            </w:r>
            <w:r w:rsidRPr="00211005">
              <w:rPr>
                <w:b/>
                <w:szCs w:val="21"/>
              </w:rPr>
              <w:t xml:space="preserve">  </w:t>
            </w:r>
            <w:r w:rsidRPr="00211005">
              <w:rPr>
                <w:b/>
                <w:szCs w:val="21"/>
              </w:rPr>
              <w:t>单位：</w:t>
            </w:r>
            <w:r w:rsidRPr="00211005">
              <w:rPr>
                <w:b/>
                <w:szCs w:val="21"/>
              </w:rPr>
              <w:t>dB</w:t>
            </w:r>
            <w:r w:rsidRPr="00211005">
              <w:rPr>
                <w:b/>
                <w:szCs w:val="21"/>
              </w:rPr>
              <w:t>（</w:t>
            </w:r>
            <w:r w:rsidRPr="00211005">
              <w:rPr>
                <w:b/>
                <w:szCs w:val="21"/>
              </w:rPr>
              <w:t>A</w:t>
            </w:r>
            <w:r w:rsidRPr="00211005">
              <w:rPr>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742"/>
              <w:gridCol w:w="932"/>
              <w:gridCol w:w="863"/>
              <w:gridCol w:w="979"/>
              <w:gridCol w:w="802"/>
              <w:gridCol w:w="861"/>
              <w:gridCol w:w="924"/>
              <w:gridCol w:w="1000"/>
              <w:gridCol w:w="995"/>
            </w:tblGrid>
            <w:tr w:rsidR="00D2684B" w:rsidRPr="00211005" w:rsidTr="003E009E">
              <w:trPr>
                <w:trHeight w:val="369"/>
                <w:jc w:val="center"/>
              </w:trPr>
              <w:tc>
                <w:tcPr>
                  <w:tcW w:w="327" w:type="pct"/>
                  <w:tcBorders>
                    <w:top w:val="single" w:sz="12" w:space="0" w:color="auto"/>
                    <w:left w:val="nil"/>
                    <w:bottom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噪声源</w:t>
                  </w:r>
                </w:p>
              </w:tc>
              <w:tc>
                <w:tcPr>
                  <w:tcW w:w="428" w:type="pct"/>
                  <w:tcBorders>
                    <w:top w:val="single" w:sz="12" w:space="0" w:color="auto"/>
                    <w:bottom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声级混合值</w:t>
                  </w:r>
                </w:p>
              </w:tc>
              <w:tc>
                <w:tcPr>
                  <w:tcW w:w="538" w:type="pct"/>
                  <w:tcBorders>
                    <w:top w:val="single" w:sz="12" w:space="0" w:color="auto"/>
                    <w:bottom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消减</w:t>
                  </w:r>
                </w:p>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量</w:t>
                  </w:r>
                </w:p>
              </w:tc>
              <w:tc>
                <w:tcPr>
                  <w:tcW w:w="498" w:type="pct"/>
                  <w:tcBorders>
                    <w:top w:val="single" w:sz="12" w:space="0" w:color="auto"/>
                    <w:bottom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预测</w:t>
                  </w:r>
                </w:p>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源强</w:t>
                  </w:r>
                </w:p>
              </w:tc>
              <w:tc>
                <w:tcPr>
                  <w:tcW w:w="1028" w:type="pct"/>
                  <w:gridSpan w:val="2"/>
                  <w:tcBorders>
                    <w:top w:val="single" w:sz="12" w:space="0" w:color="auto"/>
                    <w:bottom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预测参数</w:t>
                  </w:r>
                </w:p>
              </w:tc>
              <w:tc>
                <w:tcPr>
                  <w:tcW w:w="497" w:type="pct"/>
                  <w:tcBorders>
                    <w:top w:val="single" w:sz="12" w:space="0" w:color="auto"/>
                    <w:bottom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东厂界</w:t>
                  </w:r>
                </w:p>
              </w:tc>
              <w:tc>
                <w:tcPr>
                  <w:tcW w:w="533" w:type="pct"/>
                  <w:tcBorders>
                    <w:top w:val="single" w:sz="12" w:space="0" w:color="auto"/>
                    <w:bottom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南厂界</w:t>
                  </w:r>
                </w:p>
              </w:tc>
              <w:tc>
                <w:tcPr>
                  <w:tcW w:w="577" w:type="pct"/>
                  <w:tcBorders>
                    <w:top w:val="single" w:sz="12" w:space="0" w:color="auto"/>
                    <w:bottom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西厂界</w:t>
                  </w:r>
                </w:p>
              </w:tc>
              <w:tc>
                <w:tcPr>
                  <w:tcW w:w="575" w:type="pct"/>
                  <w:tcBorders>
                    <w:top w:val="single" w:sz="12" w:space="0" w:color="auto"/>
                    <w:bottom w:val="single" w:sz="12" w:space="0" w:color="auto"/>
                    <w:right w:val="nil"/>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b/>
                      <w:sz w:val="21"/>
                      <w:szCs w:val="21"/>
                    </w:rPr>
                  </w:pPr>
                  <w:r w:rsidRPr="00211005">
                    <w:rPr>
                      <w:rFonts w:eastAsia="宋体"/>
                      <w:b/>
                      <w:sz w:val="21"/>
                      <w:szCs w:val="21"/>
                    </w:rPr>
                    <w:t>北厂界</w:t>
                  </w:r>
                </w:p>
              </w:tc>
            </w:tr>
            <w:tr w:rsidR="00D2684B" w:rsidRPr="00211005" w:rsidTr="003E009E">
              <w:trPr>
                <w:trHeight w:val="369"/>
                <w:jc w:val="center"/>
              </w:trPr>
              <w:tc>
                <w:tcPr>
                  <w:tcW w:w="327" w:type="pct"/>
                  <w:vMerge w:val="restart"/>
                  <w:tcBorders>
                    <w:top w:val="single" w:sz="12" w:space="0" w:color="auto"/>
                    <w:left w:val="nil"/>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填埋区</w:t>
                  </w:r>
                </w:p>
              </w:tc>
              <w:tc>
                <w:tcPr>
                  <w:tcW w:w="428" w:type="pct"/>
                  <w:vMerge w:val="restart"/>
                  <w:tcBorders>
                    <w:top w:val="single" w:sz="12" w:space="0" w:color="auto"/>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93</w:t>
                  </w:r>
                </w:p>
              </w:tc>
              <w:tc>
                <w:tcPr>
                  <w:tcW w:w="538" w:type="pct"/>
                  <w:vMerge w:val="restart"/>
                  <w:tcBorders>
                    <w:top w:val="single" w:sz="12" w:space="0" w:color="auto"/>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15</w:t>
                  </w:r>
                </w:p>
              </w:tc>
              <w:tc>
                <w:tcPr>
                  <w:tcW w:w="498" w:type="pct"/>
                  <w:vMerge w:val="restart"/>
                  <w:tcBorders>
                    <w:top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78</w:t>
                  </w:r>
                </w:p>
              </w:tc>
              <w:tc>
                <w:tcPr>
                  <w:tcW w:w="1028" w:type="pct"/>
                  <w:gridSpan w:val="2"/>
                  <w:tcBorders>
                    <w:top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距离</w:t>
                  </w:r>
                  <w:r w:rsidRPr="00211005">
                    <w:rPr>
                      <w:rFonts w:eastAsia="宋体"/>
                      <w:sz w:val="21"/>
                      <w:szCs w:val="21"/>
                    </w:rPr>
                    <w:t>m</w:t>
                  </w:r>
                </w:p>
              </w:tc>
              <w:tc>
                <w:tcPr>
                  <w:tcW w:w="497" w:type="pct"/>
                  <w:tcBorders>
                    <w:top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13.6</w:t>
                  </w:r>
                </w:p>
              </w:tc>
              <w:tc>
                <w:tcPr>
                  <w:tcW w:w="533" w:type="pct"/>
                  <w:tcBorders>
                    <w:top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10.5</w:t>
                  </w:r>
                </w:p>
              </w:tc>
              <w:tc>
                <w:tcPr>
                  <w:tcW w:w="577" w:type="pct"/>
                  <w:tcBorders>
                    <w:top w:val="single" w:sz="12" w:space="0" w:color="auto"/>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10.8</w:t>
                  </w:r>
                </w:p>
              </w:tc>
              <w:tc>
                <w:tcPr>
                  <w:tcW w:w="575" w:type="pct"/>
                  <w:tcBorders>
                    <w:top w:val="single" w:sz="12" w:space="0" w:color="auto"/>
                    <w:right w:val="nil"/>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15</w:t>
                  </w:r>
                </w:p>
              </w:tc>
            </w:tr>
            <w:tr w:rsidR="00D2684B" w:rsidRPr="00211005" w:rsidTr="003E009E">
              <w:trPr>
                <w:trHeight w:val="369"/>
                <w:jc w:val="center"/>
              </w:trPr>
              <w:tc>
                <w:tcPr>
                  <w:tcW w:w="327" w:type="pct"/>
                  <w:vMerge/>
                  <w:tcBorders>
                    <w:left w:val="nil"/>
                  </w:tcBorders>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2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53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98" w:type="pct"/>
                  <w:vMerge/>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p>
              </w:tc>
              <w:tc>
                <w:tcPr>
                  <w:tcW w:w="1028" w:type="pct"/>
                  <w:gridSpan w:val="2"/>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贡献值</w:t>
                  </w:r>
                </w:p>
              </w:tc>
              <w:tc>
                <w:tcPr>
                  <w:tcW w:w="497" w:type="pct"/>
                  <w:vAlign w:val="center"/>
                </w:tcPr>
                <w:p w:rsidR="00D2684B" w:rsidRPr="00211005" w:rsidRDefault="00D2684B" w:rsidP="000D23E7">
                  <w:pPr>
                    <w:framePr w:hSpace="180" w:wrap="around" w:vAnchor="text" w:hAnchor="margin" w:xAlign="center" w:y="80"/>
                    <w:jc w:val="center"/>
                    <w:rPr>
                      <w:szCs w:val="21"/>
                    </w:rPr>
                  </w:pPr>
                  <w:r w:rsidRPr="00211005">
                    <w:rPr>
                      <w:szCs w:val="21"/>
                    </w:rPr>
                    <w:t>55.33</w:t>
                  </w:r>
                </w:p>
              </w:tc>
              <w:tc>
                <w:tcPr>
                  <w:tcW w:w="533" w:type="pct"/>
                  <w:vAlign w:val="center"/>
                </w:tcPr>
                <w:p w:rsidR="00D2684B" w:rsidRPr="00211005" w:rsidRDefault="00D2684B" w:rsidP="000D23E7">
                  <w:pPr>
                    <w:framePr w:hSpace="180" w:wrap="around" w:vAnchor="text" w:hAnchor="margin" w:xAlign="center" w:y="80"/>
                    <w:jc w:val="center"/>
                    <w:rPr>
                      <w:szCs w:val="21"/>
                    </w:rPr>
                  </w:pPr>
                  <w:r w:rsidRPr="00211005">
                    <w:rPr>
                      <w:szCs w:val="21"/>
                    </w:rPr>
                    <w:t>57.58</w:t>
                  </w:r>
                </w:p>
              </w:tc>
              <w:tc>
                <w:tcPr>
                  <w:tcW w:w="577" w:type="pct"/>
                  <w:vAlign w:val="center"/>
                </w:tcPr>
                <w:p w:rsidR="00D2684B" w:rsidRPr="00211005" w:rsidRDefault="00D2684B" w:rsidP="000D23E7">
                  <w:pPr>
                    <w:framePr w:hSpace="180" w:wrap="around" w:vAnchor="text" w:hAnchor="margin" w:xAlign="center" w:y="80"/>
                    <w:jc w:val="center"/>
                    <w:rPr>
                      <w:szCs w:val="21"/>
                    </w:rPr>
                  </w:pPr>
                  <w:r w:rsidRPr="00211005">
                    <w:rPr>
                      <w:szCs w:val="21"/>
                    </w:rPr>
                    <w:t>57.33</w:t>
                  </w:r>
                </w:p>
              </w:tc>
              <w:tc>
                <w:tcPr>
                  <w:tcW w:w="575" w:type="pct"/>
                  <w:tcBorders>
                    <w:right w:val="nil"/>
                  </w:tcBorders>
                  <w:vAlign w:val="center"/>
                </w:tcPr>
                <w:p w:rsidR="00D2684B" w:rsidRPr="00211005" w:rsidRDefault="00D2684B" w:rsidP="000D23E7">
                  <w:pPr>
                    <w:framePr w:hSpace="180" w:wrap="around" w:vAnchor="text" w:hAnchor="margin" w:xAlign="center" w:y="80"/>
                    <w:jc w:val="center"/>
                    <w:rPr>
                      <w:szCs w:val="21"/>
                    </w:rPr>
                  </w:pPr>
                  <w:r w:rsidRPr="00211005">
                    <w:rPr>
                      <w:szCs w:val="21"/>
                    </w:rPr>
                    <w:t>54.48</w:t>
                  </w:r>
                </w:p>
              </w:tc>
            </w:tr>
            <w:tr w:rsidR="00D2684B" w:rsidRPr="00211005" w:rsidTr="003E009E">
              <w:trPr>
                <w:trHeight w:val="369"/>
                <w:jc w:val="center"/>
              </w:trPr>
              <w:tc>
                <w:tcPr>
                  <w:tcW w:w="327" w:type="pct"/>
                  <w:vMerge/>
                  <w:tcBorders>
                    <w:left w:val="nil"/>
                  </w:tcBorders>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2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53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98" w:type="pct"/>
                  <w:vMerge/>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p>
              </w:tc>
              <w:tc>
                <w:tcPr>
                  <w:tcW w:w="565" w:type="pct"/>
                  <w:vMerge w:val="restart"/>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背景值</w:t>
                  </w:r>
                </w:p>
              </w:tc>
              <w:tc>
                <w:tcPr>
                  <w:tcW w:w="463" w:type="pct"/>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hint="eastAsia"/>
                      <w:sz w:val="21"/>
                      <w:szCs w:val="21"/>
                    </w:rPr>
                    <w:t>昼间</w:t>
                  </w:r>
                </w:p>
              </w:tc>
              <w:tc>
                <w:tcPr>
                  <w:tcW w:w="497" w:type="pct"/>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51.65</w:t>
                  </w:r>
                </w:p>
              </w:tc>
              <w:tc>
                <w:tcPr>
                  <w:tcW w:w="533" w:type="pct"/>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hint="eastAsia"/>
                      <w:sz w:val="21"/>
                      <w:szCs w:val="21"/>
                    </w:rPr>
                    <w:t>56.2</w:t>
                  </w:r>
                </w:p>
              </w:tc>
              <w:tc>
                <w:tcPr>
                  <w:tcW w:w="577" w:type="pct"/>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53.2</w:t>
                  </w:r>
                </w:p>
              </w:tc>
              <w:tc>
                <w:tcPr>
                  <w:tcW w:w="575" w:type="pct"/>
                  <w:tcBorders>
                    <w:right w:val="nil"/>
                  </w:tcBorders>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51.3</w:t>
                  </w:r>
                </w:p>
              </w:tc>
            </w:tr>
            <w:tr w:rsidR="00D2684B" w:rsidRPr="00211005" w:rsidTr="003E009E">
              <w:trPr>
                <w:trHeight w:val="369"/>
                <w:jc w:val="center"/>
              </w:trPr>
              <w:tc>
                <w:tcPr>
                  <w:tcW w:w="327" w:type="pct"/>
                  <w:vMerge/>
                  <w:tcBorders>
                    <w:left w:val="nil"/>
                  </w:tcBorders>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2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53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98" w:type="pct"/>
                  <w:vMerge/>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p>
              </w:tc>
              <w:tc>
                <w:tcPr>
                  <w:tcW w:w="565" w:type="pct"/>
                  <w:vMerge/>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p>
              </w:tc>
              <w:tc>
                <w:tcPr>
                  <w:tcW w:w="463" w:type="pct"/>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hint="eastAsia"/>
                      <w:sz w:val="21"/>
                      <w:szCs w:val="21"/>
                    </w:rPr>
                    <w:t>夜间</w:t>
                  </w:r>
                </w:p>
              </w:tc>
              <w:tc>
                <w:tcPr>
                  <w:tcW w:w="497" w:type="pct"/>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sz w:val="21"/>
                      <w:szCs w:val="21"/>
                    </w:rPr>
                  </w:pPr>
                  <w:r w:rsidRPr="00211005">
                    <w:rPr>
                      <w:rFonts w:hint="eastAsia"/>
                      <w:sz w:val="21"/>
                      <w:szCs w:val="21"/>
                    </w:rPr>
                    <w:t>40</w:t>
                  </w:r>
                </w:p>
              </w:tc>
              <w:tc>
                <w:tcPr>
                  <w:tcW w:w="533" w:type="pct"/>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hint="eastAsia"/>
                      <w:sz w:val="21"/>
                      <w:szCs w:val="21"/>
                    </w:rPr>
                    <w:t>41.45</w:t>
                  </w:r>
                </w:p>
              </w:tc>
              <w:tc>
                <w:tcPr>
                  <w:tcW w:w="577" w:type="pct"/>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40.9</w:t>
                  </w:r>
                </w:p>
              </w:tc>
              <w:tc>
                <w:tcPr>
                  <w:tcW w:w="575" w:type="pct"/>
                  <w:tcBorders>
                    <w:right w:val="nil"/>
                  </w:tcBorders>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41.05</w:t>
                  </w:r>
                </w:p>
              </w:tc>
            </w:tr>
            <w:tr w:rsidR="00D2684B" w:rsidRPr="00211005" w:rsidTr="003E009E">
              <w:trPr>
                <w:trHeight w:val="369"/>
                <w:jc w:val="center"/>
              </w:trPr>
              <w:tc>
                <w:tcPr>
                  <w:tcW w:w="327" w:type="pct"/>
                  <w:vMerge/>
                  <w:tcBorders>
                    <w:left w:val="nil"/>
                  </w:tcBorders>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2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53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98" w:type="pct"/>
                  <w:vMerge/>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p>
              </w:tc>
              <w:tc>
                <w:tcPr>
                  <w:tcW w:w="565" w:type="pct"/>
                  <w:vMerge w:val="restart"/>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预测值</w:t>
                  </w:r>
                </w:p>
              </w:tc>
              <w:tc>
                <w:tcPr>
                  <w:tcW w:w="463" w:type="pct"/>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hint="eastAsia"/>
                      <w:sz w:val="21"/>
                      <w:szCs w:val="21"/>
                    </w:rPr>
                    <w:t>昼间</w:t>
                  </w:r>
                </w:p>
              </w:tc>
              <w:tc>
                <w:tcPr>
                  <w:tcW w:w="497" w:type="pct"/>
                  <w:vAlign w:val="center"/>
                </w:tcPr>
                <w:p w:rsidR="00D2684B" w:rsidRPr="00211005" w:rsidRDefault="00D2684B" w:rsidP="000D23E7">
                  <w:pPr>
                    <w:pStyle w:val="a5"/>
                    <w:framePr w:hSpace="180" w:wrap="around" w:vAnchor="text" w:hAnchor="margin" w:xAlign="center" w:y="80"/>
                    <w:spacing w:line="240" w:lineRule="auto"/>
                    <w:ind w:firstLineChars="0" w:firstLine="0"/>
                    <w:jc w:val="left"/>
                    <w:rPr>
                      <w:sz w:val="21"/>
                      <w:szCs w:val="21"/>
                    </w:rPr>
                  </w:pPr>
                  <w:r w:rsidRPr="00211005">
                    <w:rPr>
                      <w:rFonts w:hint="eastAsia"/>
                      <w:sz w:val="21"/>
                      <w:szCs w:val="21"/>
                    </w:rPr>
                    <w:t>56.88</w:t>
                  </w:r>
                </w:p>
              </w:tc>
              <w:tc>
                <w:tcPr>
                  <w:tcW w:w="533" w:type="pct"/>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59.95</w:t>
                  </w:r>
                </w:p>
              </w:tc>
              <w:tc>
                <w:tcPr>
                  <w:tcW w:w="577" w:type="pct"/>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58.75</w:t>
                  </w:r>
                </w:p>
              </w:tc>
              <w:tc>
                <w:tcPr>
                  <w:tcW w:w="575" w:type="pct"/>
                  <w:tcBorders>
                    <w:right w:val="nil"/>
                  </w:tcBorders>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56.19</w:t>
                  </w:r>
                </w:p>
              </w:tc>
            </w:tr>
            <w:tr w:rsidR="00D2684B" w:rsidRPr="00211005" w:rsidTr="003E009E">
              <w:trPr>
                <w:trHeight w:val="369"/>
                <w:jc w:val="center"/>
              </w:trPr>
              <w:tc>
                <w:tcPr>
                  <w:tcW w:w="327" w:type="pct"/>
                  <w:vMerge/>
                  <w:tcBorders>
                    <w:left w:val="nil"/>
                  </w:tcBorders>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2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538" w:type="pct"/>
                  <w:vMerge/>
                  <w:vAlign w:val="center"/>
                </w:tcPr>
                <w:p w:rsidR="00D2684B" w:rsidRPr="00211005" w:rsidRDefault="00D2684B" w:rsidP="000D23E7">
                  <w:pPr>
                    <w:pStyle w:val="a5"/>
                    <w:framePr w:hSpace="180" w:wrap="around" w:vAnchor="text" w:hAnchor="margin" w:xAlign="center" w:y="80"/>
                    <w:spacing w:line="240" w:lineRule="auto"/>
                    <w:ind w:firstLine="420"/>
                    <w:jc w:val="center"/>
                    <w:rPr>
                      <w:rFonts w:eastAsia="宋体"/>
                      <w:sz w:val="21"/>
                      <w:szCs w:val="21"/>
                      <w:highlight w:val="yellow"/>
                    </w:rPr>
                  </w:pPr>
                </w:p>
              </w:tc>
              <w:tc>
                <w:tcPr>
                  <w:tcW w:w="498" w:type="pct"/>
                  <w:vMerge/>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p>
              </w:tc>
              <w:tc>
                <w:tcPr>
                  <w:tcW w:w="565" w:type="pct"/>
                  <w:vMerge/>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p>
              </w:tc>
              <w:tc>
                <w:tcPr>
                  <w:tcW w:w="463" w:type="pct"/>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hint="eastAsia"/>
                      <w:sz w:val="21"/>
                      <w:szCs w:val="21"/>
                    </w:rPr>
                    <w:t>夜间</w:t>
                  </w:r>
                </w:p>
              </w:tc>
              <w:tc>
                <w:tcPr>
                  <w:tcW w:w="497" w:type="pct"/>
                  <w:vAlign w:val="center"/>
                </w:tcPr>
                <w:p w:rsidR="00D2684B" w:rsidRPr="00211005" w:rsidRDefault="00D2684B" w:rsidP="000D23E7">
                  <w:pPr>
                    <w:pStyle w:val="a5"/>
                    <w:framePr w:hSpace="180" w:wrap="around" w:vAnchor="text" w:hAnchor="margin" w:xAlign="center" w:y="80"/>
                    <w:spacing w:line="240" w:lineRule="auto"/>
                    <w:ind w:firstLineChars="0" w:firstLine="0"/>
                    <w:rPr>
                      <w:sz w:val="21"/>
                      <w:szCs w:val="21"/>
                    </w:rPr>
                  </w:pPr>
                  <w:r w:rsidRPr="00211005">
                    <w:rPr>
                      <w:rFonts w:hint="eastAsia"/>
                      <w:sz w:val="21"/>
                      <w:szCs w:val="21"/>
                    </w:rPr>
                    <w:t>55.46</w:t>
                  </w:r>
                </w:p>
              </w:tc>
              <w:tc>
                <w:tcPr>
                  <w:tcW w:w="533" w:type="pct"/>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57.68</w:t>
                  </w:r>
                </w:p>
              </w:tc>
              <w:tc>
                <w:tcPr>
                  <w:tcW w:w="577" w:type="pct"/>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57.43</w:t>
                  </w:r>
                </w:p>
              </w:tc>
              <w:tc>
                <w:tcPr>
                  <w:tcW w:w="575" w:type="pct"/>
                  <w:tcBorders>
                    <w:right w:val="nil"/>
                  </w:tcBorders>
                  <w:vAlign w:val="center"/>
                </w:tcPr>
                <w:p w:rsidR="00D2684B" w:rsidRPr="00211005" w:rsidRDefault="00D2684B" w:rsidP="000D23E7">
                  <w:pPr>
                    <w:framePr w:hSpace="180" w:wrap="around" w:vAnchor="text" w:hAnchor="margin" w:xAlign="center" w:y="80"/>
                    <w:jc w:val="center"/>
                    <w:rPr>
                      <w:szCs w:val="21"/>
                    </w:rPr>
                  </w:pPr>
                  <w:r w:rsidRPr="00211005">
                    <w:rPr>
                      <w:rFonts w:hint="eastAsia"/>
                      <w:szCs w:val="21"/>
                    </w:rPr>
                    <w:t>54.67</w:t>
                  </w:r>
                </w:p>
              </w:tc>
            </w:tr>
            <w:tr w:rsidR="00D2684B" w:rsidRPr="00211005" w:rsidTr="003E009E">
              <w:trPr>
                <w:trHeight w:val="369"/>
                <w:jc w:val="center"/>
              </w:trPr>
              <w:tc>
                <w:tcPr>
                  <w:tcW w:w="2819" w:type="pct"/>
                  <w:gridSpan w:val="6"/>
                  <w:tcBorders>
                    <w:left w:val="nil"/>
                    <w:bottom w:val="single" w:sz="12" w:space="0" w:color="auto"/>
                  </w:tcBorders>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《工业企业厂界环境噪声排放标准》（</w:t>
                  </w:r>
                  <w:r w:rsidRPr="00211005">
                    <w:rPr>
                      <w:rFonts w:eastAsia="宋体"/>
                      <w:sz w:val="21"/>
                      <w:szCs w:val="21"/>
                    </w:rPr>
                    <w:t>GB12348-2008</w:t>
                  </w:r>
                  <w:r w:rsidRPr="00211005">
                    <w:rPr>
                      <w:rFonts w:eastAsia="宋体"/>
                      <w:sz w:val="21"/>
                      <w:szCs w:val="21"/>
                    </w:rPr>
                    <w:t>）</w:t>
                  </w:r>
                  <w:r w:rsidRPr="00211005">
                    <w:rPr>
                      <w:rFonts w:eastAsia="宋体"/>
                      <w:sz w:val="21"/>
                      <w:szCs w:val="21"/>
                    </w:rPr>
                    <w:t>2</w:t>
                  </w:r>
                  <w:r w:rsidRPr="00211005">
                    <w:rPr>
                      <w:rFonts w:eastAsia="宋体"/>
                      <w:sz w:val="21"/>
                      <w:szCs w:val="21"/>
                    </w:rPr>
                    <w:t>类排放标准</w:t>
                  </w:r>
                  <w:r w:rsidRPr="00211005">
                    <w:rPr>
                      <w:rFonts w:eastAsia="宋体"/>
                      <w:sz w:val="21"/>
                      <w:szCs w:val="21"/>
                    </w:rPr>
                    <w:t>”</w:t>
                  </w:r>
                </w:p>
              </w:tc>
              <w:tc>
                <w:tcPr>
                  <w:tcW w:w="2181" w:type="pct"/>
                  <w:gridSpan w:val="4"/>
                  <w:tcBorders>
                    <w:bottom w:val="single" w:sz="12" w:space="0" w:color="auto"/>
                    <w:right w:val="nil"/>
                  </w:tcBorders>
                  <w:vAlign w:val="center"/>
                </w:tcPr>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昼</w:t>
                  </w:r>
                  <w:r w:rsidRPr="00211005">
                    <w:rPr>
                      <w:rFonts w:eastAsia="宋体"/>
                      <w:sz w:val="21"/>
                      <w:szCs w:val="21"/>
                    </w:rPr>
                    <w:t>60dB</w:t>
                  </w:r>
                  <w:r w:rsidRPr="00211005">
                    <w:rPr>
                      <w:rFonts w:eastAsia="宋体"/>
                      <w:sz w:val="21"/>
                      <w:szCs w:val="21"/>
                    </w:rPr>
                    <w:t>（</w:t>
                  </w:r>
                  <w:r w:rsidRPr="00211005">
                    <w:rPr>
                      <w:rFonts w:eastAsia="宋体"/>
                      <w:sz w:val="21"/>
                      <w:szCs w:val="21"/>
                    </w:rPr>
                    <w:t>A</w:t>
                  </w:r>
                  <w:r w:rsidRPr="00211005">
                    <w:rPr>
                      <w:rFonts w:eastAsia="宋体"/>
                      <w:sz w:val="21"/>
                      <w:szCs w:val="21"/>
                    </w:rPr>
                    <w:t>）</w:t>
                  </w:r>
                </w:p>
                <w:p w:rsidR="00D2684B" w:rsidRPr="00211005" w:rsidRDefault="00D2684B" w:rsidP="000D23E7">
                  <w:pPr>
                    <w:pStyle w:val="a5"/>
                    <w:framePr w:hSpace="180" w:wrap="around" w:vAnchor="text" w:hAnchor="margin" w:xAlign="center" w:y="80"/>
                    <w:spacing w:line="240" w:lineRule="auto"/>
                    <w:ind w:firstLineChars="0" w:firstLine="0"/>
                    <w:jc w:val="center"/>
                    <w:rPr>
                      <w:rFonts w:eastAsia="宋体"/>
                      <w:sz w:val="21"/>
                      <w:szCs w:val="21"/>
                    </w:rPr>
                  </w:pPr>
                  <w:r w:rsidRPr="00211005">
                    <w:rPr>
                      <w:rFonts w:eastAsia="宋体"/>
                      <w:sz w:val="21"/>
                      <w:szCs w:val="21"/>
                    </w:rPr>
                    <w:t>夜</w:t>
                  </w:r>
                  <w:r w:rsidRPr="00211005">
                    <w:rPr>
                      <w:rFonts w:eastAsia="宋体"/>
                      <w:sz w:val="21"/>
                      <w:szCs w:val="21"/>
                    </w:rPr>
                    <w:t>50dB</w:t>
                  </w:r>
                  <w:r w:rsidRPr="00211005">
                    <w:rPr>
                      <w:rFonts w:eastAsia="宋体"/>
                      <w:sz w:val="21"/>
                      <w:szCs w:val="21"/>
                    </w:rPr>
                    <w:t>（</w:t>
                  </w:r>
                  <w:r w:rsidRPr="00211005">
                    <w:rPr>
                      <w:rFonts w:eastAsia="宋体"/>
                      <w:sz w:val="21"/>
                      <w:szCs w:val="21"/>
                    </w:rPr>
                    <w:t>A</w:t>
                  </w:r>
                  <w:r w:rsidRPr="00211005">
                    <w:rPr>
                      <w:rFonts w:eastAsia="宋体"/>
                      <w:sz w:val="21"/>
                      <w:szCs w:val="21"/>
                    </w:rPr>
                    <w:t>）</w:t>
                  </w:r>
                </w:p>
              </w:tc>
            </w:tr>
          </w:tbl>
          <w:p w:rsidR="00D2684B" w:rsidRPr="00211005" w:rsidRDefault="00D2684B" w:rsidP="003E009E">
            <w:pPr>
              <w:adjustRightInd w:val="0"/>
              <w:snapToGrid w:val="0"/>
              <w:spacing w:line="360" w:lineRule="auto"/>
              <w:ind w:firstLineChars="200" w:firstLine="480"/>
              <w:rPr>
                <w:snapToGrid w:val="0"/>
                <w:kern w:val="0"/>
                <w:sz w:val="24"/>
                <w:szCs w:val="24"/>
              </w:rPr>
            </w:pPr>
            <w:r w:rsidRPr="00211005">
              <w:rPr>
                <w:sz w:val="24"/>
                <w:szCs w:val="24"/>
              </w:rPr>
              <w:t>从表</w:t>
            </w:r>
            <w:r w:rsidRPr="00211005">
              <w:rPr>
                <w:rFonts w:hint="eastAsia"/>
                <w:sz w:val="24"/>
                <w:szCs w:val="24"/>
              </w:rPr>
              <w:t>24</w:t>
            </w:r>
            <w:r w:rsidRPr="00211005">
              <w:rPr>
                <w:sz w:val="24"/>
                <w:szCs w:val="24"/>
              </w:rPr>
              <w:t>预测结果可以看出，本项目营运时，在采取相应的噪声防治措施下，</w:t>
            </w:r>
            <w:r w:rsidRPr="00211005">
              <w:rPr>
                <w:snapToGrid w:val="0"/>
                <w:kern w:val="0"/>
                <w:sz w:val="24"/>
                <w:szCs w:val="24"/>
              </w:rPr>
              <w:t>通过山体隔声和距离衰减后，</w:t>
            </w:r>
            <w:r w:rsidRPr="00211005">
              <w:rPr>
                <w:sz w:val="24"/>
                <w:szCs w:val="24"/>
              </w:rPr>
              <w:t>项目营运</w:t>
            </w:r>
            <w:r w:rsidRPr="00211005">
              <w:rPr>
                <w:rFonts w:hint="eastAsia"/>
                <w:sz w:val="24"/>
                <w:szCs w:val="24"/>
              </w:rPr>
              <w:t>期</w:t>
            </w:r>
            <w:r w:rsidRPr="00211005">
              <w:rPr>
                <w:snapToGrid w:val="0"/>
                <w:kern w:val="0"/>
                <w:sz w:val="24"/>
                <w:szCs w:val="24"/>
              </w:rPr>
              <w:t>厂界昼间噪声值能达到《工业企业厂界环境噪声排放标准》（</w:t>
            </w:r>
            <w:r w:rsidRPr="00211005">
              <w:rPr>
                <w:snapToGrid w:val="0"/>
                <w:kern w:val="0"/>
                <w:sz w:val="24"/>
                <w:szCs w:val="24"/>
              </w:rPr>
              <w:t>GB12348-2008</w:t>
            </w:r>
            <w:r w:rsidRPr="00211005">
              <w:rPr>
                <w:snapToGrid w:val="0"/>
                <w:kern w:val="0"/>
                <w:sz w:val="24"/>
                <w:szCs w:val="24"/>
              </w:rPr>
              <w:t>）的</w:t>
            </w:r>
            <w:r w:rsidRPr="00211005">
              <w:rPr>
                <w:snapToGrid w:val="0"/>
                <w:kern w:val="0"/>
                <w:sz w:val="24"/>
                <w:szCs w:val="24"/>
              </w:rPr>
              <w:t>2</w:t>
            </w:r>
            <w:r w:rsidRPr="00211005">
              <w:rPr>
                <w:snapToGrid w:val="0"/>
                <w:kern w:val="0"/>
                <w:sz w:val="24"/>
                <w:szCs w:val="24"/>
              </w:rPr>
              <w:t>类排放标准的要求。如果夜间生产将导致项目四周厂界噪声超标。距离项目北面</w:t>
            </w:r>
            <w:r w:rsidRPr="00211005">
              <w:rPr>
                <w:snapToGrid w:val="0"/>
                <w:kern w:val="0"/>
                <w:sz w:val="24"/>
                <w:szCs w:val="24"/>
              </w:rPr>
              <w:t>80m</w:t>
            </w:r>
            <w:r w:rsidRPr="00211005">
              <w:rPr>
                <w:snapToGrid w:val="0"/>
                <w:kern w:val="0"/>
                <w:sz w:val="24"/>
                <w:szCs w:val="24"/>
              </w:rPr>
              <w:t>处有</w:t>
            </w:r>
            <w:r w:rsidRPr="00211005">
              <w:rPr>
                <w:rFonts w:hint="eastAsia"/>
                <w:snapToGrid w:val="0"/>
                <w:kern w:val="0"/>
                <w:sz w:val="24"/>
                <w:szCs w:val="24"/>
              </w:rPr>
              <w:t>3</w:t>
            </w:r>
            <w:r w:rsidRPr="00211005">
              <w:rPr>
                <w:snapToGrid w:val="0"/>
                <w:kern w:val="0"/>
                <w:sz w:val="24"/>
                <w:szCs w:val="24"/>
              </w:rPr>
              <w:t>户居民，项目噪声衰减至该处的贡献值</w:t>
            </w:r>
            <w:r w:rsidRPr="00211005">
              <w:rPr>
                <w:rFonts w:hint="eastAsia"/>
                <w:snapToGrid w:val="0"/>
                <w:kern w:val="0"/>
                <w:sz w:val="24"/>
                <w:szCs w:val="24"/>
              </w:rPr>
              <w:t>（</w:t>
            </w:r>
            <w:r w:rsidRPr="00211005">
              <w:rPr>
                <w:rFonts w:hint="eastAsia"/>
                <w:snapToGrid w:val="0"/>
                <w:kern w:val="0"/>
                <w:sz w:val="24"/>
                <w:szCs w:val="24"/>
              </w:rPr>
              <w:t>44</w:t>
            </w:r>
            <w:r w:rsidRPr="00211005">
              <w:rPr>
                <w:sz w:val="24"/>
                <w:szCs w:val="24"/>
              </w:rPr>
              <w:t>dB</w:t>
            </w:r>
            <w:r w:rsidRPr="00211005">
              <w:rPr>
                <w:sz w:val="24"/>
                <w:szCs w:val="24"/>
              </w:rPr>
              <w:t>（</w:t>
            </w:r>
            <w:r w:rsidRPr="00211005">
              <w:rPr>
                <w:sz w:val="24"/>
                <w:szCs w:val="24"/>
              </w:rPr>
              <w:t>A</w:t>
            </w:r>
            <w:r w:rsidRPr="00211005">
              <w:rPr>
                <w:sz w:val="24"/>
                <w:szCs w:val="24"/>
              </w:rPr>
              <w:t>）</w:t>
            </w:r>
            <w:r w:rsidRPr="00211005">
              <w:rPr>
                <w:rFonts w:hint="eastAsia"/>
                <w:snapToGrid w:val="0"/>
                <w:kern w:val="0"/>
                <w:sz w:val="24"/>
                <w:szCs w:val="24"/>
              </w:rPr>
              <w:t>）</w:t>
            </w:r>
            <w:r w:rsidRPr="00211005">
              <w:rPr>
                <w:snapToGrid w:val="0"/>
                <w:kern w:val="0"/>
                <w:sz w:val="24"/>
                <w:szCs w:val="24"/>
              </w:rPr>
              <w:t>叠加了背景值</w:t>
            </w:r>
            <w:r w:rsidRPr="00211005">
              <w:rPr>
                <w:rFonts w:hint="eastAsia"/>
                <w:snapToGrid w:val="0"/>
                <w:kern w:val="0"/>
                <w:sz w:val="24"/>
                <w:szCs w:val="24"/>
              </w:rPr>
              <w:t>（昼间：</w:t>
            </w:r>
            <w:r w:rsidRPr="00211005">
              <w:rPr>
                <w:rFonts w:hint="eastAsia"/>
                <w:snapToGrid w:val="0"/>
                <w:kern w:val="0"/>
                <w:sz w:val="24"/>
                <w:szCs w:val="24"/>
              </w:rPr>
              <w:t>55.7</w:t>
            </w:r>
            <w:r w:rsidRPr="00211005">
              <w:rPr>
                <w:sz w:val="24"/>
                <w:szCs w:val="24"/>
              </w:rPr>
              <w:t>dB</w:t>
            </w:r>
            <w:r w:rsidRPr="00211005">
              <w:rPr>
                <w:sz w:val="24"/>
                <w:szCs w:val="24"/>
              </w:rPr>
              <w:t>（</w:t>
            </w:r>
            <w:r w:rsidRPr="00211005">
              <w:rPr>
                <w:sz w:val="24"/>
                <w:szCs w:val="24"/>
              </w:rPr>
              <w:t>A</w:t>
            </w:r>
            <w:r w:rsidRPr="00211005">
              <w:rPr>
                <w:sz w:val="24"/>
                <w:szCs w:val="24"/>
              </w:rPr>
              <w:t>）</w:t>
            </w:r>
            <w:r w:rsidRPr="00211005">
              <w:rPr>
                <w:rFonts w:hint="eastAsia"/>
                <w:snapToGrid w:val="0"/>
                <w:kern w:val="0"/>
                <w:sz w:val="24"/>
                <w:szCs w:val="24"/>
              </w:rPr>
              <w:t>，夜间：</w:t>
            </w:r>
            <w:r w:rsidRPr="00211005">
              <w:rPr>
                <w:rFonts w:hint="eastAsia"/>
                <w:snapToGrid w:val="0"/>
                <w:kern w:val="0"/>
                <w:sz w:val="24"/>
                <w:szCs w:val="24"/>
              </w:rPr>
              <w:t>40.9</w:t>
            </w:r>
            <w:r w:rsidRPr="00211005">
              <w:rPr>
                <w:sz w:val="24"/>
                <w:szCs w:val="24"/>
              </w:rPr>
              <w:t>dB</w:t>
            </w:r>
            <w:r w:rsidRPr="00211005">
              <w:rPr>
                <w:sz w:val="24"/>
                <w:szCs w:val="24"/>
              </w:rPr>
              <w:t>（</w:t>
            </w:r>
            <w:r w:rsidRPr="00211005">
              <w:rPr>
                <w:sz w:val="24"/>
                <w:szCs w:val="24"/>
              </w:rPr>
              <w:t>A</w:t>
            </w:r>
            <w:r w:rsidRPr="00211005">
              <w:rPr>
                <w:sz w:val="24"/>
                <w:szCs w:val="24"/>
              </w:rPr>
              <w:t>）</w:t>
            </w:r>
            <w:r w:rsidRPr="00211005">
              <w:rPr>
                <w:rFonts w:hint="eastAsia"/>
                <w:snapToGrid w:val="0"/>
                <w:kern w:val="0"/>
                <w:sz w:val="24"/>
                <w:szCs w:val="24"/>
              </w:rPr>
              <w:t>）</w:t>
            </w:r>
            <w:r w:rsidRPr="00211005">
              <w:rPr>
                <w:snapToGrid w:val="0"/>
                <w:kern w:val="0"/>
                <w:sz w:val="24"/>
                <w:szCs w:val="24"/>
              </w:rPr>
              <w:t>后的噪声</w:t>
            </w:r>
            <w:r w:rsidRPr="00211005">
              <w:rPr>
                <w:rFonts w:hint="eastAsia"/>
                <w:snapToGrid w:val="0"/>
                <w:kern w:val="0"/>
                <w:sz w:val="24"/>
                <w:szCs w:val="24"/>
              </w:rPr>
              <w:t>预测</w:t>
            </w:r>
            <w:r w:rsidRPr="00211005">
              <w:rPr>
                <w:snapToGrid w:val="0"/>
                <w:kern w:val="0"/>
                <w:sz w:val="24"/>
                <w:szCs w:val="24"/>
              </w:rPr>
              <w:t>值为</w:t>
            </w:r>
            <w:r w:rsidRPr="00211005">
              <w:rPr>
                <w:rFonts w:hint="eastAsia"/>
                <w:snapToGrid w:val="0"/>
                <w:kern w:val="0"/>
                <w:sz w:val="24"/>
                <w:szCs w:val="24"/>
              </w:rPr>
              <w:t>：昼间</w:t>
            </w:r>
            <w:r w:rsidRPr="00211005">
              <w:rPr>
                <w:rFonts w:hint="eastAsia"/>
                <w:snapToGrid w:val="0"/>
                <w:kern w:val="0"/>
                <w:sz w:val="24"/>
                <w:szCs w:val="24"/>
              </w:rPr>
              <w:t>55.98</w:t>
            </w:r>
            <w:r w:rsidRPr="00211005">
              <w:rPr>
                <w:sz w:val="24"/>
                <w:szCs w:val="24"/>
              </w:rPr>
              <w:t>dB</w:t>
            </w:r>
            <w:r w:rsidRPr="00211005">
              <w:rPr>
                <w:sz w:val="24"/>
                <w:szCs w:val="24"/>
              </w:rPr>
              <w:t>（</w:t>
            </w:r>
            <w:r w:rsidRPr="00211005">
              <w:rPr>
                <w:sz w:val="24"/>
                <w:szCs w:val="24"/>
              </w:rPr>
              <w:t>A</w:t>
            </w:r>
            <w:r w:rsidRPr="00211005">
              <w:rPr>
                <w:sz w:val="24"/>
                <w:szCs w:val="24"/>
              </w:rPr>
              <w:t>）</w:t>
            </w:r>
            <w:r w:rsidRPr="00211005">
              <w:rPr>
                <w:rFonts w:hint="eastAsia"/>
                <w:sz w:val="24"/>
                <w:szCs w:val="24"/>
              </w:rPr>
              <w:t>，夜间</w:t>
            </w:r>
            <w:r w:rsidRPr="00211005">
              <w:rPr>
                <w:rFonts w:hint="eastAsia"/>
                <w:sz w:val="24"/>
                <w:szCs w:val="24"/>
              </w:rPr>
              <w:t>45.73</w:t>
            </w:r>
            <w:r w:rsidRPr="00211005">
              <w:rPr>
                <w:sz w:val="24"/>
                <w:szCs w:val="24"/>
              </w:rPr>
              <w:t>dB</w:t>
            </w:r>
            <w:r w:rsidRPr="00211005">
              <w:rPr>
                <w:sz w:val="24"/>
                <w:szCs w:val="24"/>
              </w:rPr>
              <w:t>（</w:t>
            </w:r>
            <w:r w:rsidRPr="00211005">
              <w:rPr>
                <w:sz w:val="24"/>
                <w:szCs w:val="24"/>
              </w:rPr>
              <w:t>A</w:t>
            </w:r>
            <w:r w:rsidRPr="00211005">
              <w:rPr>
                <w:sz w:val="24"/>
                <w:szCs w:val="24"/>
              </w:rPr>
              <w:t>）</w:t>
            </w:r>
            <w:r w:rsidRPr="00211005">
              <w:rPr>
                <w:snapToGrid w:val="0"/>
                <w:kern w:val="0"/>
                <w:sz w:val="24"/>
                <w:szCs w:val="24"/>
              </w:rPr>
              <w:t>。</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为进一步减少对周围环境的影响，建议建设单位采取以下措施对各种设备噪声进行有效治理：</w:t>
            </w:r>
          </w:p>
          <w:p w:rsidR="00D2684B" w:rsidRPr="00211005" w:rsidRDefault="00D2684B" w:rsidP="003E009E">
            <w:pPr>
              <w:numPr>
                <w:ilvl w:val="0"/>
                <w:numId w:val="17"/>
              </w:numPr>
              <w:adjustRightInd w:val="0"/>
              <w:snapToGrid w:val="0"/>
              <w:spacing w:line="360" w:lineRule="auto"/>
              <w:ind w:left="0" w:firstLineChars="200" w:firstLine="480"/>
              <w:rPr>
                <w:sz w:val="24"/>
                <w:szCs w:val="24"/>
              </w:rPr>
            </w:pPr>
            <w:r w:rsidRPr="00211005">
              <w:rPr>
                <w:sz w:val="24"/>
                <w:szCs w:val="24"/>
              </w:rPr>
              <w:t>优化平面布局。</w:t>
            </w:r>
          </w:p>
          <w:p w:rsidR="00D2684B" w:rsidRPr="00211005" w:rsidRDefault="00D2684B" w:rsidP="003E009E">
            <w:pPr>
              <w:numPr>
                <w:ilvl w:val="0"/>
                <w:numId w:val="17"/>
              </w:numPr>
              <w:adjustRightInd w:val="0"/>
              <w:snapToGrid w:val="0"/>
              <w:spacing w:line="360" w:lineRule="auto"/>
              <w:ind w:left="0" w:firstLineChars="200" w:firstLine="480"/>
              <w:rPr>
                <w:sz w:val="24"/>
                <w:szCs w:val="24"/>
              </w:rPr>
            </w:pPr>
            <w:r w:rsidRPr="00211005">
              <w:rPr>
                <w:sz w:val="24"/>
                <w:szCs w:val="24"/>
              </w:rPr>
              <w:t>尽可能选用低噪声型的设备和装置。</w:t>
            </w:r>
          </w:p>
          <w:p w:rsidR="00D2684B" w:rsidRPr="00211005" w:rsidRDefault="00D2684B" w:rsidP="003E009E">
            <w:pPr>
              <w:numPr>
                <w:ilvl w:val="0"/>
                <w:numId w:val="17"/>
              </w:numPr>
              <w:adjustRightInd w:val="0"/>
              <w:snapToGrid w:val="0"/>
              <w:spacing w:line="360" w:lineRule="auto"/>
              <w:ind w:left="0" w:firstLineChars="200" w:firstLine="480"/>
              <w:rPr>
                <w:sz w:val="24"/>
                <w:szCs w:val="24"/>
              </w:rPr>
            </w:pPr>
            <w:r w:rsidRPr="00211005">
              <w:rPr>
                <w:sz w:val="24"/>
                <w:szCs w:val="24"/>
              </w:rPr>
              <w:t>加强加高场地四周围墙，设备间周围和厂内、厂边界等处尽可能加强绿化，即可美化环境，同时可起到辅助吸声、隔声作用。</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采取以上措施后，项目营运期噪声排放不会对周围环境产生明显影响。</w:t>
            </w:r>
          </w:p>
          <w:p w:rsidR="00D2684B" w:rsidRPr="00211005" w:rsidRDefault="00D2684B" w:rsidP="003E009E">
            <w:pPr>
              <w:adjustRightInd w:val="0"/>
              <w:snapToGrid w:val="0"/>
              <w:spacing w:line="360" w:lineRule="auto"/>
              <w:rPr>
                <w:sz w:val="24"/>
                <w:szCs w:val="24"/>
              </w:rPr>
            </w:pPr>
            <w:r w:rsidRPr="00211005">
              <w:rPr>
                <w:b/>
                <w:bCs/>
                <w:sz w:val="24"/>
                <w:szCs w:val="24"/>
              </w:rPr>
              <w:lastRenderedPageBreak/>
              <w:t xml:space="preserve">4. </w:t>
            </w:r>
            <w:r w:rsidRPr="00211005">
              <w:rPr>
                <w:b/>
                <w:bCs/>
                <w:sz w:val="24"/>
                <w:szCs w:val="24"/>
              </w:rPr>
              <w:t>固体废物环境影响分析</w:t>
            </w:r>
          </w:p>
          <w:p w:rsidR="00D2684B" w:rsidRPr="008A0E30" w:rsidRDefault="00D2684B" w:rsidP="003E009E">
            <w:pPr>
              <w:adjustRightInd w:val="0"/>
              <w:snapToGrid w:val="0"/>
              <w:spacing w:line="360" w:lineRule="auto"/>
              <w:ind w:firstLineChars="200" w:firstLine="480"/>
              <w:rPr>
                <w:sz w:val="24"/>
                <w:szCs w:val="24"/>
              </w:rPr>
            </w:pPr>
            <w:r w:rsidRPr="008A0E30">
              <w:rPr>
                <w:sz w:val="24"/>
                <w:szCs w:val="24"/>
              </w:rPr>
              <w:t>本项目营运期固体废物主要为生活垃圾。项目职工总人数</w:t>
            </w:r>
            <w:r w:rsidRPr="008A0E30">
              <w:rPr>
                <w:sz w:val="24"/>
                <w:szCs w:val="24"/>
              </w:rPr>
              <w:t>3</w:t>
            </w:r>
            <w:r w:rsidRPr="008A0E30">
              <w:rPr>
                <w:sz w:val="24"/>
                <w:szCs w:val="24"/>
              </w:rPr>
              <w:t>人，每年工作日</w:t>
            </w:r>
            <w:r w:rsidRPr="008A0E30">
              <w:rPr>
                <w:rFonts w:hint="eastAsia"/>
                <w:sz w:val="24"/>
                <w:szCs w:val="24"/>
              </w:rPr>
              <w:t>2</w:t>
            </w:r>
            <w:r w:rsidRPr="008A0E30">
              <w:rPr>
                <w:sz w:val="24"/>
                <w:szCs w:val="24"/>
              </w:rPr>
              <w:t>00</w:t>
            </w:r>
            <w:r w:rsidRPr="008A0E30">
              <w:rPr>
                <w:sz w:val="24"/>
                <w:szCs w:val="24"/>
              </w:rPr>
              <w:t>天，按每人每天产生生活垃圾</w:t>
            </w:r>
            <w:smartTag w:uri="urn:schemas-microsoft-com:office:smarttags" w:element="chmetcnv">
              <w:smartTagPr>
                <w:attr w:name="UnitName" w:val="kg"/>
                <w:attr w:name="SourceValue" w:val="1"/>
                <w:attr w:name="HasSpace" w:val="False"/>
                <w:attr w:name="Negative" w:val="False"/>
                <w:attr w:name="NumberType" w:val="1"/>
                <w:attr w:name="TCSC" w:val="0"/>
              </w:smartTagPr>
              <w:r w:rsidRPr="008A0E30">
                <w:rPr>
                  <w:sz w:val="24"/>
                  <w:szCs w:val="24"/>
                </w:rPr>
                <w:t>1kg</w:t>
              </w:r>
            </w:smartTag>
            <w:r w:rsidRPr="008A0E30">
              <w:rPr>
                <w:sz w:val="24"/>
                <w:szCs w:val="24"/>
              </w:rPr>
              <w:t>计，则生活垃圾年产生量为</w:t>
            </w:r>
            <w:r w:rsidRPr="008A0E30">
              <w:rPr>
                <w:sz w:val="24"/>
                <w:szCs w:val="24"/>
              </w:rPr>
              <w:t>0.</w:t>
            </w:r>
            <w:r w:rsidRPr="008A0E30">
              <w:rPr>
                <w:rFonts w:hint="eastAsia"/>
                <w:sz w:val="24"/>
                <w:szCs w:val="24"/>
              </w:rPr>
              <w:t>6</w:t>
            </w:r>
            <w:r w:rsidRPr="008A0E30">
              <w:rPr>
                <w:sz w:val="24"/>
                <w:szCs w:val="24"/>
              </w:rPr>
              <w:t>t/a</w:t>
            </w:r>
            <w:r w:rsidRPr="008A0E30">
              <w:rPr>
                <w:sz w:val="24"/>
                <w:szCs w:val="24"/>
              </w:rPr>
              <w:t>。这些垃圾集中堆放至本项目场外的</w:t>
            </w:r>
            <w:r w:rsidRPr="008A0E30">
              <w:rPr>
                <w:bCs/>
                <w:sz w:val="24"/>
                <w:szCs w:val="24"/>
              </w:rPr>
              <w:t>陆长滤渣场值班室附近的垃圾收集点后，交由环卫部门清运。</w:t>
            </w:r>
          </w:p>
          <w:p w:rsidR="00D2684B" w:rsidRPr="008A0E30" w:rsidRDefault="00D2684B" w:rsidP="003E009E">
            <w:pPr>
              <w:adjustRightInd w:val="0"/>
              <w:snapToGrid w:val="0"/>
              <w:spacing w:line="360" w:lineRule="auto"/>
              <w:ind w:firstLineChars="200" w:firstLine="480"/>
              <w:rPr>
                <w:sz w:val="24"/>
                <w:szCs w:val="24"/>
              </w:rPr>
            </w:pPr>
            <w:r w:rsidRPr="008A0E30">
              <w:rPr>
                <w:sz w:val="24"/>
                <w:szCs w:val="24"/>
              </w:rPr>
              <w:t>固体废物经采取上述处理措施，不对外排放，对周围环境不会造成污染影响，符合环境保护局有关固体废物应实现零排放的规定。</w:t>
            </w:r>
          </w:p>
          <w:p w:rsidR="00D2684B" w:rsidRPr="008A0E30" w:rsidRDefault="00D2684B" w:rsidP="003E009E">
            <w:pPr>
              <w:adjustRightInd w:val="0"/>
              <w:snapToGrid w:val="0"/>
              <w:spacing w:line="360" w:lineRule="auto"/>
              <w:ind w:firstLineChars="200" w:firstLine="480"/>
              <w:rPr>
                <w:sz w:val="24"/>
                <w:szCs w:val="24"/>
                <w:u w:val="single"/>
              </w:rPr>
            </w:pPr>
            <w:r w:rsidRPr="008A0E30">
              <w:rPr>
                <w:rFonts w:hint="eastAsia"/>
                <w:sz w:val="24"/>
                <w:szCs w:val="24"/>
                <w:u w:val="single"/>
              </w:rPr>
              <w:t>本项目填埋的一般工业废物应遵循一下原则和要求进行：</w:t>
            </w:r>
          </w:p>
          <w:p w:rsidR="00D2684B" w:rsidRPr="008A0E30" w:rsidRDefault="00D2684B" w:rsidP="003E009E">
            <w:pPr>
              <w:pStyle w:val="20"/>
              <w:adjustRightInd w:val="0"/>
              <w:snapToGrid w:val="0"/>
              <w:spacing w:after="0" w:line="360" w:lineRule="auto"/>
              <w:ind w:leftChars="0" w:left="0" w:firstLineChars="200" w:firstLine="480"/>
              <w:rPr>
                <w:sz w:val="24"/>
                <w:szCs w:val="24"/>
                <w:u w:val="single"/>
              </w:rPr>
            </w:pPr>
            <w:r w:rsidRPr="008A0E30">
              <w:rPr>
                <w:rFonts w:hint="eastAsia"/>
                <w:sz w:val="24"/>
                <w:szCs w:val="24"/>
                <w:u w:val="single"/>
              </w:rPr>
              <w:t>（</w:t>
            </w:r>
            <w:r w:rsidRPr="008A0E30">
              <w:rPr>
                <w:sz w:val="24"/>
                <w:szCs w:val="24"/>
                <w:u w:val="single"/>
              </w:rPr>
              <w:t>1</w:t>
            </w:r>
            <w:r w:rsidRPr="008A0E30">
              <w:rPr>
                <w:rFonts w:hint="eastAsia"/>
                <w:sz w:val="24"/>
                <w:szCs w:val="24"/>
                <w:u w:val="single"/>
              </w:rPr>
              <w:t>）制定合理、完善的废物收运计划，选择最佳的废物收运时间；</w:t>
            </w:r>
          </w:p>
          <w:p w:rsidR="00D2684B" w:rsidRPr="008A0E30" w:rsidRDefault="00D2684B" w:rsidP="003E009E">
            <w:pPr>
              <w:pStyle w:val="20"/>
              <w:adjustRightInd w:val="0"/>
              <w:snapToGrid w:val="0"/>
              <w:spacing w:after="0" w:line="360" w:lineRule="auto"/>
              <w:ind w:leftChars="0" w:left="0" w:firstLineChars="200" w:firstLine="480"/>
              <w:rPr>
                <w:sz w:val="24"/>
                <w:szCs w:val="24"/>
                <w:u w:val="single"/>
              </w:rPr>
            </w:pPr>
            <w:r w:rsidRPr="008A0E30">
              <w:rPr>
                <w:rFonts w:hint="eastAsia"/>
                <w:sz w:val="24"/>
                <w:szCs w:val="24"/>
                <w:u w:val="single"/>
              </w:rPr>
              <w:t>（</w:t>
            </w:r>
            <w:r w:rsidRPr="008A0E30">
              <w:rPr>
                <w:sz w:val="24"/>
                <w:szCs w:val="24"/>
                <w:u w:val="single"/>
              </w:rPr>
              <w:t>2</w:t>
            </w:r>
            <w:r w:rsidRPr="008A0E30">
              <w:rPr>
                <w:rFonts w:hint="eastAsia"/>
                <w:sz w:val="24"/>
                <w:szCs w:val="24"/>
                <w:u w:val="single"/>
              </w:rPr>
              <w:t>）避开雨天运输；</w:t>
            </w:r>
          </w:p>
          <w:p w:rsidR="00D2684B" w:rsidRPr="008A0E30" w:rsidRDefault="00D2684B" w:rsidP="003E009E">
            <w:pPr>
              <w:pStyle w:val="20"/>
              <w:adjustRightInd w:val="0"/>
              <w:snapToGrid w:val="0"/>
              <w:spacing w:after="0" w:line="360" w:lineRule="auto"/>
              <w:ind w:leftChars="0" w:left="0" w:firstLineChars="200" w:firstLine="480"/>
              <w:rPr>
                <w:sz w:val="24"/>
                <w:szCs w:val="24"/>
                <w:u w:val="single"/>
              </w:rPr>
            </w:pPr>
            <w:r w:rsidRPr="008A0E30">
              <w:rPr>
                <w:rFonts w:hint="eastAsia"/>
                <w:sz w:val="24"/>
                <w:szCs w:val="24"/>
                <w:u w:val="single"/>
              </w:rPr>
              <w:t>（</w:t>
            </w:r>
            <w:r w:rsidRPr="008A0E30">
              <w:rPr>
                <w:sz w:val="24"/>
                <w:szCs w:val="24"/>
                <w:u w:val="single"/>
              </w:rPr>
              <w:t>3</w:t>
            </w:r>
            <w:r w:rsidRPr="008A0E30">
              <w:rPr>
                <w:rFonts w:hint="eastAsia"/>
                <w:sz w:val="24"/>
                <w:szCs w:val="24"/>
                <w:u w:val="single"/>
              </w:rPr>
              <w:t>）采取定期、分类收集措施，并应根据废物的不同形态分别选择不同的盛装设备和包装材料，所有盛装容器或包装材料要求与所盛装废物相容，并由足够的强度，设置明显和持久的专门标志；</w:t>
            </w:r>
          </w:p>
          <w:p w:rsidR="00D2684B" w:rsidRPr="008A0E30" w:rsidRDefault="00D2684B" w:rsidP="003E009E">
            <w:pPr>
              <w:pStyle w:val="20"/>
              <w:adjustRightInd w:val="0"/>
              <w:snapToGrid w:val="0"/>
              <w:spacing w:after="0" w:line="360" w:lineRule="auto"/>
              <w:ind w:leftChars="0" w:left="0" w:firstLineChars="200" w:firstLine="480"/>
              <w:rPr>
                <w:sz w:val="24"/>
                <w:szCs w:val="24"/>
                <w:u w:val="single"/>
              </w:rPr>
            </w:pPr>
            <w:r w:rsidRPr="008A0E30">
              <w:rPr>
                <w:rFonts w:hint="eastAsia"/>
                <w:sz w:val="24"/>
                <w:szCs w:val="24"/>
                <w:u w:val="single"/>
              </w:rPr>
              <w:t>（</w:t>
            </w:r>
            <w:r w:rsidRPr="008A0E30">
              <w:rPr>
                <w:sz w:val="24"/>
                <w:szCs w:val="24"/>
                <w:u w:val="single"/>
              </w:rPr>
              <w:t>4</w:t>
            </w:r>
            <w:r w:rsidRPr="008A0E30">
              <w:rPr>
                <w:rFonts w:hint="eastAsia"/>
                <w:sz w:val="24"/>
                <w:szCs w:val="24"/>
                <w:u w:val="single"/>
              </w:rPr>
              <w:t>）直接从事废物收集、运输的人员，应接受专门培训持证上岗；</w:t>
            </w:r>
          </w:p>
          <w:p w:rsidR="00D2684B" w:rsidRPr="008A0E30" w:rsidRDefault="00D2684B" w:rsidP="003E009E">
            <w:pPr>
              <w:pStyle w:val="20"/>
              <w:adjustRightInd w:val="0"/>
              <w:snapToGrid w:val="0"/>
              <w:spacing w:after="0" w:line="360" w:lineRule="auto"/>
              <w:ind w:leftChars="0" w:left="0" w:firstLineChars="200" w:firstLine="480"/>
              <w:rPr>
                <w:sz w:val="24"/>
                <w:szCs w:val="24"/>
                <w:u w:val="single"/>
              </w:rPr>
            </w:pPr>
            <w:r w:rsidRPr="008A0E30">
              <w:rPr>
                <w:rFonts w:hint="eastAsia"/>
                <w:sz w:val="24"/>
                <w:szCs w:val="24"/>
                <w:u w:val="single"/>
              </w:rPr>
              <w:t>（</w:t>
            </w:r>
            <w:r w:rsidRPr="008A0E30">
              <w:rPr>
                <w:sz w:val="24"/>
                <w:szCs w:val="24"/>
                <w:u w:val="single"/>
              </w:rPr>
              <w:t>5</w:t>
            </w:r>
            <w:r w:rsidRPr="008A0E30">
              <w:rPr>
                <w:rFonts w:hint="eastAsia"/>
                <w:sz w:val="24"/>
                <w:szCs w:val="24"/>
                <w:u w:val="single"/>
              </w:rPr>
              <w:t>）运输车辆设置明显的标志并经常维护保养，保证车况良好和行车安全；</w:t>
            </w:r>
          </w:p>
          <w:p w:rsidR="00D2684B" w:rsidRPr="008A0E30" w:rsidRDefault="00D2684B" w:rsidP="003E009E">
            <w:pPr>
              <w:adjustRightInd w:val="0"/>
              <w:snapToGrid w:val="0"/>
              <w:spacing w:line="360" w:lineRule="auto"/>
              <w:ind w:firstLineChars="200" w:firstLine="480"/>
              <w:rPr>
                <w:sz w:val="24"/>
                <w:szCs w:val="24"/>
                <w:u w:val="single"/>
              </w:rPr>
            </w:pPr>
            <w:r w:rsidRPr="008A0E30">
              <w:rPr>
                <w:rFonts w:hint="eastAsia"/>
                <w:sz w:val="24"/>
                <w:szCs w:val="24"/>
                <w:u w:val="single"/>
              </w:rPr>
              <w:t>（</w:t>
            </w:r>
            <w:r w:rsidRPr="008A0E30">
              <w:rPr>
                <w:sz w:val="24"/>
                <w:szCs w:val="24"/>
                <w:u w:val="single"/>
              </w:rPr>
              <w:t>6</w:t>
            </w:r>
            <w:r w:rsidRPr="008A0E30">
              <w:rPr>
                <w:rFonts w:hint="eastAsia"/>
                <w:sz w:val="24"/>
                <w:szCs w:val="24"/>
                <w:u w:val="single"/>
              </w:rPr>
              <w:t>）制定必要的突发事故应急处理计划，运输车辆配备必要的工具和联络通讯设备，以便意外事故发生时及时采取措施，消除或减轻对环境的污染危害。</w:t>
            </w:r>
          </w:p>
          <w:p w:rsidR="00D2684B" w:rsidRPr="00211005" w:rsidRDefault="00D2684B" w:rsidP="003E009E">
            <w:pPr>
              <w:adjustRightInd w:val="0"/>
              <w:snapToGrid w:val="0"/>
              <w:spacing w:line="360" w:lineRule="auto"/>
              <w:rPr>
                <w:sz w:val="24"/>
                <w:szCs w:val="24"/>
              </w:rPr>
            </w:pPr>
            <w:r w:rsidRPr="00211005">
              <w:rPr>
                <w:b/>
                <w:bCs/>
                <w:sz w:val="24"/>
                <w:szCs w:val="24"/>
              </w:rPr>
              <w:t xml:space="preserve">5. </w:t>
            </w:r>
            <w:r w:rsidRPr="00211005">
              <w:rPr>
                <w:b/>
                <w:bCs/>
                <w:sz w:val="24"/>
                <w:szCs w:val="24"/>
              </w:rPr>
              <w:t>生态环境影响分析</w:t>
            </w:r>
          </w:p>
          <w:p w:rsidR="00D2684B" w:rsidRPr="00211005" w:rsidRDefault="00D2684B" w:rsidP="003E009E">
            <w:pPr>
              <w:adjustRightInd w:val="0"/>
              <w:snapToGrid w:val="0"/>
              <w:spacing w:line="360" w:lineRule="auto"/>
              <w:ind w:firstLineChars="200" w:firstLine="480"/>
              <w:rPr>
                <w:sz w:val="24"/>
                <w:szCs w:val="24"/>
              </w:rPr>
            </w:pPr>
            <w:r w:rsidRPr="00211005">
              <w:rPr>
                <w:bCs/>
                <w:kern w:val="28"/>
                <w:sz w:val="24"/>
                <w:szCs w:val="24"/>
              </w:rPr>
              <w:t>项目营运期主要是进行一般工业固废的运输、倾倒、填埋等活动。相对于施工期，本项目对生态环境的破坏影响较小。营运期初始，对填埋场坝体护坡进行人工植被恢复；项目</w:t>
            </w:r>
            <w:r w:rsidRPr="00211005">
              <w:rPr>
                <w:sz w:val="24"/>
                <w:szCs w:val="24"/>
              </w:rPr>
              <w:t>填埋场分小区进行规划，做到分区、分类、分层填埋、压实</w:t>
            </w:r>
            <w:r w:rsidRPr="00211005">
              <w:rPr>
                <w:rFonts w:hint="eastAsia"/>
                <w:sz w:val="24"/>
                <w:szCs w:val="24"/>
              </w:rPr>
              <w:t>；</w:t>
            </w:r>
            <w:r w:rsidRPr="00211005">
              <w:rPr>
                <w:sz w:val="24"/>
                <w:szCs w:val="24"/>
              </w:rPr>
              <w:t>达到填埋场最终高度时，进行覆土并终止适宜物种，对施工期造成的水土流失有一定的缓解作用。</w:t>
            </w:r>
          </w:p>
          <w:p w:rsidR="00D2684B" w:rsidRPr="00211005" w:rsidRDefault="00D2684B" w:rsidP="003E009E">
            <w:pPr>
              <w:adjustRightInd w:val="0"/>
              <w:snapToGrid w:val="0"/>
              <w:spacing w:line="360" w:lineRule="auto"/>
              <w:rPr>
                <w:sz w:val="24"/>
                <w:szCs w:val="24"/>
              </w:rPr>
            </w:pPr>
            <w:r w:rsidRPr="00211005">
              <w:rPr>
                <w:b/>
                <w:bCs/>
                <w:sz w:val="24"/>
                <w:szCs w:val="24"/>
              </w:rPr>
              <w:t xml:space="preserve">6. </w:t>
            </w:r>
            <w:r w:rsidRPr="00211005">
              <w:rPr>
                <w:b/>
                <w:bCs/>
                <w:sz w:val="24"/>
                <w:szCs w:val="24"/>
              </w:rPr>
              <w:t>社会环境影响分析</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sz w:val="24"/>
                <w:szCs w:val="24"/>
              </w:rPr>
              <w:t>项目正常运行后，长岭催化剂分公司的一般工业固废将得到安全处置，清除了其对民众健康的潜在危害，促进了全社会健康意识的提高，有助于社会稳定，社会效益明显。</w:t>
            </w:r>
          </w:p>
          <w:p w:rsidR="00D2684B" w:rsidRDefault="00D2684B" w:rsidP="003E009E">
            <w:pPr>
              <w:adjustRightInd w:val="0"/>
              <w:snapToGrid w:val="0"/>
              <w:spacing w:line="360" w:lineRule="auto"/>
              <w:ind w:firstLineChars="200" w:firstLine="480"/>
              <w:rPr>
                <w:sz w:val="24"/>
                <w:szCs w:val="24"/>
              </w:rPr>
            </w:pPr>
            <w:r w:rsidRPr="00211005">
              <w:rPr>
                <w:sz w:val="24"/>
                <w:szCs w:val="24"/>
              </w:rPr>
              <w:t>但是由于本项目处理对象为工业固废，易造成周边群众的心理恐慌，项目的选址建设可能造成项目周边居民的反感，若项目业主与周边居民的关系处理不当，可能不利于小范围内的社会稳定。建设单位必须采取有关措施，积极与项目周边居民</w:t>
            </w:r>
            <w:r w:rsidRPr="00211005">
              <w:rPr>
                <w:sz w:val="24"/>
                <w:szCs w:val="24"/>
              </w:rPr>
              <w:lastRenderedPageBreak/>
              <w:t>的沟通，做好解释工作，清除与民众的恐慌心理，另一方面，建设单位在项目营运期也应特别注意环境保护，要采取妥善的污染防治措施，加强管理，避免项目对周围环境造成污染。</w:t>
            </w:r>
          </w:p>
          <w:p w:rsidR="00D2684B" w:rsidRPr="00E80892" w:rsidRDefault="00D2684B" w:rsidP="003E009E">
            <w:pPr>
              <w:adjustRightInd w:val="0"/>
              <w:snapToGrid w:val="0"/>
              <w:spacing w:line="276" w:lineRule="auto"/>
              <w:jc w:val="center"/>
              <w:rPr>
                <w:b/>
                <w:szCs w:val="21"/>
                <w:u w:val="single"/>
              </w:rPr>
            </w:pPr>
            <w:r w:rsidRPr="00E80892">
              <w:rPr>
                <w:rFonts w:hint="eastAsia"/>
                <w:b/>
                <w:szCs w:val="21"/>
                <w:u w:val="single"/>
              </w:rPr>
              <w:t>表</w:t>
            </w:r>
            <w:r>
              <w:rPr>
                <w:rFonts w:hint="eastAsia"/>
                <w:b/>
                <w:szCs w:val="21"/>
                <w:u w:val="single"/>
              </w:rPr>
              <w:t>25</w:t>
            </w:r>
            <w:r w:rsidRPr="00E80892">
              <w:rPr>
                <w:rFonts w:hint="eastAsia"/>
                <w:b/>
                <w:szCs w:val="21"/>
                <w:u w:val="single"/>
              </w:rPr>
              <w:t xml:space="preserve">  </w:t>
            </w:r>
            <w:r>
              <w:rPr>
                <w:rFonts w:hint="eastAsia"/>
                <w:b/>
                <w:szCs w:val="21"/>
                <w:u w:val="single"/>
              </w:rPr>
              <w:t>滤渣场设计的环境保护措施</w:t>
            </w:r>
            <w:r w:rsidRPr="00E80892">
              <w:rPr>
                <w:rFonts w:hint="eastAsia"/>
                <w:b/>
                <w:szCs w:val="21"/>
                <w:u w:val="single"/>
              </w:rPr>
              <w:t>对照分析表</w:t>
            </w:r>
          </w:p>
          <w:tbl>
            <w:tblPr>
              <w:tblW w:w="5000" w:type="pct"/>
              <w:tblBorders>
                <w:top w:val="single" w:sz="12" w:space="0" w:color="auto"/>
                <w:bottom w:val="single" w:sz="12" w:space="0" w:color="auto"/>
                <w:insideH w:val="single" w:sz="8" w:space="0" w:color="auto"/>
                <w:insideV w:val="single" w:sz="8" w:space="0" w:color="auto"/>
              </w:tblBorders>
              <w:tblLook w:val="04A0"/>
            </w:tblPr>
            <w:tblGrid>
              <w:gridCol w:w="2978"/>
              <w:gridCol w:w="4111"/>
              <w:gridCol w:w="1577"/>
            </w:tblGrid>
            <w:tr w:rsidR="00D2684B" w:rsidRPr="00FB6BFE" w:rsidTr="003E009E">
              <w:trPr>
                <w:trHeight w:val="369"/>
              </w:trPr>
              <w:tc>
                <w:tcPr>
                  <w:tcW w:w="1718" w:type="pct"/>
                  <w:tcBorders>
                    <w:top w:val="single" w:sz="12" w:space="0" w:color="auto"/>
                    <w:bottom w:val="single" w:sz="12" w:space="0" w:color="auto"/>
                  </w:tcBorders>
                  <w:vAlign w:val="center"/>
                </w:tcPr>
                <w:p w:rsidR="00D2684B" w:rsidRPr="00FB6BFE" w:rsidRDefault="00D2684B" w:rsidP="000D23E7">
                  <w:pPr>
                    <w:framePr w:hSpace="180" w:wrap="around" w:vAnchor="text" w:hAnchor="margin" w:xAlign="center" w:y="80"/>
                    <w:adjustRightInd w:val="0"/>
                    <w:snapToGrid w:val="0"/>
                    <w:jc w:val="center"/>
                    <w:rPr>
                      <w:b/>
                      <w:szCs w:val="21"/>
                      <w:u w:val="single"/>
                    </w:rPr>
                  </w:pPr>
                  <w:r w:rsidRPr="00FB6BFE">
                    <w:rPr>
                      <w:rFonts w:hAnsi="宋体"/>
                      <w:b/>
                      <w:szCs w:val="21"/>
                      <w:u w:val="single"/>
                    </w:rPr>
                    <w:t>本项目环境保护措施</w:t>
                  </w:r>
                </w:p>
              </w:tc>
              <w:tc>
                <w:tcPr>
                  <w:tcW w:w="2372" w:type="pct"/>
                  <w:tcBorders>
                    <w:top w:val="single" w:sz="12" w:space="0" w:color="auto"/>
                    <w:bottom w:val="single" w:sz="12" w:space="0" w:color="auto"/>
                  </w:tcBorders>
                  <w:vAlign w:val="center"/>
                </w:tcPr>
                <w:p w:rsidR="00D2684B" w:rsidRPr="00FB6BFE" w:rsidRDefault="00D2684B" w:rsidP="000D23E7">
                  <w:pPr>
                    <w:framePr w:hSpace="180" w:wrap="around" w:vAnchor="text" w:hAnchor="margin" w:xAlign="center" w:y="80"/>
                    <w:adjustRightInd w:val="0"/>
                    <w:snapToGrid w:val="0"/>
                    <w:jc w:val="center"/>
                    <w:rPr>
                      <w:b/>
                      <w:szCs w:val="21"/>
                      <w:u w:val="single"/>
                    </w:rPr>
                  </w:pPr>
                  <w:r w:rsidRPr="00FB6BFE">
                    <w:rPr>
                      <w:rFonts w:hAnsi="宋体"/>
                      <w:b/>
                      <w:szCs w:val="21"/>
                      <w:u w:val="single"/>
                    </w:rPr>
                    <w:t>《一般工业固体废物贮存、处置场污染控制标准》（</w:t>
                  </w:r>
                  <w:r w:rsidRPr="00FB6BFE">
                    <w:rPr>
                      <w:b/>
                      <w:szCs w:val="21"/>
                      <w:u w:val="single"/>
                    </w:rPr>
                    <w:t>GB18599-2001</w:t>
                  </w:r>
                  <w:r w:rsidRPr="00FB6BFE">
                    <w:rPr>
                      <w:rFonts w:hAnsi="宋体"/>
                      <w:b/>
                      <w:szCs w:val="21"/>
                      <w:u w:val="single"/>
                    </w:rPr>
                    <w:t>）要求</w:t>
                  </w:r>
                </w:p>
              </w:tc>
              <w:tc>
                <w:tcPr>
                  <w:tcW w:w="910" w:type="pct"/>
                  <w:tcBorders>
                    <w:top w:val="single" w:sz="12" w:space="0" w:color="auto"/>
                    <w:bottom w:val="single" w:sz="12" w:space="0" w:color="auto"/>
                  </w:tcBorders>
                  <w:vAlign w:val="center"/>
                </w:tcPr>
                <w:p w:rsidR="00D2684B" w:rsidRPr="00FB6BFE" w:rsidRDefault="00D2684B" w:rsidP="000D23E7">
                  <w:pPr>
                    <w:framePr w:hSpace="180" w:wrap="around" w:vAnchor="text" w:hAnchor="margin" w:xAlign="center" w:y="80"/>
                    <w:adjustRightInd w:val="0"/>
                    <w:snapToGrid w:val="0"/>
                    <w:jc w:val="center"/>
                    <w:rPr>
                      <w:b/>
                      <w:szCs w:val="21"/>
                      <w:u w:val="single"/>
                    </w:rPr>
                  </w:pPr>
                  <w:r w:rsidRPr="00FB6BFE">
                    <w:rPr>
                      <w:rFonts w:hAnsi="宋体"/>
                      <w:b/>
                      <w:szCs w:val="21"/>
                      <w:u w:val="single"/>
                    </w:rPr>
                    <w:t>相符性分析</w:t>
                  </w:r>
                </w:p>
              </w:tc>
            </w:tr>
            <w:tr w:rsidR="00D2684B" w:rsidRPr="00FB6BFE" w:rsidTr="003E009E">
              <w:trPr>
                <w:trHeight w:val="369"/>
              </w:trPr>
              <w:tc>
                <w:tcPr>
                  <w:tcW w:w="1718" w:type="pct"/>
                  <w:tcBorders>
                    <w:top w:val="single" w:sz="12" w:space="0" w:color="auto"/>
                  </w:tcBorders>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Pr>
                      <w:rFonts w:hint="eastAsia"/>
                      <w:szCs w:val="21"/>
                      <w:u w:val="single"/>
                    </w:rPr>
                    <w:t>本项目拟填埋固废为</w:t>
                  </w:r>
                  <w:r>
                    <w:rPr>
                      <w:u w:val="single"/>
                    </w:rPr>
                    <w:t>I</w:t>
                  </w:r>
                  <w:r>
                    <w:rPr>
                      <w:rFonts w:hint="eastAsia"/>
                      <w:u w:val="single"/>
                    </w:rPr>
                    <w:t>类工业固废，滤渣场的建设完全能满足</w:t>
                  </w:r>
                  <w:r>
                    <w:rPr>
                      <w:u w:val="single"/>
                    </w:rPr>
                    <w:t>I</w:t>
                  </w:r>
                  <w:r>
                    <w:rPr>
                      <w:rFonts w:hint="eastAsia"/>
                      <w:u w:val="single"/>
                    </w:rPr>
                    <w:t>类场的建设要求</w:t>
                  </w:r>
                </w:p>
              </w:tc>
              <w:tc>
                <w:tcPr>
                  <w:tcW w:w="2372" w:type="pct"/>
                  <w:tcBorders>
                    <w:top w:val="single" w:sz="12" w:space="0" w:color="auto"/>
                  </w:tcBorders>
                  <w:vAlign w:val="center"/>
                </w:tcPr>
                <w:p w:rsidR="00D2684B" w:rsidRPr="00FB6BFE" w:rsidRDefault="00D2684B" w:rsidP="000D23E7">
                  <w:pPr>
                    <w:framePr w:hSpace="180" w:wrap="around" w:vAnchor="text" w:hAnchor="margin" w:xAlign="center" w:y="80"/>
                    <w:adjustRightInd w:val="0"/>
                    <w:snapToGrid w:val="0"/>
                    <w:jc w:val="center"/>
                    <w:rPr>
                      <w:b/>
                      <w:szCs w:val="21"/>
                      <w:u w:val="single"/>
                    </w:rPr>
                  </w:pPr>
                  <w:r w:rsidRPr="00FB6BFE">
                    <w:rPr>
                      <w:rFonts w:hAnsi="宋体"/>
                      <w:kern w:val="0"/>
                      <w:szCs w:val="21"/>
                      <w:u w:val="single"/>
                    </w:rPr>
                    <w:t>贮存、处置场的建设类型，必须与将要堆放的一般工业固体废物的类别相一致。</w:t>
                  </w:r>
                </w:p>
              </w:tc>
              <w:tc>
                <w:tcPr>
                  <w:tcW w:w="910" w:type="pct"/>
                  <w:tcBorders>
                    <w:top w:val="single" w:sz="12" w:space="0" w:color="auto"/>
                  </w:tcBorders>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szCs w:val="21"/>
                      <w:u w:val="single"/>
                    </w:rPr>
                    <w:t>符合</w:t>
                  </w:r>
                </w:p>
              </w:tc>
            </w:tr>
            <w:tr w:rsidR="00D2684B" w:rsidRPr="00FB6BFE" w:rsidTr="003E009E">
              <w:trPr>
                <w:trHeight w:val="369"/>
              </w:trPr>
              <w:tc>
                <w:tcPr>
                  <w:tcW w:w="1718"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Pr>
                      <w:rFonts w:hint="eastAsia"/>
                      <w:szCs w:val="21"/>
                      <w:u w:val="single"/>
                    </w:rPr>
                    <w:t>陆长滤渣场四期建设项目办理环境影响评价报告表手续</w:t>
                  </w:r>
                </w:p>
              </w:tc>
              <w:tc>
                <w:tcPr>
                  <w:tcW w:w="2372"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kern w:val="0"/>
                      <w:szCs w:val="21"/>
                      <w:u w:val="single"/>
                    </w:rPr>
                    <w:t>建设项目环境影响评价中应设置贮存、处置场专题评价；扩建、改建和超期服役的贮存、处置场，应重新履行环境影响评价手续。</w:t>
                  </w:r>
                </w:p>
              </w:tc>
              <w:tc>
                <w:tcPr>
                  <w:tcW w:w="910"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szCs w:val="21"/>
                      <w:u w:val="single"/>
                    </w:rPr>
                    <w:t>符合</w:t>
                  </w:r>
                </w:p>
              </w:tc>
            </w:tr>
            <w:tr w:rsidR="00D2684B" w:rsidRPr="00FB6BFE" w:rsidTr="003E009E">
              <w:trPr>
                <w:trHeight w:val="369"/>
              </w:trPr>
              <w:tc>
                <w:tcPr>
                  <w:tcW w:w="1718"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Pr>
                      <w:rFonts w:hint="eastAsia"/>
                      <w:szCs w:val="21"/>
                      <w:u w:val="single"/>
                    </w:rPr>
                    <w:t>洒水降尘、控制装卸高度</w:t>
                  </w:r>
                </w:p>
              </w:tc>
              <w:tc>
                <w:tcPr>
                  <w:tcW w:w="2372"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kern w:val="0"/>
                      <w:szCs w:val="21"/>
                      <w:u w:val="single"/>
                    </w:rPr>
                    <w:t>贮存、处置场应采取防止粉尘污染的措施。</w:t>
                  </w:r>
                </w:p>
              </w:tc>
              <w:tc>
                <w:tcPr>
                  <w:tcW w:w="910"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szCs w:val="21"/>
                      <w:u w:val="single"/>
                    </w:rPr>
                    <w:t>符合</w:t>
                  </w:r>
                </w:p>
              </w:tc>
            </w:tr>
            <w:tr w:rsidR="00D2684B" w:rsidRPr="00FB6BFE" w:rsidTr="003E009E">
              <w:trPr>
                <w:trHeight w:val="369"/>
              </w:trPr>
              <w:tc>
                <w:tcPr>
                  <w:tcW w:w="1718"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Pr>
                      <w:rFonts w:hint="eastAsia"/>
                      <w:szCs w:val="21"/>
                      <w:u w:val="single"/>
                    </w:rPr>
                    <w:t>设置导流渠及截排水沟</w:t>
                  </w:r>
                </w:p>
              </w:tc>
              <w:tc>
                <w:tcPr>
                  <w:tcW w:w="2372"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kern w:val="0"/>
                      <w:szCs w:val="21"/>
                      <w:u w:val="single"/>
                    </w:rPr>
                    <w:t>为防止雨水径流进入贮存、处置场内，避免渗滤液量增加和滑坡，贮存、处置场周边应设置导流渠。</w:t>
                  </w:r>
                </w:p>
              </w:tc>
              <w:tc>
                <w:tcPr>
                  <w:tcW w:w="910"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szCs w:val="21"/>
                      <w:u w:val="single"/>
                    </w:rPr>
                    <w:t>符合</w:t>
                  </w:r>
                </w:p>
              </w:tc>
            </w:tr>
            <w:tr w:rsidR="00D2684B" w:rsidRPr="00FB6BFE" w:rsidTr="003E009E">
              <w:trPr>
                <w:trHeight w:val="369"/>
              </w:trPr>
              <w:tc>
                <w:tcPr>
                  <w:tcW w:w="1718"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Pr>
                      <w:rFonts w:hint="eastAsia"/>
                      <w:szCs w:val="21"/>
                      <w:u w:val="single"/>
                    </w:rPr>
                    <w:t>设置渗滤液集排水系统</w:t>
                  </w:r>
                </w:p>
              </w:tc>
              <w:tc>
                <w:tcPr>
                  <w:tcW w:w="2372"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kern w:val="0"/>
                      <w:szCs w:val="21"/>
                      <w:u w:val="single"/>
                    </w:rPr>
                    <w:t>应设计渗滤液集排水设施。</w:t>
                  </w:r>
                </w:p>
              </w:tc>
              <w:tc>
                <w:tcPr>
                  <w:tcW w:w="910"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szCs w:val="21"/>
                      <w:u w:val="single"/>
                    </w:rPr>
                    <w:t>符合</w:t>
                  </w:r>
                </w:p>
              </w:tc>
            </w:tr>
            <w:tr w:rsidR="00D2684B" w:rsidRPr="00FB6BFE" w:rsidTr="003E009E">
              <w:trPr>
                <w:trHeight w:val="369"/>
              </w:trPr>
              <w:tc>
                <w:tcPr>
                  <w:tcW w:w="1718"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Pr>
                      <w:rFonts w:hint="eastAsia"/>
                      <w:szCs w:val="21"/>
                      <w:u w:val="single"/>
                    </w:rPr>
                    <w:t>修筑垃圾坝</w:t>
                  </w:r>
                </w:p>
              </w:tc>
              <w:tc>
                <w:tcPr>
                  <w:tcW w:w="2372"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kern w:val="0"/>
                      <w:szCs w:val="21"/>
                      <w:u w:val="single"/>
                    </w:rPr>
                    <w:t>为防止一般工业固体废物和渗滤液的流失，应构筑堤、坝、挡土墙等设施。</w:t>
                  </w:r>
                </w:p>
              </w:tc>
              <w:tc>
                <w:tcPr>
                  <w:tcW w:w="910"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szCs w:val="21"/>
                      <w:u w:val="single"/>
                    </w:rPr>
                    <w:t>符合</w:t>
                  </w:r>
                </w:p>
              </w:tc>
            </w:tr>
            <w:tr w:rsidR="00D2684B" w:rsidRPr="00FB6BFE" w:rsidTr="003E009E">
              <w:trPr>
                <w:trHeight w:val="369"/>
              </w:trPr>
              <w:tc>
                <w:tcPr>
                  <w:tcW w:w="1718"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Pr>
                      <w:rFonts w:hint="eastAsia"/>
                      <w:szCs w:val="21"/>
                      <w:u w:val="single"/>
                    </w:rPr>
                    <w:t>进行地基处理，压实土壤；无采矿或因过量抽取地下水现象</w:t>
                  </w:r>
                </w:p>
              </w:tc>
              <w:tc>
                <w:tcPr>
                  <w:tcW w:w="2372" w:type="pct"/>
                  <w:vAlign w:val="center"/>
                </w:tcPr>
                <w:p w:rsidR="00D2684B" w:rsidRPr="00FB6BFE" w:rsidRDefault="00D2684B" w:rsidP="000D23E7">
                  <w:pPr>
                    <w:framePr w:hSpace="180" w:wrap="around" w:vAnchor="text" w:hAnchor="margin" w:xAlign="center" w:y="80"/>
                    <w:adjustRightInd w:val="0"/>
                    <w:snapToGrid w:val="0"/>
                    <w:jc w:val="center"/>
                    <w:rPr>
                      <w:kern w:val="0"/>
                      <w:szCs w:val="21"/>
                      <w:u w:val="single"/>
                    </w:rPr>
                  </w:pPr>
                  <w:r w:rsidRPr="00FB6BFE">
                    <w:rPr>
                      <w:rFonts w:hAnsi="宋体"/>
                      <w:kern w:val="0"/>
                      <w:szCs w:val="21"/>
                      <w:u w:val="single"/>
                    </w:rPr>
                    <w:t>为保障设施、设备正常运营，必要时应采取措施防止地基下沉，尤其是防止不均匀或局部下沉。</w:t>
                  </w:r>
                </w:p>
              </w:tc>
              <w:tc>
                <w:tcPr>
                  <w:tcW w:w="910"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sidRPr="00FB6BFE">
                    <w:rPr>
                      <w:rFonts w:hAnsi="宋体"/>
                      <w:szCs w:val="21"/>
                      <w:u w:val="single"/>
                    </w:rPr>
                    <w:t>符合</w:t>
                  </w:r>
                </w:p>
              </w:tc>
            </w:tr>
            <w:tr w:rsidR="00D2684B" w:rsidRPr="00FB6BFE" w:rsidTr="003E009E">
              <w:trPr>
                <w:trHeight w:val="369"/>
              </w:trPr>
              <w:tc>
                <w:tcPr>
                  <w:tcW w:w="1718"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Pr>
                      <w:rFonts w:hint="eastAsia"/>
                      <w:szCs w:val="21"/>
                      <w:u w:val="single"/>
                    </w:rPr>
                    <w:t>本项目填埋的一般工业固废，主要成分为氧化硅、氧化铝，无自燃性，不填埋</w:t>
                  </w:r>
                  <w:r w:rsidRPr="00FB6BFE">
                    <w:rPr>
                      <w:rFonts w:hAnsi="宋体"/>
                      <w:kern w:val="0"/>
                      <w:szCs w:val="21"/>
                      <w:u w:val="single"/>
                    </w:rPr>
                    <w:t>含硫量大于</w:t>
                  </w:r>
                  <w:r w:rsidRPr="00FB6BFE">
                    <w:rPr>
                      <w:kern w:val="0"/>
                      <w:szCs w:val="21"/>
                      <w:u w:val="single"/>
                    </w:rPr>
                    <w:t>1.5%</w:t>
                  </w:r>
                  <w:r w:rsidRPr="00FB6BFE">
                    <w:rPr>
                      <w:rFonts w:hAnsi="宋体"/>
                      <w:kern w:val="0"/>
                      <w:szCs w:val="21"/>
                      <w:u w:val="single"/>
                    </w:rPr>
                    <w:t>的煤矸石</w:t>
                  </w:r>
                </w:p>
              </w:tc>
              <w:tc>
                <w:tcPr>
                  <w:tcW w:w="2372" w:type="pct"/>
                  <w:vAlign w:val="center"/>
                </w:tcPr>
                <w:p w:rsidR="00D2684B" w:rsidRPr="00FB6BFE" w:rsidRDefault="00D2684B" w:rsidP="000D23E7">
                  <w:pPr>
                    <w:framePr w:hSpace="180" w:wrap="around" w:vAnchor="text" w:hAnchor="margin" w:xAlign="center" w:y="80"/>
                    <w:adjustRightInd w:val="0"/>
                    <w:snapToGrid w:val="0"/>
                    <w:jc w:val="center"/>
                    <w:rPr>
                      <w:kern w:val="0"/>
                      <w:szCs w:val="21"/>
                      <w:u w:val="single"/>
                    </w:rPr>
                  </w:pPr>
                  <w:r w:rsidRPr="00FB6BFE">
                    <w:rPr>
                      <w:rFonts w:hAnsi="宋体"/>
                      <w:kern w:val="0"/>
                      <w:szCs w:val="21"/>
                      <w:u w:val="single"/>
                    </w:rPr>
                    <w:t>含硫量大于</w:t>
                  </w:r>
                  <w:r w:rsidRPr="00FB6BFE">
                    <w:rPr>
                      <w:kern w:val="0"/>
                      <w:szCs w:val="21"/>
                      <w:u w:val="single"/>
                    </w:rPr>
                    <w:t>1.5%</w:t>
                  </w:r>
                  <w:r w:rsidRPr="00FB6BFE">
                    <w:rPr>
                      <w:rFonts w:hAnsi="宋体"/>
                      <w:kern w:val="0"/>
                      <w:szCs w:val="21"/>
                      <w:u w:val="single"/>
                    </w:rPr>
                    <w:t>的煤矸石，必须采取措施防止自燃。</w:t>
                  </w:r>
                </w:p>
              </w:tc>
              <w:tc>
                <w:tcPr>
                  <w:tcW w:w="910" w:type="pct"/>
                  <w:vAlign w:val="center"/>
                </w:tcPr>
                <w:p w:rsidR="00D2684B" w:rsidRDefault="00D2684B" w:rsidP="000D23E7">
                  <w:pPr>
                    <w:framePr w:hSpace="180" w:wrap="around" w:vAnchor="text" w:hAnchor="margin" w:xAlign="center" w:y="80"/>
                    <w:jc w:val="center"/>
                  </w:pPr>
                  <w:r>
                    <w:rPr>
                      <w:rFonts w:hAnsi="宋体" w:hint="eastAsia"/>
                      <w:szCs w:val="21"/>
                      <w:u w:val="single"/>
                    </w:rPr>
                    <w:t>/</w:t>
                  </w:r>
                </w:p>
              </w:tc>
            </w:tr>
            <w:tr w:rsidR="00D2684B" w:rsidRPr="00FB6BFE" w:rsidTr="003E009E">
              <w:trPr>
                <w:trHeight w:val="369"/>
              </w:trPr>
              <w:tc>
                <w:tcPr>
                  <w:tcW w:w="1718" w:type="pct"/>
                  <w:vAlign w:val="center"/>
                </w:tcPr>
                <w:p w:rsidR="00D2684B" w:rsidRPr="00FB6BFE" w:rsidRDefault="00D2684B" w:rsidP="000D23E7">
                  <w:pPr>
                    <w:framePr w:hSpace="180" w:wrap="around" w:vAnchor="text" w:hAnchor="margin" w:xAlign="center" w:y="80"/>
                    <w:adjustRightInd w:val="0"/>
                    <w:snapToGrid w:val="0"/>
                    <w:jc w:val="center"/>
                    <w:rPr>
                      <w:szCs w:val="21"/>
                      <w:u w:val="single"/>
                    </w:rPr>
                  </w:pPr>
                  <w:r>
                    <w:rPr>
                      <w:rFonts w:hint="eastAsia"/>
                      <w:szCs w:val="21"/>
                      <w:u w:val="single"/>
                    </w:rPr>
                    <w:t>设置有值班室，昼夜均有员工值班管理填埋场的运营；按照规范设置环境保护图形标志</w:t>
                  </w:r>
                </w:p>
              </w:tc>
              <w:tc>
                <w:tcPr>
                  <w:tcW w:w="2372" w:type="pct"/>
                  <w:vAlign w:val="center"/>
                </w:tcPr>
                <w:p w:rsidR="00D2684B" w:rsidRPr="00FB6BFE" w:rsidRDefault="00D2684B" w:rsidP="000D23E7">
                  <w:pPr>
                    <w:framePr w:hSpace="180" w:wrap="around" w:vAnchor="text" w:hAnchor="margin" w:xAlign="center" w:y="80"/>
                    <w:adjustRightInd w:val="0"/>
                    <w:snapToGrid w:val="0"/>
                    <w:jc w:val="center"/>
                    <w:rPr>
                      <w:kern w:val="0"/>
                      <w:szCs w:val="21"/>
                      <w:u w:val="single"/>
                    </w:rPr>
                  </w:pPr>
                  <w:r w:rsidRPr="00FB6BFE">
                    <w:rPr>
                      <w:rFonts w:hAnsi="宋体"/>
                      <w:kern w:val="0"/>
                      <w:szCs w:val="21"/>
                      <w:u w:val="single"/>
                    </w:rPr>
                    <w:t>为加强监督管理，贮存、处置场应按</w:t>
                  </w:r>
                  <w:r w:rsidRPr="00FB6BFE">
                    <w:rPr>
                      <w:kern w:val="0"/>
                      <w:szCs w:val="21"/>
                      <w:u w:val="single"/>
                    </w:rPr>
                    <w:t>GB15562.2</w:t>
                  </w:r>
                  <w:r w:rsidRPr="00FB6BFE">
                    <w:rPr>
                      <w:rFonts w:hAnsi="宋体"/>
                      <w:kern w:val="0"/>
                      <w:szCs w:val="21"/>
                      <w:u w:val="single"/>
                    </w:rPr>
                    <w:t>设置环境保护图形标志。</w:t>
                  </w:r>
                </w:p>
              </w:tc>
              <w:tc>
                <w:tcPr>
                  <w:tcW w:w="910" w:type="pct"/>
                  <w:vAlign w:val="center"/>
                </w:tcPr>
                <w:p w:rsidR="00D2684B" w:rsidRDefault="00D2684B" w:rsidP="000D23E7">
                  <w:pPr>
                    <w:framePr w:hSpace="180" w:wrap="around" w:vAnchor="text" w:hAnchor="margin" w:xAlign="center" w:y="80"/>
                    <w:jc w:val="center"/>
                  </w:pPr>
                  <w:r w:rsidRPr="005068C8">
                    <w:rPr>
                      <w:rFonts w:hAnsi="宋体"/>
                      <w:szCs w:val="21"/>
                      <w:u w:val="single"/>
                    </w:rPr>
                    <w:t>符合</w:t>
                  </w:r>
                </w:p>
              </w:tc>
            </w:tr>
          </w:tbl>
          <w:p w:rsidR="00D2684B" w:rsidRPr="00211005" w:rsidRDefault="00D2684B" w:rsidP="003E009E">
            <w:pPr>
              <w:adjustRightInd w:val="0"/>
              <w:snapToGrid w:val="0"/>
              <w:spacing w:line="360" w:lineRule="auto"/>
              <w:rPr>
                <w:sz w:val="24"/>
                <w:szCs w:val="24"/>
              </w:rPr>
            </w:pPr>
          </w:p>
          <w:p w:rsidR="00D2684B" w:rsidRPr="00211005" w:rsidRDefault="00D2684B" w:rsidP="003E009E">
            <w:pPr>
              <w:adjustRightInd w:val="0"/>
              <w:snapToGrid w:val="0"/>
              <w:spacing w:line="360" w:lineRule="auto"/>
              <w:rPr>
                <w:b/>
                <w:bCs/>
                <w:sz w:val="24"/>
                <w:szCs w:val="24"/>
              </w:rPr>
            </w:pPr>
            <w:r w:rsidRPr="00211005">
              <w:rPr>
                <w:rFonts w:hint="eastAsia"/>
                <w:b/>
                <w:bCs/>
                <w:sz w:val="24"/>
                <w:szCs w:val="24"/>
              </w:rPr>
              <w:t xml:space="preserve">7. </w:t>
            </w:r>
            <w:r w:rsidRPr="00211005">
              <w:rPr>
                <w:b/>
                <w:bCs/>
                <w:sz w:val="24"/>
                <w:szCs w:val="24"/>
              </w:rPr>
              <w:t>产业政策符合性分析</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本项目属于第</w:t>
            </w:r>
            <w:r w:rsidRPr="00211005">
              <w:rPr>
                <w:sz w:val="24"/>
                <w:szCs w:val="24"/>
              </w:rPr>
              <w:t>I</w:t>
            </w:r>
            <w:r w:rsidRPr="00211005">
              <w:rPr>
                <w:rFonts w:hint="eastAsia"/>
                <w:sz w:val="24"/>
                <w:szCs w:val="24"/>
              </w:rPr>
              <w:t>类一般工业固体废物填埋处置项目，对照《产业结构调整指导目录（</w:t>
            </w:r>
            <w:r w:rsidRPr="00211005">
              <w:rPr>
                <w:sz w:val="24"/>
                <w:szCs w:val="24"/>
              </w:rPr>
              <w:t>2011</w:t>
            </w:r>
            <w:r w:rsidRPr="00211005">
              <w:rPr>
                <w:rFonts w:hint="eastAsia"/>
                <w:sz w:val="24"/>
                <w:szCs w:val="24"/>
              </w:rPr>
              <w:t>年本）》及</w:t>
            </w:r>
            <w:r w:rsidRPr="00211005">
              <w:rPr>
                <w:sz w:val="24"/>
                <w:szCs w:val="24"/>
              </w:rPr>
              <w:t>2013</w:t>
            </w:r>
            <w:r w:rsidRPr="00211005">
              <w:rPr>
                <w:rFonts w:hint="eastAsia"/>
                <w:sz w:val="24"/>
                <w:szCs w:val="24"/>
              </w:rPr>
              <w:t>年修订本，本项目属于鼓励类第三十八条“环境保护与资源节约综合利用”中的“</w:t>
            </w:r>
            <w:r w:rsidRPr="00211005">
              <w:rPr>
                <w:rFonts w:hint="eastAsia"/>
                <w:sz w:val="24"/>
                <w:szCs w:val="24"/>
              </w:rPr>
              <w:t xml:space="preserve">20 </w:t>
            </w:r>
            <w:r w:rsidRPr="00211005">
              <w:rPr>
                <w:rFonts w:hint="eastAsia"/>
                <w:sz w:val="24"/>
                <w:szCs w:val="24"/>
              </w:rPr>
              <w:t>城镇垃圾及其他固体废物减量化、资源化、无害化处理和综合利用工程”，符合国家当前产业政策要求。</w:t>
            </w:r>
          </w:p>
          <w:p w:rsidR="00D2684B" w:rsidRPr="00211005" w:rsidRDefault="00D2684B" w:rsidP="003E009E">
            <w:pPr>
              <w:adjustRightInd w:val="0"/>
              <w:snapToGrid w:val="0"/>
              <w:spacing w:line="360" w:lineRule="auto"/>
              <w:rPr>
                <w:b/>
                <w:bCs/>
                <w:sz w:val="24"/>
                <w:szCs w:val="24"/>
              </w:rPr>
            </w:pPr>
            <w:r w:rsidRPr="00211005">
              <w:rPr>
                <w:rFonts w:hint="eastAsia"/>
                <w:b/>
                <w:bCs/>
                <w:sz w:val="24"/>
                <w:szCs w:val="24"/>
              </w:rPr>
              <w:t>8</w:t>
            </w:r>
            <w:r w:rsidRPr="00211005">
              <w:rPr>
                <w:b/>
                <w:bCs/>
                <w:sz w:val="24"/>
                <w:szCs w:val="24"/>
              </w:rPr>
              <w:t xml:space="preserve">. </w:t>
            </w:r>
            <w:r w:rsidRPr="00211005">
              <w:rPr>
                <w:b/>
                <w:bCs/>
                <w:sz w:val="24"/>
                <w:szCs w:val="24"/>
              </w:rPr>
              <w:t>选址</w:t>
            </w:r>
            <w:r w:rsidRPr="00211005">
              <w:rPr>
                <w:rFonts w:hint="eastAsia"/>
                <w:b/>
                <w:bCs/>
                <w:sz w:val="24"/>
                <w:szCs w:val="24"/>
              </w:rPr>
              <w:t>可行</w:t>
            </w:r>
            <w:r w:rsidRPr="00211005">
              <w:rPr>
                <w:b/>
                <w:bCs/>
                <w:sz w:val="24"/>
                <w:szCs w:val="24"/>
              </w:rPr>
              <w:t>性分析</w:t>
            </w:r>
          </w:p>
          <w:p w:rsidR="00D2684B" w:rsidRPr="00211005" w:rsidRDefault="00D2684B" w:rsidP="003E009E">
            <w:pPr>
              <w:adjustRightInd w:val="0"/>
              <w:snapToGrid w:val="0"/>
              <w:spacing w:line="360" w:lineRule="auto"/>
              <w:ind w:firstLineChars="200" w:firstLine="480"/>
              <w:rPr>
                <w:sz w:val="24"/>
                <w:szCs w:val="24"/>
              </w:rPr>
            </w:pPr>
            <w:r w:rsidRPr="000A3B90">
              <w:rPr>
                <w:sz w:val="24"/>
                <w:szCs w:val="24"/>
              </w:rPr>
              <w:t>本项目</w:t>
            </w:r>
            <w:r w:rsidRPr="000A3B90">
              <w:rPr>
                <w:rFonts w:hAnsi="宋体"/>
                <w:sz w:val="24"/>
                <w:szCs w:val="24"/>
              </w:rPr>
              <w:t>选址在陆城镇香铺村的一处山坳，</w:t>
            </w:r>
            <w:r w:rsidRPr="00211005">
              <w:rPr>
                <w:rFonts w:hAnsi="宋体"/>
                <w:sz w:val="24"/>
                <w:szCs w:val="24"/>
              </w:rPr>
              <w:t>场地处于一个相对稳定的区域，不在自然保护区、风景名胜区、文物</w:t>
            </w:r>
            <w:r w:rsidRPr="00211005">
              <w:rPr>
                <w:sz w:val="24"/>
                <w:szCs w:val="24"/>
              </w:rPr>
              <w:t>(</w:t>
            </w:r>
            <w:r w:rsidRPr="00211005">
              <w:rPr>
                <w:rFonts w:hAnsi="宋体"/>
                <w:sz w:val="24"/>
                <w:szCs w:val="24"/>
              </w:rPr>
              <w:t>考古</w:t>
            </w:r>
            <w:r w:rsidRPr="00211005">
              <w:rPr>
                <w:sz w:val="24"/>
                <w:szCs w:val="24"/>
              </w:rPr>
              <w:t>)</w:t>
            </w:r>
            <w:r w:rsidRPr="00211005">
              <w:rPr>
                <w:rFonts w:hAnsi="宋体"/>
                <w:sz w:val="24"/>
                <w:szCs w:val="24"/>
              </w:rPr>
              <w:t>保护区、农业保护区、矿产资源远景储备区，地质断层、地震带、洪泛区等范围内。</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lastRenderedPageBreak/>
              <w:t>（</w:t>
            </w:r>
            <w:r w:rsidRPr="00211005">
              <w:rPr>
                <w:rFonts w:hint="eastAsia"/>
                <w:sz w:val="24"/>
                <w:szCs w:val="24"/>
              </w:rPr>
              <w:t>1</w:t>
            </w:r>
            <w:r w:rsidRPr="00211005">
              <w:rPr>
                <w:rFonts w:hint="eastAsia"/>
                <w:sz w:val="24"/>
                <w:szCs w:val="24"/>
              </w:rPr>
              <w:t>）本项目</w:t>
            </w:r>
            <w:r w:rsidRPr="00211005">
              <w:rPr>
                <w:rFonts w:hAnsi="宋体" w:hint="eastAsia"/>
                <w:sz w:val="24"/>
                <w:szCs w:val="24"/>
              </w:rPr>
              <w:t>占地区域为侵蚀丘陵地形，地势较平缓，地层和地质构造简单，工程地质、水文地质条件简单，实地调查未发现地质灾害及地质灾害隐患，地质环境条件复杂程度属简单类型。</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w:t>
            </w:r>
            <w:r w:rsidRPr="00211005">
              <w:rPr>
                <w:rFonts w:hint="eastAsia"/>
                <w:sz w:val="24"/>
                <w:szCs w:val="24"/>
              </w:rPr>
              <w:t>2</w:t>
            </w:r>
            <w:r w:rsidRPr="00211005">
              <w:rPr>
                <w:rFonts w:hint="eastAsia"/>
                <w:sz w:val="24"/>
                <w:szCs w:val="24"/>
              </w:rPr>
              <w:t>）</w:t>
            </w:r>
            <w:r w:rsidRPr="00211005">
              <w:rPr>
                <w:rFonts w:hAnsi="宋体"/>
                <w:sz w:val="24"/>
                <w:szCs w:val="24"/>
              </w:rPr>
              <w:t>项目选址四面环山，主要为荒山林地，有极少量的农田，场地</w:t>
            </w:r>
            <w:r w:rsidRPr="00211005">
              <w:rPr>
                <w:rFonts w:hint="eastAsia"/>
                <w:sz w:val="24"/>
                <w:szCs w:val="24"/>
              </w:rPr>
              <w:t>5</w:t>
            </w:r>
            <w:r w:rsidRPr="00211005">
              <w:rPr>
                <w:sz w:val="24"/>
                <w:szCs w:val="24"/>
              </w:rPr>
              <w:t>0m</w:t>
            </w:r>
            <w:r w:rsidRPr="00211005">
              <w:rPr>
                <w:rFonts w:hAnsi="宋体"/>
                <w:sz w:val="24"/>
                <w:szCs w:val="24"/>
              </w:rPr>
              <w:t>内范围内仅有一户住户，拆迁面积约</w:t>
            </w:r>
            <w:r w:rsidRPr="00211005">
              <w:rPr>
                <w:sz w:val="24"/>
                <w:szCs w:val="24"/>
              </w:rPr>
              <w:t>300m</w:t>
            </w:r>
            <w:r w:rsidRPr="00211005">
              <w:rPr>
                <w:sz w:val="24"/>
                <w:szCs w:val="24"/>
                <w:vertAlign w:val="superscript"/>
              </w:rPr>
              <w:t>2</w:t>
            </w:r>
            <w:r w:rsidRPr="00211005">
              <w:rPr>
                <w:rFonts w:hAnsi="宋体"/>
                <w:sz w:val="24"/>
                <w:szCs w:val="24"/>
              </w:rPr>
              <w:t>。</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w:t>
            </w:r>
            <w:r w:rsidRPr="00211005">
              <w:rPr>
                <w:rFonts w:hint="eastAsia"/>
                <w:sz w:val="24"/>
                <w:szCs w:val="24"/>
              </w:rPr>
              <w:t>3</w:t>
            </w:r>
            <w:r w:rsidRPr="00211005">
              <w:rPr>
                <w:rFonts w:hint="eastAsia"/>
                <w:sz w:val="24"/>
                <w:szCs w:val="24"/>
              </w:rPr>
              <w:t>）</w:t>
            </w:r>
            <w:r w:rsidRPr="00211005">
              <w:rPr>
                <w:rFonts w:hAnsi="宋体"/>
                <w:sz w:val="24"/>
                <w:szCs w:val="24"/>
              </w:rPr>
              <w:t>滤渣场内无连贯的地下水脉与外界相通，能防止污染扩散，亦无地上及地下保护文物。</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w:t>
            </w:r>
            <w:r w:rsidRPr="00211005">
              <w:rPr>
                <w:rFonts w:hint="eastAsia"/>
                <w:sz w:val="24"/>
                <w:szCs w:val="24"/>
              </w:rPr>
              <w:t>4</w:t>
            </w:r>
            <w:r w:rsidRPr="00211005">
              <w:rPr>
                <w:rFonts w:hint="eastAsia"/>
                <w:sz w:val="24"/>
                <w:szCs w:val="24"/>
              </w:rPr>
              <w:t>）</w:t>
            </w:r>
            <w:r w:rsidRPr="00211005">
              <w:rPr>
                <w:rFonts w:hAnsi="宋体"/>
                <w:sz w:val="24"/>
                <w:szCs w:val="24"/>
              </w:rPr>
              <w:t>距项目地</w:t>
            </w:r>
            <w:smartTag w:uri="urn:schemas-microsoft-com:office:smarttags" w:element="chmetcnv">
              <w:smartTagPr>
                <w:attr w:name="TCSC" w:val="0"/>
                <w:attr w:name="NumberType" w:val="1"/>
                <w:attr w:name="Negative" w:val="False"/>
                <w:attr w:name="HasSpace" w:val="False"/>
                <w:attr w:name="SourceValue" w:val="500"/>
                <w:attr w:name="UnitName" w:val="m"/>
              </w:smartTagPr>
              <w:r w:rsidRPr="00211005">
                <w:rPr>
                  <w:sz w:val="24"/>
                  <w:szCs w:val="24"/>
                </w:rPr>
                <w:t>500m</w:t>
              </w:r>
            </w:smartTag>
            <w:r w:rsidRPr="00211005">
              <w:rPr>
                <w:rFonts w:hAnsi="宋体"/>
                <w:sz w:val="24"/>
                <w:szCs w:val="24"/>
              </w:rPr>
              <w:t>处有</w:t>
            </w:r>
            <w:r w:rsidRPr="00211005">
              <w:rPr>
                <w:sz w:val="24"/>
                <w:szCs w:val="24"/>
              </w:rPr>
              <w:t>380v</w:t>
            </w:r>
            <w:r w:rsidRPr="00211005">
              <w:rPr>
                <w:rFonts w:hAnsi="宋体"/>
                <w:sz w:val="24"/>
                <w:szCs w:val="24"/>
              </w:rPr>
              <w:t>架空电力线通过，可</w:t>
            </w:r>
            <w:r w:rsidRPr="00211005">
              <w:rPr>
                <w:rFonts w:hAnsi="宋体" w:hint="eastAsia"/>
                <w:sz w:val="24"/>
                <w:szCs w:val="24"/>
              </w:rPr>
              <w:t>满足项目用电需求</w:t>
            </w:r>
            <w:r w:rsidRPr="00211005">
              <w:rPr>
                <w:rFonts w:hAnsi="宋体"/>
                <w:sz w:val="24"/>
                <w:szCs w:val="24"/>
              </w:rPr>
              <w:t>。</w:t>
            </w:r>
          </w:p>
          <w:p w:rsidR="00D2684B" w:rsidRDefault="00D2684B" w:rsidP="003E009E">
            <w:pPr>
              <w:adjustRightInd w:val="0"/>
              <w:snapToGrid w:val="0"/>
              <w:spacing w:line="360" w:lineRule="auto"/>
              <w:ind w:firstLineChars="200" w:firstLine="480"/>
              <w:rPr>
                <w:rFonts w:hAnsi="宋体"/>
                <w:sz w:val="24"/>
                <w:szCs w:val="24"/>
              </w:rPr>
            </w:pPr>
            <w:r w:rsidRPr="00211005">
              <w:rPr>
                <w:rFonts w:hint="eastAsia"/>
                <w:sz w:val="24"/>
                <w:szCs w:val="24"/>
              </w:rPr>
              <w:t>（</w:t>
            </w:r>
            <w:r w:rsidRPr="00211005">
              <w:rPr>
                <w:rFonts w:hint="eastAsia"/>
                <w:sz w:val="24"/>
                <w:szCs w:val="24"/>
              </w:rPr>
              <w:t>5</w:t>
            </w:r>
            <w:r w:rsidRPr="00211005">
              <w:rPr>
                <w:rFonts w:hint="eastAsia"/>
                <w:sz w:val="24"/>
                <w:szCs w:val="24"/>
              </w:rPr>
              <w:t>）</w:t>
            </w:r>
            <w:r w:rsidRPr="00211005">
              <w:rPr>
                <w:rFonts w:hAnsi="宋体" w:hint="eastAsia"/>
                <w:sz w:val="24"/>
                <w:szCs w:val="24"/>
              </w:rPr>
              <w:t>项目</w:t>
            </w:r>
            <w:r w:rsidRPr="00211005">
              <w:rPr>
                <w:rFonts w:hAnsi="宋体"/>
                <w:sz w:val="24"/>
                <w:szCs w:val="24"/>
              </w:rPr>
              <w:t>地址紧邻第三期渣池，第四期渣池建成后，渣池内的积水可由泵将其排入第三期渣池蓄水池</w:t>
            </w:r>
            <w:r w:rsidRPr="00211005">
              <w:rPr>
                <w:rFonts w:hAnsi="宋体" w:hint="eastAsia"/>
                <w:sz w:val="24"/>
                <w:szCs w:val="24"/>
              </w:rPr>
              <w:t>（可当调节池使用），</w:t>
            </w:r>
            <w:r w:rsidRPr="00211005">
              <w:rPr>
                <w:rFonts w:hAnsi="宋体"/>
                <w:sz w:val="24"/>
                <w:szCs w:val="24"/>
              </w:rPr>
              <w:t>再由第三期渣场管道排往</w:t>
            </w:r>
            <w:r w:rsidRPr="00211005">
              <w:rPr>
                <w:rFonts w:hint="eastAsia"/>
                <w:sz w:val="24"/>
                <w:szCs w:val="24"/>
              </w:rPr>
              <w:t>长岭</w:t>
            </w:r>
            <w:r w:rsidRPr="00211005">
              <w:rPr>
                <w:sz w:val="24"/>
                <w:szCs w:val="24"/>
              </w:rPr>
              <w:t>污水处理厂</w:t>
            </w:r>
            <w:r w:rsidRPr="00211005">
              <w:rPr>
                <w:rFonts w:hint="eastAsia"/>
                <w:sz w:val="24"/>
                <w:szCs w:val="24"/>
              </w:rPr>
              <w:t>进行</w:t>
            </w:r>
            <w:r w:rsidRPr="00211005">
              <w:rPr>
                <w:rFonts w:hAnsi="宋体"/>
                <w:sz w:val="24"/>
                <w:szCs w:val="24"/>
              </w:rPr>
              <w:t>处理。</w:t>
            </w:r>
          </w:p>
          <w:p w:rsidR="00D2684B" w:rsidRPr="009C1362" w:rsidRDefault="00D2684B" w:rsidP="003E009E">
            <w:pPr>
              <w:adjustRightInd w:val="0"/>
              <w:snapToGrid w:val="0"/>
              <w:spacing w:line="360" w:lineRule="auto"/>
              <w:ind w:firstLineChars="200" w:firstLine="480"/>
              <w:rPr>
                <w:sz w:val="24"/>
                <w:szCs w:val="24"/>
                <w:u w:val="single"/>
              </w:rPr>
            </w:pPr>
            <w:r w:rsidRPr="009C1362">
              <w:rPr>
                <w:rFonts w:hAnsi="宋体" w:hint="eastAsia"/>
                <w:sz w:val="24"/>
                <w:szCs w:val="24"/>
                <w:u w:val="single"/>
              </w:rPr>
              <w:t>（</w:t>
            </w:r>
            <w:r w:rsidRPr="009C1362">
              <w:rPr>
                <w:rFonts w:hAnsi="宋体" w:hint="eastAsia"/>
                <w:sz w:val="24"/>
                <w:szCs w:val="24"/>
                <w:u w:val="single"/>
              </w:rPr>
              <w:t>6</w:t>
            </w:r>
            <w:r w:rsidRPr="009C1362">
              <w:rPr>
                <w:rFonts w:hAnsi="宋体" w:hint="eastAsia"/>
                <w:sz w:val="24"/>
                <w:szCs w:val="24"/>
                <w:u w:val="single"/>
              </w:rPr>
              <w:t>）本项目设计库容为</w:t>
            </w:r>
            <w:r w:rsidRPr="009C1362">
              <w:rPr>
                <w:rFonts w:hAnsi="宋体" w:hint="eastAsia"/>
                <w:sz w:val="24"/>
                <w:szCs w:val="24"/>
                <w:u w:val="single"/>
              </w:rPr>
              <w:t>10</w:t>
            </w:r>
            <w:r w:rsidRPr="009C1362">
              <w:rPr>
                <w:rFonts w:hAnsi="宋体" w:hint="eastAsia"/>
                <w:sz w:val="24"/>
                <w:szCs w:val="24"/>
                <w:u w:val="single"/>
              </w:rPr>
              <w:t>万</w:t>
            </w:r>
            <w:r w:rsidRPr="009C1362">
              <w:rPr>
                <w:rFonts w:hAnsi="宋体"/>
                <w:bCs/>
                <w:sz w:val="24"/>
                <w:szCs w:val="24"/>
                <w:u w:val="single"/>
              </w:rPr>
              <w:t>m</w:t>
            </w:r>
            <w:r w:rsidRPr="009C1362">
              <w:rPr>
                <w:rFonts w:hAnsi="宋体"/>
                <w:bCs/>
                <w:sz w:val="24"/>
                <w:szCs w:val="24"/>
                <w:u w:val="single"/>
                <w:vertAlign w:val="superscript"/>
              </w:rPr>
              <w:t>3</w:t>
            </w:r>
            <w:r w:rsidRPr="009C1362">
              <w:rPr>
                <w:rFonts w:hAnsi="宋体" w:hint="eastAsia"/>
                <w:bCs/>
                <w:sz w:val="24"/>
                <w:szCs w:val="24"/>
                <w:u w:val="single"/>
              </w:rPr>
              <w:t>，每年约接纳长岭分公司的</w:t>
            </w:r>
            <w:r w:rsidRPr="009C1362">
              <w:rPr>
                <w:rFonts w:hAnsi="宋体" w:hint="eastAsia"/>
                <w:bCs/>
                <w:sz w:val="24"/>
                <w:szCs w:val="24"/>
                <w:u w:val="single"/>
              </w:rPr>
              <w:t>1.8</w:t>
            </w:r>
            <w:r w:rsidRPr="009C1362">
              <w:rPr>
                <w:rFonts w:hAnsi="宋体" w:hint="eastAsia"/>
                <w:bCs/>
                <w:sz w:val="24"/>
                <w:szCs w:val="24"/>
                <w:u w:val="single"/>
              </w:rPr>
              <w:t>万</w:t>
            </w:r>
            <w:r w:rsidRPr="009C1362">
              <w:rPr>
                <w:rFonts w:hAnsi="宋体" w:hint="eastAsia"/>
                <w:bCs/>
                <w:sz w:val="24"/>
                <w:szCs w:val="24"/>
                <w:u w:val="single"/>
              </w:rPr>
              <w:t>t</w:t>
            </w:r>
            <w:r w:rsidRPr="009C1362">
              <w:rPr>
                <w:rFonts w:hAnsi="宋体" w:hint="eastAsia"/>
                <w:bCs/>
                <w:sz w:val="24"/>
                <w:szCs w:val="24"/>
                <w:u w:val="single"/>
              </w:rPr>
              <w:t>（约为</w:t>
            </w:r>
            <w:r w:rsidRPr="009C1362">
              <w:rPr>
                <w:rFonts w:hAnsi="宋体" w:hint="eastAsia"/>
                <w:bCs/>
                <w:sz w:val="24"/>
                <w:szCs w:val="24"/>
                <w:u w:val="single"/>
              </w:rPr>
              <w:t>6000m</w:t>
            </w:r>
            <w:r w:rsidRPr="009C1362">
              <w:rPr>
                <w:rFonts w:hAnsi="宋体" w:hint="eastAsia"/>
                <w:bCs/>
                <w:sz w:val="24"/>
                <w:szCs w:val="24"/>
                <w:u w:val="single"/>
                <w:vertAlign w:val="superscript"/>
              </w:rPr>
              <w:t>3</w:t>
            </w:r>
            <w:r w:rsidRPr="009C1362">
              <w:rPr>
                <w:rFonts w:hAnsi="宋体" w:hint="eastAsia"/>
                <w:bCs/>
                <w:sz w:val="24"/>
                <w:szCs w:val="24"/>
                <w:u w:val="single"/>
              </w:rPr>
              <w:t>，密度按</w:t>
            </w:r>
            <w:r w:rsidRPr="009C1362">
              <w:rPr>
                <w:rFonts w:hAnsi="宋体" w:hint="eastAsia"/>
                <w:bCs/>
                <w:sz w:val="24"/>
                <w:szCs w:val="24"/>
                <w:u w:val="single"/>
              </w:rPr>
              <w:t>3t/m</w:t>
            </w:r>
            <w:r w:rsidRPr="009C1362">
              <w:rPr>
                <w:rFonts w:hAnsi="宋体" w:hint="eastAsia"/>
                <w:bCs/>
                <w:sz w:val="24"/>
                <w:szCs w:val="24"/>
                <w:u w:val="single"/>
                <w:vertAlign w:val="superscript"/>
              </w:rPr>
              <w:t>3</w:t>
            </w:r>
            <w:r w:rsidRPr="009C1362">
              <w:rPr>
                <w:rFonts w:hAnsi="宋体" w:hint="eastAsia"/>
                <w:bCs/>
                <w:sz w:val="24"/>
                <w:szCs w:val="24"/>
                <w:u w:val="single"/>
              </w:rPr>
              <w:t>），</w:t>
            </w:r>
            <w:r>
              <w:rPr>
                <w:rFonts w:hAnsi="宋体" w:hint="eastAsia"/>
                <w:bCs/>
                <w:sz w:val="24"/>
                <w:szCs w:val="24"/>
                <w:u w:val="single"/>
              </w:rPr>
              <w:t>本项目填埋库区占地面积为</w:t>
            </w:r>
            <w:r>
              <w:rPr>
                <w:rFonts w:hAnsi="宋体" w:hint="eastAsia"/>
                <w:bCs/>
                <w:sz w:val="24"/>
                <w:szCs w:val="24"/>
                <w:u w:val="single"/>
              </w:rPr>
              <w:t>1.18hm</w:t>
            </w:r>
            <w:r w:rsidRPr="009C1362">
              <w:rPr>
                <w:rFonts w:hAnsi="宋体" w:hint="eastAsia"/>
                <w:bCs/>
                <w:sz w:val="24"/>
                <w:szCs w:val="24"/>
                <w:u w:val="single"/>
                <w:vertAlign w:val="superscript"/>
              </w:rPr>
              <w:t>2</w:t>
            </w:r>
            <w:r>
              <w:rPr>
                <w:rFonts w:hAnsi="宋体" w:hint="eastAsia"/>
                <w:bCs/>
                <w:sz w:val="24"/>
                <w:szCs w:val="24"/>
                <w:u w:val="single"/>
              </w:rPr>
              <w:t>，平均填埋深度</w:t>
            </w:r>
            <w:r>
              <w:rPr>
                <w:rFonts w:hAnsi="宋体" w:hint="eastAsia"/>
                <w:bCs/>
                <w:sz w:val="24"/>
                <w:szCs w:val="24"/>
                <w:u w:val="single"/>
              </w:rPr>
              <w:t>12m</w:t>
            </w:r>
            <w:r>
              <w:rPr>
                <w:rFonts w:hAnsi="宋体" w:hint="eastAsia"/>
                <w:bCs/>
                <w:sz w:val="24"/>
                <w:szCs w:val="24"/>
                <w:u w:val="single"/>
              </w:rPr>
              <w:t>，</w:t>
            </w:r>
            <w:r w:rsidRPr="009C1362">
              <w:rPr>
                <w:rFonts w:hAnsi="宋体" w:hint="eastAsia"/>
                <w:bCs/>
                <w:sz w:val="24"/>
                <w:szCs w:val="24"/>
                <w:u w:val="single"/>
              </w:rPr>
              <w:t>能满足</w:t>
            </w:r>
            <w:r w:rsidRPr="009C1362">
              <w:rPr>
                <w:rFonts w:hAnsi="宋体" w:hint="eastAsia"/>
                <w:bCs/>
                <w:sz w:val="24"/>
                <w:szCs w:val="24"/>
                <w:u w:val="single"/>
              </w:rPr>
              <w:t>5</w:t>
            </w:r>
            <w:r w:rsidRPr="009C1362">
              <w:rPr>
                <w:rFonts w:hAnsi="宋体" w:hint="eastAsia"/>
                <w:bCs/>
                <w:sz w:val="24"/>
                <w:szCs w:val="24"/>
                <w:u w:val="single"/>
              </w:rPr>
              <w:t>年服务年限</w:t>
            </w:r>
            <w:r>
              <w:rPr>
                <w:rFonts w:hAnsi="宋体" w:hint="eastAsia"/>
                <w:bCs/>
                <w:sz w:val="24"/>
                <w:szCs w:val="24"/>
                <w:u w:val="single"/>
              </w:rPr>
              <w:t>的填埋</w:t>
            </w:r>
            <w:r w:rsidRPr="009C1362">
              <w:rPr>
                <w:rFonts w:hAnsi="宋体" w:hint="eastAsia"/>
                <w:bCs/>
                <w:sz w:val="24"/>
                <w:szCs w:val="24"/>
                <w:u w:val="single"/>
              </w:rPr>
              <w:t>要求。</w:t>
            </w:r>
          </w:p>
          <w:p w:rsidR="00D2684B" w:rsidRDefault="00D2684B" w:rsidP="003E009E">
            <w:pPr>
              <w:adjustRightInd w:val="0"/>
              <w:snapToGrid w:val="0"/>
              <w:spacing w:line="360" w:lineRule="auto"/>
              <w:ind w:firstLineChars="200" w:firstLine="480"/>
              <w:rPr>
                <w:sz w:val="24"/>
                <w:szCs w:val="24"/>
              </w:rPr>
            </w:pPr>
            <w:r w:rsidRPr="00211005">
              <w:rPr>
                <w:sz w:val="24"/>
                <w:szCs w:val="24"/>
              </w:rPr>
              <w:t>项目周边环境不会成为项目的限制因素，项目拟建地区内供水、排水、供电、等辅助设施已基本齐全。</w:t>
            </w:r>
          </w:p>
          <w:p w:rsidR="00D2684B" w:rsidRPr="00117606" w:rsidRDefault="00D2684B" w:rsidP="003E009E">
            <w:pPr>
              <w:adjustRightInd w:val="0"/>
              <w:snapToGrid w:val="0"/>
              <w:spacing w:line="360" w:lineRule="auto"/>
              <w:ind w:firstLineChars="200" w:firstLine="480"/>
              <w:rPr>
                <w:sz w:val="24"/>
                <w:szCs w:val="24"/>
                <w:u w:val="single"/>
              </w:rPr>
            </w:pPr>
            <w:r w:rsidRPr="00117606">
              <w:rPr>
                <w:sz w:val="24"/>
                <w:szCs w:val="24"/>
                <w:u w:val="single"/>
              </w:rPr>
              <w:t>根据《岳阳市云溪区陆长滤渣场四期建设项目临时建设用地地质灾害危险性评估说明书》，本项目属一般临时工业建设用地项目，区内地质环境条件属简单类型，确定评估级别为三级。现状评估该临时建设用地区各类地质灾害危害性小，预测评估该项目未来工程建设诱发和遭受崩塌、滑坡、泥石流、地面塌陷、特殊岩土变形等地质灾害及水环境污染的可能性、危险性小，综合评估该临时建设用地地段为地质灾害危险性小区，建设用地适宜性等级为适宜。</w:t>
            </w:r>
          </w:p>
          <w:p w:rsidR="00D2684B" w:rsidRPr="00E80892" w:rsidRDefault="00D2684B" w:rsidP="003E009E">
            <w:pPr>
              <w:adjustRightInd w:val="0"/>
              <w:snapToGrid w:val="0"/>
              <w:spacing w:line="276" w:lineRule="auto"/>
              <w:jc w:val="center"/>
              <w:rPr>
                <w:b/>
                <w:szCs w:val="21"/>
                <w:u w:val="single"/>
              </w:rPr>
            </w:pPr>
            <w:r w:rsidRPr="00E80892">
              <w:rPr>
                <w:rFonts w:hint="eastAsia"/>
                <w:b/>
                <w:szCs w:val="21"/>
                <w:u w:val="single"/>
              </w:rPr>
              <w:t>表</w:t>
            </w:r>
            <w:r>
              <w:rPr>
                <w:rFonts w:hint="eastAsia"/>
                <w:b/>
                <w:szCs w:val="21"/>
                <w:u w:val="single"/>
              </w:rPr>
              <w:t>26</w:t>
            </w:r>
            <w:r w:rsidRPr="00E80892">
              <w:rPr>
                <w:rFonts w:hint="eastAsia"/>
                <w:b/>
                <w:szCs w:val="21"/>
                <w:u w:val="single"/>
              </w:rPr>
              <w:t xml:space="preserve">  </w:t>
            </w:r>
            <w:r w:rsidRPr="00E80892">
              <w:rPr>
                <w:rFonts w:hint="eastAsia"/>
                <w:b/>
                <w:szCs w:val="21"/>
                <w:u w:val="single"/>
              </w:rPr>
              <w:t>场址选择合理性对照分析表</w:t>
            </w:r>
          </w:p>
          <w:tbl>
            <w:tblPr>
              <w:tblW w:w="5000" w:type="pct"/>
              <w:tblBorders>
                <w:top w:val="single" w:sz="12" w:space="0" w:color="auto"/>
                <w:bottom w:val="single" w:sz="12" w:space="0" w:color="auto"/>
                <w:insideH w:val="single" w:sz="8" w:space="0" w:color="auto"/>
                <w:insideV w:val="single" w:sz="8" w:space="0" w:color="auto"/>
              </w:tblBorders>
              <w:tblLook w:val="04A0"/>
            </w:tblPr>
            <w:tblGrid>
              <w:gridCol w:w="2891"/>
              <w:gridCol w:w="3915"/>
              <w:gridCol w:w="1860"/>
            </w:tblGrid>
            <w:tr w:rsidR="00D2684B" w:rsidRPr="00103E16" w:rsidTr="003E009E">
              <w:trPr>
                <w:trHeight w:val="369"/>
              </w:trPr>
              <w:tc>
                <w:tcPr>
                  <w:tcW w:w="1668" w:type="pct"/>
                  <w:tcBorders>
                    <w:top w:val="single" w:sz="12" w:space="0" w:color="auto"/>
                    <w:bottom w:val="single" w:sz="12" w:space="0" w:color="auto"/>
                  </w:tcBorders>
                  <w:vAlign w:val="center"/>
                </w:tcPr>
                <w:p w:rsidR="00D2684B" w:rsidRPr="00103E16" w:rsidRDefault="00D2684B" w:rsidP="000D23E7">
                  <w:pPr>
                    <w:framePr w:hSpace="180" w:wrap="around" w:vAnchor="text" w:hAnchor="margin" w:xAlign="center" w:y="80"/>
                    <w:adjustRightInd w:val="0"/>
                    <w:snapToGrid w:val="0"/>
                    <w:jc w:val="center"/>
                    <w:rPr>
                      <w:b/>
                      <w:szCs w:val="21"/>
                      <w:u w:val="single"/>
                    </w:rPr>
                  </w:pPr>
                  <w:r w:rsidRPr="00103E16">
                    <w:rPr>
                      <w:rFonts w:hAnsi="宋体"/>
                      <w:b/>
                      <w:szCs w:val="21"/>
                      <w:u w:val="single"/>
                    </w:rPr>
                    <w:t>本项目选址</w:t>
                  </w:r>
                </w:p>
              </w:tc>
              <w:tc>
                <w:tcPr>
                  <w:tcW w:w="2259" w:type="pct"/>
                  <w:tcBorders>
                    <w:top w:val="single" w:sz="12" w:space="0" w:color="auto"/>
                    <w:bottom w:val="single" w:sz="12" w:space="0" w:color="auto"/>
                  </w:tcBorders>
                  <w:vAlign w:val="center"/>
                </w:tcPr>
                <w:p w:rsidR="00D2684B" w:rsidRPr="00103E16" w:rsidRDefault="00D2684B" w:rsidP="000D23E7">
                  <w:pPr>
                    <w:framePr w:hSpace="180" w:wrap="around" w:vAnchor="text" w:hAnchor="margin" w:xAlign="center" w:y="80"/>
                    <w:adjustRightInd w:val="0"/>
                    <w:snapToGrid w:val="0"/>
                    <w:jc w:val="center"/>
                    <w:rPr>
                      <w:b/>
                      <w:szCs w:val="21"/>
                      <w:u w:val="single"/>
                    </w:rPr>
                  </w:pPr>
                  <w:r w:rsidRPr="00103E16">
                    <w:rPr>
                      <w:rFonts w:hAnsi="宋体"/>
                      <w:b/>
                      <w:szCs w:val="21"/>
                      <w:u w:val="single"/>
                    </w:rPr>
                    <w:t>《一般工业固体废物贮存、处置场污染控制标准》（</w:t>
                  </w:r>
                  <w:r w:rsidRPr="00103E16">
                    <w:rPr>
                      <w:b/>
                      <w:szCs w:val="21"/>
                      <w:u w:val="single"/>
                    </w:rPr>
                    <w:t>GB18599-2001</w:t>
                  </w:r>
                  <w:r w:rsidRPr="00103E16">
                    <w:rPr>
                      <w:rFonts w:hAnsi="宋体"/>
                      <w:b/>
                      <w:szCs w:val="21"/>
                      <w:u w:val="single"/>
                    </w:rPr>
                    <w:t>）</w:t>
                  </w:r>
                </w:p>
              </w:tc>
              <w:tc>
                <w:tcPr>
                  <w:tcW w:w="1073" w:type="pct"/>
                  <w:tcBorders>
                    <w:top w:val="single" w:sz="12" w:space="0" w:color="auto"/>
                    <w:bottom w:val="single" w:sz="12" w:space="0" w:color="auto"/>
                  </w:tcBorders>
                  <w:vAlign w:val="center"/>
                </w:tcPr>
                <w:p w:rsidR="00D2684B" w:rsidRPr="00103E16" w:rsidRDefault="00D2684B" w:rsidP="000D23E7">
                  <w:pPr>
                    <w:framePr w:hSpace="180" w:wrap="around" w:vAnchor="text" w:hAnchor="margin" w:xAlign="center" w:y="80"/>
                    <w:adjustRightInd w:val="0"/>
                    <w:snapToGrid w:val="0"/>
                    <w:jc w:val="center"/>
                    <w:rPr>
                      <w:b/>
                      <w:szCs w:val="21"/>
                      <w:u w:val="single"/>
                    </w:rPr>
                  </w:pPr>
                  <w:r w:rsidRPr="00103E16">
                    <w:rPr>
                      <w:rFonts w:hAnsi="宋体"/>
                      <w:b/>
                      <w:szCs w:val="21"/>
                      <w:u w:val="single"/>
                    </w:rPr>
                    <w:t>相符性分析</w:t>
                  </w:r>
                </w:p>
              </w:tc>
            </w:tr>
            <w:tr w:rsidR="00D2684B" w:rsidRPr="00103E16" w:rsidTr="003E009E">
              <w:trPr>
                <w:trHeight w:val="369"/>
              </w:trPr>
              <w:tc>
                <w:tcPr>
                  <w:tcW w:w="1668" w:type="pct"/>
                  <w:tcBorders>
                    <w:top w:val="single" w:sz="12" w:space="0" w:color="auto"/>
                  </w:tcBorders>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kern w:val="0"/>
                      <w:szCs w:val="21"/>
                      <w:u w:val="single"/>
                    </w:rPr>
                    <w:t>符合当地</w:t>
                  </w:r>
                  <w:r>
                    <w:rPr>
                      <w:rFonts w:hAnsi="宋体" w:hint="eastAsia"/>
                      <w:kern w:val="0"/>
                      <w:szCs w:val="21"/>
                      <w:u w:val="single"/>
                    </w:rPr>
                    <w:t>定位、</w:t>
                  </w:r>
                  <w:r w:rsidRPr="00103E16">
                    <w:rPr>
                      <w:rFonts w:hAnsi="宋体"/>
                      <w:kern w:val="0"/>
                      <w:szCs w:val="21"/>
                      <w:u w:val="single"/>
                    </w:rPr>
                    <w:t>规划</w:t>
                  </w:r>
                </w:p>
              </w:tc>
              <w:tc>
                <w:tcPr>
                  <w:tcW w:w="2259" w:type="pct"/>
                  <w:tcBorders>
                    <w:top w:val="single" w:sz="12" w:space="0" w:color="auto"/>
                  </w:tcBorders>
                  <w:vAlign w:val="center"/>
                </w:tcPr>
                <w:p w:rsidR="00D2684B" w:rsidRPr="00103E16" w:rsidRDefault="00D2684B" w:rsidP="000D23E7">
                  <w:pPr>
                    <w:framePr w:hSpace="180" w:wrap="around" w:vAnchor="text" w:hAnchor="margin" w:xAlign="center" w:y="80"/>
                    <w:adjustRightInd w:val="0"/>
                    <w:snapToGrid w:val="0"/>
                    <w:jc w:val="center"/>
                    <w:rPr>
                      <w:b/>
                      <w:szCs w:val="21"/>
                      <w:u w:val="single"/>
                    </w:rPr>
                  </w:pPr>
                  <w:r w:rsidRPr="00103E16">
                    <w:rPr>
                      <w:rFonts w:hAnsi="宋体"/>
                      <w:kern w:val="0"/>
                      <w:szCs w:val="21"/>
                      <w:u w:val="single"/>
                    </w:rPr>
                    <w:t>所选场址应符合当地城乡建设总体规划要求</w:t>
                  </w:r>
                </w:p>
              </w:tc>
              <w:tc>
                <w:tcPr>
                  <w:tcW w:w="1073" w:type="pct"/>
                  <w:tcBorders>
                    <w:top w:val="single" w:sz="12" w:space="0" w:color="auto"/>
                  </w:tcBorders>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符合</w:t>
                  </w:r>
                </w:p>
              </w:tc>
            </w:tr>
            <w:tr w:rsidR="00D2684B" w:rsidRPr="00103E16" w:rsidTr="003E009E">
              <w:trPr>
                <w:trHeight w:val="369"/>
              </w:trPr>
              <w:tc>
                <w:tcPr>
                  <w:tcW w:w="1668"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项目</w:t>
                  </w:r>
                  <w:r w:rsidRPr="00103E16">
                    <w:rPr>
                      <w:rFonts w:hAnsi="宋体" w:hint="eastAsia"/>
                      <w:szCs w:val="21"/>
                      <w:u w:val="single"/>
                    </w:rPr>
                    <w:t>在</w:t>
                  </w:r>
                  <w:r w:rsidRPr="00103E16">
                    <w:rPr>
                      <w:rFonts w:hAnsi="宋体"/>
                      <w:kern w:val="0"/>
                      <w:szCs w:val="21"/>
                      <w:u w:val="single"/>
                    </w:rPr>
                    <w:t>工业区和居民集中区主导风向下风侧</w:t>
                  </w:r>
                  <w:r w:rsidRPr="00103E16">
                    <w:rPr>
                      <w:rFonts w:hAnsi="宋体" w:hint="eastAsia"/>
                      <w:kern w:val="0"/>
                      <w:szCs w:val="21"/>
                      <w:u w:val="single"/>
                    </w:rPr>
                    <w:t>，且</w:t>
                  </w:r>
                  <w:r w:rsidRPr="00103E16">
                    <w:rPr>
                      <w:rFonts w:hAnsi="宋体"/>
                      <w:szCs w:val="21"/>
                      <w:u w:val="single"/>
                    </w:rPr>
                    <w:t>远离居民集中区</w:t>
                  </w:r>
                </w:p>
              </w:tc>
              <w:tc>
                <w:tcPr>
                  <w:tcW w:w="2259"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kern w:val="0"/>
                      <w:szCs w:val="21"/>
                      <w:u w:val="single"/>
                    </w:rPr>
                    <w:t>应选在工业区和居民集中区主导风向下风侧，厂界距居民集中区</w:t>
                  </w:r>
                  <w:smartTag w:uri="urn:schemas-microsoft-com:office:smarttags" w:element="chmetcnv">
                    <w:smartTagPr>
                      <w:attr w:name="style" w:val="BACKGROUND-IMAGE: url(res://ietag.dll/#34/#1001); BACKGROUND-REPEAT: repeat-x; BACKGROUND-POSITION: left bottom"/>
                      <w:attr w:name="tabIndex" w:val="0"/>
                      <w:attr w:name="UnitName" w:val="m"/>
                      <w:attr w:name="SourceValue" w:val="500"/>
                      <w:attr w:name="HasSpace" w:val="False"/>
                      <w:attr w:name="Negative" w:val="False"/>
                      <w:attr w:name="NumberType" w:val="1"/>
                      <w:attr w:name="TCSC" w:val="0"/>
                    </w:smartTagPr>
                    <w:r w:rsidRPr="00103E16">
                      <w:rPr>
                        <w:kern w:val="0"/>
                        <w:szCs w:val="21"/>
                        <w:u w:val="single"/>
                      </w:rPr>
                      <w:t>500m</w:t>
                    </w:r>
                  </w:smartTag>
                  <w:r w:rsidRPr="00103E16">
                    <w:rPr>
                      <w:rFonts w:hAnsi="宋体"/>
                      <w:kern w:val="0"/>
                      <w:szCs w:val="21"/>
                      <w:u w:val="single"/>
                    </w:rPr>
                    <w:t>以外</w:t>
                  </w:r>
                </w:p>
              </w:tc>
              <w:tc>
                <w:tcPr>
                  <w:tcW w:w="1073"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符合</w:t>
                  </w:r>
                </w:p>
              </w:tc>
            </w:tr>
            <w:tr w:rsidR="00D2684B" w:rsidRPr="00103E16" w:rsidTr="003E009E">
              <w:trPr>
                <w:trHeight w:val="369"/>
              </w:trPr>
              <w:tc>
                <w:tcPr>
                  <w:tcW w:w="1668"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地质构造相对简单，断裂及裂隙不发育地区，天然地层岩性相对均匀，面积广、厚度大、渗透率低，能充分满足填埋场</w:t>
                  </w:r>
                  <w:r w:rsidRPr="00103E16">
                    <w:rPr>
                      <w:rFonts w:hAnsi="宋体"/>
                      <w:szCs w:val="21"/>
                      <w:u w:val="single"/>
                    </w:rPr>
                    <w:lastRenderedPageBreak/>
                    <w:t>的基础要求，</w:t>
                  </w:r>
                </w:p>
              </w:tc>
              <w:tc>
                <w:tcPr>
                  <w:tcW w:w="2259"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kern w:val="0"/>
                      <w:szCs w:val="21"/>
                      <w:u w:val="single"/>
                    </w:rPr>
                    <w:lastRenderedPageBreak/>
                    <w:t>应选在满足承载力要求的地基上，以避免地基下沉的影响，特别是不均匀或局部下沉的影响</w:t>
                  </w:r>
                </w:p>
              </w:tc>
              <w:tc>
                <w:tcPr>
                  <w:tcW w:w="1073"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符合</w:t>
                  </w:r>
                </w:p>
              </w:tc>
            </w:tr>
            <w:tr w:rsidR="00D2684B" w:rsidRPr="00103E16" w:rsidTr="003E009E">
              <w:trPr>
                <w:trHeight w:val="369"/>
              </w:trPr>
              <w:tc>
                <w:tcPr>
                  <w:tcW w:w="1668"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lastRenderedPageBreak/>
                    <w:t>本项目不在</w:t>
                  </w:r>
                  <w:r w:rsidRPr="00103E16">
                    <w:rPr>
                      <w:rFonts w:hAnsi="宋体"/>
                      <w:kern w:val="0"/>
                      <w:szCs w:val="21"/>
                      <w:u w:val="single"/>
                    </w:rPr>
                    <w:t>断层、断层破碎带、溶洞区，以及天然滑坡或泥石流影响区</w:t>
                  </w:r>
                </w:p>
              </w:tc>
              <w:tc>
                <w:tcPr>
                  <w:tcW w:w="2259"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kern w:val="0"/>
                      <w:szCs w:val="21"/>
                      <w:u w:val="single"/>
                    </w:rPr>
                    <w:t>应避开断层、断层破碎带、溶洞区，以及天然滑坡或泥石流影响区</w:t>
                  </w:r>
                </w:p>
              </w:tc>
              <w:tc>
                <w:tcPr>
                  <w:tcW w:w="1073"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符合</w:t>
                  </w:r>
                </w:p>
              </w:tc>
            </w:tr>
            <w:tr w:rsidR="00D2684B" w:rsidRPr="00103E16" w:rsidTr="003E009E">
              <w:trPr>
                <w:trHeight w:val="369"/>
              </w:trPr>
              <w:tc>
                <w:tcPr>
                  <w:tcW w:w="1668"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本项目位于</w:t>
                  </w:r>
                  <w:r w:rsidRPr="00103E16">
                    <w:rPr>
                      <w:rFonts w:hAnsi="宋体" w:hint="eastAsia"/>
                      <w:szCs w:val="21"/>
                      <w:u w:val="single"/>
                    </w:rPr>
                    <w:t>陆城镇香铺村的一处山坳，位于附近湖泊最高水位线以上，不在洪泛区</w:t>
                  </w:r>
                </w:p>
              </w:tc>
              <w:tc>
                <w:tcPr>
                  <w:tcW w:w="2259"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kern w:val="0"/>
                      <w:szCs w:val="21"/>
                      <w:u w:val="single"/>
                    </w:rPr>
                    <w:t>禁止选在江河、湖泊、水库最高水位线以下的滩地和洪泛区</w:t>
                  </w:r>
                </w:p>
              </w:tc>
              <w:tc>
                <w:tcPr>
                  <w:tcW w:w="1073"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符合</w:t>
                  </w:r>
                </w:p>
              </w:tc>
            </w:tr>
            <w:tr w:rsidR="00D2684B" w:rsidRPr="00103E16" w:rsidTr="003E009E">
              <w:trPr>
                <w:trHeight w:val="369"/>
              </w:trPr>
              <w:tc>
                <w:tcPr>
                  <w:tcW w:w="1668"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本</w:t>
                  </w:r>
                  <w:r w:rsidRPr="00103E16">
                    <w:rPr>
                      <w:rFonts w:hAnsi="宋体" w:hint="eastAsia"/>
                      <w:szCs w:val="21"/>
                      <w:u w:val="single"/>
                    </w:rPr>
                    <w:t>项目</w:t>
                  </w:r>
                  <w:r w:rsidRPr="00103E16">
                    <w:rPr>
                      <w:rFonts w:hAnsi="宋体"/>
                      <w:szCs w:val="21"/>
                      <w:u w:val="single"/>
                    </w:rPr>
                    <w:t>不在自然保护区、风景名胜区</w:t>
                  </w:r>
                  <w:r w:rsidRPr="00103E16">
                    <w:rPr>
                      <w:rFonts w:hAnsi="宋体" w:hint="eastAsia"/>
                      <w:szCs w:val="21"/>
                      <w:u w:val="single"/>
                    </w:rPr>
                    <w:t>及其他需要特别保护的区域</w:t>
                  </w:r>
                  <w:r w:rsidRPr="00103E16">
                    <w:rPr>
                      <w:rFonts w:hAnsi="宋体"/>
                      <w:szCs w:val="21"/>
                      <w:u w:val="single"/>
                    </w:rPr>
                    <w:t>内</w:t>
                  </w:r>
                </w:p>
              </w:tc>
              <w:tc>
                <w:tcPr>
                  <w:tcW w:w="2259"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kern w:val="0"/>
                      <w:szCs w:val="21"/>
                      <w:u w:val="single"/>
                    </w:rPr>
                    <w:t>禁止选在自然保护区、风景名胜区和其他需要特别保护的区域</w:t>
                  </w:r>
                </w:p>
              </w:tc>
              <w:tc>
                <w:tcPr>
                  <w:tcW w:w="1073" w:type="pct"/>
                  <w:vAlign w:val="center"/>
                </w:tcPr>
                <w:p w:rsidR="00D2684B" w:rsidRPr="00103E16" w:rsidRDefault="00D2684B" w:rsidP="000D23E7">
                  <w:pPr>
                    <w:framePr w:hSpace="180" w:wrap="around" w:vAnchor="text" w:hAnchor="margin" w:xAlign="center" w:y="80"/>
                    <w:adjustRightInd w:val="0"/>
                    <w:snapToGrid w:val="0"/>
                    <w:jc w:val="center"/>
                    <w:rPr>
                      <w:szCs w:val="21"/>
                      <w:u w:val="single"/>
                    </w:rPr>
                  </w:pPr>
                  <w:r w:rsidRPr="00103E16">
                    <w:rPr>
                      <w:rFonts w:hAnsi="宋体"/>
                      <w:szCs w:val="21"/>
                      <w:u w:val="single"/>
                    </w:rPr>
                    <w:t>符合</w:t>
                  </w:r>
                </w:p>
              </w:tc>
            </w:tr>
          </w:tbl>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综上所述，项目</w:t>
            </w:r>
            <w:r w:rsidRPr="00211005">
              <w:rPr>
                <w:rFonts w:hint="eastAsia"/>
                <w:sz w:val="24"/>
                <w:szCs w:val="24"/>
              </w:rPr>
              <w:t>在</w:t>
            </w:r>
            <w:r w:rsidRPr="00211005">
              <w:rPr>
                <w:sz w:val="24"/>
                <w:szCs w:val="24"/>
              </w:rPr>
              <w:t>拟建地建设对周边环境的影响较小，在做好本环评提出的环保措施的前提下，从环保角度考虑，项目选址合理。</w:t>
            </w:r>
          </w:p>
          <w:p w:rsidR="00D2684B" w:rsidRPr="00211005" w:rsidRDefault="00D2684B" w:rsidP="003E009E">
            <w:pPr>
              <w:adjustRightInd w:val="0"/>
              <w:snapToGrid w:val="0"/>
              <w:spacing w:line="360" w:lineRule="auto"/>
              <w:rPr>
                <w:b/>
                <w:bCs/>
                <w:sz w:val="24"/>
                <w:szCs w:val="24"/>
              </w:rPr>
            </w:pPr>
            <w:r w:rsidRPr="00211005">
              <w:rPr>
                <w:rFonts w:hint="eastAsia"/>
                <w:b/>
                <w:bCs/>
                <w:sz w:val="24"/>
                <w:szCs w:val="24"/>
              </w:rPr>
              <w:t>9</w:t>
            </w:r>
            <w:r w:rsidRPr="00211005">
              <w:rPr>
                <w:b/>
                <w:bCs/>
                <w:sz w:val="24"/>
                <w:szCs w:val="24"/>
              </w:rPr>
              <w:t xml:space="preserve">. </w:t>
            </w:r>
            <w:r w:rsidRPr="00211005">
              <w:rPr>
                <w:b/>
                <w:bCs/>
                <w:sz w:val="24"/>
                <w:szCs w:val="24"/>
              </w:rPr>
              <w:t>平面布置合理性分析</w:t>
            </w:r>
          </w:p>
          <w:p w:rsidR="00D2684B" w:rsidRPr="00211005" w:rsidRDefault="00D2684B" w:rsidP="003E009E">
            <w:pPr>
              <w:pStyle w:val="20"/>
              <w:adjustRightInd w:val="0"/>
              <w:snapToGrid w:val="0"/>
              <w:spacing w:after="0" w:line="360" w:lineRule="auto"/>
              <w:ind w:leftChars="0" w:left="0" w:firstLineChars="200" w:firstLine="480"/>
              <w:rPr>
                <w:rFonts w:hAnsi="宋体"/>
                <w:sz w:val="24"/>
                <w:szCs w:val="24"/>
              </w:rPr>
            </w:pPr>
            <w:r w:rsidRPr="00211005">
              <w:rPr>
                <w:rFonts w:hint="eastAsia"/>
                <w:bCs/>
                <w:sz w:val="24"/>
                <w:szCs w:val="24"/>
              </w:rPr>
              <w:t>本项目四周为荒山，主要为一些普通的低矮灌木，植被结构较简单。</w:t>
            </w:r>
            <w:r w:rsidRPr="00211005">
              <w:rPr>
                <w:rFonts w:hint="eastAsia"/>
                <w:sz w:val="24"/>
                <w:szCs w:val="24"/>
              </w:rPr>
              <w:t>进场口位于西南侧，与连接三期的运输道路连接；</w:t>
            </w:r>
            <w:r w:rsidRPr="00211005">
              <w:rPr>
                <w:rFonts w:hAnsi="宋体"/>
                <w:sz w:val="24"/>
                <w:szCs w:val="24"/>
              </w:rPr>
              <w:t>三期渣池蓄水池</w:t>
            </w:r>
            <w:r w:rsidRPr="00211005">
              <w:rPr>
                <w:rFonts w:hAnsi="宋体" w:hint="eastAsia"/>
                <w:sz w:val="24"/>
                <w:szCs w:val="24"/>
              </w:rPr>
              <w:t>作为本项目的调节水池，位于本项目的西南侧</w:t>
            </w:r>
            <w:r w:rsidRPr="00211005">
              <w:rPr>
                <w:rFonts w:hAnsi="宋体" w:hint="eastAsia"/>
                <w:sz w:val="24"/>
                <w:szCs w:val="24"/>
              </w:rPr>
              <w:t>50m</w:t>
            </w:r>
            <w:r w:rsidRPr="00211005">
              <w:rPr>
                <w:rFonts w:hAnsi="宋体" w:hint="eastAsia"/>
                <w:sz w:val="24"/>
                <w:szCs w:val="24"/>
              </w:rPr>
              <w:t>处；</w:t>
            </w:r>
            <w:r w:rsidRPr="00211005">
              <w:rPr>
                <w:rFonts w:hint="eastAsia"/>
                <w:sz w:val="24"/>
                <w:szCs w:val="24"/>
              </w:rPr>
              <w:t>填埋区位于项目占地中央。</w:t>
            </w:r>
            <w:r w:rsidRPr="00211005">
              <w:rPr>
                <w:sz w:val="24"/>
                <w:szCs w:val="24"/>
              </w:rPr>
              <w:t>本项目区域内不设食堂、宿舍，管理值班人员办公生活依托</w:t>
            </w:r>
            <w:r w:rsidRPr="00211005">
              <w:rPr>
                <w:sz w:val="24"/>
                <w:szCs w:val="24"/>
                <w:lang w:val="zh-CN"/>
              </w:rPr>
              <w:t>本项目区域外的</w:t>
            </w:r>
            <w:r w:rsidRPr="00211005">
              <w:rPr>
                <w:bCs/>
                <w:sz w:val="24"/>
                <w:szCs w:val="24"/>
              </w:rPr>
              <w:t>陆长滤渣场值班室的相关设施。</w:t>
            </w:r>
          </w:p>
          <w:p w:rsidR="00D2684B" w:rsidRPr="00211005" w:rsidRDefault="00D2684B" w:rsidP="003E009E">
            <w:pPr>
              <w:pStyle w:val="20"/>
              <w:adjustRightInd w:val="0"/>
              <w:snapToGrid w:val="0"/>
              <w:spacing w:after="0" w:line="360" w:lineRule="auto"/>
              <w:ind w:leftChars="0" w:left="0" w:firstLineChars="200" w:firstLine="480"/>
              <w:rPr>
                <w:bCs/>
                <w:sz w:val="24"/>
                <w:szCs w:val="24"/>
              </w:rPr>
            </w:pPr>
            <w:r w:rsidRPr="00211005">
              <w:rPr>
                <w:rFonts w:hint="eastAsia"/>
                <w:sz w:val="24"/>
                <w:szCs w:val="24"/>
              </w:rPr>
              <w:t>综上所述，本项目总平面布置较合理。</w:t>
            </w:r>
          </w:p>
          <w:p w:rsidR="00D2684B" w:rsidRPr="00211005" w:rsidRDefault="00D2684B" w:rsidP="003E009E">
            <w:pPr>
              <w:adjustRightInd w:val="0"/>
              <w:snapToGrid w:val="0"/>
              <w:spacing w:line="360" w:lineRule="auto"/>
              <w:rPr>
                <w:b/>
                <w:bCs/>
                <w:sz w:val="24"/>
                <w:szCs w:val="24"/>
              </w:rPr>
            </w:pPr>
            <w:r w:rsidRPr="00211005">
              <w:rPr>
                <w:rFonts w:hint="eastAsia"/>
                <w:b/>
                <w:bCs/>
                <w:sz w:val="24"/>
                <w:szCs w:val="24"/>
              </w:rPr>
              <w:t>10</w:t>
            </w:r>
            <w:r w:rsidRPr="00211005">
              <w:rPr>
                <w:b/>
                <w:bCs/>
                <w:sz w:val="24"/>
                <w:szCs w:val="24"/>
              </w:rPr>
              <w:t xml:space="preserve">. </w:t>
            </w:r>
            <w:r w:rsidRPr="00211005">
              <w:rPr>
                <w:rFonts w:hint="eastAsia"/>
                <w:b/>
                <w:bCs/>
                <w:sz w:val="24"/>
                <w:szCs w:val="24"/>
              </w:rPr>
              <w:t>风险</w:t>
            </w:r>
            <w:r w:rsidRPr="00211005">
              <w:rPr>
                <w:b/>
                <w:bCs/>
                <w:sz w:val="24"/>
                <w:szCs w:val="24"/>
              </w:rPr>
              <w:t>分析</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本项目为填埋场建设项目，建设项目在突发性的事故状态下，如果不采取有效措施，可能还会对环境和人体健康造成一定的不利影响。本次风险分析拟通过分析某些消耗品的危险性和毒性，识别潜在事故和原因，并估算事故发生概率和源强，提出相应的防治措施，从而降低风险性和危害程度，达到保护环境之目的。</w:t>
            </w:r>
          </w:p>
          <w:p w:rsidR="00D2684B" w:rsidRPr="00211005" w:rsidRDefault="00D2684B" w:rsidP="003E009E">
            <w:pPr>
              <w:adjustRightInd w:val="0"/>
              <w:snapToGrid w:val="0"/>
              <w:spacing w:line="360" w:lineRule="auto"/>
              <w:ind w:firstLineChars="200" w:firstLine="482"/>
              <w:rPr>
                <w:b/>
                <w:sz w:val="24"/>
                <w:szCs w:val="24"/>
              </w:rPr>
            </w:pPr>
            <w:r w:rsidRPr="00211005">
              <w:rPr>
                <w:rFonts w:hint="eastAsia"/>
                <w:b/>
                <w:sz w:val="24"/>
                <w:szCs w:val="24"/>
              </w:rPr>
              <w:t>（</w:t>
            </w:r>
            <w:r w:rsidRPr="00211005">
              <w:rPr>
                <w:rFonts w:hint="eastAsia"/>
                <w:b/>
                <w:sz w:val="24"/>
                <w:szCs w:val="24"/>
              </w:rPr>
              <w:t>1</w:t>
            </w:r>
            <w:r w:rsidRPr="00211005">
              <w:rPr>
                <w:rFonts w:hint="eastAsia"/>
                <w:b/>
                <w:sz w:val="24"/>
                <w:szCs w:val="24"/>
              </w:rPr>
              <w:t>）源项分析</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根据分析，本项目可能存在的事故隐患有：填埋场意外渗漏对地下水的污染；渗滤液未经处理排放对周围环境的污染；地质灾害。</w:t>
            </w:r>
          </w:p>
          <w:p w:rsidR="00D2684B" w:rsidRPr="00211005" w:rsidRDefault="00D2684B" w:rsidP="003E009E">
            <w:pPr>
              <w:adjustRightInd w:val="0"/>
              <w:snapToGrid w:val="0"/>
              <w:spacing w:line="360" w:lineRule="auto"/>
              <w:ind w:firstLineChars="200" w:firstLine="482"/>
              <w:rPr>
                <w:sz w:val="24"/>
                <w:szCs w:val="24"/>
              </w:rPr>
            </w:pPr>
            <w:r w:rsidRPr="00211005">
              <w:rPr>
                <w:rFonts w:hint="eastAsia"/>
                <w:b/>
                <w:sz w:val="24"/>
                <w:szCs w:val="24"/>
              </w:rPr>
              <w:t>（</w:t>
            </w:r>
            <w:r w:rsidRPr="00211005">
              <w:rPr>
                <w:rFonts w:hint="eastAsia"/>
                <w:b/>
                <w:sz w:val="24"/>
                <w:szCs w:val="24"/>
              </w:rPr>
              <w:t>2</w:t>
            </w:r>
            <w:r w:rsidRPr="00211005">
              <w:rPr>
                <w:rFonts w:hint="eastAsia"/>
                <w:b/>
                <w:sz w:val="24"/>
                <w:szCs w:val="24"/>
              </w:rPr>
              <w:t>）影响分析</w:t>
            </w:r>
          </w:p>
          <w:p w:rsidR="00D2684B" w:rsidRPr="00211005" w:rsidRDefault="00D2684B" w:rsidP="003E009E">
            <w:pPr>
              <w:adjustRightInd w:val="0"/>
              <w:snapToGrid w:val="0"/>
              <w:spacing w:line="360" w:lineRule="auto"/>
              <w:ind w:firstLineChars="200" w:firstLine="482"/>
              <w:rPr>
                <w:b/>
                <w:sz w:val="24"/>
                <w:szCs w:val="24"/>
              </w:rPr>
            </w:pPr>
            <w:r w:rsidRPr="00211005">
              <w:rPr>
                <w:rFonts w:hint="eastAsia"/>
                <w:b/>
                <w:sz w:val="24"/>
                <w:szCs w:val="24"/>
              </w:rPr>
              <w:t>①填埋场意外渗漏对地下水的影响</w:t>
            </w:r>
          </w:p>
          <w:p w:rsidR="00D2684B" w:rsidRPr="00211005" w:rsidRDefault="00D2684B" w:rsidP="003E009E">
            <w:pPr>
              <w:adjustRightInd w:val="0"/>
              <w:snapToGrid w:val="0"/>
              <w:spacing w:line="360" w:lineRule="auto"/>
              <w:ind w:firstLineChars="200" w:firstLine="480"/>
              <w:jc w:val="left"/>
              <w:rPr>
                <w:sz w:val="24"/>
              </w:rPr>
            </w:pPr>
            <w:r w:rsidRPr="00211005">
              <w:rPr>
                <w:rFonts w:hint="eastAsia"/>
                <w:sz w:val="24"/>
              </w:rPr>
              <w:t>根据岳阳市地质环境监测站编制的《岳阳市云溪区陆长滤渣场四期工程建设项目临时建设用地地质灾害危险性评估说明书》，本项目区域内及附近区域地下水埋深</w:t>
            </w:r>
            <w:r w:rsidRPr="00211005">
              <w:rPr>
                <w:rFonts w:hint="eastAsia"/>
                <w:sz w:val="24"/>
              </w:rPr>
              <w:t>1.5~7.5m</w:t>
            </w:r>
            <w:r w:rsidRPr="00211005">
              <w:rPr>
                <w:rFonts w:hint="eastAsia"/>
                <w:sz w:val="24"/>
              </w:rPr>
              <w:t>左右，富水性贫乏，且下游无饮用地下水源，因此填埋场渗滤液发生渗漏时，不存在造成污染附近居民的生活饮用水源的风险。虽然渗滤液渗漏不会污染生活饮用水源，但由于地下水一旦受到污染，难于采取人工进行治理，只有靠地下水</w:t>
            </w:r>
            <w:r w:rsidRPr="00211005">
              <w:rPr>
                <w:rFonts w:hint="eastAsia"/>
                <w:sz w:val="24"/>
              </w:rPr>
              <w:lastRenderedPageBreak/>
              <w:t>补给稀释逐渐消除污染，而且需要漫长的时间才能使水环境得到恢复。</w:t>
            </w:r>
          </w:p>
          <w:p w:rsidR="00D2684B" w:rsidRPr="00211005" w:rsidRDefault="00D2684B" w:rsidP="003E009E">
            <w:pPr>
              <w:adjustRightInd w:val="0"/>
              <w:snapToGrid w:val="0"/>
              <w:spacing w:line="360" w:lineRule="auto"/>
              <w:ind w:firstLineChars="200" w:firstLine="480"/>
              <w:rPr>
                <w:sz w:val="24"/>
              </w:rPr>
            </w:pPr>
            <w:r w:rsidRPr="00211005">
              <w:rPr>
                <w:rFonts w:hint="eastAsia"/>
                <w:sz w:val="24"/>
              </w:rPr>
              <w:t>本项目的</w:t>
            </w:r>
            <w:r w:rsidRPr="00211005">
              <w:rPr>
                <w:bCs/>
                <w:kern w:val="28"/>
                <w:sz w:val="24"/>
                <w:szCs w:val="24"/>
              </w:rPr>
              <w:t>填埋坑</w:t>
            </w:r>
            <w:r w:rsidRPr="00211005">
              <w:rPr>
                <w:rFonts w:hint="eastAsia"/>
                <w:bCs/>
                <w:kern w:val="28"/>
                <w:sz w:val="24"/>
                <w:szCs w:val="24"/>
              </w:rPr>
              <w:t>采用</w:t>
            </w:r>
            <w:r w:rsidRPr="00211005">
              <w:rPr>
                <w:bCs/>
                <w:kern w:val="28"/>
                <w:sz w:val="24"/>
                <w:szCs w:val="24"/>
              </w:rPr>
              <w:t>双衬层结构</w:t>
            </w:r>
            <w:r w:rsidRPr="00211005">
              <w:rPr>
                <w:rFonts w:hint="eastAsia"/>
                <w:bCs/>
                <w:kern w:val="28"/>
                <w:sz w:val="24"/>
                <w:szCs w:val="24"/>
              </w:rPr>
              <w:t>，</w:t>
            </w:r>
            <w:r w:rsidRPr="00211005">
              <w:rPr>
                <w:bCs/>
                <w:kern w:val="28"/>
                <w:sz w:val="24"/>
                <w:szCs w:val="24"/>
              </w:rPr>
              <w:t>下衬层为压实土壤</w:t>
            </w:r>
            <w:r w:rsidRPr="00211005">
              <w:rPr>
                <w:rFonts w:hint="eastAsia"/>
                <w:bCs/>
                <w:kern w:val="28"/>
                <w:sz w:val="24"/>
                <w:szCs w:val="24"/>
              </w:rPr>
              <w:t>（粘性土，</w:t>
            </w:r>
            <w:r w:rsidRPr="00211005">
              <w:rPr>
                <w:bCs/>
                <w:kern w:val="28"/>
                <w:sz w:val="24"/>
                <w:szCs w:val="24"/>
              </w:rPr>
              <w:t>渗透系数</w:t>
            </w:r>
            <w:r w:rsidRPr="00211005">
              <w:rPr>
                <w:bCs/>
                <w:kern w:val="28"/>
                <w:sz w:val="24"/>
                <w:szCs w:val="24"/>
              </w:rPr>
              <w:t>≤10</w:t>
            </w:r>
            <w:r w:rsidRPr="00211005">
              <w:rPr>
                <w:bCs/>
                <w:kern w:val="28"/>
                <w:sz w:val="24"/>
                <w:szCs w:val="24"/>
                <w:vertAlign w:val="superscript"/>
              </w:rPr>
              <w:t>-7</w:t>
            </w:r>
            <w:r w:rsidRPr="00211005">
              <w:rPr>
                <w:bCs/>
                <w:kern w:val="28"/>
                <w:sz w:val="24"/>
                <w:szCs w:val="24"/>
              </w:rPr>
              <w:t>cm/s</w:t>
            </w:r>
            <w:r w:rsidRPr="00211005">
              <w:rPr>
                <w:bCs/>
                <w:kern w:val="28"/>
                <w:sz w:val="24"/>
                <w:szCs w:val="24"/>
              </w:rPr>
              <w:t>，塑性指数</w:t>
            </w:r>
            <w:r w:rsidRPr="00211005">
              <w:rPr>
                <w:bCs/>
                <w:kern w:val="28"/>
                <w:sz w:val="24"/>
                <w:szCs w:val="24"/>
              </w:rPr>
              <w:t>Ip&gt;10</w:t>
            </w:r>
            <w:r w:rsidRPr="00211005">
              <w:rPr>
                <w:rFonts w:hint="eastAsia"/>
                <w:bCs/>
                <w:kern w:val="28"/>
                <w:sz w:val="24"/>
                <w:szCs w:val="24"/>
              </w:rPr>
              <w:t>），</w:t>
            </w:r>
            <w:r w:rsidRPr="00211005">
              <w:rPr>
                <w:bCs/>
                <w:kern w:val="28"/>
                <w:sz w:val="24"/>
                <w:szCs w:val="24"/>
              </w:rPr>
              <w:t>其上部是高密度聚氯乙烯膜（</w:t>
            </w:r>
            <w:r w:rsidRPr="00211005">
              <w:rPr>
                <w:bCs/>
                <w:kern w:val="28"/>
                <w:sz w:val="24"/>
                <w:szCs w:val="24"/>
              </w:rPr>
              <w:t>HDPE</w:t>
            </w:r>
            <w:r w:rsidRPr="00211005">
              <w:rPr>
                <w:bCs/>
                <w:kern w:val="28"/>
                <w:sz w:val="24"/>
                <w:szCs w:val="24"/>
              </w:rPr>
              <w:t>，厚度</w:t>
            </w:r>
            <w:smartTag w:uri="urn:schemas-microsoft-com:office:smarttags" w:element="chmetcnv">
              <w:smartTagPr>
                <w:attr w:name="TCSC" w:val="0"/>
                <w:attr w:name="NumberType" w:val="1"/>
                <w:attr w:name="Negative" w:val="False"/>
                <w:attr w:name="HasSpace" w:val="False"/>
                <w:attr w:name="SourceValue" w:val="2"/>
                <w:attr w:name="UnitName" w:val="mm"/>
              </w:smartTagPr>
              <w:r w:rsidRPr="00211005">
                <w:rPr>
                  <w:bCs/>
                  <w:kern w:val="28"/>
                  <w:sz w:val="24"/>
                  <w:szCs w:val="24"/>
                </w:rPr>
                <w:t>2.0mm</w:t>
              </w:r>
            </w:smartTag>
            <w:r w:rsidRPr="00211005">
              <w:rPr>
                <w:bCs/>
                <w:kern w:val="28"/>
                <w:sz w:val="24"/>
                <w:szCs w:val="24"/>
              </w:rPr>
              <w:t>，渗透系数均小于</w:t>
            </w:r>
            <w:r w:rsidRPr="00211005">
              <w:rPr>
                <w:bCs/>
                <w:kern w:val="28"/>
                <w:sz w:val="24"/>
                <w:szCs w:val="24"/>
              </w:rPr>
              <w:t>1×10</w:t>
            </w:r>
            <w:r w:rsidRPr="00211005">
              <w:rPr>
                <w:bCs/>
                <w:kern w:val="28"/>
                <w:sz w:val="24"/>
                <w:szCs w:val="24"/>
                <w:vertAlign w:val="superscript"/>
              </w:rPr>
              <w:t>-13</w:t>
            </w:r>
            <w:r w:rsidRPr="00211005">
              <w:rPr>
                <w:bCs/>
                <w:kern w:val="28"/>
                <w:sz w:val="24"/>
                <w:szCs w:val="24"/>
              </w:rPr>
              <w:t>cm/s</w:t>
            </w:r>
            <w:r w:rsidRPr="00211005">
              <w:rPr>
                <w:bCs/>
                <w:kern w:val="28"/>
                <w:sz w:val="24"/>
                <w:szCs w:val="24"/>
              </w:rPr>
              <w:t>）</w:t>
            </w:r>
            <w:r w:rsidRPr="00211005">
              <w:rPr>
                <w:rFonts w:hint="eastAsia"/>
                <w:bCs/>
                <w:kern w:val="28"/>
                <w:sz w:val="24"/>
                <w:szCs w:val="24"/>
              </w:rPr>
              <w:t>，其上还铺设有排水层和无纺布。</w:t>
            </w:r>
            <w:r w:rsidRPr="00211005">
              <w:rPr>
                <w:rFonts w:hint="eastAsia"/>
                <w:sz w:val="24"/>
              </w:rPr>
              <w:t>同时本项目设置有监测井，定时进行监测，一旦水质发生变化，立即检查防渗系统，进行及时补修，确保地下水污染降低到最小。</w:t>
            </w:r>
          </w:p>
          <w:p w:rsidR="00D2684B" w:rsidRPr="00211005" w:rsidRDefault="00D2684B" w:rsidP="003E009E">
            <w:pPr>
              <w:widowControl/>
              <w:adjustRightInd w:val="0"/>
              <w:snapToGrid w:val="0"/>
              <w:spacing w:line="360" w:lineRule="auto"/>
              <w:ind w:firstLineChars="200" w:firstLine="480"/>
              <w:rPr>
                <w:sz w:val="24"/>
              </w:rPr>
            </w:pPr>
            <w:r w:rsidRPr="00211005">
              <w:rPr>
                <w:rFonts w:hint="eastAsia"/>
                <w:sz w:val="24"/>
              </w:rPr>
              <w:t>因此工程项目在建设时按以上防渗措施实施后，能够达到《一般工业固体废物贮存、处置场污染控制标准》（</w:t>
            </w:r>
            <w:r w:rsidRPr="00211005">
              <w:rPr>
                <w:sz w:val="24"/>
              </w:rPr>
              <w:t>GB18599-2001</w:t>
            </w:r>
            <w:r w:rsidRPr="00211005">
              <w:rPr>
                <w:rFonts w:hint="eastAsia"/>
                <w:sz w:val="24"/>
              </w:rPr>
              <w:t>）的要求。</w:t>
            </w:r>
          </w:p>
          <w:p w:rsidR="00D2684B" w:rsidRPr="00211005" w:rsidRDefault="00D2684B" w:rsidP="003E009E">
            <w:pPr>
              <w:widowControl/>
              <w:adjustRightInd w:val="0"/>
              <w:snapToGrid w:val="0"/>
              <w:spacing w:line="360" w:lineRule="auto"/>
              <w:ind w:firstLineChars="200" w:firstLine="480"/>
              <w:rPr>
                <w:sz w:val="24"/>
              </w:rPr>
            </w:pPr>
            <w:r w:rsidRPr="00211005">
              <w:rPr>
                <w:rFonts w:hint="eastAsia"/>
                <w:sz w:val="24"/>
              </w:rPr>
              <w:t>经上述防渗处理后，只要日常加强监管，本项目渗滤液对地下水体的影响很小。</w:t>
            </w:r>
          </w:p>
          <w:p w:rsidR="00D2684B" w:rsidRPr="00211005" w:rsidRDefault="00D2684B" w:rsidP="003E009E">
            <w:pPr>
              <w:adjustRightInd w:val="0"/>
              <w:snapToGrid w:val="0"/>
              <w:spacing w:line="360" w:lineRule="auto"/>
              <w:ind w:firstLineChars="200" w:firstLine="482"/>
              <w:rPr>
                <w:b/>
                <w:sz w:val="24"/>
                <w:szCs w:val="24"/>
              </w:rPr>
            </w:pPr>
            <w:r w:rsidRPr="00211005">
              <w:rPr>
                <w:rFonts w:hint="eastAsia"/>
                <w:b/>
                <w:sz w:val="24"/>
                <w:szCs w:val="24"/>
              </w:rPr>
              <w:t>②渗滤液未经处理排放的影响分析</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本项目利用三期渣池作为本项目的渗滤液收集池，三期渣池采用与本项目相同的防渗工艺，且渣池下游设有钢筋混凝土防渗渣坝，收集池发生渗滤液泄露的可能性较</w:t>
            </w:r>
            <w:r w:rsidRPr="00211005">
              <w:rPr>
                <w:sz w:val="24"/>
                <w:szCs w:val="24"/>
              </w:rPr>
              <w:t>小。</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渗滤液排入长岭分公司污水处理厂采用既有的渣池管道，渣池管道按规范进行设置，在平时加强检查管理的基础上，发生泄露的事故可能性很小。</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本项目渗滤液含有较大的</w:t>
            </w:r>
            <w:r w:rsidRPr="00211005">
              <w:rPr>
                <w:sz w:val="24"/>
                <w:szCs w:val="24"/>
              </w:rPr>
              <w:t>COD</w:t>
            </w:r>
            <w:r w:rsidRPr="00211005">
              <w:rPr>
                <w:sz w:val="24"/>
                <w:szCs w:val="24"/>
              </w:rPr>
              <w:t>、</w:t>
            </w:r>
            <w:r w:rsidRPr="00211005">
              <w:rPr>
                <w:sz w:val="24"/>
                <w:szCs w:val="24"/>
              </w:rPr>
              <w:t>BOD</w:t>
            </w:r>
            <w:r w:rsidRPr="00211005">
              <w:rPr>
                <w:sz w:val="24"/>
                <w:szCs w:val="24"/>
                <w:vertAlign w:val="subscript"/>
              </w:rPr>
              <w:t>5</w:t>
            </w:r>
            <w:r w:rsidRPr="00211005">
              <w:rPr>
                <w:sz w:val="24"/>
                <w:szCs w:val="24"/>
              </w:rPr>
              <w:t>、</w:t>
            </w:r>
            <w:r w:rsidRPr="00211005">
              <w:rPr>
                <w:sz w:val="24"/>
                <w:szCs w:val="24"/>
              </w:rPr>
              <w:t>NH</w:t>
            </w:r>
            <w:r w:rsidRPr="00211005">
              <w:rPr>
                <w:sz w:val="24"/>
                <w:szCs w:val="24"/>
                <w:vertAlign w:val="subscript"/>
              </w:rPr>
              <w:t>3</w:t>
            </w:r>
            <w:r w:rsidRPr="00211005">
              <w:rPr>
                <w:sz w:val="24"/>
                <w:szCs w:val="24"/>
              </w:rPr>
              <w:t>-N</w:t>
            </w:r>
            <w:r w:rsidRPr="00211005">
              <w:rPr>
                <w:rFonts w:hint="eastAsia"/>
                <w:sz w:val="24"/>
                <w:szCs w:val="24"/>
              </w:rPr>
              <w:t>等污染物，若未经处理直接排放会对周边环境产生较大危险。因此，项目营运单位应引起足够重视，避免本项目的渗滤液事故排放。</w:t>
            </w:r>
          </w:p>
          <w:p w:rsidR="00D2684B" w:rsidRPr="00211005" w:rsidRDefault="00D2684B" w:rsidP="003E009E">
            <w:pPr>
              <w:adjustRightInd w:val="0"/>
              <w:snapToGrid w:val="0"/>
              <w:spacing w:line="360" w:lineRule="auto"/>
              <w:ind w:firstLineChars="200" w:firstLine="482"/>
              <w:rPr>
                <w:b/>
                <w:sz w:val="24"/>
                <w:szCs w:val="24"/>
              </w:rPr>
            </w:pPr>
            <w:r w:rsidRPr="00211005">
              <w:rPr>
                <w:rFonts w:hint="eastAsia"/>
                <w:b/>
                <w:sz w:val="24"/>
              </w:rPr>
              <w:t>③地质灾害影响分析</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rPr>
              <w:t>根据岳阳市地质环境监测站编制的《岳阳市云溪区陆长滤渣场四期工程建设项目临时建设用地地质灾害危险性评估说明书》，本项目</w:t>
            </w:r>
            <w:r w:rsidRPr="00211005">
              <w:rPr>
                <w:rFonts w:ascii="宋体" w:hAnsi="宋体" w:hint="eastAsia"/>
                <w:sz w:val="24"/>
                <w:szCs w:val="24"/>
              </w:rPr>
              <w:t>建设完工后用地区内及其周边没有大的切方边坡存在，垃圾坝坝体高较小，坝体厚度大，坡面采取了护坡措施，未来工程建设诱发崩塌、滑坡的可能性和危险性小；填埋区汇水面积小，该地区降水量中等，诱发泥石流的可能性和危险性小；区内无可溶性岩类分布，没有地下采矿活动和其它地下建筑工程，诱发岩溶地面塌陷的可能性和危险性小。</w:t>
            </w:r>
          </w:p>
          <w:p w:rsidR="00D2684B" w:rsidRPr="00211005" w:rsidRDefault="00D2684B" w:rsidP="003E009E">
            <w:pPr>
              <w:adjustRightInd w:val="0"/>
              <w:snapToGrid w:val="0"/>
              <w:spacing w:line="360" w:lineRule="auto"/>
              <w:ind w:firstLineChars="200" w:firstLine="482"/>
              <w:rPr>
                <w:sz w:val="24"/>
                <w:szCs w:val="24"/>
              </w:rPr>
            </w:pPr>
            <w:r w:rsidRPr="00211005">
              <w:rPr>
                <w:rFonts w:hint="eastAsia"/>
                <w:b/>
                <w:sz w:val="24"/>
                <w:szCs w:val="24"/>
              </w:rPr>
              <w:t>（</w:t>
            </w:r>
            <w:r w:rsidRPr="00211005">
              <w:rPr>
                <w:rFonts w:hint="eastAsia"/>
                <w:b/>
                <w:sz w:val="24"/>
                <w:szCs w:val="24"/>
              </w:rPr>
              <w:t>3</w:t>
            </w:r>
            <w:r w:rsidRPr="00211005">
              <w:rPr>
                <w:rFonts w:hint="eastAsia"/>
                <w:b/>
                <w:sz w:val="24"/>
                <w:szCs w:val="24"/>
              </w:rPr>
              <w:t>）防范措施</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坚持</w:t>
            </w:r>
            <w:r w:rsidRPr="00211005">
              <w:rPr>
                <w:sz w:val="24"/>
                <w:szCs w:val="24"/>
              </w:rPr>
              <w:t>“</w:t>
            </w:r>
            <w:r w:rsidRPr="00211005">
              <w:rPr>
                <w:rFonts w:hint="eastAsia"/>
                <w:sz w:val="24"/>
                <w:szCs w:val="24"/>
              </w:rPr>
              <w:t>预防为主、防治结合</w:t>
            </w:r>
            <w:r w:rsidRPr="00211005">
              <w:rPr>
                <w:sz w:val="24"/>
                <w:szCs w:val="24"/>
              </w:rPr>
              <w:t>”</w:t>
            </w:r>
            <w:r w:rsidRPr="00211005">
              <w:rPr>
                <w:rFonts w:hint="eastAsia"/>
                <w:sz w:val="24"/>
                <w:szCs w:val="24"/>
              </w:rPr>
              <w:t>的原则，在工程建设项目规划、设计、施工和运营过程中，应做好以下工作：</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①</w:t>
            </w:r>
            <w:r w:rsidRPr="00211005">
              <w:rPr>
                <w:rFonts w:ascii="宋体" w:hAnsi="宋体" w:hint="eastAsia"/>
                <w:sz w:val="24"/>
                <w:szCs w:val="24"/>
              </w:rPr>
              <w:t>填埋场区内的切、填边坡应做好边坡保护工程，并做好地面排水工程设计，防止强降水及地面径流冲刷影响、滤渣填埋库安全运行。</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lastRenderedPageBreak/>
              <w:t>②做好场区截排水工作，尤其是雨季冲沟排水，保持垃圾填埋场截洪沟的畅通，防止汇水对场地构成危害。</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③加强对排水管道的巡视和监管工作。</w:t>
            </w:r>
          </w:p>
          <w:p w:rsidR="00D2684B" w:rsidRDefault="00D2684B" w:rsidP="003E009E">
            <w:pPr>
              <w:adjustRightInd w:val="0"/>
              <w:snapToGrid w:val="0"/>
              <w:spacing w:line="360" w:lineRule="auto"/>
              <w:ind w:firstLineChars="200" w:firstLine="480"/>
              <w:rPr>
                <w:rFonts w:ascii="宋体" w:hAnsi="宋体"/>
                <w:sz w:val="24"/>
                <w:szCs w:val="24"/>
              </w:rPr>
            </w:pPr>
            <w:r w:rsidRPr="00211005">
              <w:rPr>
                <w:rFonts w:hint="eastAsia"/>
                <w:sz w:val="24"/>
                <w:szCs w:val="24"/>
              </w:rPr>
              <w:t>④</w:t>
            </w:r>
            <w:r w:rsidRPr="00211005">
              <w:rPr>
                <w:rFonts w:ascii="宋体" w:hAnsi="宋体" w:hint="eastAsia"/>
                <w:sz w:val="24"/>
                <w:szCs w:val="24"/>
              </w:rPr>
              <w:t>滤渣填埋场闭库后，应及时按林地复垦标准全部复垦，按要求对填埋区地面进行平整，确保边坡稳定，整个场区应做好地面排水工程，防止强降水引发的地表径流冲刷造成局部泥石流灾害。</w:t>
            </w:r>
          </w:p>
          <w:p w:rsidR="008B6213" w:rsidRPr="00211005" w:rsidRDefault="008B6213" w:rsidP="003E009E">
            <w:pPr>
              <w:adjustRightInd w:val="0"/>
              <w:snapToGrid w:val="0"/>
              <w:spacing w:line="360" w:lineRule="auto"/>
              <w:ind w:firstLineChars="200" w:firstLine="480"/>
              <w:rPr>
                <w:sz w:val="24"/>
                <w:szCs w:val="24"/>
              </w:rPr>
            </w:pPr>
          </w:p>
          <w:p w:rsidR="00D2684B" w:rsidRPr="00211005" w:rsidRDefault="00D2684B" w:rsidP="003E009E">
            <w:pPr>
              <w:adjustRightInd w:val="0"/>
              <w:snapToGrid w:val="0"/>
              <w:spacing w:line="360" w:lineRule="auto"/>
              <w:ind w:firstLineChars="200" w:firstLine="482"/>
              <w:rPr>
                <w:sz w:val="24"/>
                <w:szCs w:val="24"/>
              </w:rPr>
            </w:pPr>
            <w:r w:rsidRPr="00211005">
              <w:rPr>
                <w:rFonts w:hAnsi="宋体"/>
                <w:b/>
                <w:sz w:val="24"/>
                <w:szCs w:val="24"/>
              </w:rPr>
              <w:t>（</w:t>
            </w:r>
            <w:r w:rsidRPr="00211005">
              <w:rPr>
                <w:b/>
                <w:sz w:val="24"/>
                <w:szCs w:val="24"/>
              </w:rPr>
              <w:t>4</w:t>
            </w:r>
            <w:r w:rsidRPr="00211005">
              <w:rPr>
                <w:rFonts w:hAnsi="宋体"/>
                <w:b/>
                <w:sz w:val="24"/>
                <w:szCs w:val="24"/>
              </w:rPr>
              <w:t>）应急预案</w:t>
            </w:r>
          </w:p>
          <w:p w:rsidR="00D2684B" w:rsidRPr="00211005" w:rsidRDefault="00D2684B" w:rsidP="003E009E">
            <w:pPr>
              <w:adjustRightInd w:val="0"/>
              <w:snapToGrid w:val="0"/>
              <w:spacing w:line="360" w:lineRule="auto"/>
              <w:ind w:firstLineChars="200" w:firstLine="480"/>
              <w:rPr>
                <w:rFonts w:hAnsi="宋体"/>
                <w:sz w:val="24"/>
                <w:szCs w:val="24"/>
              </w:rPr>
            </w:pPr>
            <w:r w:rsidRPr="00211005">
              <w:rPr>
                <w:rFonts w:hAnsi="宋体" w:hint="eastAsia"/>
                <w:sz w:val="24"/>
                <w:szCs w:val="24"/>
              </w:rPr>
              <w:t>根据本项目的的特点，制订应急预案如表</w:t>
            </w:r>
            <w:r w:rsidRPr="00211005">
              <w:rPr>
                <w:rFonts w:hAnsi="宋体" w:hint="eastAsia"/>
                <w:sz w:val="24"/>
                <w:szCs w:val="24"/>
              </w:rPr>
              <w:t>2</w:t>
            </w:r>
            <w:r>
              <w:rPr>
                <w:rFonts w:hAnsi="宋体" w:hint="eastAsia"/>
                <w:sz w:val="24"/>
                <w:szCs w:val="24"/>
              </w:rPr>
              <w:t>7</w:t>
            </w:r>
            <w:r w:rsidRPr="00211005">
              <w:rPr>
                <w:rFonts w:hAnsi="宋体" w:hint="eastAsia"/>
                <w:sz w:val="24"/>
                <w:szCs w:val="24"/>
              </w:rPr>
              <w:t>。</w:t>
            </w:r>
          </w:p>
          <w:p w:rsidR="00D2684B" w:rsidRPr="00211005" w:rsidRDefault="00D2684B" w:rsidP="003E009E">
            <w:pPr>
              <w:adjustRightInd w:val="0"/>
              <w:snapToGrid w:val="0"/>
              <w:spacing w:line="276" w:lineRule="auto"/>
              <w:jc w:val="center"/>
              <w:rPr>
                <w:b/>
                <w:szCs w:val="21"/>
              </w:rPr>
            </w:pPr>
            <w:r w:rsidRPr="00211005">
              <w:rPr>
                <w:rFonts w:hint="eastAsia"/>
                <w:b/>
                <w:szCs w:val="21"/>
              </w:rPr>
              <w:t>表</w:t>
            </w:r>
            <w:r w:rsidRPr="00211005">
              <w:rPr>
                <w:rFonts w:hint="eastAsia"/>
                <w:b/>
                <w:szCs w:val="21"/>
              </w:rPr>
              <w:t>2</w:t>
            </w:r>
            <w:r>
              <w:rPr>
                <w:rFonts w:hint="eastAsia"/>
                <w:b/>
                <w:szCs w:val="21"/>
              </w:rPr>
              <w:t>7</w:t>
            </w:r>
            <w:r w:rsidRPr="00211005">
              <w:rPr>
                <w:rFonts w:hint="eastAsia"/>
                <w:b/>
                <w:szCs w:val="21"/>
              </w:rPr>
              <w:t xml:space="preserve">  </w:t>
            </w:r>
            <w:r w:rsidRPr="00211005">
              <w:rPr>
                <w:rFonts w:hint="eastAsia"/>
                <w:b/>
                <w:szCs w:val="21"/>
              </w:rPr>
              <w:t>应急预案内容</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769"/>
              <w:gridCol w:w="2075"/>
              <w:gridCol w:w="5822"/>
            </w:tblGrid>
            <w:tr w:rsidR="00D2684B" w:rsidRPr="00211005" w:rsidTr="003E009E">
              <w:trPr>
                <w:cantSplit/>
                <w:trHeight w:val="369"/>
              </w:trPr>
              <w:tc>
                <w:tcPr>
                  <w:tcW w:w="444" w:type="pct"/>
                  <w:tcBorders>
                    <w:top w:val="single" w:sz="12" w:space="0" w:color="auto"/>
                    <w:left w:val="nil"/>
                    <w:bottom w:val="single" w:sz="12"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b/>
                      <w:kern w:val="2"/>
                      <w:szCs w:val="21"/>
                    </w:rPr>
                  </w:pPr>
                  <w:r w:rsidRPr="00211005">
                    <w:rPr>
                      <w:rFonts w:ascii="Times New Roman" w:eastAsia="宋体" w:hAnsi="宋体"/>
                      <w:b/>
                      <w:kern w:val="2"/>
                      <w:szCs w:val="21"/>
                    </w:rPr>
                    <w:t>序号</w:t>
                  </w:r>
                </w:p>
              </w:tc>
              <w:tc>
                <w:tcPr>
                  <w:tcW w:w="1197" w:type="pct"/>
                  <w:tcBorders>
                    <w:top w:val="single" w:sz="12" w:space="0" w:color="auto"/>
                    <w:left w:val="single" w:sz="6" w:space="0" w:color="auto"/>
                    <w:bottom w:val="single" w:sz="12"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b/>
                      <w:kern w:val="2"/>
                      <w:szCs w:val="21"/>
                    </w:rPr>
                  </w:pPr>
                  <w:r w:rsidRPr="00211005">
                    <w:rPr>
                      <w:rFonts w:ascii="Times New Roman" w:eastAsia="宋体" w:hAnsi="宋体"/>
                      <w:b/>
                      <w:kern w:val="2"/>
                      <w:szCs w:val="21"/>
                    </w:rPr>
                    <w:t>项</w:t>
                  </w:r>
                  <w:r w:rsidRPr="00211005">
                    <w:rPr>
                      <w:rFonts w:ascii="Times New Roman" w:eastAsia="宋体"/>
                      <w:b/>
                      <w:kern w:val="2"/>
                      <w:szCs w:val="21"/>
                    </w:rPr>
                    <w:t xml:space="preserve">  </w:t>
                  </w:r>
                  <w:r w:rsidRPr="00211005">
                    <w:rPr>
                      <w:rFonts w:ascii="Times New Roman" w:eastAsia="宋体" w:hAnsi="宋体"/>
                      <w:b/>
                      <w:kern w:val="2"/>
                      <w:szCs w:val="21"/>
                    </w:rPr>
                    <w:t>目</w:t>
                  </w:r>
                </w:p>
              </w:tc>
              <w:tc>
                <w:tcPr>
                  <w:tcW w:w="3359" w:type="pct"/>
                  <w:tcBorders>
                    <w:top w:val="single" w:sz="12" w:space="0" w:color="auto"/>
                    <w:left w:val="single" w:sz="6" w:space="0" w:color="auto"/>
                    <w:bottom w:val="single" w:sz="12"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b/>
                      <w:kern w:val="2"/>
                      <w:szCs w:val="21"/>
                    </w:rPr>
                  </w:pPr>
                  <w:r w:rsidRPr="00211005">
                    <w:rPr>
                      <w:rFonts w:ascii="Times New Roman" w:eastAsia="宋体" w:hAnsi="宋体"/>
                      <w:b/>
                      <w:kern w:val="2"/>
                      <w:szCs w:val="21"/>
                    </w:rPr>
                    <w:t>内</w:t>
                  </w:r>
                  <w:r w:rsidRPr="00211005">
                    <w:rPr>
                      <w:rFonts w:ascii="Times New Roman" w:eastAsia="宋体"/>
                      <w:b/>
                      <w:kern w:val="2"/>
                      <w:szCs w:val="21"/>
                    </w:rPr>
                    <w:t xml:space="preserve">    </w:t>
                  </w:r>
                  <w:r w:rsidRPr="00211005">
                    <w:rPr>
                      <w:rFonts w:ascii="Times New Roman" w:eastAsia="宋体" w:hAnsi="宋体"/>
                      <w:b/>
                      <w:kern w:val="2"/>
                      <w:szCs w:val="21"/>
                    </w:rPr>
                    <w:t>容</w:t>
                  </w:r>
                </w:p>
              </w:tc>
            </w:tr>
            <w:tr w:rsidR="00D2684B" w:rsidRPr="00211005" w:rsidTr="003E009E">
              <w:trPr>
                <w:cantSplit/>
                <w:trHeight w:val="369"/>
              </w:trPr>
              <w:tc>
                <w:tcPr>
                  <w:tcW w:w="444" w:type="pct"/>
                  <w:tcBorders>
                    <w:top w:val="single" w:sz="12" w:space="0" w:color="auto"/>
                    <w:left w:val="nil"/>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kern w:val="2"/>
                      <w:szCs w:val="21"/>
                    </w:rPr>
                    <w:t>1</w:t>
                  </w:r>
                </w:p>
              </w:tc>
              <w:tc>
                <w:tcPr>
                  <w:tcW w:w="1197" w:type="pct"/>
                  <w:tcBorders>
                    <w:top w:val="single" w:sz="12"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健全环境风险应急管理组织机构</w:t>
                  </w:r>
                </w:p>
              </w:tc>
              <w:tc>
                <w:tcPr>
                  <w:tcW w:w="3359" w:type="pct"/>
                  <w:tcBorders>
                    <w:top w:val="single" w:sz="12"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要求建立环境风险应急管理，实行两级管理，成立环境风险应急控制指挥部，为一级应急管理指挥机构，由法人代表担任负责人；成立风险应急控制指挥小组，为二级应急管理指挥机构。</w:t>
                  </w:r>
                </w:p>
              </w:tc>
            </w:tr>
            <w:tr w:rsidR="00D2684B" w:rsidRPr="00211005" w:rsidTr="003E009E">
              <w:trPr>
                <w:cantSplit/>
                <w:trHeight w:val="369"/>
              </w:trPr>
              <w:tc>
                <w:tcPr>
                  <w:tcW w:w="444" w:type="pct"/>
                  <w:tcBorders>
                    <w:top w:val="single" w:sz="6" w:space="0" w:color="auto"/>
                    <w:left w:val="nil"/>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kern w:val="2"/>
                      <w:szCs w:val="21"/>
                    </w:rPr>
                    <w:t>2</w:t>
                  </w:r>
                </w:p>
              </w:tc>
              <w:tc>
                <w:tcPr>
                  <w:tcW w:w="1197"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报警</w:t>
                  </w: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事故部门或事故发现者必须以最快的方法向值班干部或调度报警，报告事故发生的时间、地点、有无人受伤等。</w:t>
                  </w:r>
                </w:p>
              </w:tc>
            </w:tr>
            <w:tr w:rsidR="00D2684B" w:rsidRPr="00211005" w:rsidTr="003E009E">
              <w:trPr>
                <w:cantSplit/>
                <w:trHeight w:val="369"/>
              </w:trPr>
              <w:tc>
                <w:tcPr>
                  <w:tcW w:w="444" w:type="pct"/>
                  <w:vMerge w:val="restart"/>
                  <w:tcBorders>
                    <w:top w:val="single" w:sz="6" w:space="0" w:color="auto"/>
                    <w:left w:val="nil"/>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kern w:val="2"/>
                      <w:szCs w:val="21"/>
                    </w:rPr>
                    <w:t>3</w:t>
                  </w:r>
                </w:p>
              </w:tc>
              <w:tc>
                <w:tcPr>
                  <w:tcW w:w="1197" w:type="pct"/>
                  <w:vMerge w:val="restar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应急抢救、救援及控制措施、事故环境监测</w:t>
                  </w: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接到报警后，应立刻启动应急救援程序，成立现场指挥部，立即向环保、消防、安监等部门报警，并紧急通知本卫生所组织救护人员；通知相关人员和各专业分队赶赴现场开展应急救援行动。</w:t>
                  </w:r>
                </w:p>
              </w:tc>
            </w:tr>
            <w:tr w:rsidR="00D2684B" w:rsidRPr="00211005" w:rsidTr="003E009E">
              <w:trPr>
                <w:cantSplit/>
                <w:trHeight w:val="369"/>
              </w:trPr>
              <w:tc>
                <w:tcPr>
                  <w:tcW w:w="0" w:type="auto"/>
                  <w:vMerge/>
                  <w:tcBorders>
                    <w:top w:val="single" w:sz="6" w:space="0" w:color="auto"/>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left"/>
                    <w:rPr>
                      <w:spacing w:val="2"/>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left"/>
                    <w:rPr>
                      <w:spacing w:val="2"/>
                      <w:szCs w:val="21"/>
                    </w:rPr>
                  </w:pP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紧急通告周边群众，组织附近员工安全疏散，并建立警戒区域，设置明显警戒标志，控制人员与车辆的出入，维持秩序。</w:t>
                  </w:r>
                </w:p>
              </w:tc>
            </w:tr>
            <w:tr w:rsidR="00D2684B" w:rsidRPr="00211005" w:rsidTr="003E009E">
              <w:trPr>
                <w:cantSplit/>
                <w:trHeight w:val="369"/>
              </w:trPr>
              <w:tc>
                <w:tcPr>
                  <w:tcW w:w="0" w:type="auto"/>
                  <w:vMerge/>
                  <w:tcBorders>
                    <w:top w:val="single" w:sz="6" w:space="0" w:color="auto"/>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left"/>
                    <w:rPr>
                      <w:spacing w:val="2"/>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left"/>
                    <w:rPr>
                      <w:spacing w:val="2"/>
                      <w:szCs w:val="21"/>
                    </w:rPr>
                  </w:pP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抢修危险队到达后，应戴自给正压式呼吸器，穿特别推荐的化学防护服（完全隔离），对受伤人员展开搜救，使用消防砂灭火或清除渗漏液、进行局部空间清洗等，想方设法地阻止事故扩大。同时启动事故应急收集系统，将事故产生的废水集中收集到事故应急收集池，防止污染周围环境。</w:t>
                  </w:r>
                </w:p>
              </w:tc>
            </w:tr>
            <w:tr w:rsidR="00D2684B" w:rsidRPr="00211005" w:rsidTr="003E009E">
              <w:trPr>
                <w:cantSplit/>
                <w:trHeight w:val="369"/>
              </w:trPr>
              <w:tc>
                <w:tcPr>
                  <w:tcW w:w="0" w:type="auto"/>
                  <w:vMerge/>
                  <w:tcBorders>
                    <w:top w:val="single" w:sz="6" w:space="0" w:color="auto"/>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left"/>
                    <w:rPr>
                      <w:spacing w:val="2"/>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left"/>
                    <w:rPr>
                      <w:spacing w:val="2"/>
                      <w:szCs w:val="21"/>
                    </w:rPr>
                  </w:pP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医疗救护人员到达现场后，应迅速将受伤人员转移到安全区，进行急救、护理，对严重烧伤人员迅速转院抢救。</w:t>
                  </w:r>
                </w:p>
              </w:tc>
            </w:tr>
            <w:tr w:rsidR="00D2684B" w:rsidRPr="00211005" w:rsidTr="003E009E">
              <w:trPr>
                <w:cantSplit/>
                <w:trHeight w:val="369"/>
              </w:trPr>
              <w:tc>
                <w:tcPr>
                  <w:tcW w:w="0" w:type="auto"/>
                  <w:vMerge/>
                  <w:tcBorders>
                    <w:top w:val="single" w:sz="6" w:space="0" w:color="auto"/>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left"/>
                    <w:rPr>
                      <w:spacing w:val="2"/>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left"/>
                    <w:rPr>
                      <w:spacing w:val="2"/>
                      <w:szCs w:val="21"/>
                    </w:rPr>
                  </w:pP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事故监测队到达现场后，对事故影响的范围及程度进行分析预测，并向事故现场指挥部报告监测情况。</w:t>
                  </w:r>
                </w:p>
              </w:tc>
            </w:tr>
            <w:tr w:rsidR="00D2684B" w:rsidRPr="00211005" w:rsidTr="003E009E">
              <w:trPr>
                <w:cantSplit/>
                <w:trHeight w:val="369"/>
              </w:trPr>
              <w:tc>
                <w:tcPr>
                  <w:tcW w:w="444" w:type="pct"/>
                  <w:tcBorders>
                    <w:top w:val="single" w:sz="6" w:space="0" w:color="auto"/>
                    <w:left w:val="nil"/>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kern w:val="2"/>
                      <w:szCs w:val="21"/>
                    </w:rPr>
                    <w:t>4</w:t>
                  </w:r>
                </w:p>
              </w:tc>
              <w:tc>
                <w:tcPr>
                  <w:tcW w:w="1197"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社会力量参与</w:t>
                  </w: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如救援力量不够，应尽快请社会力量参与抢险救援行动。</w:t>
                  </w:r>
                </w:p>
              </w:tc>
            </w:tr>
            <w:tr w:rsidR="00D2684B" w:rsidRPr="00211005" w:rsidTr="003E009E">
              <w:trPr>
                <w:cantSplit/>
                <w:trHeight w:val="369"/>
              </w:trPr>
              <w:tc>
                <w:tcPr>
                  <w:tcW w:w="444" w:type="pct"/>
                  <w:tcBorders>
                    <w:top w:val="single" w:sz="6" w:space="0" w:color="auto"/>
                    <w:left w:val="nil"/>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kern w:val="2"/>
                      <w:szCs w:val="21"/>
                    </w:rPr>
                    <w:t>5</w:t>
                  </w:r>
                </w:p>
              </w:tc>
              <w:tc>
                <w:tcPr>
                  <w:tcW w:w="1197"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事故应急救援关闭程序与恢复措施</w:t>
                  </w: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规定应急状态终止程序；事故现场善后处理、恢复措施；邻近区域解除事故警戒及善后恢复措施。</w:t>
                  </w:r>
                </w:p>
              </w:tc>
            </w:tr>
            <w:tr w:rsidR="00D2684B" w:rsidRPr="00211005" w:rsidTr="003E009E">
              <w:trPr>
                <w:cantSplit/>
                <w:trHeight w:val="369"/>
              </w:trPr>
              <w:tc>
                <w:tcPr>
                  <w:tcW w:w="444" w:type="pct"/>
                  <w:tcBorders>
                    <w:top w:val="single" w:sz="6" w:space="0" w:color="auto"/>
                    <w:left w:val="nil"/>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kern w:val="2"/>
                      <w:szCs w:val="21"/>
                    </w:rPr>
                    <w:t>6</w:t>
                  </w:r>
                </w:p>
              </w:tc>
              <w:tc>
                <w:tcPr>
                  <w:tcW w:w="1197"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应急培训计划</w:t>
                  </w: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应急计划制定后，平时安排人员培训与演练。</w:t>
                  </w:r>
                </w:p>
              </w:tc>
            </w:tr>
            <w:tr w:rsidR="00D2684B" w:rsidRPr="00211005" w:rsidTr="003E009E">
              <w:trPr>
                <w:cantSplit/>
                <w:trHeight w:val="369"/>
              </w:trPr>
              <w:tc>
                <w:tcPr>
                  <w:tcW w:w="444" w:type="pct"/>
                  <w:tcBorders>
                    <w:top w:val="single" w:sz="6" w:space="0" w:color="auto"/>
                    <w:left w:val="nil"/>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kern w:val="2"/>
                      <w:szCs w:val="21"/>
                    </w:rPr>
                    <w:t>7</w:t>
                  </w:r>
                </w:p>
              </w:tc>
              <w:tc>
                <w:tcPr>
                  <w:tcW w:w="1197"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事故原因调查</w:t>
                  </w:r>
                </w:p>
              </w:tc>
              <w:tc>
                <w:tcPr>
                  <w:tcW w:w="3359"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当事故得到控制后，应调查事故原因和落实防范措施，并向环保部门汇报。</w:t>
                  </w:r>
                </w:p>
              </w:tc>
            </w:tr>
            <w:tr w:rsidR="00D2684B" w:rsidRPr="00211005" w:rsidTr="003E009E">
              <w:trPr>
                <w:cantSplit/>
                <w:trHeight w:val="369"/>
              </w:trPr>
              <w:tc>
                <w:tcPr>
                  <w:tcW w:w="444" w:type="pct"/>
                  <w:tcBorders>
                    <w:top w:val="single" w:sz="6" w:space="0" w:color="auto"/>
                    <w:left w:val="nil"/>
                    <w:bottom w:val="single" w:sz="12"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kern w:val="2"/>
                      <w:szCs w:val="21"/>
                    </w:rPr>
                    <w:t>8</w:t>
                  </w:r>
                </w:p>
              </w:tc>
              <w:tc>
                <w:tcPr>
                  <w:tcW w:w="1197" w:type="pct"/>
                  <w:tcBorders>
                    <w:top w:val="single" w:sz="6" w:space="0" w:color="auto"/>
                    <w:left w:val="single" w:sz="6" w:space="0" w:color="auto"/>
                    <w:bottom w:val="single" w:sz="12" w:space="0" w:color="auto"/>
                    <w:right w:val="single" w:sz="6" w:space="0" w:color="auto"/>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信息发布</w:t>
                  </w:r>
                </w:p>
              </w:tc>
              <w:tc>
                <w:tcPr>
                  <w:tcW w:w="3359" w:type="pct"/>
                  <w:tcBorders>
                    <w:top w:val="single" w:sz="6" w:space="0" w:color="auto"/>
                    <w:left w:val="single" w:sz="6" w:space="0" w:color="auto"/>
                    <w:bottom w:val="single" w:sz="12" w:space="0" w:color="auto"/>
                    <w:right w:val="nil"/>
                  </w:tcBorders>
                  <w:vAlign w:val="center"/>
                  <w:hideMark/>
                </w:tcPr>
                <w:p w:rsidR="00D2684B" w:rsidRPr="00211005" w:rsidRDefault="00D2684B" w:rsidP="000D23E7">
                  <w:pPr>
                    <w:pStyle w:val="22"/>
                    <w:framePr w:hSpace="180" w:wrap="around" w:vAnchor="text" w:hAnchor="margin" w:xAlign="center" w:y="80"/>
                    <w:rPr>
                      <w:rFonts w:ascii="Times New Roman" w:eastAsia="宋体"/>
                      <w:kern w:val="2"/>
                      <w:szCs w:val="21"/>
                    </w:rPr>
                  </w:pPr>
                  <w:r w:rsidRPr="00211005">
                    <w:rPr>
                      <w:rFonts w:ascii="Times New Roman" w:eastAsia="宋体" w:hAnsi="宋体"/>
                      <w:kern w:val="2"/>
                      <w:szCs w:val="21"/>
                    </w:rPr>
                    <w:t>及时准确地向社会公众及新闻媒体发布有关事故和事故救援情况。</w:t>
                  </w:r>
                </w:p>
              </w:tc>
            </w:tr>
          </w:tbl>
          <w:p w:rsidR="00D2684B" w:rsidRPr="00211005" w:rsidRDefault="00D2684B" w:rsidP="003E009E">
            <w:pPr>
              <w:adjustRightInd w:val="0"/>
              <w:snapToGrid w:val="0"/>
              <w:spacing w:line="360" w:lineRule="auto"/>
              <w:rPr>
                <w:sz w:val="24"/>
                <w:szCs w:val="24"/>
              </w:rPr>
            </w:pPr>
          </w:p>
          <w:p w:rsidR="00D2684B" w:rsidRPr="00211005" w:rsidRDefault="00D2684B" w:rsidP="003E009E">
            <w:pPr>
              <w:adjustRightInd w:val="0"/>
              <w:snapToGrid w:val="0"/>
              <w:spacing w:line="360" w:lineRule="auto"/>
              <w:rPr>
                <w:b/>
                <w:bCs/>
                <w:sz w:val="24"/>
                <w:szCs w:val="24"/>
              </w:rPr>
            </w:pPr>
            <w:r w:rsidRPr="00211005">
              <w:rPr>
                <w:rFonts w:hint="eastAsia"/>
                <w:b/>
                <w:bCs/>
                <w:sz w:val="24"/>
                <w:szCs w:val="24"/>
              </w:rPr>
              <w:t>11</w:t>
            </w:r>
            <w:r w:rsidRPr="00211005">
              <w:rPr>
                <w:b/>
                <w:bCs/>
                <w:sz w:val="24"/>
                <w:szCs w:val="24"/>
              </w:rPr>
              <w:t xml:space="preserve">. </w:t>
            </w:r>
            <w:r w:rsidRPr="00211005">
              <w:rPr>
                <w:rFonts w:hint="eastAsia"/>
                <w:b/>
                <w:bCs/>
                <w:sz w:val="24"/>
                <w:szCs w:val="24"/>
              </w:rPr>
              <w:t>公众参与</w:t>
            </w:r>
          </w:p>
          <w:p w:rsidR="00D2684B" w:rsidRPr="00211005" w:rsidRDefault="00D2684B" w:rsidP="003E009E">
            <w:pPr>
              <w:adjustRightInd w:val="0"/>
              <w:snapToGrid w:val="0"/>
              <w:spacing w:line="360" w:lineRule="auto"/>
              <w:ind w:firstLineChars="200" w:firstLine="482"/>
              <w:rPr>
                <w:b/>
                <w:sz w:val="24"/>
                <w:szCs w:val="24"/>
              </w:rPr>
            </w:pPr>
            <w:r w:rsidRPr="00211005">
              <w:rPr>
                <w:rFonts w:hint="eastAsia"/>
                <w:b/>
                <w:sz w:val="24"/>
                <w:szCs w:val="24"/>
              </w:rPr>
              <w:lastRenderedPageBreak/>
              <w:t>（</w:t>
            </w:r>
            <w:r w:rsidRPr="00211005">
              <w:rPr>
                <w:rFonts w:hint="eastAsia"/>
                <w:b/>
                <w:sz w:val="24"/>
                <w:szCs w:val="24"/>
              </w:rPr>
              <w:t>1</w:t>
            </w:r>
            <w:r w:rsidRPr="00211005">
              <w:rPr>
                <w:rFonts w:hint="eastAsia"/>
                <w:b/>
                <w:sz w:val="24"/>
                <w:szCs w:val="24"/>
              </w:rPr>
              <w:t>）调查范围及对象</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本项目公众参与采用发放调查问卷的方式进行，主要调查对象为项目北面和南面的几户居民。共发放个人公众参与调查表</w:t>
            </w:r>
            <w:r w:rsidRPr="00211005">
              <w:rPr>
                <w:rFonts w:hint="eastAsia"/>
                <w:sz w:val="24"/>
                <w:szCs w:val="24"/>
              </w:rPr>
              <w:t>10</w:t>
            </w:r>
            <w:r w:rsidRPr="00211005">
              <w:rPr>
                <w:rFonts w:hint="eastAsia"/>
                <w:sz w:val="24"/>
                <w:szCs w:val="24"/>
              </w:rPr>
              <w:t>份，团体公众参与调查表</w:t>
            </w:r>
            <w:r w:rsidRPr="00211005">
              <w:rPr>
                <w:rFonts w:hint="eastAsia"/>
                <w:sz w:val="24"/>
                <w:szCs w:val="24"/>
              </w:rPr>
              <w:t>2</w:t>
            </w:r>
            <w:r w:rsidRPr="00211005">
              <w:rPr>
                <w:rFonts w:hint="eastAsia"/>
                <w:sz w:val="24"/>
                <w:szCs w:val="24"/>
              </w:rPr>
              <w:t>份，收回有效个人调查表</w:t>
            </w:r>
            <w:r w:rsidRPr="00211005">
              <w:rPr>
                <w:rFonts w:hint="eastAsia"/>
                <w:sz w:val="24"/>
                <w:szCs w:val="24"/>
              </w:rPr>
              <w:t>10</w:t>
            </w:r>
            <w:r w:rsidRPr="00211005">
              <w:rPr>
                <w:rFonts w:hint="eastAsia"/>
                <w:sz w:val="24"/>
                <w:szCs w:val="24"/>
              </w:rPr>
              <w:t>份，有效团体调查表</w:t>
            </w:r>
            <w:r w:rsidRPr="00211005">
              <w:rPr>
                <w:rFonts w:hint="eastAsia"/>
                <w:sz w:val="24"/>
                <w:szCs w:val="24"/>
              </w:rPr>
              <w:t>2</w:t>
            </w:r>
            <w:r w:rsidRPr="00211005">
              <w:rPr>
                <w:rFonts w:hint="eastAsia"/>
                <w:sz w:val="24"/>
                <w:szCs w:val="24"/>
              </w:rPr>
              <w:t>份，回收率</w:t>
            </w:r>
            <w:r w:rsidRPr="00211005">
              <w:rPr>
                <w:rFonts w:hint="eastAsia"/>
                <w:sz w:val="24"/>
                <w:szCs w:val="24"/>
              </w:rPr>
              <w:t>100%</w:t>
            </w:r>
            <w:r w:rsidRPr="00211005">
              <w:rPr>
                <w:rFonts w:hint="eastAsia"/>
                <w:sz w:val="24"/>
                <w:szCs w:val="24"/>
              </w:rPr>
              <w:t>。</w:t>
            </w:r>
          </w:p>
          <w:p w:rsidR="00D2684B" w:rsidRPr="00211005" w:rsidRDefault="00D2684B" w:rsidP="003E009E">
            <w:pPr>
              <w:adjustRightInd w:val="0"/>
              <w:snapToGrid w:val="0"/>
              <w:spacing w:line="360" w:lineRule="auto"/>
              <w:ind w:firstLineChars="200" w:firstLine="482"/>
              <w:rPr>
                <w:b/>
                <w:sz w:val="24"/>
                <w:szCs w:val="24"/>
              </w:rPr>
            </w:pPr>
            <w:r w:rsidRPr="00211005">
              <w:rPr>
                <w:rFonts w:hint="eastAsia"/>
                <w:b/>
                <w:sz w:val="24"/>
                <w:szCs w:val="24"/>
              </w:rPr>
              <w:t>（</w:t>
            </w:r>
            <w:r w:rsidRPr="00211005">
              <w:rPr>
                <w:rFonts w:hint="eastAsia"/>
                <w:b/>
                <w:sz w:val="24"/>
                <w:szCs w:val="24"/>
              </w:rPr>
              <w:t>2</w:t>
            </w:r>
            <w:r w:rsidRPr="00211005">
              <w:rPr>
                <w:rFonts w:hint="eastAsia"/>
                <w:b/>
                <w:sz w:val="24"/>
                <w:szCs w:val="24"/>
              </w:rPr>
              <w:t>）调查内容及结果</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调查内容见附件</w:t>
            </w:r>
            <w:r w:rsidRPr="00211005">
              <w:rPr>
                <w:rFonts w:hint="eastAsia"/>
                <w:sz w:val="24"/>
                <w:szCs w:val="24"/>
              </w:rPr>
              <w:t>7</w:t>
            </w:r>
            <w:r w:rsidRPr="00211005">
              <w:rPr>
                <w:rFonts w:hint="eastAsia"/>
                <w:sz w:val="24"/>
                <w:szCs w:val="24"/>
              </w:rPr>
              <w:t>。在收回的</w:t>
            </w:r>
            <w:r w:rsidRPr="00211005">
              <w:rPr>
                <w:rFonts w:hint="eastAsia"/>
                <w:sz w:val="24"/>
                <w:szCs w:val="24"/>
              </w:rPr>
              <w:t>10</w:t>
            </w:r>
            <w:r w:rsidRPr="00211005">
              <w:rPr>
                <w:rFonts w:hint="eastAsia"/>
                <w:sz w:val="24"/>
                <w:szCs w:val="24"/>
              </w:rPr>
              <w:t>份调查表中，</w:t>
            </w:r>
            <w:r w:rsidRPr="00211005">
              <w:rPr>
                <w:rFonts w:hAnsi="宋体" w:hint="eastAsia"/>
                <w:sz w:val="24"/>
                <w:szCs w:val="24"/>
              </w:rPr>
              <w:t>①</w:t>
            </w:r>
            <w:r w:rsidRPr="00211005">
              <w:rPr>
                <w:rFonts w:hint="eastAsia"/>
                <w:sz w:val="24"/>
                <w:szCs w:val="24"/>
              </w:rPr>
              <w:t>10</w:t>
            </w:r>
            <w:r w:rsidRPr="00211005">
              <w:rPr>
                <w:rFonts w:hint="eastAsia"/>
                <w:sz w:val="24"/>
                <w:szCs w:val="24"/>
              </w:rPr>
              <w:t>人表示对本项目的建设情况了解。</w:t>
            </w:r>
            <w:r w:rsidRPr="00211005">
              <w:rPr>
                <w:rFonts w:hAnsi="宋体" w:hint="eastAsia"/>
                <w:sz w:val="24"/>
                <w:szCs w:val="24"/>
              </w:rPr>
              <w:t>②分别</w:t>
            </w:r>
            <w:r w:rsidRPr="00211005">
              <w:rPr>
                <w:rFonts w:hint="eastAsia"/>
                <w:sz w:val="24"/>
                <w:szCs w:val="24"/>
              </w:rPr>
              <w:t>有</w:t>
            </w:r>
            <w:r w:rsidRPr="00211005">
              <w:rPr>
                <w:rFonts w:hint="eastAsia"/>
                <w:sz w:val="24"/>
                <w:szCs w:val="24"/>
              </w:rPr>
              <w:t>1</w:t>
            </w:r>
            <w:r w:rsidRPr="00211005">
              <w:rPr>
                <w:rFonts w:hint="eastAsia"/>
                <w:sz w:val="24"/>
                <w:szCs w:val="24"/>
              </w:rPr>
              <w:t>人、</w:t>
            </w:r>
            <w:r w:rsidRPr="00211005">
              <w:rPr>
                <w:rFonts w:hint="eastAsia"/>
                <w:sz w:val="24"/>
                <w:szCs w:val="24"/>
              </w:rPr>
              <w:t>4</w:t>
            </w:r>
            <w:r w:rsidRPr="00211005">
              <w:rPr>
                <w:rFonts w:hint="eastAsia"/>
                <w:sz w:val="24"/>
                <w:szCs w:val="24"/>
              </w:rPr>
              <w:t>人、</w:t>
            </w:r>
            <w:r w:rsidRPr="00211005">
              <w:rPr>
                <w:rFonts w:hint="eastAsia"/>
                <w:sz w:val="24"/>
                <w:szCs w:val="24"/>
              </w:rPr>
              <w:t>1</w:t>
            </w:r>
            <w:r w:rsidRPr="00211005">
              <w:rPr>
                <w:rFonts w:hint="eastAsia"/>
                <w:sz w:val="24"/>
                <w:szCs w:val="24"/>
              </w:rPr>
              <w:t>人认为区域目前存在的主要环境问题为大气污染、水污染及噪声污染，其余则认为是其它。</w:t>
            </w:r>
            <w:r w:rsidRPr="00211005">
              <w:rPr>
                <w:rFonts w:hAnsi="宋体" w:hint="eastAsia"/>
                <w:sz w:val="24"/>
                <w:szCs w:val="24"/>
              </w:rPr>
              <w:t>③对</w:t>
            </w:r>
            <w:r w:rsidRPr="00211005">
              <w:rPr>
                <w:rFonts w:hint="eastAsia"/>
                <w:sz w:val="24"/>
                <w:szCs w:val="24"/>
              </w:rPr>
              <w:t>本项目最关心的环境问题，有</w:t>
            </w:r>
            <w:r w:rsidRPr="00211005">
              <w:rPr>
                <w:rFonts w:hint="eastAsia"/>
                <w:sz w:val="24"/>
                <w:szCs w:val="24"/>
              </w:rPr>
              <w:t>7</w:t>
            </w:r>
            <w:r w:rsidRPr="00211005">
              <w:rPr>
                <w:rFonts w:hint="eastAsia"/>
                <w:sz w:val="24"/>
                <w:szCs w:val="24"/>
              </w:rPr>
              <w:t>人认为是水污染，</w:t>
            </w:r>
            <w:r w:rsidRPr="00211005">
              <w:rPr>
                <w:rFonts w:hint="eastAsia"/>
                <w:sz w:val="24"/>
                <w:szCs w:val="24"/>
              </w:rPr>
              <w:t>1</w:t>
            </w:r>
            <w:r w:rsidRPr="00211005">
              <w:rPr>
                <w:rFonts w:hint="eastAsia"/>
                <w:sz w:val="24"/>
                <w:szCs w:val="24"/>
              </w:rPr>
              <w:t>人认为是大气污染，</w:t>
            </w:r>
            <w:r w:rsidRPr="00211005">
              <w:rPr>
                <w:rFonts w:hint="eastAsia"/>
                <w:sz w:val="24"/>
                <w:szCs w:val="24"/>
              </w:rPr>
              <w:t>3</w:t>
            </w:r>
            <w:r w:rsidRPr="00211005">
              <w:rPr>
                <w:rFonts w:hint="eastAsia"/>
                <w:sz w:val="24"/>
                <w:szCs w:val="24"/>
              </w:rPr>
              <w:t>人选择其它。表明公众比较担心项目会对水环境产生污染。</w:t>
            </w:r>
            <w:r w:rsidRPr="00211005">
              <w:rPr>
                <w:rFonts w:ascii="宋体" w:hAnsi="宋体" w:cs="宋体" w:hint="eastAsia"/>
                <w:sz w:val="24"/>
                <w:szCs w:val="24"/>
              </w:rPr>
              <w:t>④</w:t>
            </w:r>
            <w:r w:rsidRPr="00211005">
              <w:rPr>
                <w:rFonts w:hint="eastAsia"/>
                <w:sz w:val="24"/>
                <w:szCs w:val="24"/>
              </w:rPr>
              <w:t>10</w:t>
            </w:r>
            <w:r w:rsidRPr="00211005">
              <w:rPr>
                <w:rFonts w:hint="eastAsia"/>
                <w:sz w:val="24"/>
                <w:szCs w:val="24"/>
              </w:rPr>
              <w:t>人认为本项目的建设会对生活产生的影响不大。</w:t>
            </w:r>
            <w:r w:rsidRPr="00211005">
              <w:rPr>
                <w:rFonts w:hAnsi="宋体" w:hint="eastAsia"/>
                <w:sz w:val="24"/>
                <w:szCs w:val="24"/>
              </w:rPr>
              <w:t>⑤有</w:t>
            </w:r>
            <w:r w:rsidRPr="00211005">
              <w:rPr>
                <w:rFonts w:hAnsi="宋体" w:hint="eastAsia"/>
                <w:sz w:val="24"/>
                <w:szCs w:val="24"/>
              </w:rPr>
              <w:t>8</w:t>
            </w:r>
            <w:r w:rsidRPr="00211005">
              <w:rPr>
                <w:rFonts w:hAnsi="宋体" w:hint="eastAsia"/>
                <w:sz w:val="24"/>
                <w:szCs w:val="24"/>
              </w:rPr>
              <w:t>人对本项目最关心的是经济效益，有</w:t>
            </w:r>
            <w:r w:rsidRPr="00211005">
              <w:rPr>
                <w:rFonts w:hAnsi="宋体" w:hint="eastAsia"/>
                <w:sz w:val="24"/>
                <w:szCs w:val="24"/>
              </w:rPr>
              <w:t>1</w:t>
            </w:r>
            <w:r w:rsidRPr="00211005">
              <w:rPr>
                <w:rFonts w:hAnsi="宋体" w:hint="eastAsia"/>
                <w:sz w:val="24"/>
                <w:szCs w:val="24"/>
              </w:rPr>
              <w:t>人则关心环境影响，</w:t>
            </w:r>
            <w:r w:rsidRPr="00211005">
              <w:rPr>
                <w:rFonts w:hAnsi="宋体" w:hint="eastAsia"/>
                <w:sz w:val="24"/>
                <w:szCs w:val="24"/>
              </w:rPr>
              <w:t>1</w:t>
            </w:r>
            <w:r w:rsidRPr="00211005">
              <w:rPr>
                <w:rFonts w:hAnsi="宋体" w:hint="eastAsia"/>
                <w:sz w:val="24"/>
                <w:szCs w:val="24"/>
              </w:rPr>
              <w:t>人选择其它。</w:t>
            </w:r>
            <w:r w:rsidRPr="00211005">
              <w:rPr>
                <w:rFonts w:hint="eastAsia"/>
                <w:sz w:val="24"/>
                <w:szCs w:val="24"/>
              </w:rPr>
              <w:t>⑥共</w:t>
            </w:r>
            <w:r w:rsidRPr="00211005">
              <w:rPr>
                <w:rFonts w:hint="eastAsia"/>
                <w:sz w:val="24"/>
                <w:szCs w:val="24"/>
              </w:rPr>
              <w:t>10</w:t>
            </w:r>
            <w:r w:rsidRPr="00211005">
              <w:rPr>
                <w:rFonts w:hint="eastAsia"/>
                <w:sz w:val="24"/>
                <w:szCs w:val="24"/>
              </w:rPr>
              <w:t>人表示赞成该项目建设，说明该项目得到了公众的支持。调查内容与结果见表</w:t>
            </w:r>
            <w:r w:rsidRPr="00211005">
              <w:rPr>
                <w:rFonts w:hint="eastAsia"/>
                <w:sz w:val="24"/>
                <w:szCs w:val="24"/>
              </w:rPr>
              <w:t>2</w:t>
            </w:r>
            <w:r>
              <w:rPr>
                <w:rFonts w:hint="eastAsia"/>
                <w:sz w:val="24"/>
                <w:szCs w:val="24"/>
              </w:rPr>
              <w:t>8</w:t>
            </w:r>
            <w:r w:rsidRPr="00211005">
              <w:rPr>
                <w:rFonts w:hint="eastAsia"/>
                <w:sz w:val="24"/>
                <w:szCs w:val="24"/>
              </w:rPr>
              <w:t>。</w:t>
            </w:r>
          </w:p>
          <w:p w:rsidR="00D2684B" w:rsidRPr="00211005" w:rsidRDefault="00D2684B" w:rsidP="003E009E">
            <w:pPr>
              <w:adjustRightInd w:val="0"/>
              <w:snapToGrid w:val="0"/>
              <w:spacing w:line="276" w:lineRule="auto"/>
              <w:jc w:val="center"/>
              <w:rPr>
                <w:b/>
                <w:szCs w:val="21"/>
              </w:rPr>
            </w:pPr>
            <w:r w:rsidRPr="00211005">
              <w:rPr>
                <w:rFonts w:hint="eastAsia"/>
                <w:b/>
                <w:szCs w:val="21"/>
              </w:rPr>
              <w:t>表</w:t>
            </w:r>
            <w:r w:rsidRPr="00211005">
              <w:rPr>
                <w:rFonts w:hint="eastAsia"/>
                <w:b/>
                <w:szCs w:val="21"/>
              </w:rPr>
              <w:t>2</w:t>
            </w:r>
            <w:r>
              <w:rPr>
                <w:rFonts w:hint="eastAsia"/>
                <w:b/>
                <w:szCs w:val="21"/>
              </w:rPr>
              <w:t>8</w:t>
            </w:r>
            <w:r w:rsidRPr="00211005">
              <w:rPr>
                <w:rFonts w:hint="eastAsia"/>
                <w:b/>
                <w:szCs w:val="21"/>
              </w:rPr>
              <w:t xml:space="preserve">  </w:t>
            </w:r>
            <w:r w:rsidRPr="00211005">
              <w:rPr>
                <w:rFonts w:hint="eastAsia"/>
                <w:b/>
                <w:szCs w:val="21"/>
              </w:rPr>
              <w:t>公众参与调查表统计结果</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3262"/>
              <w:gridCol w:w="1806"/>
              <w:gridCol w:w="1690"/>
              <w:gridCol w:w="1908"/>
            </w:tblGrid>
            <w:tr w:rsidR="00D2684B" w:rsidRPr="00211005" w:rsidTr="003E009E">
              <w:trPr>
                <w:cantSplit/>
                <w:trHeight w:val="369"/>
                <w:jc w:val="center"/>
              </w:trPr>
              <w:tc>
                <w:tcPr>
                  <w:tcW w:w="1882" w:type="pct"/>
                  <w:vMerge w:val="restart"/>
                  <w:tcBorders>
                    <w:top w:val="single" w:sz="12" w:space="0" w:color="auto"/>
                    <w:left w:val="nil"/>
                    <w:bottom w:val="single" w:sz="12"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b/>
                      <w:kern w:val="2"/>
                    </w:rPr>
                  </w:pPr>
                  <w:r w:rsidRPr="00211005">
                    <w:rPr>
                      <w:rFonts w:hAnsi="宋体" w:cs="Times New Roman"/>
                      <w:b/>
                      <w:kern w:val="2"/>
                    </w:rPr>
                    <w:t>调查内容</w:t>
                  </w:r>
                </w:p>
              </w:tc>
              <w:tc>
                <w:tcPr>
                  <w:tcW w:w="1042" w:type="pct"/>
                  <w:vMerge w:val="restart"/>
                  <w:tcBorders>
                    <w:top w:val="single" w:sz="12" w:space="0" w:color="auto"/>
                    <w:left w:val="single" w:sz="6" w:space="0" w:color="auto"/>
                    <w:bottom w:val="single" w:sz="12"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b/>
                      <w:kern w:val="2"/>
                    </w:rPr>
                  </w:pPr>
                  <w:r w:rsidRPr="00211005">
                    <w:rPr>
                      <w:rFonts w:hAnsi="宋体" w:cs="Times New Roman"/>
                      <w:b/>
                      <w:kern w:val="2"/>
                    </w:rPr>
                    <w:t>公众态度</w:t>
                  </w:r>
                </w:p>
              </w:tc>
              <w:tc>
                <w:tcPr>
                  <w:tcW w:w="2076" w:type="pct"/>
                  <w:gridSpan w:val="2"/>
                  <w:tcBorders>
                    <w:top w:val="single" w:sz="12"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b/>
                      <w:kern w:val="2"/>
                    </w:rPr>
                  </w:pPr>
                  <w:r w:rsidRPr="00211005">
                    <w:rPr>
                      <w:rFonts w:hAnsi="宋体" w:cs="Times New Roman"/>
                      <w:b/>
                      <w:kern w:val="2"/>
                    </w:rPr>
                    <w:t>调查情况</w:t>
                  </w:r>
                </w:p>
              </w:tc>
            </w:tr>
            <w:tr w:rsidR="00D2684B" w:rsidRPr="00211005" w:rsidTr="003E009E">
              <w:trPr>
                <w:cantSplit/>
                <w:trHeight w:val="369"/>
                <w:jc w:val="center"/>
              </w:trPr>
              <w:tc>
                <w:tcPr>
                  <w:tcW w:w="1882" w:type="pct"/>
                  <w:vMerge/>
                  <w:tcBorders>
                    <w:top w:val="single" w:sz="12" w:space="0" w:color="auto"/>
                    <w:left w:val="nil"/>
                    <w:bottom w:val="single" w:sz="12"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b/>
                      <w:szCs w:val="21"/>
                    </w:rPr>
                  </w:pPr>
                </w:p>
              </w:tc>
              <w:tc>
                <w:tcPr>
                  <w:tcW w:w="1042" w:type="pct"/>
                  <w:vMerge/>
                  <w:tcBorders>
                    <w:top w:val="single" w:sz="12" w:space="0" w:color="auto"/>
                    <w:left w:val="single" w:sz="6" w:space="0" w:color="auto"/>
                    <w:bottom w:val="single" w:sz="12"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b/>
                      <w:szCs w:val="21"/>
                    </w:rPr>
                  </w:pPr>
                </w:p>
              </w:tc>
              <w:tc>
                <w:tcPr>
                  <w:tcW w:w="975" w:type="pct"/>
                  <w:tcBorders>
                    <w:top w:val="single" w:sz="6" w:space="0" w:color="auto"/>
                    <w:left w:val="single" w:sz="6" w:space="0" w:color="auto"/>
                    <w:bottom w:val="single" w:sz="12"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b/>
                      <w:kern w:val="2"/>
                    </w:rPr>
                  </w:pPr>
                  <w:r w:rsidRPr="00211005">
                    <w:rPr>
                      <w:rFonts w:hAnsi="宋体" w:cs="Times New Roman"/>
                      <w:b/>
                      <w:kern w:val="2"/>
                    </w:rPr>
                    <w:t>人数（人）</w:t>
                  </w:r>
                </w:p>
              </w:tc>
              <w:tc>
                <w:tcPr>
                  <w:tcW w:w="1101" w:type="pct"/>
                  <w:tcBorders>
                    <w:top w:val="single" w:sz="6" w:space="0" w:color="auto"/>
                    <w:left w:val="single" w:sz="6" w:space="0" w:color="auto"/>
                    <w:bottom w:val="single" w:sz="12"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b/>
                      <w:kern w:val="2"/>
                    </w:rPr>
                  </w:pPr>
                  <w:r w:rsidRPr="00211005">
                    <w:rPr>
                      <w:rFonts w:hAnsi="宋体" w:cs="Times New Roman"/>
                      <w:b/>
                      <w:kern w:val="2"/>
                    </w:rPr>
                    <w:t>所占比例（</w:t>
                  </w:r>
                  <w:r w:rsidRPr="00211005">
                    <w:rPr>
                      <w:rFonts w:cs="Times New Roman"/>
                      <w:b/>
                      <w:kern w:val="2"/>
                    </w:rPr>
                    <w:t>%</w:t>
                  </w:r>
                  <w:r w:rsidRPr="00211005">
                    <w:rPr>
                      <w:rFonts w:hAnsi="宋体" w:cs="Times New Roman"/>
                      <w:b/>
                      <w:kern w:val="2"/>
                    </w:rPr>
                    <w:t>）</w:t>
                  </w:r>
                </w:p>
              </w:tc>
            </w:tr>
            <w:tr w:rsidR="00D2684B" w:rsidRPr="00211005" w:rsidTr="003E009E">
              <w:trPr>
                <w:cantSplit/>
                <w:trHeight w:val="369"/>
                <w:jc w:val="center"/>
              </w:trPr>
              <w:tc>
                <w:tcPr>
                  <w:tcW w:w="1882" w:type="pct"/>
                  <w:vMerge w:val="restart"/>
                  <w:tcBorders>
                    <w:top w:val="single" w:sz="12" w:space="0" w:color="auto"/>
                    <w:left w:val="nil"/>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kern w:val="2"/>
                    </w:rPr>
                    <w:t>您是否了解本项目的建设情况</w:t>
                  </w:r>
                  <w:r w:rsidRPr="00211005">
                    <w:rPr>
                      <w:rFonts w:hAnsi="宋体" w:cs="Times New Roman" w:hint="eastAsia"/>
                      <w:kern w:val="2"/>
                    </w:rPr>
                    <w:t>？</w:t>
                  </w:r>
                </w:p>
              </w:tc>
              <w:tc>
                <w:tcPr>
                  <w:tcW w:w="1042" w:type="pct"/>
                  <w:tcBorders>
                    <w:top w:val="single" w:sz="12"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kern w:val="2"/>
                    </w:rPr>
                    <w:t>了解</w:t>
                  </w:r>
                </w:p>
              </w:tc>
              <w:tc>
                <w:tcPr>
                  <w:tcW w:w="975" w:type="pct"/>
                  <w:tcBorders>
                    <w:top w:val="single" w:sz="12"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w:t>
                  </w:r>
                </w:p>
              </w:tc>
              <w:tc>
                <w:tcPr>
                  <w:tcW w:w="1101" w:type="pct"/>
                  <w:tcBorders>
                    <w:top w:val="single" w:sz="12"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100</w:t>
                  </w:r>
                </w:p>
              </w:tc>
            </w:tr>
            <w:tr w:rsidR="00D2684B" w:rsidRPr="00211005" w:rsidTr="003E009E">
              <w:trPr>
                <w:cantSplit/>
                <w:trHeight w:val="369"/>
                <w:jc w:val="center"/>
              </w:trPr>
              <w:tc>
                <w:tcPr>
                  <w:tcW w:w="1882" w:type="pct"/>
                  <w:vMerge/>
                  <w:tcBorders>
                    <w:top w:val="single" w:sz="12" w:space="0" w:color="auto"/>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kern w:val="2"/>
                    </w:rPr>
                    <w:t>不了解</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kern w:val="2"/>
                    </w:rPr>
                    <w:t>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r w:rsidR="00D2684B" w:rsidRPr="00211005" w:rsidTr="003E009E">
              <w:trPr>
                <w:cantSplit/>
                <w:trHeight w:val="369"/>
                <w:jc w:val="center"/>
              </w:trPr>
              <w:tc>
                <w:tcPr>
                  <w:tcW w:w="1882" w:type="pct"/>
                  <w:vMerge w:val="restart"/>
                  <w:tcBorders>
                    <w:top w:val="single" w:sz="6" w:space="0" w:color="auto"/>
                    <w:left w:val="nil"/>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hint="eastAsia"/>
                    </w:rPr>
                    <w:t>您认为区域目前存在的主要环境问题？</w:t>
                  </w: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大气污染</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水污染</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4</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40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噪声污染</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hAnsi="宋体" w:cs="Times New Roman"/>
                      <w:kern w:val="2"/>
                    </w:rPr>
                  </w:pPr>
                  <w:r w:rsidRPr="00211005">
                    <w:rPr>
                      <w:rFonts w:hAnsi="宋体" w:cs="Times New Roman" w:hint="eastAsia"/>
                      <w:kern w:val="2"/>
                    </w:rPr>
                    <w:t>固废污染</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hAnsi="宋体" w:cs="Times New Roman"/>
                      <w:kern w:val="2"/>
                    </w:rPr>
                  </w:pPr>
                  <w:r w:rsidRPr="00211005">
                    <w:rPr>
                      <w:rFonts w:hAnsi="宋体" w:cs="Times New Roman" w:hint="eastAsia"/>
                      <w:kern w:val="2"/>
                    </w:rPr>
                    <w:t>生态破坏</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r w:rsidR="00D2684B" w:rsidRPr="00211005" w:rsidTr="003E009E">
              <w:trPr>
                <w:cantSplit/>
                <w:trHeight w:val="369"/>
                <w:jc w:val="center"/>
              </w:trPr>
              <w:tc>
                <w:tcPr>
                  <w:tcW w:w="1882" w:type="pct"/>
                  <w:vMerge/>
                  <w:tcBorders>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hAnsi="宋体" w:cs="Times New Roman"/>
                      <w:kern w:val="2"/>
                    </w:rPr>
                  </w:pPr>
                  <w:r w:rsidRPr="00211005">
                    <w:rPr>
                      <w:rFonts w:hAnsi="宋体" w:cs="Times New Roman" w:hint="eastAsia"/>
                      <w:kern w:val="2"/>
                    </w:rPr>
                    <w:t>其它</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6</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60</w:t>
                  </w:r>
                </w:p>
              </w:tc>
            </w:tr>
            <w:tr w:rsidR="00D2684B" w:rsidRPr="00211005" w:rsidTr="003E009E">
              <w:trPr>
                <w:cantSplit/>
                <w:trHeight w:val="369"/>
                <w:jc w:val="center"/>
              </w:trPr>
              <w:tc>
                <w:tcPr>
                  <w:tcW w:w="1882" w:type="pct"/>
                  <w:vMerge w:val="restart"/>
                  <w:tcBorders>
                    <w:top w:val="single" w:sz="6" w:space="0" w:color="auto"/>
                    <w:left w:val="nil"/>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hint="eastAsia"/>
                    </w:rPr>
                    <w:t>您对本项目最担心的环境问题是什么？</w:t>
                  </w: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大气污染</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水污染</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7</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70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噪声污染</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kern w:val="2"/>
                    </w:rPr>
                    <w:t>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hAnsi="宋体" w:cs="Times New Roman"/>
                      <w:kern w:val="2"/>
                    </w:rPr>
                  </w:pPr>
                  <w:r w:rsidRPr="00211005">
                    <w:rPr>
                      <w:rFonts w:hAnsi="宋体" w:cs="Times New Roman" w:hint="eastAsia"/>
                      <w:kern w:val="2"/>
                    </w:rPr>
                    <w:t>固废污染</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hAnsi="宋体" w:cs="Times New Roman"/>
                      <w:kern w:val="2"/>
                    </w:rPr>
                  </w:pPr>
                  <w:r w:rsidRPr="00211005">
                    <w:rPr>
                      <w:rFonts w:hAnsi="宋体" w:cs="Times New Roman" w:hint="eastAsia"/>
                      <w:kern w:val="2"/>
                    </w:rPr>
                    <w:t>生态破坏</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r w:rsidR="00D2684B" w:rsidRPr="00211005" w:rsidTr="003E009E">
              <w:trPr>
                <w:cantSplit/>
                <w:trHeight w:val="369"/>
                <w:jc w:val="center"/>
              </w:trPr>
              <w:tc>
                <w:tcPr>
                  <w:tcW w:w="1882" w:type="pct"/>
                  <w:vMerge/>
                  <w:tcBorders>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hAnsi="宋体" w:cs="Times New Roman"/>
                      <w:kern w:val="2"/>
                    </w:rPr>
                  </w:pPr>
                  <w:r w:rsidRPr="00211005">
                    <w:rPr>
                      <w:rFonts w:hAnsi="宋体" w:cs="Times New Roman" w:hint="eastAsia"/>
                      <w:kern w:val="2"/>
                    </w:rPr>
                    <w:t>其它</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3</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30</w:t>
                  </w:r>
                </w:p>
              </w:tc>
            </w:tr>
            <w:tr w:rsidR="00D2684B" w:rsidRPr="00211005" w:rsidTr="003E009E">
              <w:trPr>
                <w:cantSplit/>
                <w:trHeight w:val="369"/>
                <w:jc w:val="center"/>
              </w:trPr>
              <w:tc>
                <w:tcPr>
                  <w:tcW w:w="1882" w:type="pct"/>
                  <w:vMerge w:val="restart"/>
                  <w:tcBorders>
                    <w:top w:val="single" w:sz="6" w:space="0" w:color="auto"/>
                    <w:left w:val="nil"/>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hint="eastAsia"/>
                    </w:rPr>
                    <w:t>您认为本项目对您的生活影响？</w:t>
                  </w: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有利</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r w:rsidR="00D2684B" w:rsidRPr="00211005" w:rsidTr="003E009E">
              <w:trPr>
                <w:cantSplit/>
                <w:trHeight w:val="369"/>
                <w:jc w:val="center"/>
              </w:trPr>
              <w:tc>
                <w:tcPr>
                  <w:tcW w:w="1882" w:type="pct"/>
                  <w:vMerge/>
                  <w:tcBorders>
                    <w:top w:val="single" w:sz="6" w:space="0" w:color="auto"/>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不利</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kern w:val="2"/>
                    </w:rPr>
                    <w:t>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r w:rsidR="00D2684B" w:rsidRPr="00211005" w:rsidTr="003E009E">
              <w:trPr>
                <w:cantSplit/>
                <w:trHeight w:val="369"/>
                <w:jc w:val="center"/>
              </w:trPr>
              <w:tc>
                <w:tcPr>
                  <w:tcW w:w="1882" w:type="pct"/>
                  <w:vMerge/>
                  <w:tcBorders>
                    <w:top w:val="single" w:sz="6" w:space="0" w:color="auto"/>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影响不大</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100</w:t>
                  </w:r>
                </w:p>
              </w:tc>
            </w:tr>
            <w:tr w:rsidR="00D2684B" w:rsidRPr="00211005" w:rsidTr="003E009E">
              <w:trPr>
                <w:cantSplit/>
                <w:trHeight w:val="369"/>
                <w:jc w:val="center"/>
              </w:trPr>
              <w:tc>
                <w:tcPr>
                  <w:tcW w:w="1882" w:type="pct"/>
                  <w:vMerge w:val="restart"/>
                  <w:tcBorders>
                    <w:top w:val="single" w:sz="6" w:space="0" w:color="auto"/>
                    <w:left w:val="nil"/>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hint="eastAsia"/>
                    </w:rPr>
                    <w:t>您对本项目您最关心的是？</w:t>
                  </w: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环境影响</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经济效益</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8</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80</w:t>
                  </w:r>
                </w:p>
              </w:tc>
            </w:tr>
            <w:tr w:rsidR="00D2684B" w:rsidRPr="00211005" w:rsidTr="003E009E">
              <w:trPr>
                <w:cantSplit/>
                <w:trHeight w:val="369"/>
                <w:jc w:val="center"/>
              </w:trPr>
              <w:tc>
                <w:tcPr>
                  <w:tcW w:w="1882" w:type="pct"/>
                  <w:vMerge/>
                  <w:tcBorders>
                    <w:left w:val="nil"/>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hint="eastAsia"/>
                      <w:kern w:val="2"/>
                    </w:rPr>
                    <w:t>拆迁安置</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kern w:val="2"/>
                    </w:rPr>
                    <w:t>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r w:rsidR="00D2684B" w:rsidRPr="00211005" w:rsidTr="003E009E">
              <w:trPr>
                <w:cantSplit/>
                <w:trHeight w:val="369"/>
                <w:jc w:val="center"/>
              </w:trPr>
              <w:tc>
                <w:tcPr>
                  <w:tcW w:w="1882" w:type="pct"/>
                  <w:vMerge/>
                  <w:tcBorders>
                    <w:left w:val="nil"/>
                    <w:bottom w:val="single" w:sz="6"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hAnsi="宋体" w:cs="Times New Roman"/>
                      <w:kern w:val="2"/>
                    </w:rPr>
                  </w:pPr>
                  <w:r w:rsidRPr="00211005">
                    <w:rPr>
                      <w:rFonts w:hAnsi="宋体" w:cs="Times New Roman" w:hint="eastAsia"/>
                      <w:kern w:val="2"/>
                    </w:rPr>
                    <w:t>其它</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w:t>
                  </w:r>
                </w:p>
              </w:tc>
            </w:tr>
            <w:tr w:rsidR="00D2684B" w:rsidRPr="00211005" w:rsidTr="003E009E">
              <w:trPr>
                <w:cantSplit/>
                <w:trHeight w:val="369"/>
                <w:jc w:val="center"/>
              </w:trPr>
              <w:tc>
                <w:tcPr>
                  <w:tcW w:w="1882" w:type="pct"/>
                  <w:vMerge w:val="restart"/>
                  <w:tcBorders>
                    <w:top w:val="single" w:sz="6" w:space="0" w:color="auto"/>
                    <w:left w:val="nil"/>
                    <w:bottom w:val="single" w:sz="12"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hint="eastAsia"/>
                    </w:rPr>
                    <w:t>您对本项目的建设所持的态度？</w:t>
                  </w:r>
                </w:p>
              </w:tc>
              <w:tc>
                <w:tcPr>
                  <w:tcW w:w="1042"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kern w:val="2"/>
                    </w:rPr>
                    <w:t>赞成</w:t>
                  </w:r>
                </w:p>
              </w:tc>
              <w:tc>
                <w:tcPr>
                  <w:tcW w:w="975" w:type="pct"/>
                  <w:tcBorders>
                    <w:top w:val="single" w:sz="6" w:space="0" w:color="auto"/>
                    <w:left w:val="single" w:sz="6" w:space="0" w:color="auto"/>
                    <w:bottom w:val="single" w:sz="6"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w:t>
                  </w:r>
                </w:p>
              </w:tc>
              <w:tc>
                <w:tcPr>
                  <w:tcW w:w="1101" w:type="pct"/>
                  <w:tcBorders>
                    <w:top w:val="single" w:sz="6" w:space="0" w:color="auto"/>
                    <w:left w:val="single" w:sz="6" w:space="0" w:color="auto"/>
                    <w:bottom w:val="single" w:sz="6"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100</w:t>
                  </w:r>
                </w:p>
              </w:tc>
            </w:tr>
            <w:tr w:rsidR="00D2684B" w:rsidRPr="00211005" w:rsidTr="003E009E">
              <w:trPr>
                <w:cantSplit/>
                <w:trHeight w:val="369"/>
                <w:jc w:val="center"/>
              </w:trPr>
              <w:tc>
                <w:tcPr>
                  <w:tcW w:w="1882" w:type="pct"/>
                  <w:vMerge/>
                  <w:tcBorders>
                    <w:top w:val="single" w:sz="6" w:space="0" w:color="auto"/>
                    <w:left w:val="nil"/>
                    <w:bottom w:val="single" w:sz="12" w:space="0" w:color="auto"/>
                    <w:right w:val="single" w:sz="6" w:space="0" w:color="auto"/>
                  </w:tcBorders>
                  <w:vAlign w:val="center"/>
                  <w:hideMark/>
                </w:tcPr>
                <w:p w:rsidR="00D2684B" w:rsidRPr="00211005" w:rsidRDefault="00D2684B" w:rsidP="000D23E7">
                  <w:pPr>
                    <w:framePr w:hSpace="180" w:wrap="around" w:vAnchor="text" w:hAnchor="margin" w:xAlign="center" w:y="80"/>
                    <w:widowControl/>
                    <w:adjustRightInd w:val="0"/>
                    <w:snapToGrid w:val="0"/>
                    <w:jc w:val="center"/>
                    <w:rPr>
                      <w:szCs w:val="21"/>
                    </w:rPr>
                  </w:pPr>
                </w:p>
              </w:tc>
              <w:tc>
                <w:tcPr>
                  <w:tcW w:w="1042" w:type="pct"/>
                  <w:tcBorders>
                    <w:top w:val="single" w:sz="6" w:space="0" w:color="auto"/>
                    <w:left w:val="single" w:sz="6" w:space="0" w:color="auto"/>
                    <w:bottom w:val="single" w:sz="12"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hAnsi="宋体" w:cs="Times New Roman"/>
                      <w:kern w:val="2"/>
                    </w:rPr>
                    <w:t>不赞成</w:t>
                  </w:r>
                </w:p>
              </w:tc>
              <w:tc>
                <w:tcPr>
                  <w:tcW w:w="975" w:type="pct"/>
                  <w:tcBorders>
                    <w:top w:val="single" w:sz="6" w:space="0" w:color="auto"/>
                    <w:left w:val="single" w:sz="6" w:space="0" w:color="auto"/>
                    <w:bottom w:val="single" w:sz="12" w:space="0" w:color="auto"/>
                    <w:right w:val="single" w:sz="6" w:space="0" w:color="auto"/>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kern w:val="2"/>
                    </w:rPr>
                    <w:t>0</w:t>
                  </w:r>
                </w:p>
              </w:tc>
              <w:tc>
                <w:tcPr>
                  <w:tcW w:w="1101" w:type="pct"/>
                  <w:tcBorders>
                    <w:top w:val="single" w:sz="6" w:space="0" w:color="auto"/>
                    <w:left w:val="single" w:sz="6" w:space="0" w:color="auto"/>
                    <w:bottom w:val="single" w:sz="12" w:space="0" w:color="auto"/>
                    <w:right w:val="nil"/>
                  </w:tcBorders>
                  <w:vAlign w:val="center"/>
                  <w:hideMark/>
                </w:tcPr>
                <w:p w:rsidR="00D2684B" w:rsidRPr="00211005" w:rsidRDefault="00D2684B" w:rsidP="000D23E7">
                  <w:pPr>
                    <w:pStyle w:val="af0"/>
                    <w:framePr w:hSpace="180" w:wrap="around" w:vAnchor="text" w:hAnchor="margin" w:xAlign="center" w:y="80"/>
                    <w:adjustRightInd w:val="0"/>
                    <w:snapToGrid w:val="0"/>
                    <w:spacing w:line="240" w:lineRule="auto"/>
                    <w:rPr>
                      <w:rFonts w:cs="Times New Roman"/>
                      <w:kern w:val="2"/>
                    </w:rPr>
                  </w:pPr>
                  <w:r w:rsidRPr="00211005">
                    <w:rPr>
                      <w:rFonts w:cs="Times New Roman" w:hint="eastAsia"/>
                      <w:kern w:val="2"/>
                    </w:rPr>
                    <w:t>0</w:t>
                  </w:r>
                </w:p>
              </w:tc>
            </w:tr>
          </w:tbl>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经团体调查得知，陆城镇香铺村村民委员会及陆城镇钢铁村村民委员会均表示赞成本项目建设（详见附件</w:t>
            </w:r>
            <w:r w:rsidRPr="00211005">
              <w:rPr>
                <w:rFonts w:hint="eastAsia"/>
                <w:sz w:val="24"/>
                <w:szCs w:val="24"/>
              </w:rPr>
              <w:t>7</w:t>
            </w:r>
            <w:r w:rsidRPr="00211005">
              <w:rPr>
                <w:rFonts w:hint="eastAsia"/>
                <w:sz w:val="24"/>
                <w:szCs w:val="24"/>
              </w:rPr>
              <w:t>）。</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综上所述，通过建设单位深入的调查和沟通工作，本项目建设已经取得了良好的群众基础，运营期建设单位只要强化管理，合理安排填埋作业时段，并定期征询附近居民意见，本项目建设是可行的。</w:t>
            </w:r>
          </w:p>
          <w:p w:rsidR="00D2684B" w:rsidRPr="00211005" w:rsidRDefault="00D2684B" w:rsidP="003E009E">
            <w:pPr>
              <w:pStyle w:val="a5"/>
              <w:adjustRightInd w:val="0"/>
              <w:snapToGrid w:val="0"/>
              <w:ind w:firstLineChars="0" w:firstLine="0"/>
              <w:rPr>
                <w:rFonts w:eastAsia="宋体"/>
                <w:b/>
              </w:rPr>
            </w:pPr>
            <w:r w:rsidRPr="00211005">
              <w:rPr>
                <w:rFonts w:eastAsia="宋体"/>
                <w:b/>
              </w:rPr>
              <w:t>1</w:t>
            </w:r>
            <w:r w:rsidRPr="00211005">
              <w:rPr>
                <w:rFonts w:eastAsia="宋体" w:hint="eastAsia"/>
                <w:b/>
              </w:rPr>
              <w:t>2</w:t>
            </w:r>
            <w:r w:rsidRPr="00211005">
              <w:rPr>
                <w:rFonts w:eastAsia="宋体"/>
                <w:b/>
              </w:rPr>
              <w:t xml:space="preserve">. </w:t>
            </w:r>
            <w:r w:rsidRPr="00211005">
              <w:rPr>
                <w:rFonts w:eastAsia="宋体" w:hint="eastAsia"/>
                <w:b/>
              </w:rPr>
              <w:t>拆迁及补偿方案</w:t>
            </w:r>
          </w:p>
          <w:p w:rsidR="00D2684B" w:rsidRPr="00211005" w:rsidRDefault="00D2684B" w:rsidP="003E009E">
            <w:pPr>
              <w:adjustRightInd w:val="0"/>
              <w:snapToGrid w:val="0"/>
              <w:spacing w:line="360" w:lineRule="auto"/>
              <w:ind w:firstLineChars="200" w:firstLine="480"/>
              <w:rPr>
                <w:sz w:val="24"/>
                <w:szCs w:val="24"/>
              </w:rPr>
            </w:pPr>
            <w:r w:rsidRPr="00211005">
              <w:rPr>
                <w:rFonts w:hint="eastAsia"/>
                <w:sz w:val="24"/>
                <w:szCs w:val="24"/>
              </w:rPr>
              <w:t>根据前述，本项目不设置大气环境防护距离。本项目占地区域内有一户居民，需要进行拆迁，目前已经签订好拆迁补偿协议（详见附件</w:t>
            </w:r>
            <w:r w:rsidRPr="00211005">
              <w:rPr>
                <w:rFonts w:hint="eastAsia"/>
                <w:sz w:val="24"/>
                <w:szCs w:val="24"/>
              </w:rPr>
              <w:t>8</w:t>
            </w:r>
            <w:r w:rsidRPr="00211005">
              <w:rPr>
                <w:rFonts w:hint="eastAsia"/>
                <w:sz w:val="24"/>
                <w:szCs w:val="24"/>
              </w:rPr>
              <w:t>）。</w:t>
            </w:r>
          </w:p>
          <w:p w:rsidR="00D2684B" w:rsidRPr="00211005" w:rsidRDefault="00D2684B" w:rsidP="003E009E">
            <w:pPr>
              <w:pStyle w:val="a5"/>
              <w:adjustRightInd w:val="0"/>
              <w:snapToGrid w:val="0"/>
              <w:ind w:firstLineChars="0" w:firstLine="0"/>
              <w:rPr>
                <w:rFonts w:eastAsia="宋体"/>
                <w:b/>
              </w:rPr>
            </w:pPr>
            <w:r w:rsidRPr="00211005">
              <w:rPr>
                <w:rFonts w:eastAsia="宋体"/>
                <w:b/>
              </w:rPr>
              <w:t>1</w:t>
            </w:r>
            <w:r w:rsidRPr="00211005">
              <w:rPr>
                <w:rFonts w:eastAsia="宋体" w:hint="eastAsia"/>
                <w:b/>
              </w:rPr>
              <w:t>3</w:t>
            </w:r>
            <w:r w:rsidRPr="00211005">
              <w:rPr>
                <w:rFonts w:eastAsia="宋体"/>
                <w:b/>
              </w:rPr>
              <w:t xml:space="preserve">. </w:t>
            </w:r>
            <w:r w:rsidRPr="00211005">
              <w:rPr>
                <w:rFonts w:eastAsia="宋体" w:hint="eastAsia"/>
                <w:b/>
              </w:rPr>
              <w:t>环境管理要求</w:t>
            </w:r>
          </w:p>
          <w:p w:rsidR="00D2684B" w:rsidRPr="00211005" w:rsidRDefault="00D2684B" w:rsidP="003E009E">
            <w:pPr>
              <w:widowControl/>
              <w:adjustRightInd w:val="0"/>
              <w:snapToGrid w:val="0"/>
              <w:spacing w:line="360" w:lineRule="auto"/>
              <w:ind w:firstLineChars="200" w:firstLine="480"/>
              <w:rPr>
                <w:sz w:val="24"/>
                <w:szCs w:val="24"/>
              </w:rPr>
            </w:pPr>
            <w:r w:rsidRPr="00211005">
              <w:rPr>
                <w:rFonts w:hint="eastAsia"/>
                <w:sz w:val="24"/>
                <w:szCs w:val="24"/>
              </w:rPr>
              <w:t>环境保护管理工作应体现以下原则：</w:t>
            </w:r>
          </w:p>
          <w:p w:rsidR="00D2684B" w:rsidRPr="00211005" w:rsidRDefault="00D2684B" w:rsidP="003E009E">
            <w:pPr>
              <w:widowControl/>
              <w:adjustRightInd w:val="0"/>
              <w:snapToGrid w:val="0"/>
              <w:spacing w:line="360" w:lineRule="auto"/>
              <w:ind w:firstLineChars="200" w:firstLine="480"/>
              <w:rPr>
                <w:sz w:val="24"/>
                <w:szCs w:val="24"/>
              </w:rPr>
            </w:pPr>
            <w:r w:rsidRPr="00211005">
              <w:rPr>
                <w:rFonts w:hint="eastAsia"/>
                <w:sz w:val="24"/>
                <w:szCs w:val="24"/>
              </w:rPr>
              <w:t>（</w:t>
            </w:r>
            <w:r w:rsidRPr="00211005">
              <w:rPr>
                <w:rFonts w:hint="eastAsia"/>
                <w:sz w:val="24"/>
                <w:szCs w:val="24"/>
              </w:rPr>
              <w:t>1</w:t>
            </w:r>
            <w:r w:rsidRPr="00211005">
              <w:rPr>
                <w:rFonts w:hint="eastAsia"/>
                <w:sz w:val="24"/>
                <w:szCs w:val="24"/>
              </w:rPr>
              <w:t>）认真落实环境保护的各项措施，保证环境功效。</w:t>
            </w:r>
          </w:p>
          <w:p w:rsidR="00D2684B" w:rsidRPr="00211005" w:rsidRDefault="00D2684B" w:rsidP="003E009E">
            <w:pPr>
              <w:widowControl/>
              <w:adjustRightInd w:val="0"/>
              <w:snapToGrid w:val="0"/>
              <w:spacing w:line="360" w:lineRule="auto"/>
              <w:ind w:firstLineChars="200" w:firstLine="480"/>
              <w:rPr>
                <w:sz w:val="24"/>
                <w:szCs w:val="24"/>
              </w:rPr>
            </w:pPr>
            <w:r w:rsidRPr="00211005">
              <w:rPr>
                <w:rFonts w:hint="eastAsia"/>
                <w:sz w:val="24"/>
                <w:szCs w:val="24"/>
              </w:rPr>
              <w:t>（</w:t>
            </w:r>
            <w:r w:rsidRPr="00211005">
              <w:rPr>
                <w:rFonts w:hint="eastAsia"/>
                <w:sz w:val="24"/>
                <w:szCs w:val="24"/>
              </w:rPr>
              <w:t>2</w:t>
            </w:r>
            <w:r w:rsidRPr="00211005">
              <w:rPr>
                <w:rFonts w:hint="eastAsia"/>
                <w:sz w:val="24"/>
                <w:szCs w:val="24"/>
              </w:rPr>
              <w:t>）加强全体职工的环境保护意识，使专业管理和群众监护相结合。</w:t>
            </w:r>
          </w:p>
          <w:p w:rsidR="00D2684B" w:rsidRPr="00211005" w:rsidRDefault="00D2684B" w:rsidP="003E009E">
            <w:pPr>
              <w:widowControl/>
              <w:adjustRightInd w:val="0"/>
              <w:snapToGrid w:val="0"/>
              <w:spacing w:line="360" w:lineRule="auto"/>
              <w:ind w:firstLineChars="200" w:firstLine="480"/>
              <w:rPr>
                <w:sz w:val="24"/>
                <w:szCs w:val="24"/>
              </w:rPr>
            </w:pPr>
            <w:r w:rsidRPr="00211005">
              <w:rPr>
                <w:rFonts w:hint="eastAsia"/>
                <w:sz w:val="24"/>
                <w:szCs w:val="24"/>
              </w:rPr>
              <w:t>（</w:t>
            </w:r>
            <w:r w:rsidRPr="00211005">
              <w:rPr>
                <w:rFonts w:hint="eastAsia"/>
                <w:sz w:val="24"/>
                <w:szCs w:val="24"/>
              </w:rPr>
              <w:t>3</w:t>
            </w:r>
            <w:r w:rsidRPr="00211005">
              <w:rPr>
                <w:rFonts w:hint="eastAsia"/>
                <w:sz w:val="24"/>
                <w:szCs w:val="24"/>
              </w:rPr>
              <w:t>）控制污染要以预防为主，管治结合，综合治理，以取得最好的环境效益。</w:t>
            </w:r>
          </w:p>
          <w:p w:rsidR="00D2684B" w:rsidRPr="00211005" w:rsidRDefault="00D2684B" w:rsidP="003E009E">
            <w:pPr>
              <w:widowControl/>
              <w:adjustRightInd w:val="0"/>
              <w:snapToGrid w:val="0"/>
              <w:spacing w:line="360" w:lineRule="auto"/>
              <w:ind w:firstLineChars="200" w:firstLine="480"/>
              <w:rPr>
                <w:sz w:val="24"/>
                <w:szCs w:val="24"/>
              </w:rPr>
            </w:pPr>
            <w:r w:rsidRPr="00211005">
              <w:rPr>
                <w:rFonts w:hint="eastAsia"/>
                <w:sz w:val="24"/>
                <w:szCs w:val="24"/>
              </w:rPr>
              <w:t>针对本项目的特点，</w:t>
            </w:r>
            <w:r w:rsidRPr="00AF3F64">
              <w:rPr>
                <w:rFonts w:hint="eastAsia"/>
                <w:sz w:val="24"/>
                <w:szCs w:val="24"/>
                <w:u w:val="single"/>
              </w:rPr>
              <w:t>根据</w:t>
            </w:r>
            <w:r w:rsidRPr="00AF3F64">
              <w:rPr>
                <w:rFonts w:hAnsi="宋体"/>
                <w:sz w:val="24"/>
                <w:szCs w:val="24"/>
                <w:u w:val="single"/>
              </w:rPr>
              <w:t>《一般工业固体废物贮存、处置场污染控制标准》（</w:t>
            </w:r>
            <w:r w:rsidRPr="00AF3F64">
              <w:rPr>
                <w:sz w:val="24"/>
                <w:szCs w:val="24"/>
                <w:u w:val="single"/>
              </w:rPr>
              <w:t>GB18599-2001</w:t>
            </w:r>
            <w:r w:rsidRPr="00AF3F64">
              <w:rPr>
                <w:rFonts w:hAnsi="宋体"/>
                <w:sz w:val="24"/>
                <w:szCs w:val="24"/>
                <w:u w:val="single"/>
              </w:rPr>
              <w:t>）</w:t>
            </w:r>
            <w:r w:rsidRPr="00AF3F64">
              <w:rPr>
                <w:rFonts w:hAnsi="宋体" w:hint="eastAsia"/>
                <w:sz w:val="24"/>
                <w:szCs w:val="24"/>
                <w:u w:val="single"/>
              </w:rPr>
              <w:t>中的相关规定</w:t>
            </w:r>
            <w:r>
              <w:rPr>
                <w:rFonts w:hAnsi="宋体" w:hint="eastAsia"/>
                <w:sz w:val="24"/>
                <w:szCs w:val="24"/>
                <w:u w:val="single"/>
              </w:rPr>
              <w:t>，</w:t>
            </w:r>
            <w:r w:rsidRPr="00211005">
              <w:rPr>
                <w:rFonts w:hint="eastAsia"/>
                <w:sz w:val="24"/>
                <w:szCs w:val="24"/>
              </w:rPr>
              <w:t>项目的主要环境管理要求如下：</w:t>
            </w:r>
          </w:p>
          <w:p w:rsidR="00D2684B" w:rsidRDefault="00D2684B" w:rsidP="003E009E">
            <w:pPr>
              <w:widowControl/>
              <w:adjustRightInd w:val="0"/>
              <w:snapToGrid w:val="0"/>
              <w:spacing w:line="360" w:lineRule="auto"/>
              <w:ind w:firstLineChars="200" w:firstLine="480"/>
              <w:rPr>
                <w:rFonts w:ascii="宋体" w:hAnsi="宋体" w:cs="宋体"/>
                <w:kern w:val="0"/>
                <w:sz w:val="24"/>
                <w:szCs w:val="24"/>
                <w:u w:val="single"/>
              </w:rPr>
            </w:pPr>
            <w:r>
              <w:rPr>
                <w:rFonts w:hint="eastAsia"/>
                <w:sz w:val="24"/>
                <w:szCs w:val="24"/>
                <w:u w:val="single"/>
              </w:rPr>
              <w:t>（</w:t>
            </w:r>
            <w:r>
              <w:rPr>
                <w:rFonts w:hint="eastAsia"/>
                <w:sz w:val="24"/>
                <w:szCs w:val="24"/>
                <w:u w:val="single"/>
              </w:rPr>
              <w:t>1</w:t>
            </w:r>
            <w:r>
              <w:rPr>
                <w:rFonts w:hint="eastAsia"/>
                <w:sz w:val="24"/>
                <w:szCs w:val="24"/>
                <w:u w:val="single"/>
              </w:rPr>
              <w:t>）本项目的竣工</w:t>
            </w:r>
            <w:r w:rsidRPr="00601EED">
              <w:rPr>
                <w:rFonts w:hint="eastAsia"/>
                <w:sz w:val="24"/>
                <w:szCs w:val="24"/>
                <w:u w:val="single"/>
              </w:rPr>
              <w:t>，必须</w:t>
            </w:r>
            <w:r w:rsidRPr="00601EED">
              <w:rPr>
                <w:rFonts w:ascii="宋体" w:hAnsi="宋体" w:cs="宋体" w:hint="eastAsia"/>
                <w:kern w:val="0"/>
                <w:sz w:val="24"/>
                <w:szCs w:val="24"/>
                <w:u w:val="single"/>
              </w:rPr>
              <w:t>经原审批环境影响报告表的环境保护行政主管部门验收合格后，方可投入生产或使用。</w:t>
            </w:r>
          </w:p>
          <w:p w:rsidR="00D2684B" w:rsidRDefault="00D2684B" w:rsidP="003E009E">
            <w:pPr>
              <w:widowControl/>
              <w:adjustRightInd w:val="0"/>
              <w:snapToGrid w:val="0"/>
              <w:spacing w:line="360" w:lineRule="auto"/>
              <w:ind w:firstLineChars="200" w:firstLine="480"/>
              <w:rPr>
                <w:sz w:val="24"/>
                <w:szCs w:val="24"/>
                <w:u w:val="single"/>
              </w:rPr>
            </w:pPr>
            <w:r>
              <w:rPr>
                <w:rFonts w:hint="eastAsia"/>
                <w:sz w:val="24"/>
                <w:szCs w:val="24"/>
                <w:u w:val="single"/>
              </w:rPr>
              <w:t>（</w:t>
            </w:r>
            <w:r>
              <w:rPr>
                <w:rFonts w:hint="eastAsia"/>
                <w:sz w:val="24"/>
                <w:szCs w:val="24"/>
                <w:u w:val="single"/>
              </w:rPr>
              <w:t>2</w:t>
            </w:r>
            <w:r>
              <w:rPr>
                <w:rFonts w:hint="eastAsia"/>
                <w:sz w:val="24"/>
                <w:szCs w:val="24"/>
                <w:u w:val="single"/>
              </w:rPr>
              <w:t>）</w:t>
            </w:r>
            <w:r w:rsidRPr="008A0E30">
              <w:rPr>
                <w:rFonts w:hint="eastAsia"/>
                <w:sz w:val="24"/>
                <w:szCs w:val="24"/>
                <w:u w:val="single"/>
              </w:rPr>
              <w:t>进场固废应严格按照本报告中的固废进行收运和填埋工作。</w:t>
            </w:r>
            <w:r>
              <w:rPr>
                <w:rFonts w:hint="eastAsia"/>
                <w:sz w:val="24"/>
                <w:szCs w:val="24"/>
                <w:u w:val="single"/>
              </w:rPr>
              <w:t>禁止危险废物和生活垃圾混入。</w:t>
            </w:r>
          </w:p>
          <w:p w:rsidR="00D2684B" w:rsidRDefault="00D2684B" w:rsidP="003E009E">
            <w:pPr>
              <w:widowControl/>
              <w:adjustRightInd w:val="0"/>
              <w:snapToGrid w:val="0"/>
              <w:spacing w:line="360" w:lineRule="auto"/>
              <w:ind w:firstLineChars="200" w:firstLine="480"/>
              <w:rPr>
                <w:sz w:val="24"/>
                <w:szCs w:val="24"/>
                <w:u w:val="single"/>
              </w:rPr>
            </w:pPr>
            <w:r>
              <w:rPr>
                <w:rFonts w:hint="eastAsia"/>
                <w:sz w:val="24"/>
                <w:szCs w:val="24"/>
                <w:u w:val="single"/>
              </w:rPr>
              <w:t>（</w:t>
            </w:r>
            <w:r>
              <w:rPr>
                <w:rFonts w:hint="eastAsia"/>
                <w:sz w:val="24"/>
                <w:szCs w:val="24"/>
                <w:u w:val="single"/>
              </w:rPr>
              <w:t>3</w:t>
            </w:r>
            <w:r>
              <w:rPr>
                <w:rFonts w:hint="eastAsia"/>
                <w:sz w:val="24"/>
                <w:szCs w:val="24"/>
                <w:u w:val="single"/>
              </w:rPr>
              <w:t>）项目的渗滤液直接排入长岭分公司第二污水处理厂处理，</w:t>
            </w:r>
            <w:r w:rsidR="009C786E" w:rsidRPr="009C786E">
              <w:rPr>
                <w:rFonts w:hint="eastAsia"/>
                <w:color w:val="FF0000"/>
                <w:sz w:val="24"/>
                <w:szCs w:val="24"/>
                <w:u w:val="single"/>
              </w:rPr>
              <w:t>处理达到</w:t>
            </w:r>
            <w:r w:rsidR="009C786E" w:rsidRPr="009C786E">
              <w:rPr>
                <w:rFonts w:hAnsi="宋体"/>
                <w:color w:val="FF0000"/>
                <w:sz w:val="24"/>
                <w:u w:val="single"/>
              </w:rPr>
              <w:t>《污水综合排放标准》（</w:t>
            </w:r>
            <w:r w:rsidR="009C786E" w:rsidRPr="009C786E">
              <w:rPr>
                <w:color w:val="FF0000"/>
                <w:sz w:val="24"/>
                <w:u w:val="single"/>
              </w:rPr>
              <w:t>GB8978-1996</w:t>
            </w:r>
            <w:r w:rsidR="009C786E" w:rsidRPr="009C786E">
              <w:rPr>
                <w:rFonts w:hAnsi="宋体"/>
                <w:color w:val="FF0000"/>
                <w:sz w:val="24"/>
                <w:u w:val="single"/>
              </w:rPr>
              <w:t>）</w:t>
            </w:r>
            <w:r w:rsidR="009C786E" w:rsidRPr="009C786E">
              <w:rPr>
                <w:rFonts w:hAnsi="宋体" w:hint="eastAsia"/>
                <w:color w:val="FF0000"/>
                <w:sz w:val="24"/>
                <w:u w:val="single"/>
              </w:rPr>
              <w:t>一级</w:t>
            </w:r>
            <w:r w:rsidR="00BB461B">
              <w:rPr>
                <w:rFonts w:hAnsi="宋体" w:hint="eastAsia"/>
                <w:color w:val="FF0000"/>
                <w:sz w:val="24"/>
                <w:u w:val="single"/>
              </w:rPr>
              <w:t>排放</w:t>
            </w:r>
            <w:r w:rsidR="009C786E" w:rsidRPr="009C786E">
              <w:rPr>
                <w:rFonts w:hAnsi="宋体" w:hint="eastAsia"/>
                <w:color w:val="FF0000"/>
                <w:sz w:val="24"/>
                <w:u w:val="single"/>
              </w:rPr>
              <w:t>标准后排入长江</w:t>
            </w:r>
            <w:r>
              <w:rPr>
                <w:rFonts w:hint="eastAsia"/>
                <w:sz w:val="24"/>
                <w:szCs w:val="24"/>
                <w:u w:val="single"/>
              </w:rPr>
              <w:t>；大气污染物按照环评提出的措施进行处理，确保大气污染物达到</w:t>
            </w:r>
            <w:r>
              <w:rPr>
                <w:rFonts w:hint="eastAsia"/>
                <w:sz w:val="24"/>
                <w:szCs w:val="24"/>
                <w:u w:val="single"/>
              </w:rPr>
              <w:t>GB16297</w:t>
            </w:r>
            <w:r>
              <w:rPr>
                <w:rFonts w:hint="eastAsia"/>
                <w:sz w:val="24"/>
                <w:szCs w:val="24"/>
                <w:u w:val="single"/>
              </w:rPr>
              <w:t>中的无组织排放要求。</w:t>
            </w:r>
          </w:p>
          <w:p w:rsidR="00D2684B" w:rsidRDefault="00D2684B" w:rsidP="003E009E">
            <w:pPr>
              <w:widowControl/>
              <w:adjustRightInd w:val="0"/>
              <w:snapToGrid w:val="0"/>
              <w:spacing w:line="360" w:lineRule="auto"/>
              <w:ind w:firstLineChars="200" w:firstLine="480"/>
              <w:rPr>
                <w:rFonts w:ascii="宋体" w:hAnsi="宋体" w:cs="宋体"/>
                <w:kern w:val="0"/>
                <w:sz w:val="24"/>
                <w:szCs w:val="24"/>
                <w:u w:val="single"/>
              </w:rPr>
            </w:pPr>
            <w:r w:rsidRPr="00EF3199">
              <w:rPr>
                <w:rFonts w:hint="eastAsia"/>
                <w:sz w:val="24"/>
                <w:szCs w:val="24"/>
                <w:u w:val="single"/>
              </w:rPr>
              <w:t>（</w:t>
            </w:r>
            <w:r w:rsidRPr="00EF3199">
              <w:rPr>
                <w:rFonts w:hint="eastAsia"/>
                <w:sz w:val="24"/>
                <w:szCs w:val="24"/>
                <w:u w:val="single"/>
              </w:rPr>
              <w:t>4</w:t>
            </w:r>
            <w:r w:rsidRPr="00EF3199">
              <w:rPr>
                <w:rFonts w:hint="eastAsia"/>
                <w:sz w:val="24"/>
                <w:szCs w:val="24"/>
                <w:u w:val="single"/>
              </w:rPr>
              <w:t>）</w:t>
            </w:r>
            <w:r>
              <w:rPr>
                <w:rFonts w:ascii="宋体" w:hAnsi="宋体" w:cs="宋体" w:hint="eastAsia"/>
                <w:kern w:val="0"/>
                <w:sz w:val="24"/>
                <w:szCs w:val="24"/>
                <w:u w:val="single"/>
              </w:rPr>
              <w:t>陆长滤渣场</w:t>
            </w:r>
            <w:r w:rsidRPr="00EF3199">
              <w:rPr>
                <w:rFonts w:ascii="宋体" w:hAnsi="宋体" w:cs="宋体" w:hint="eastAsia"/>
                <w:kern w:val="0"/>
                <w:sz w:val="24"/>
                <w:szCs w:val="24"/>
                <w:u w:val="single"/>
              </w:rPr>
              <w:t>应建立检查维护制度。定期检查维护</w:t>
            </w:r>
            <w:r>
              <w:rPr>
                <w:rFonts w:ascii="宋体" w:hAnsi="宋体" w:cs="宋体" w:hint="eastAsia"/>
                <w:kern w:val="0"/>
                <w:sz w:val="24"/>
                <w:szCs w:val="24"/>
                <w:u w:val="single"/>
              </w:rPr>
              <w:t>垃圾坝</w:t>
            </w:r>
            <w:r w:rsidRPr="00EF3199">
              <w:rPr>
                <w:rFonts w:ascii="宋体" w:hAnsi="宋体" w:cs="宋体" w:hint="eastAsia"/>
                <w:kern w:val="0"/>
                <w:sz w:val="24"/>
                <w:szCs w:val="24"/>
                <w:u w:val="single"/>
              </w:rPr>
              <w:t>、导流渠等设施，发现有损坏可能或异常，应及时采取必要措施，以保障正常运行</w:t>
            </w:r>
            <w:r>
              <w:rPr>
                <w:rFonts w:ascii="宋体" w:hAnsi="宋体" w:cs="宋体" w:hint="eastAsia"/>
                <w:kern w:val="0"/>
                <w:sz w:val="24"/>
                <w:szCs w:val="24"/>
                <w:u w:val="single"/>
              </w:rPr>
              <w:t>；</w:t>
            </w:r>
          </w:p>
          <w:p w:rsidR="00D2684B" w:rsidRPr="00C63CC2" w:rsidRDefault="00D2684B" w:rsidP="003E009E">
            <w:pPr>
              <w:widowControl/>
              <w:adjustRightInd w:val="0"/>
              <w:snapToGrid w:val="0"/>
              <w:spacing w:line="360" w:lineRule="auto"/>
              <w:ind w:firstLineChars="200" w:firstLine="480"/>
              <w:rPr>
                <w:rFonts w:ascii="宋体" w:hAnsi="宋体" w:cs="宋体"/>
                <w:kern w:val="0"/>
                <w:sz w:val="24"/>
                <w:szCs w:val="24"/>
                <w:u w:val="single"/>
              </w:rPr>
            </w:pPr>
            <w:r w:rsidRPr="00C63CC2">
              <w:rPr>
                <w:rFonts w:ascii="宋体" w:hAnsi="宋体" w:cs="宋体" w:hint="eastAsia"/>
                <w:kern w:val="0"/>
                <w:sz w:val="24"/>
                <w:szCs w:val="24"/>
                <w:u w:val="single"/>
              </w:rPr>
              <w:t>（5）建立档案制度。应将入场的一般工业固体废物的种类和数量以及各种设施</w:t>
            </w:r>
            <w:r w:rsidRPr="00C63CC2">
              <w:rPr>
                <w:rFonts w:ascii="宋体" w:hAnsi="宋体" w:cs="宋体" w:hint="eastAsia"/>
                <w:kern w:val="0"/>
                <w:sz w:val="24"/>
                <w:szCs w:val="24"/>
                <w:u w:val="single"/>
              </w:rPr>
              <w:lastRenderedPageBreak/>
              <w:t>和设备的检查维护资料、地基下沉、坍塌、滑坡等的观测和处置资料、渗滤液及其处理后的水污染物排放和大气污染物排放等的监测资料，详细记录在案，长期保存，供随时查阅。</w:t>
            </w:r>
          </w:p>
          <w:p w:rsidR="00D2684B" w:rsidRPr="00B17F9F" w:rsidRDefault="00D2684B" w:rsidP="003E009E">
            <w:pPr>
              <w:widowControl/>
              <w:adjustRightInd w:val="0"/>
              <w:snapToGrid w:val="0"/>
              <w:spacing w:line="360" w:lineRule="auto"/>
              <w:ind w:firstLineChars="200" w:firstLine="480"/>
              <w:rPr>
                <w:sz w:val="24"/>
                <w:szCs w:val="24"/>
                <w:u w:val="single"/>
              </w:rPr>
            </w:pPr>
            <w:r w:rsidRPr="00B17F9F">
              <w:rPr>
                <w:rFonts w:hAnsi="宋体"/>
                <w:sz w:val="24"/>
                <w:szCs w:val="24"/>
                <w:u w:val="single"/>
              </w:rPr>
              <w:t>（</w:t>
            </w:r>
            <w:r w:rsidRPr="00B17F9F">
              <w:rPr>
                <w:sz w:val="24"/>
                <w:szCs w:val="24"/>
                <w:u w:val="single"/>
              </w:rPr>
              <w:t>6</w:t>
            </w:r>
            <w:r w:rsidRPr="00B17F9F">
              <w:rPr>
                <w:rFonts w:hAnsi="宋体"/>
                <w:sz w:val="24"/>
                <w:szCs w:val="24"/>
                <w:u w:val="single"/>
              </w:rPr>
              <w:t>）按照规范设置</w:t>
            </w:r>
            <w:r w:rsidRPr="00B17F9F">
              <w:rPr>
                <w:rFonts w:hAnsi="宋体"/>
                <w:kern w:val="0"/>
                <w:sz w:val="24"/>
                <w:szCs w:val="24"/>
                <w:u w:val="single"/>
              </w:rPr>
              <w:t>相应的环境保护图形标志，应按</w:t>
            </w:r>
            <w:r w:rsidRPr="00B17F9F">
              <w:rPr>
                <w:kern w:val="0"/>
                <w:sz w:val="24"/>
                <w:szCs w:val="24"/>
                <w:u w:val="single"/>
              </w:rPr>
              <w:t>GB15562.2</w:t>
            </w:r>
            <w:r w:rsidRPr="00B17F9F">
              <w:rPr>
                <w:rFonts w:hAnsi="宋体"/>
                <w:kern w:val="0"/>
                <w:sz w:val="24"/>
                <w:szCs w:val="24"/>
                <w:u w:val="single"/>
              </w:rPr>
              <w:t>规定进行检查和维护。</w:t>
            </w:r>
          </w:p>
          <w:p w:rsidR="00D2684B" w:rsidRDefault="00D2684B" w:rsidP="003E009E">
            <w:pPr>
              <w:widowControl/>
              <w:adjustRightInd w:val="0"/>
              <w:snapToGrid w:val="0"/>
              <w:spacing w:line="360" w:lineRule="auto"/>
              <w:ind w:firstLineChars="200" w:firstLine="480"/>
              <w:rPr>
                <w:sz w:val="24"/>
                <w:szCs w:val="24"/>
                <w:u w:val="single"/>
              </w:rPr>
            </w:pPr>
            <w:r w:rsidRPr="008A0E30">
              <w:rPr>
                <w:rFonts w:hint="eastAsia"/>
                <w:sz w:val="24"/>
                <w:szCs w:val="24"/>
                <w:u w:val="single"/>
              </w:rPr>
              <w:t>（</w:t>
            </w:r>
            <w:r>
              <w:rPr>
                <w:rFonts w:hint="eastAsia"/>
                <w:sz w:val="24"/>
                <w:szCs w:val="24"/>
                <w:u w:val="single"/>
              </w:rPr>
              <w:t>7</w:t>
            </w:r>
            <w:r w:rsidRPr="008A0E30">
              <w:rPr>
                <w:rFonts w:hint="eastAsia"/>
                <w:sz w:val="24"/>
                <w:szCs w:val="24"/>
                <w:u w:val="single"/>
              </w:rPr>
              <w:t>）本报告未列明的长岭催化剂分公司其他工业固废应该按照《固体废物浸出毒性浸出方法》（</w:t>
            </w:r>
            <w:r w:rsidRPr="008A0E30">
              <w:rPr>
                <w:sz w:val="24"/>
                <w:szCs w:val="24"/>
                <w:u w:val="single"/>
              </w:rPr>
              <w:t>GB5086.1</w:t>
            </w:r>
            <w:r w:rsidRPr="008A0E30">
              <w:rPr>
                <w:rFonts w:hint="eastAsia"/>
                <w:sz w:val="24"/>
                <w:szCs w:val="24"/>
                <w:u w:val="single"/>
              </w:rPr>
              <w:t>～</w:t>
            </w:r>
            <w:r w:rsidRPr="008A0E30">
              <w:rPr>
                <w:sz w:val="24"/>
                <w:szCs w:val="24"/>
                <w:u w:val="single"/>
              </w:rPr>
              <w:t>5086.2-1997</w:t>
            </w:r>
            <w:r w:rsidRPr="008A0E30">
              <w:rPr>
                <w:rFonts w:hint="eastAsia"/>
                <w:sz w:val="24"/>
                <w:szCs w:val="24"/>
                <w:u w:val="single"/>
              </w:rPr>
              <w:t>）要求送当地环境主管部门认可的检测机构进行浸出试验，对符合</w:t>
            </w:r>
            <w:r w:rsidRPr="008A0E30">
              <w:rPr>
                <w:sz w:val="24"/>
                <w:szCs w:val="24"/>
                <w:u w:val="single"/>
              </w:rPr>
              <w:t>I</w:t>
            </w:r>
            <w:r>
              <w:rPr>
                <w:rFonts w:hint="eastAsia"/>
                <w:sz w:val="24"/>
                <w:szCs w:val="24"/>
                <w:u w:val="single"/>
              </w:rPr>
              <w:t>类一般工业固废要求的废物，应由长岭分公</w:t>
            </w:r>
            <w:r w:rsidRPr="008A0E30">
              <w:rPr>
                <w:rFonts w:hint="eastAsia"/>
                <w:sz w:val="24"/>
                <w:szCs w:val="24"/>
                <w:u w:val="single"/>
              </w:rPr>
              <w:t>司向当地环保主管部门书面申请进入填埋场填埋，对不符合填埋要求的固废建设单位有权拒绝进场填埋。</w:t>
            </w:r>
          </w:p>
          <w:p w:rsidR="00D2684B" w:rsidRPr="00B27AAB" w:rsidRDefault="00D2684B" w:rsidP="003E009E">
            <w:pPr>
              <w:widowControl/>
              <w:adjustRightInd w:val="0"/>
              <w:snapToGrid w:val="0"/>
              <w:spacing w:line="360" w:lineRule="auto"/>
              <w:rPr>
                <w:b/>
                <w:sz w:val="24"/>
                <w:szCs w:val="24"/>
                <w:u w:val="single"/>
              </w:rPr>
            </w:pPr>
            <w:r w:rsidRPr="00B27AAB">
              <w:rPr>
                <w:b/>
                <w:sz w:val="24"/>
                <w:szCs w:val="24"/>
                <w:u w:val="single"/>
              </w:rPr>
              <w:t>1</w:t>
            </w:r>
            <w:r w:rsidRPr="00B27AAB">
              <w:rPr>
                <w:rFonts w:hint="eastAsia"/>
                <w:b/>
                <w:sz w:val="24"/>
                <w:szCs w:val="24"/>
                <w:u w:val="single"/>
              </w:rPr>
              <w:t>4</w:t>
            </w:r>
            <w:r w:rsidRPr="00B27AAB">
              <w:rPr>
                <w:b/>
                <w:sz w:val="24"/>
                <w:szCs w:val="24"/>
                <w:u w:val="single"/>
              </w:rPr>
              <w:t xml:space="preserve">. </w:t>
            </w:r>
            <w:r w:rsidRPr="00B27AAB">
              <w:rPr>
                <w:rFonts w:hint="eastAsia"/>
                <w:b/>
                <w:sz w:val="24"/>
                <w:szCs w:val="24"/>
                <w:u w:val="single"/>
              </w:rPr>
              <w:t>环境监测计划</w:t>
            </w:r>
          </w:p>
          <w:p w:rsidR="00D2684B" w:rsidRDefault="00D2684B" w:rsidP="003E009E">
            <w:pPr>
              <w:widowControl/>
              <w:adjustRightInd w:val="0"/>
              <w:snapToGrid w:val="0"/>
              <w:spacing w:line="360" w:lineRule="auto"/>
              <w:ind w:firstLineChars="200" w:firstLine="480"/>
              <w:rPr>
                <w:sz w:val="24"/>
                <w:szCs w:val="24"/>
                <w:u w:val="single"/>
              </w:rPr>
            </w:pPr>
            <w:r>
              <w:rPr>
                <w:rFonts w:hint="eastAsia"/>
                <w:sz w:val="24"/>
                <w:szCs w:val="24"/>
                <w:u w:val="single"/>
              </w:rPr>
              <w:t>本项目前三期均未设监测井，本项目将统一考虑整个陆长滤渣场对地下水的影响，设三处监测井。</w:t>
            </w:r>
            <w:r w:rsidRPr="006B3B56">
              <w:rPr>
                <w:rFonts w:hAnsi="宋体" w:hint="eastAsia"/>
                <w:sz w:val="24"/>
                <w:u w:val="single"/>
              </w:rPr>
              <w:t>建设单位应建立健全各项管理制度并制定科学的监控计划，以确保各项环保法规贯彻执行和垃圾处理场的正常运行，避免因管理不善可能引起的污染事故发生。</w:t>
            </w:r>
            <w:r>
              <w:rPr>
                <w:rFonts w:hAnsi="宋体" w:hint="eastAsia"/>
                <w:sz w:val="24"/>
                <w:u w:val="single"/>
              </w:rPr>
              <w:t>监测计划如下：</w:t>
            </w:r>
          </w:p>
          <w:p w:rsidR="00D2684B" w:rsidRDefault="00D2684B" w:rsidP="003E009E">
            <w:pPr>
              <w:widowControl/>
              <w:adjustRightInd w:val="0"/>
              <w:snapToGrid w:val="0"/>
              <w:spacing w:line="360" w:lineRule="auto"/>
              <w:ind w:firstLineChars="200" w:firstLine="480"/>
              <w:rPr>
                <w:sz w:val="24"/>
                <w:szCs w:val="24"/>
                <w:u w:val="single"/>
              </w:rPr>
            </w:pPr>
            <w:r>
              <w:rPr>
                <w:rFonts w:hint="eastAsia"/>
                <w:sz w:val="24"/>
                <w:szCs w:val="24"/>
                <w:u w:val="single"/>
              </w:rPr>
              <w:t>（</w:t>
            </w:r>
            <w:r>
              <w:rPr>
                <w:rFonts w:hint="eastAsia"/>
                <w:sz w:val="24"/>
                <w:szCs w:val="24"/>
                <w:u w:val="single"/>
              </w:rPr>
              <w:t>1</w:t>
            </w:r>
            <w:r>
              <w:rPr>
                <w:rFonts w:hint="eastAsia"/>
                <w:sz w:val="24"/>
                <w:szCs w:val="24"/>
                <w:u w:val="single"/>
              </w:rPr>
              <w:t>）渗滤液监测</w:t>
            </w:r>
          </w:p>
          <w:p w:rsidR="00D2684B" w:rsidRDefault="00D2684B" w:rsidP="003E009E">
            <w:pPr>
              <w:widowControl/>
              <w:adjustRightInd w:val="0"/>
              <w:snapToGrid w:val="0"/>
              <w:spacing w:line="360" w:lineRule="auto"/>
              <w:ind w:firstLineChars="200" w:firstLine="480"/>
              <w:rPr>
                <w:sz w:val="24"/>
                <w:u w:val="single"/>
              </w:rPr>
            </w:pPr>
            <w:r>
              <w:rPr>
                <w:rFonts w:hint="eastAsia"/>
                <w:sz w:val="24"/>
                <w:szCs w:val="24"/>
                <w:u w:val="single"/>
              </w:rPr>
              <w:t>在渗滤液排放口进行定期监测，监测项目为</w:t>
            </w:r>
            <w:r w:rsidRPr="006C145C">
              <w:rPr>
                <w:sz w:val="24"/>
                <w:u w:val="single"/>
              </w:rPr>
              <w:t>pH</w:t>
            </w:r>
            <w:r w:rsidRPr="006C145C">
              <w:rPr>
                <w:rFonts w:hint="eastAsia"/>
                <w:sz w:val="24"/>
                <w:u w:val="single"/>
              </w:rPr>
              <w:t>、</w:t>
            </w:r>
            <w:r>
              <w:rPr>
                <w:rFonts w:hint="eastAsia"/>
                <w:sz w:val="24"/>
                <w:u w:val="single"/>
              </w:rPr>
              <w:t>COD</w:t>
            </w:r>
            <w:r>
              <w:rPr>
                <w:rFonts w:hint="eastAsia"/>
                <w:sz w:val="24"/>
                <w:u w:val="single"/>
              </w:rPr>
              <w:t>、</w:t>
            </w:r>
            <w:r w:rsidRPr="006C145C">
              <w:rPr>
                <w:sz w:val="24"/>
                <w:u w:val="single"/>
              </w:rPr>
              <w:t>BOD</w:t>
            </w:r>
            <w:r w:rsidRPr="006C145C">
              <w:rPr>
                <w:sz w:val="24"/>
                <w:u w:val="single"/>
                <w:vertAlign w:val="subscript"/>
              </w:rPr>
              <w:t>5</w:t>
            </w:r>
            <w:r w:rsidRPr="006C145C">
              <w:rPr>
                <w:rFonts w:hint="eastAsia"/>
                <w:sz w:val="24"/>
                <w:u w:val="single"/>
              </w:rPr>
              <w:t>、氨氮</w:t>
            </w:r>
            <w:r>
              <w:rPr>
                <w:rFonts w:hint="eastAsia"/>
                <w:sz w:val="24"/>
                <w:u w:val="single"/>
              </w:rPr>
              <w:t>、</w:t>
            </w:r>
            <w:r>
              <w:rPr>
                <w:rFonts w:hint="eastAsia"/>
                <w:sz w:val="24"/>
                <w:u w:val="single"/>
              </w:rPr>
              <w:t>SS</w:t>
            </w:r>
            <w:r>
              <w:rPr>
                <w:rFonts w:hint="eastAsia"/>
                <w:sz w:val="24"/>
                <w:u w:val="single"/>
              </w:rPr>
              <w:t>共</w:t>
            </w:r>
            <w:r>
              <w:rPr>
                <w:rFonts w:hint="eastAsia"/>
                <w:sz w:val="24"/>
                <w:u w:val="single"/>
              </w:rPr>
              <w:t>5</w:t>
            </w:r>
            <w:r>
              <w:rPr>
                <w:rFonts w:hint="eastAsia"/>
                <w:sz w:val="24"/>
                <w:u w:val="single"/>
              </w:rPr>
              <w:t>项。</w:t>
            </w:r>
          </w:p>
          <w:p w:rsidR="00D2684B" w:rsidRPr="00D026F5" w:rsidRDefault="00D2684B" w:rsidP="003E009E">
            <w:pPr>
              <w:widowControl/>
              <w:adjustRightInd w:val="0"/>
              <w:snapToGrid w:val="0"/>
              <w:spacing w:line="360" w:lineRule="auto"/>
              <w:ind w:firstLineChars="200" w:firstLine="480"/>
              <w:rPr>
                <w:sz w:val="24"/>
                <w:szCs w:val="24"/>
                <w:u w:val="single"/>
              </w:rPr>
            </w:pPr>
            <w:r>
              <w:rPr>
                <w:rFonts w:hint="eastAsia"/>
                <w:sz w:val="24"/>
                <w:u w:val="single"/>
              </w:rPr>
              <w:t>监测频率：每月一次</w:t>
            </w:r>
            <w:r w:rsidRPr="00D026F5">
              <w:rPr>
                <w:rFonts w:hint="eastAsia"/>
                <w:sz w:val="24"/>
                <w:u w:val="single"/>
              </w:rPr>
              <w:t>。</w:t>
            </w:r>
          </w:p>
          <w:p w:rsidR="00D2684B" w:rsidRDefault="00D2684B" w:rsidP="003E009E">
            <w:pPr>
              <w:widowControl/>
              <w:adjustRightInd w:val="0"/>
              <w:snapToGrid w:val="0"/>
              <w:spacing w:line="360" w:lineRule="auto"/>
              <w:ind w:firstLineChars="200" w:firstLine="480"/>
              <w:rPr>
                <w:sz w:val="24"/>
                <w:szCs w:val="24"/>
                <w:u w:val="single"/>
              </w:rPr>
            </w:pPr>
            <w:r>
              <w:rPr>
                <w:rFonts w:hint="eastAsia"/>
                <w:sz w:val="24"/>
                <w:szCs w:val="24"/>
                <w:u w:val="single"/>
              </w:rPr>
              <w:t>（</w:t>
            </w:r>
            <w:r>
              <w:rPr>
                <w:rFonts w:hint="eastAsia"/>
                <w:sz w:val="24"/>
                <w:szCs w:val="24"/>
                <w:u w:val="single"/>
              </w:rPr>
              <w:t>2</w:t>
            </w:r>
            <w:r>
              <w:rPr>
                <w:rFonts w:hint="eastAsia"/>
                <w:sz w:val="24"/>
                <w:szCs w:val="24"/>
                <w:u w:val="single"/>
              </w:rPr>
              <w:t>）地下水监测</w:t>
            </w:r>
          </w:p>
          <w:p w:rsidR="00D2684B" w:rsidRPr="006C145C" w:rsidRDefault="00D2684B" w:rsidP="003E009E">
            <w:pPr>
              <w:widowControl/>
              <w:adjustRightInd w:val="0"/>
              <w:snapToGrid w:val="0"/>
              <w:spacing w:line="360" w:lineRule="auto"/>
              <w:ind w:firstLineChars="200" w:firstLine="480"/>
              <w:rPr>
                <w:sz w:val="24"/>
                <w:szCs w:val="24"/>
                <w:u w:val="single"/>
              </w:rPr>
            </w:pPr>
            <w:r w:rsidRPr="00F67ECA">
              <w:rPr>
                <w:rFonts w:hAnsi="宋体" w:hint="eastAsia"/>
                <w:sz w:val="24"/>
                <w:u w:val="single"/>
              </w:rPr>
              <w:t>根据岳阳通源投资咨询有限公司编制的《陆长滤渣场四期建设项目可行性研究报告》，同时结合岳阳市地质环境监测站编制的《岳阳市云溪区陆长滤渣场四期工程建设项目临时建设用地地质灾害危险性评估说明书》</w:t>
            </w:r>
            <w:r>
              <w:rPr>
                <w:rFonts w:hAnsi="宋体" w:hint="eastAsia"/>
                <w:sz w:val="24"/>
                <w:u w:val="single"/>
              </w:rPr>
              <w:t>，</w:t>
            </w:r>
            <w:r w:rsidRPr="006C145C">
              <w:rPr>
                <w:rFonts w:hint="eastAsia"/>
                <w:sz w:val="24"/>
                <w:u w:val="single"/>
              </w:rPr>
              <w:t>本环评建议设三处监测井，一处设置在滤渣场地下水上游</w:t>
            </w:r>
            <w:r w:rsidRPr="006C145C">
              <w:rPr>
                <w:rFonts w:hint="eastAsia"/>
                <w:sz w:val="24"/>
                <w:u w:val="single"/>
              </w:rPr>
              <w:t>30~50m</w:t>
            </w:r>
            <w:r w:rsidRPr="006C145C">
              <w:rPr>
                <w:rFonts w:hint="eastAsia"/>
                <w:sz w:val="24"/>
                <w:u w:val="single"/>
              </w:rPr>
              <w:t>处（整个填埋场东侧），另外两处设置在滤渣场地下水下游</w:t>
            </w:r>
            <w:r w:rsidRPr="006C145C">
              <w:rPr>
                <w:rFonts w:hint="eastAsia"/>
                <w:sz w:val="24"/>
                <w:u w:val="single"/>
              </w:rPr>
              <w:t>30~50m</w:t>
            </w:r>
            <w:r w:rsidRPr="006C145C">
              <w:rPr>
                <w:rFonts w:hint="eastAsia"/>
                <w:sz w:val="24"/>
                <w:u w:val="single"/>
              </w:rPr>
              <w:t>（整个填埋场西侧）。地下水监测井位置低于填埋场底部高程。</w:t>
            </w:r>
          </w:p>
          <w:p w:rsidR="00D2684B" w:rsidRPr="006C145C" w:rsidRDefault="00D2684B" w:rsidP="003E009E">
            <w:pPr>
              <w:tabs>
                <w:tab w:val="left" w:pos="700"/>
              </w:tabs>
              <w:adjustRightInd w:val="0"/>
              <w:snapToGrid w:val="0"/>
              <w:spacing w:line="360" w:lineRule="auto"/>
              <w:ind w:firstLineChars="200" w:firstLine="480"/>
              <w:rPr>
                <w:sz w:val="24"/>
                <w:u w:val="single"/>
              </w:rPr>
            </w:pPr>
            <w:r w:rsidRPr="006C145C">
              <w:rPr>
                <w:rFonts w:hint="eastAsia"/>
                <w:sz w:val="24"/>
                <w:u w:val="single"/>
              </w:rPr>
              <w:t>地下水监测项目：</w:t>
            </w:r>
            <w:r w:rsidRPr="006C145C">
              <w:rPr>
                <w:sz w:val="24"/>
                <w:u w:val="single"/>
              </w:rPr>
              <w:t>pH</w:t>
            </w:r>
            <w:r w:rsidRPr="006C145C">
              <w:rPr>
                <w:rFonts w:hint="eastAsia"/>
                <w:sz w:val="24"/>
                <w:u w:val="single"/>
              </w:rPr>
              <w:t>、</w:t>
            </w:r>
            <w:r w:rsidRPr="006C145C">
              <w:rPr>
                <w:sz w:val="24"/>
                <w:u w:val="single"/>
              </w:rPr>
              <w:t>BOD</w:t>
            </w:r>
            <w:r w:rsidRPr="006C145C">
              <w:rPr>
                <w:sz w:val="24"/>
                <w:u w:val="single"/>
                <w:vertAlign w:val="subscript"/>
              </w:rPr>
              <w:t>5</w:t>
            </w:r>
            <w:r w:rsidRPr="006C145C">
              <w:rPr>
                <w:rFonts w:hint="eastAsia"/>
                <w:sz w:val="24"/>
                <w:u w:val="single"/>
              </w:rPr>
              <w:t>、高锰酸盐指数、氨氮、铁、锰、铜、铅、锌、镉共</w:t>
            </w:r>
            <w:r w:rsidRPr="006C145C">
              <w:rPr>
                <w:sz w:val="24"/>
                <w:u w:val="single"/>
              </w:rPr>
              <w:t>1</w:t>
            </w:r>
            <w:r w:rsidRPr="006C145C">
              <w:rPr>
                <w:rFonts w:hint="eastAsia"/>
                <w:sz w:val="24"/>
                <w:u w:val="single"/>
              </w:rPr>
              <w:t>0</w:t>
            </w:r>
            <w:r w:rsidRPr="006C145C">
              <w:rPr>
                <w:rFonts w:hint="eastAsia"/>
                <w:sz w:val="24"/>
                <w:u w:val="single"/>
              </w:rPr>
              <w:t>项。</w:t>
            </w:r>
          </w:p>
          <w:p w:rsidR="00D2684B" w:rsidRPr="00B34833" w:rsidRDefault="00D2684B" w:rsidP="003E009E">
            <w:pPr>
              <w:widowControl/>
              <w:adjustRightInd w:val="0"/>
              <w:snapToGrid w:val="0"/>
              <w:spacing w:line="360" w:lineRule="auto"/>
              <w:ind w:firstLineChars="200" w:firstLine="480"/>
              <w:rPr>
                <w:sz w:val="24"/>
                <w:szCs w:val="24"/>
                <w:u w:val="single"/>
              </w:rPr>
            </w:pPr>
            <w:r w:rsidRPr="00B34833">
              <w:rPr>
                <w:rFonts w:hint="eastAsia"/>
                <w:sz w:val="24"/>
                <w:szCs w:val="24"/>
                <w:u w:val="single"/>
              </w:rPr>
              <w:t>监测频率：每年三次（</w:t>
            </w:r>
            <w:r w:rsidRPr="00B34833">
              <w:rPr>
                <w:rFonts w:ascii="宋体" w:hAnsi="宋体" w:cs="宋体" w:hint="eastAsia"/>
                <w:kern w:val="0"/>
                <w:sz w:val="24"/>
                <w:szCs w:val="24"/>
                <w:u w:val="single"/>
              </w:rPr>
              <w:t>枯、平、丰水期</w:t>
            </w:r>
            <w:r w:rsidRPr="00B34833">
              <w:rPr>
                <w:rFonts w:hint="eastAsia"/>
                <w:sz w:val="24"/>
                <w:szCs w:val="24"/>
                <w:u w:val="single"/>
              </w:rPr>
              <w:t>各一次）。</w:t>
            </w:r>
          </w:p>
          <w:p w:rsidR="00D2684B" w:rsidRPr="00211005" w:rsidRDefault="00D2684B" w:rsidP="003E009E">
            <w:pPr>
              <w:pStyle w:val="a5"/>
              <w:adjustRightInd w:val="0"/>
              <w:snapToGrid w:val="0"/>
              <w:ind w:firstLineChars="0" w:firstLine="0"/>
              <w:rPr>
                <w:rFonts w:eastAsia="宋体"/>
                <w:b/>
              </w:rPr>
            </w:pPr>
            <w:r w:rsidRPr="00211005">
              <w:rPr>
                <w:rFonts w:eastAsia="宋体"/>
                <w:b/>
              </w:rPr>
              <w:t>1</w:t>
            </w:r>
            <w:r>
              <w:rPr>
                <w:rFonts w:eastAsia="宋体" w:hint="eastAsia"/>
                <w:b/>
              </w:rPr>
              <w:t>5</w:t>
            </w:r>
            <w:r w:rsidRPr="00211005">
              <w:rPr>
                <w:rFonts w:eastAsia="宋体"/>
                <w:b/>
              </w:rPr>
              <w:t xml:space="preserve">. </w:t>
            </w:r>
            <w:r w:rsidRPr="00211005">
              <w:rPr>
                <w:rFonts w:eastAsia="宋体"/>
                <w:b/>
              </w:rPr>
              <w:t>总量控制分析</w:t>
            </w:r>
          </w:p>
          <w:p w:rsidR="00D2684B" w:rsidRPr="00211005" w:rsidRDefault="00D2684B" w:rsidP="003E009E">
            <w:pPr>
              <w:adjustRightInd w:val="0"/>
              <w:snapToGrid w:val="0"/>
              <w:spacing w:line="360" w:lineRule="auto"/>
              <w:ind w:firstLineChars="200" w:firstLine="480"/>
              <w:rPr>
                <w:sz w:val="24"/>
                <w:szCs w:val="24"/>
              </w:rPr>
            </w:pPr>
            <w:r w:rsidRPr="00211005">
              <w:rPr>
                <w:sz w:val="24"/>
                <w:szCs w:val="24"/>
              </w:rPr>
              <w:t>根据国家对实施污染物排放总量控制的要求以及本项目的工艺特征和污染物排</w:t>
            </w:r>
            <w:r w:rsidRPr="00211005">
              <w:rPr>
                <w:sz w:val="24"/>
                <w:szCs w:val="24"/>
              </w:rPr>
              <w:lastRenderedPageBreak/>
              <w:t>放的特点，建设项目污染物排放总量控制因子为</w:t>
            </w:r>
            <w:r w:rsidRPr="00211005">
              <w:rPr>
                <w:sz w:val="24"/>
                <w:szCs w:val="24"/>
              </w:rPr>
              <w:t>COD</w:t>
            </w:r>
            <w:r w:rsidRPr="00211005">
              <w:rPr>
                <w:sz w:val="24"/>
                <w:szCs w:val="24"/>
              </w:rPr>
              <w:t>、</w:t>
            </w:r>
            <w:r w:rsidRPr="00211005">
              <w:rPr>
                <w:sz w:val="24"/>
                <w:szCs w:val="24"/>
              </w:rPr>
              <w:t>NH</w:t>
            </w:r>
            <w:r w:rsidRPr="00211005">
              <w:rPr>
                <w:sz w:val="24"/>
                <w:szCs w:val="24"/>
                <w:vertAlign w:val="subscript"/>
              </w:rPr>
              <w:t>3</w:t>
            </w:r>
            <w:r w:rsidRPr="00211005">
              <w:rPr>
                <w:sz w:val="24"/>
                <w:szCs w:val="24"/>
              </w:rPr>
              <w:t>-N</w:t>
            </w:r>
            <w:r w:rsidRPr="00211005">
              <w:rPr>
                <w:rFonts w:hint="eastAsia"/>
                <w:sz w:val="24"/>
                <w:szCs w:val="24"/>
              </w:rPr>
              <w:t>、</w:t>
            </w:r>
            <w:r w:rsidRPr="00211005">
              <w:rPr>
                <w:rFonts w:hint="eastAsia"/>
                <w:sz w:val="24"/>
                <w:szCs w:val="24"/>
              </w:rPr>
              <w:t>SO</w:t>
            </w:r>
            <w:r w:rsidRPr="00211005">
              <w:rPr>
                <w:rFonts w:hint="eastAsia"/>
                <w:sz w:val="24"/>
                <w:szCs w:val="24"/>
                <w:vertAlign w:val="subscript"/>
              </w:rPr>
              <w:t>2</w:t>
            </w:r>
            <w:r w:rsidRPr="00211005">
              <w:rPr>
                <w:rFonts w:hint="eastAsia"/>
                <w:sz w:val="24"/>
                <w:szCs w:val="24"/>
              </w:rPr>
              <w:t>、</w:t>
            </w:r>
            <w:r w:rsidRPr="00211005">
              <w:rPr>
                <w:rFonts w:hint="eastAsia"/>
                <w:sz w:val="24"/>
                <w:szCs w:val="24"/>
              </w:rPr>
              <w:t>NO</w:t>
            </w:r>
            <w:r w:rsidRPr="00211005">
              <w:rPr>
                <w:rFonts w:hint="eastAsia"/>
                <w:sz w:val="24"/>
                <w:szCs w:val="24"/>
                <w:vertAlign w:val="subscript"/>
              </w:rPr>
              <w:t>X</w:t>
            </w:r>
            <w:r w:rsidRPr="00211005">
              <w:rPr>
                <w:rFonts w:hint="eastAsia"/>
                <w:sz w:val="24"/>
                <w:szCs w:val="24"/>
              </w:rPr>
              <w:t>四</w:t>
            </w:r>
            <w:r w:rsidRPr="00211005">
              <w:rPr>
                <w:sz w:val="24"/>
                <w:szCs w:val="24"/>
              </w:rPr>
              <w:t>项。</w:t>
            </w:r>
          </w:p>
          <w:p w:rsidR="00D2684B" w:rsidRPr="003D4C31" w:rsidRDefault="00D2684B" w:rsidP="003E009E">
            <w:pPr>
              <w:adjustRightInd w:val="0"/>
              <w:snapToGrid w:val="0"/>
              <w:spacing w:line="360" w:lineRule="auto"/>
              <w:ind w:firstLineChars="200" w:firstLine="480"/>
              <w:rPr>
                <w:sz w:val="24"/>
                <w:szCs w:val="24"/>
                <w:u w:val="single"/>
              </w:rPr>
            </w:pPr>
            <w:r w:rsidRPr="00946201">
              <w:rPr>
                <w:sz w:val="24"/>
                <w:szCs w:val="24"/>
              </w:rPr>
              <w:t>本项目</w:t>
            </w:r>
            <w:r w:rsidRPr="00946201">
              <w:rPr>
                <w:rFonts w:hint="eastAsia"/>
                <w:sz w:val="24"/>
                <w:szCs w:val="24"/>
              </w:rPr>
              <w:t>产生的渗滤液及其车辆冲洗废水进入三期渣池，然后通过管道进入</w:t>
            </w:r>
            <w:r w:rsidRPr="00946201">
              <w:rPr>
                <w:sz w:val="24"/>
                <w:szCs w:val="24"/>
              </w:rPr>
              <w:t>长岭分公司</w:t>
            </w:r>
            <w:r w:rsidRPr="00946201">
              <w:rPr>
                <w:rFonts w:hint="eastAsia"/>
                <w:sz w:val="24"/>
                <w:szCs w:val="24"/>
              </w:rPr>
              <w:t>第二</w:t>
            </w:r>
            <w:r w:rsidRPr="00946201">
              <w:rPr>
                <w:sz w:val="24"/>
                <w:szCs w:val="24"/>
              </w:rPr>
              <w:t>污水处理厂</w:t>
            </w:r>
            <w:r w:rsidRPr="00946201">
              <w:rPr>
                <w:rFonts w:hint="eastAsia"/>
                <w:sz w:val="24"/>
                <w:szCs w:val="24"/>
              </w:rPr>
              <w:t>进行处理，</w:t>
            </w:r>
            <w:r w:rsidR="008B721F" w:rsidRPr="002E6911">
              <w:rPr>
                <w:rFonts w:hint="eastAsia"/>
                <w:color w:val="FF0000"/>
                <w:sz w:val="24"/>
                <w:szCs w:val="24"/>
              </w:rPr>
              <w:t>处理达到</w:t>
            </w:r>
            <w:r w:rsidR="008B721F" w:rsidRPr="002E6911">
              <w:rPr>
                <w:rFonts w:hAnsi="宋体"/>
                <w:color w:val="FF0000"/>
                <w:sz w:val="24"/>
              </w:rPr>
              <w:t>《污水综合排放标准》（</w:t>
            </w:r>
            <w:r w:rsidR="008B721F" w:rsidRPr="002E6911">
              <w:rPr>
                <w:color w:val="FF0000"/>
                <w:sz w:val="24"/>
              </w:rPr>
              <w:t>GB8978-1996</w:t>
            </w:r>
            <w:r w:rsidR="008B721F" w:rsidRPr="002E6911">
              <w:rPr>
                <w:rFonts w:hAnsi="宋体"/>
                <w:color w:val="FF0000"/>
                <w:sz w:val="24"/>
              </w:rPr>
              <w:t>）</w:t>
            </w:r>
            <w:r w:rsidR="008B721F" w:rsidRPr="002E6911">
              <w:rPr>
                <w:rFonts w:hAnsi="宋体" w:hint="eastAsia"/>
                <w:color w:val="FF0000"/>
                <w:sz w:val="24"/>
              </w:rPr>
              <w:t>一级</w:t>
            </w:r>
            <w:r w:rsidR="00BB461B">
              <w:rPr>
                <w:rFonts w:hAnsi="宋体" w:hint="eastAsia"/>
                <w:color w:val="FF0000"/>
                <w:sz w:val="24"/>
              </w:rPr>
              <w:t>排放</w:t>
            </w:r>
            <w:r w:rsidR="008B721F" w:rsidRPr="002E6911">
              <w:rPr>
                <w:rFonts w:hAnsi="宋体" w:hint="eastAsia"/>
                <w:color w:val="FF0000"/>
                <w:sz w:val="24"/>
              </w:rPr>
              <w:t>标准后排入长江</w:t>
            </w:r>
            <w:r w:rsidRPr="00946201">
              <w:rPr>
                <w:rFonts w:hint="eastAsia"/>
                <w:sz w:val="24"/>
                <w:szCs w:val="24"/>
              </w:rPr>
              <w:t>；</w:t>
            </w:r>
            <w:r w:rsidRPr="00946201">
              <w:rPr>
                <w:sz w:val="24"/>
                <w:szCs w:val="24"/>
              </w:rPr>
              <w:t>生活污水用</w:t>
            </w:r>
            <w:r w:rsidRPr="00946201">
              <w:rPr>
                <w:bCs/>
                <w:sz w:val="24"/>
                <w:szCs w:val="24"/>
              </w:rPr>
              <w:t>陆长滤渣场值班室附近的</w:t>
            </w:r>
            <w:r w:rsidRPr="00946201">
              <w:rPr>
                <w:sz w:val="24"/>
                <w:szCs w:val="24"/>
              </w:rPr>
              <w:t>旱厕收集后</w:t>
            </w:r>
            <w:r w:rsidRPr="00946201">
              <w:rPr>
                <w:rFonts w:hint="eastAsia"/>
                <w:sz w:val="24"/>
                <w:szCs w:val="24"/>
              </w:rPr>
              <w:t>作为</w:t>
            </w:r>
            <w:r w:rsidRPr="00946201">
              <w:rPr>
                <w:sz w:val="24"/>
                <w:szCs w:val="24"/>
              </w:rPr>
              <w:t>农肥</w:t>
            </w:r>
            <w:r w:rsidRPr="00946201">
              <w:rPr>
                <w:rFonts w:hint="eastAsia"/>
                <w:sz w:val="24"/>
                <w:szCs w:val="24"/>
              </w:rPr>
              <w:t>施用</w:t>
            </w:r>
            <w:r w:rsidRPr="00946201">
              <w:rPr>
                <w:sz w:val="24"/>
                <w:szCs w:val="24"/>
              </w:rPr>
              <w:t>，不外排。</w:t>
            </w:r>
            <w:r w:rsidRPr="003D4C31">
              <w:rPr>
                <w:rFonts w:hint="eastAsia"/>
                <w:sz w:val="24"/>
                <w:szCs w:val="24"/>
                <w:u w:val="single"/>
              </w:rPr>
              <w:t>根据工程分析，本项目设置总量控制指标为</w:t>
            </w:r>
            <w:r w:rsidRPr="003D4C31">
              <w:rPr>
                <w:rFonts w:hint="eastAsia"/>
                <w:sz w:val="24"/>
                <w:szCs w:val="24"/>
                <w:u w:val="single"/>
              </w:rPr>
              <w:t>COD</w:t>
            </w:r>
            <w:r w:rsidRPr="003D4C31">
              <w:rPr>
                <w:rFonts w:hint="eastAsia"/>
                <w:sz w:val="24"/>
                <w:szCs w:val="24"/>
                <w:u w:val="single"/>
              </w:rPr>
              <w:t>：</w:t>
            </w:r>
            <w:r w:rsidRPr="003D4C31">
              <w:rPr>
                <w:rFonts w:hint="eastAsia"/>
                <w:sz w:val="24"/>
                <w:szCs w:val="24"/>
                <w:u w:val="single"/>
              </w:rPr>
              <w:t>36.03t/a</w:t>
            </w:r>
            <w:r w:rsidRPr="003D4C31">
              <w:rPr>
                <w:rFonts w:hint="eastAsia"/>
                <w:sz w:val="24"/>
                <w:szCs w:val="24"/>
                <w:u w:val="single"/>
              </w:rPr>
              <w:t>，</w:t>
            </w:r>
            <w:r w:rsidRPr="003D4C31">
              <w:rPr>
                <w:sz w:val="24"/>
                <w:szCs w:val="24"/>
                <w:u w:val="single"/>
              </w:rPr>
              <w:t>NH</w:t>
            </w:r>
            <w:r w:rsidRPr="003D4C31">
              <w:rPr>
                <w:sz w:val="24"/>
                <w:szCs w:val="24"/>
                <w:u w:val="single"/>
                <w:vertAlign w:val="subscript"/>
              </w:rPr>
              <w:t>3</w:t>
            </w:r>
            <w:r w:rsidRPr="003D4C31">
              <w:rPr>
                <w:sz w:val="24"/>
                <w:szCs w:val="24"/>
                <w:u w:val="single"/>
              </w:rPr>
              <w:t>-N</w:t>
            </w:r>
            <w:r w:rsidRPr="003D4C31">
              <w:rPr>
                <w:rFonts w:hint="eastAsia"/>
                <w:sz w:val="24"/>
                <w:szCs w:val="24"/>
                <w:u w:val="single"/>
              </w:rPr>
              <w:t>：</w:t>
            </w:r>
            <w:r w:rsidRPr="003D4C31">
              <w:rPr>
                <w:rFonts w:hint="eastAsia"/>
                <w:sz w:val="24"/>
                <w:szCs w:val="24"/>
                <w:u w:val="single"/>
              </w:rPr>
              <w:t>2.70t/a</w:t>
            </w:r>
            <w:r w:rsidRPr="003D4C31">
              <w:rPr>
                <w:rFonts w:hint="eastAsia"/>
                <w:sz w:val="24"/>
                <w:szCs w:val="24"/>
                <w:u w:val="single"/>
              </w:rPr>
              <w:t>。</w:t>
            </w:r>
            <w:r>
              <w:rPr>
                <w:rFonts w:hint="eastAsia"/>
                <w:sz w:val="24"/>
                <w:szCs w:val="24"/>
                <w:u w:val="single"/>
              </w:rPr>
              <w:t>总量指标由</w:t>
            </w:r>
            <w:r w:rsidRPr="003D4C31">
              <w:rPr>
                <w:sz w:val="24"/>
                <w:szCs w:val="24"/>
                <w:u w:val="single"/>
              </w:rPr>
              <w:t>长岭分公司</w:t>
            </w:r>
            <w:r w:rsidRPr="003D4C31">
              <w:rPr>
                <w:rFonts w:hint="eastAsia"/>
                <w:sz w:val="24"/>
                <w:szCs w:val="24"/>
                <w:u w:val="single"/>
              </w:rPr>
              <w:t>第二</w:t>
            </w:r>
            <w:r w:rsidRPr="003D4C31">
              <w:rPr>
                <w:sz w:val="24"/>
                <w:szCs w:val="24"/>
                <w:u w:val="single"/>
              </w:rPr>
              <w:t>污水处理厂</w:t>
            </w:r>
            <w:r>
              <w:rPr>
                <w:rFonts w:hint="eastAsia"/>
                <w:sz w:val="24"/>
                <w:szCs w:val="24"/>
                <w:u w:val="single"/>
              </w:rPr>
              <w:t>从总量指标中调剂。</w:t>
            </w:r>
          </w:p>
          <w:p w:rsidR="00D2684B" w:rsidRPr="00211005" w:rsidRDefault="00D2684B" w:rsidP="003E009E">
            <w:pPr>
              <w:adjustRightInd w:val="0"/>
              <w:snapToGrid w:val="0"/>
              <w:spacing w:line="360" w:lineRule="auto"/>
              <w:ind w:firstLineChars="200" w:firstLine="480"/>
              <w:rPr>
                <w:sz w:val="24"/>
              </w:rPr>
            </w:pPr>
            <w:r w:rsidRPr="00211005">
              <w:rPr>
                <w:rFonts w:hint="eastAsia"/>
                <w:sz w:val="24"/>
                <w:szCs w:val="24"/>
              </w:rPr>
              <w:t>本项目废气主要为装卸粉尘，呈无组织排放，无</w:t>
            </w:r>
            <w:r w:rsidRPr="00211005">
              <w:rPr>
                <w:rFonts w:hint="eastAsia"/>
                <w:sz w:val="24"/>
                <w:szCs w:val="24"/>
              </w:rPr>
              <w:t>SO</w:t>
            </w:r>
            <w:r w:rsidRPr="00211005">
              <w:rPr>
                <w:rFonts w:hint="eastAsia"/>
                <w:sz w:val="24"/>
                <w:szCs w:val="24"/>
                <w:vertAlign w:val="subscript"/>
              </w:rPr>
              <w:t>2</w:t>
            </w:r>
            <w:r w:rsidRPr="00211005">
              <w:rPr>
                <w:rFonts w:hint="eastAsia"/>
                <w:sz w:val="24"/>
                <w:szCs w:val="24"/>
              </w:rPr>
              <w:t>、</w:t>
            </w:r>
            <w:r w:rsidRPr="00211005">
              <w:rPr>
                <w:rFonts w:hint="eastAsia"/>
                <w:sz w:val="24"/>
                <w:szCs w:val="24"/>
              </w:rPr>
              <w:t>NOx</w:t>
            </w:r>
            <w:r w:rsidRPr="00211005">
              <w:rPr>
                <w:rFonts w:hint="eastAsia"/>
                <w:sz w:val="24"/>
                <w:szCs w:val="24"/>
              </w:rPr>
              <w:t>产生及排放，因此本项目废气不设置总量控制。</w:t>
            </w:r>
          </w:p>
          <w:p w:rsidR="00D2684B" w:rsidRPr="00211005" w:rsidRDefault="00D2684B" w:rsidP="003E009E">
            <w:pPr>
              <w:pStyle w:val="2"/>
              <w:numPr>
                <w:ilvl w:val="0"/>
                <w:numId w:val="0"/>
              </w:numPr>
              <w:snapToGrid w:val="0"/>
              <w:spacing w:before="0" w:after="0" w:line="360" w:lineRule="auto"/>
              <w:rPr>
                <w:rFonts w:ascii="Times New Roman" w:eastAsia="宋体" w:hAnsi="Times New Roman"/>
                <w:sz w:val="24"/>
                <w:szCs w:val="24"/>
              </w:rPr>
            </w:pPr>
            <w:r w:rsidRPr="00211005">
              <w:rPr>
                <w:rFonts w:ascii="Times New Roman" w:eastAsia="宋体" w:hAnsi="Times New Roman"/>
                <w:sz w:val="24"/>
                <w:szCs w:val="24"/>
              </w:rPr>
              <w:t>1</w:t>
            </w:r>
            <w:r>
              <w:rPr>
                <w:rFonts w:ascii="Times New Roman" w:eastAsia="宋体" w:hAnsi="Times New Roman" w:hint="eastAsia"/>
                <w:sz w:val="24"/>
                <w:szCs w:val="24"/>
              </w:rPr>
              <w:t>6</w:t>
            </w:r>
            <w:r w:rsidRPr="00211005">
              <w:rPr>
                <w:rFonts w:ascii="Times New Roman" w:eastAsia="宋体" w:hAnsi="Times New Roman"/>
                <w:sz w:val="24"/>
                <w:szCs w:val="24"/>
              </w:rPr>
              <w:t xml:space="preserve">. </w:t>
            </w:r>
            <w:r w:rsidRPr="00211005">
              <w:rPr>
                <w:rFonts w:ascii="Times New Roman" w:eastAsia="宋体" w:hAnsi="Times New Roman"/>
                <w:sz w:val="24"/>
                <w:szCs w:val="24"/>
              </w:rPr>
              <w:t>三同时验收清单及环保治理投资</w:t>
            </w:r>
          </w:p>
          <w:p w:rsidR="00D2684B" w:rsidRDefault="00D2684B" w:rsidP="003E009E">
            <w:pPr>
              <w:adjustRightInd w:val="0"/>
              <w:snapToGrid w:val="0"/>
              <w:spacing w:line="360" w:lineRule="auto"/>
              <w:ind w:firstLineChars="200" w:firstLine="480"/>
              <w:rPr>
                <w:sz w:val="24"/>
                <w:szCs w:val="24"/>
              </w:rPr>
            </w:pPr>
            <w:r w:rsidRPr="00211005">
              <w:rPr>
                <w:sz w:val="24"/>
                <w:szCs w:val="24"/>
              </w:rPr>
              <w:t>本项目</w:t>
            </w:r>
            <w:r w:rsidRPr="00211005">
              <w:rPr>
                <w:sz w:val="24"/>
                <w:szCs w:val="24"/>
              </w:rPr>
              <w:t>“</w:t>
            </w:r>
            <w:r w:rsidRPr="00211005">
              <w:rPr>
                <w:sz w:val="24"/>
                <w:szCs w:val="24"/>
              </w:rPr>
              <w:t>三同时</w:t>
            </w:r>
            <w:r w:rsidRPr="00211005">
              <w:rPr>
                <w:sz w:val="24"/>
                <w:szCs w:val="24"/>
              </w:rPr>
              <w:t>”</w:t>
            </w:r>
            <w:r w:rsidRPr="00211005">
              <w:rPr>
                <w:sz w:val="24"/>
                <w:szCs w:val="24"/>
              </w:rPr>
              <w:t>竣工验收清单见表</w:t>
            </w:r>
            <w:r w:rsidRPr="00211005">
              <w:rPr>
                <w:rFonts w:hint="eastAsia"/>
                <w:sz w:val="24"/>
                <w:szCs w:val="24"/>
              </w:rPr>
              <w:t>2</w:t>
            </w:r>
            <w:r>
              <w:rPr>
                <w:rFonts w:hint="eastAsia"/>
                <w:sz w:val="24"/>
                <w:szCs w:val="24"/>
              </w:rPr>
              <w:t>9</w:t>
            </w:r>
            <w:r w:rsidRPr="00211005">
              <w:rPr>
                <w:sz w:val="24"/>
                <w:szCs w:val="24"/>
              </w:rPr>
              <w:t>。项目</w:t>
            </w:r>
            <w:r w:rsidRPr="00211005">
              <w:rPr>
                <w:rFonts w:hint="eastAsia"/>
                <w:sz w:val="24"/>
                <w:szCs w:val="24"/>
              </w:rPr>
              <w:t>总投资</w:t>
            </w:r>
            <w:r w:rsidRPr="00211005">
              <w:rPr>
                <w:rFonts w:hint="eastAsia"/>
                <w:sz w:val="24"/>
                <w:szCs w:val="24"/>
              </w:rPr>
              <w:t>781.86</w:t>
            </w:r>
            <w:r w:rsidRPr="00211005">
              <w:rPr>
                <w:rFonts w:hint="eastAsia"/>
                <w:sz w:val="24"/>
                <w:szCs w:val="24"/>
              </w:rPr>
              <w:t>万元，其中</w:t>
            </w:r>
            <w:r w:rsidRPr="00211005">
              <w:rPr>
                <w:sz w:val="24"/>
                <w:szCs w:val="24"/>
              </w:rPr>
              <w:t>环保投资</w:t>
            </w:r>
            <w:r w:rsidRPr="00211005">
              <w:rPr>
                <w:rFonts w:hint="eastAsia"/>
                <w:sz w:val="24"/>
                <w:szCs w:val="24"/>
              </w:rPr>
              <w:t>107</w:t>
            </w:r>
            <w:r w:rsidRPr="00211005">
              <w:rPr>
                <w:sz w:val="24"/>
                <w:szCs w:val="24"/>
              </w:rPr>
              <w:t>万元，占工程投资</w:t>
            </w:r>
            <w:r w:rsidRPr="00211005">
              <w:rPr>
                <w:rFonts w:hint="eastAsia"/>
                <w:sz w:val="24"/>
                <w:szCs w:val="24"/>
              </w:rPr>
              <w:t>13.69</w:t>
            </w:r>
            <w:r w:rsidRPr="00211005">
              <w:rPr>
                <w:sz w:val="24"/>
                <w:szCs w:val="24"/>
              </w:rPr>
              <w:t>%</w:t>
            </w:r>
            <w:r w:rsidRPr="00211005">
              <w:rPr>
                <w:sz w:val="24"/>
                <w:szCs w:val="24"/>
              </w:rPr>
              <w:t>。</w:t>
            </w:r>
          </w:p>
          <w:p w:rsidR="00D2684B" w:rsidRPr="00211005" w:rsidRDefault="00D2684B" w:rsidP="003E009E">
            <w:pPr>
              <w:tabs>
                <w:tab w:val="left" w:pos="3960"/>
              </w:tabs>
              <w:spacing w:line="276" w:lineRule="auto"/>
              <w:ind w:left="460" w:hangingChars="218" w:hanging="460"/>
              <w:jc w:val="center"/>
              <w:rPr>
                <w:b/>
                <w:highlight w:val="yellow"/>
              </w:rPr>
            </w:pPr>
            <w:r w:rsidRPr="00211005">
              <w:rPr>
                <w:b/>
                <w:szCs w:val="18"/>
              </w:rPr>
              <w:t>表</w:t>
            </w:r>
            <w:r w:rsidRPr="00211005">
              <w:rPr>
                <w:rFonts w:hint="eastAsia"/>
                <w:b/>
                <w:szCs w:val="18"/>
              </w:rPr>
              <w:t>2</w:t>
            </w:r>
            <w:r>
              <w:rPr>
                <w:rFonts w:hint="eastAsia"/>
                <w:b/>
                <w:szCs w:val="18"/>
              </w:rPr>
              <w:t>9</w:t>
            </w:r>
            <w:r w:rsidRPr="00211005">
              <w:rPr>
                <w:b/>
                <w:szCs w:val="18"/>
              </w:rPr>
              <w:t xml:space="preserve">  </w:t>
            </w:r>
            <w:r w:rsidRPr="00211005">
              <w:rPr>
                <w:b/>
                <w:szCs w:val="18"/>
              </w:rPr>
              <w:t>营运期环保投资</w:t>
            </w:r>
            <w:r w:rsidRPr="00211005">
              <w:rPr>
                <w:b/>
              </w:rPr>
              <w:t>及</w:t>
            </w:r>
            <w:r w:rsidRPr="00211005">
              <w:rPr>
                <w:b/>
              </w:rPr>
              <w:t>“</w:t>
            </w:r>
            <w:r w:rsidRPr="00211005">
              <w:rPr>
                <w:b/>
              </w:rPr>
              <w:t>三同时</w:t>
            </w:r>
            <w:r w:rsidRPr="00211005">
              <w:rPr>
                <w:b/>
              </w:rPr>
              <w:t>”</w:t>
            </w:r>
            <w:r w:rsidRPr="00211005">
              <w:rPr>
                <w:b/>
              </w:rPr>
              <w:t>竣工验收清单</w:t>
            </w:r>
          </w:p>
          <w:tbl>
            <w:tblPr>
              <w:tblW w:w="5000" w:type="pct"/>
              <w:jc w:val="center"/>
              <w:tblBorders>
                <w:top w:val="single" w:sz="12" w:space="0" w:color="auto"/>
                <w:bottom w:val="single" w:sz="12" w:space="0" w:color="auto"/>
                <w:insideH w:val="single" w:sz="8" w:space="0" w:color="auto"/>
                <w:insideV w:val="single" w:sz="8" w:space="0" w:color="auto"/>
              </w:tblBorders>
              <w:tblLook w:val="04A0"/>
            </w:tblPr>
            <w:tblGrid>
              <w:gridCol w:w="439"/>
              <w:gridCol w:w="426"/>
              <w:gridCol w:w="1123"/>
              <w:gridCol w:w="1841"/>
              <w:gridCol w:w="1702"/>
              <w:gridCol w:w="1972"/>
              <w:gridCol w:w="1163"/>
            </w:tblGrid>
            <w:tr w:rsidR="00D2684B" w:rsidRPr="00AA49A2" w:rsidTr="003E009E">
              <w:trPr>
                <w:trHeight w:val="369"/>
                <w:jc w:val="center"/>
              </w:trPr>
              <w:tc>
                <w:tcPr>
                  <w:tcW w:w="499" w:type="pct"/>
                  <w:gridSpan w:val="2"/>
                  <w:tcBorders>
                    <w:top w:val="single" w:sz="12" w:space="0" w:color="auto"/>
                    <w:bottom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b/>
                      <w:szCs w:val="21"/>
                    </w:rPr>
                  </w:pPr>
                  <w:r w:rsidRPr="00AA49A2">
                    <w:rPr>
                      <w:b/>
                      <w:szCs w:val="21"/>
                    </w:rPr>
                    <w:t>项目</w:t>
                  </w:r>
                </w:p>
              </w:tc>
              <w:tc>
                <w:tcPr>
                  <w:tcW w:w="648" w:type="pct"/>
                  <w:tcBorders>
                    <w:top w:val="single" w:sz="12" w:space="0" w:color="auto"/>
                    <w:bottom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b/>
                      <w:szCs w:val="21"/>
                    </w:rPr>
                  </w:pPr>
                  <w:r w:rsidRPr="00AA49A2">
                    <w:rPr>
                      <w:b/>
                      <w:szCs w:val="21"/>
                    </w:rPr>
                    <w:t>污染源</w:t>
                  </w:r>
                </w:p>
                <w:p w:rsidR="00D2684B" w:rsidRPr="00AA49A2" w:rsidRDefault="00D2684B" w:rsidP="000D23E7">
                  <w:pPr>
                    <w:framePr w:hSpace="180" w:wrap="around" w:vAnchor="text" w:hAnchor="margin" w:xAlign="center" w:y="80"/>
                    <w:adjustRightInd w:val="0"/>
                    <w:snapToGrid w:val="0"/>
                    <w:jc w:val="center"/>
                    <w:rPr>
                      <w:b/>
                      <w:szCs w:val="21"/>
                    </w:rPr>
                  </w:pPr>
                  <w:r w:rsidRPr="00AA49A2">
                    <w:rPr>
                      <w:b/>
                      <w:szCs w:val="21"/>
                    </w:rPr>
                    <w:t>分类</w:t>
                  </w:r>
                </w:p>
              </w:tc>
              <w:tc>
                <w:tcPr>
                  <w:tcW w:w="1062" w:type="pct"/>
                  <w:tcBorders>
                    <w:top w:val="single" w:sz="12" w:space="0" w:color="auto"/>
                    <w:bottom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b/>
                      <w:szCs w:val="21"/>
                    </w:rPr>
                  </w:pPr>
                  <w:r w:rsidRPr="00AA49A2">
                    <w:rPr>
                      <w:b/>
                      <w:szCs w:val="21"/>
                    </w:rPr>
                    <w:t>防治措施</w:t>
                  </w:r>
                </w:p>
              </w:tc>
              <w:tc>
                <w:tcPr>
                  <w:tcW w:w="982" w:type="pct"/>
                  <w:tcBorders>
                    <w:top w:val="single" w:sz="12" w:space="0" w:color="auto"/>
                    <w:bottom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b/>
                      <w:szCs w:val="21"/>
                    </w:rPr>
                  </w:pPr>
                  <w:r w:rsidRPr="00AA49A2">
                    <w:rPr>
                      <w:b/>
                      <w:szCs w:val="21"/>
                    </w:rPr>
                    <w:t>验收内容</w:t>
                  </w:r>
                </w:p>
              </w:tc>
              <w:tc>
                <w:tcPr>
                  <w:tcW w:w="1138" w:type="pct"/>
                  <w:tcBorders>
                    <w:top w:val="single" w:sz="12" w:space="0" w:color="auto"/>
                    <w:bottom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b/>
                      <w:szCs w:val="21"/>
                    </w:rPr>
                  </w:pPr>
                  <w:r w:rsidRPr="00AA49A2">
                    <w:rPr>
                      <w:b/>
                      <w:szCs w:val="21"/>
                    </w:rPr>
                    <w:t>验收标准</w:t>
                  </w:r>
                </w:p>
              </w:tc>
              <w:tc>
                <w:tcPr>
                  <w:tcW w:w="671" w:type="pct"/>
                  <w:tcBorders>
                    <w:top w:val="single" w:sz="12" w:space="0" w:color="auto"/>
                    <w:bottom w:val="single" w:sz="12" w:space="0" w:color="auto"/>
                  </w:tcBorders>
                  <w:vAlign w:val="center"/>
                </w:tcPr>
                <w:p w:rsidR="00D2684B" w:rsidRPr="00AA49A2" w:rsidRDefault="00D2684B" w:rsidP="000D23E7">
                  <w:pPr>
                    <w:framePr w:hSpace="180" w:wrap="around" w:vAnchor="text" w:hAnchor="margin" w:xAlign="center" w:y="80"/>
                    <w:adjustRightInd w:val="0"/>
                    <w:snapToGrid w:val="0"/>
                    <w:jc w:val="center"/>
                    <w:rPr>
                      <w:b/>
                      <w:szCs w:val="21"/>
                    </w:rPr>
                  </w:pPr>
                  <w:r w:rsidRPr="00AA49A2">
                    <w:rPr>
                      <w:b/>
                      <w:szCs w:val="21"/>
                    </w:rPr>
                    <w:t>环保投资</w:t>
                  </w:r>
                </w:p>
                <w:p w:rsidR="00D2684B" w:rsidRPr="00AA49A2" w:rsidRDefault="00D2684B" w:rsidP="000D23E7">
                  <w:pPr>
                    <w:framePr w:hSpace="180" w:wrap="around" w:vAnchor="text" w:hAnchor="margin" w:xAlign="center" w:y="80"/>
                    <w:adjustRightInd w:val="0"/>
                    <w:snapToGrid w:val="0"/>
                    <w:jc w:val="center"/>
                    <w:rPr>
                      <w:b/>
                      <w:szCs w:val="21"/>
                    </w:rPr>
                  </w:pPr>
                  <w:r w:rsidRPr="00AA49A2">
                    <w:rPr>
                      <w:b/>
                      <w:szCs w:val="21"/>
                    </w:rPr>
                    <w:t>（万元）</w:t>
                  </w:r>
                </w:p>
              </w:tc>
            </w:tr>
            <w:tr w:rsidR="00D2684B" w:rsidRPr="00AA49A2" w:rsidTr="003E009E">
              <w:trPr>
                <w:trHeight w:val="369"/>
                <w:jc w:val="center"/>
              </w:trPr>
              <w:tc>
                <w:tcPr>
                  <w:tcW w:w="253" w:type="pct"/>
                  <w:vMerge w:val="restart"/>
                  <w:tcBorders>
                    <w:top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施</w:t>
                  </w:r>
                </w:p>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工</w:t>
                  </w:r>
                </w:p>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期</w:t>
                  </w:r>
                </w:p>
              </w:tc>
              <w:tc>
                <w:tcPr>
                  <w:tcW w:w="246" w:type="pct"/>
                  <w:tcBorders>
                    <w:top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废气</w:t>
                  </w:r>
                </w:p>
              </w:tc>
              <w:tc>
                <w:tcPr>
                  <w:tcW w:w="648" w:type="pct"/>
                  <w:tcBorders>
                    <w:top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施工扬尘</w:t>
                  </w:r>
                </w:p>
              </w:tc>
              <w:tc>
                <w:tcPr>
                  <w:tcW w:w="1062" w:type="pct"/>
                  <w:tcBorders>
                    <w:top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洒水、防尘布网、围挡等</w:t>
                  </w:r>
                </w:p>
              </w:tc>
              <w:tc>
                <w:tcPr>
                  <w:tcW w:w="982" w:type="pct"/>
                  <w:tcBorders>
                    <w:top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洒水、防尘布网、围挡等的设置</w:t>
                  </w:r>
                </w:p>
              </w:tc>
              <w:tc>
                <w:tcPr>
                  <w:tcW w:w="1138" w:type="pct"/>
                  <w:tcBorders>
                    <w:top w:val="single" w:sz="12" w:space="0" w:color="auto"/>
                  </w:tcBorders>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达《大气污染物综合排放标准》（</w:t>
                  </w:r>
                  <w:r w:rsidRPr="00AA49A2">
                    <w:rPr>
                      <w:szCs w:val="21"/>
                    </w:rPr>
                    <w:t>GB16297 -1996</w:t>
                  </w:r>
                  <w:r w:rsidRPr="00AA49A2">
                    <w:rPr>
                      <w:szCs w:val="21"/>
                    </w:rPr>
                    <w:t>）表</w:t>
                  </w:r>
                  <w:r w:rsidRPr="00AA49A2">
                    <w:rPr>
                      <w:szCs w:val="21"/>
                    </w:rPr>
                    <w:t>2</w:t>
                  </w:r>
                  <w:r w:rsidRPr="00AA49A2">
                    <w:rPr>
                      <w:snapToGrid w:val="0"/>
                      <w:kern w:val="0"/>
                      <w:szCs w:val="21"/>
                    </w:rPr>
                    <w:t>无组织排放标准要求</w:t>
                  </w:r>
                </w:p>
              </w:tc>
              <w:tc>
                <w:tcPr>
                  <w:tcW w:w="671" w:type="pct"/>
                  <w:tcBorders>
                    <w:top w:val="single" w:sz="12" w:space="0" w:color="auto"/>
                  </w:tcBorders>
                  <w:vAlign w:val="center"/>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2</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Merge w:val="restar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废水</w:t>
                  </w: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场址积水</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池塘水抽排</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抽排水系统</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池塘水部分用于施工现场抑尘、周边绿化洒水，剩下的排入三期渣池，进入长岭分公司第二污水处理厂处理</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2</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Merge/>
                  <w:vAlign w:val="center"/>
                  <w:hideMark/>
                </w:tcPr>
                <w:p w:rsidR="00D2684B" w:rsidRPr="00AA49A2" w:rsidRDefault="00D2684B" w:rsidP="000D23E7">
                  <w:pPr>
                    <w:framePr w:hSpace="180" w:wrap="around" w:vAnchor="text" w:hAnchor="margin" w:xAlign="center" w:y="80"/>
                    <w:adjustRightInd w:val="0"/>
                    <w:snapToGrid w:val="0"/>
                    <w:jc w:val="center"/>
                    <w:rPr>
                      <w:szCs w:val="21"/>
                    </w:rPr>
                  </w:pP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施工废水</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沉淀池收集处理后回用于施工现场抑尘</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临时沉淀池</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不外排</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1</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Merge/>
                  <w:vAlign w:val="center"/>
                  <w:hideMark/>
                </w:tcPr>
                <w:p w:rsidR="00D2684B" w:rsidRPr="00AA49A2" w:rsidRDefault="00D2684B" w:rsidP="000D23E7">
                  <w:pPr>
                    <w:framePr w:hSpace="180" w:wrap="around" w:vAnchor="text" w:hAnchor="margin" w:xAlign="center" w:y="80"/>
                    <w:adjustRightInd w:val="0"/>
                    <w:snapToGrid w:val="0"/>
                    <w:jc w:val="center"/>
                    <w:rPr>
                      <w:szCs w:val="21"/>
                    </w:rPr>
                  </w:pP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施工人员生活污水</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依托项目区外的旱厕收集后，作为农肥施用，</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不外排</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Merge w:val="restar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固</w:t>
                  </w:r>
                </w:p>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体</w:t>
                  </w:r>
                </w:p>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废</w:t>
                  </w:r>
                </w:p>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弃</w:t>
                  </w:r>
                </w:p>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物</w:t>
                  </w: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建筑垃圾</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运往政府指定弃渣场堆放</w:t>
                  </w:r>
                </w:p>
              </w:tc>
              <w:tc>
                <w:tcPr>
                  <w:tcW w:w="982" w:type="pct"/>
                  <w:vMerge w:val="restar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napToGrid w:val="0"/>
                      <w:kern w:val="0"/>
                      <w:szCs w:val="21"/>
                    </w:rPr>
                    <w:t>按措施落实</w:t>
                  </w:r>
                </w:p>
              </w:tc>
              <w:tc>
                <w:tcPr>
                  <w:tcW w:w="1138" w:type="pct"/>
                  <w:vMerge w:val="restar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统一处置，无外排</w:t>
                  </w:r>
                </w:p>
              </w:tc>
              <w:tc>
                <w:tcPr>
                  <w:tcW w:w="671" w:type="pct"/>
                  <w:vMerge w:val="restart"/>
                  <w:vAlign w:val="center"/>
                </w:tcPr>
                <w:p w:rsidR="00D2684B" w:rsidRPr="00AA49A2" w:rsidRDefault="00D2684B" w:rsidP="000D23E7">
                  <w:pPr>
                    <w:framePr w:hSpace="180" w:wrap="around" w:vAnchor="text" w:hAnchor="margin" w:xAlign="center" w:y="80"/>
                    <w:adjustRightInd w:val="0"/>
                    <w:snapToGrid w:val="0"/>
                    <w:jc w:val="center"/>
                    <w:rPr>
                      <w:szCs w:val="21"/>
                    </w:rPr>
                  </w:pPr>
                  <w:r>
                    <w:rPr>
                      <w:rFonts w:hint="eastAsia"/>
                      <w:szCs w:val="21"/>
                    </w:rPr>
                    <w:t>0.5</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生活垃圾</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收集至区域外的陆长滤渣场值班室附近的垃圾收集池</w:t>
                  </w:r>
                </w:p>
              </w:tc>
              <w:tc>
                <w:tcPr>
                  <w:tcW w:w="982"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1138"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671" w:type="pct"/>
                  <w:vMerge/>
                  <w:vAlign w:val="center"/>
                </w:tcPr>
                <w:p w:rsidR="00D2684B" w:rsidRPr="00AA49A2" w:rsidRDefault="00D2684B" w:rsidP="000D23E7">
                  <w:pPr>
                    <w:framePr w:hSpace="180" w:wrap="around" w:vAnchor="text" w:hAnchor="margin" w:xAlign="center" w:y="80"/>
                    <w:widowControl/>
                    <w:adjustRightInd w:val="0"/>
                    <w:snapToGrid w:val="0"/>
                    <w:jc w:val="center"/>
                    <w:rPr>
                      <w:szCs w:val="21"/>
                    </w:rPr>
                  </w:pP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噪声</w:t>
                  </w: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施工噪声</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合理安排施工作业时间、围蔽施工</w:t>
                  </w:r>
                </w:p>
              </w:tc>
              <w:tc>
                <w:tcPr>
                  <w:tcW w:w="982" w:type="pct"/>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r w:rsidRPr="00AA49A2">
                    <w:rPr>
                      <w:snapToGrid w:val="0"/>
                      <w:kern w:val="0"/>
                      <w:szCs w:val="21"/>
                    </w:rPr>
                    <w:t>围挡的设置</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达《建筑施工场界环境噪声排放标准》（</w:t>
                  </w:r>
                  <w:r w:rsidRPr="00AA49A2">
                    <w:rPr>
                      <w:szCs w:val="21"/>
                    </w:rPr>
                    <w:t>GB12523-2011</w:t>
                  </w:r>
                  <w:r w:rsidRPr="00AA49A2">
                    <w:rPr>
                      <w:szCs w:val="21"/>
                    </w:rPr>
                    <w:t>）要求</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1</w:t>
                  </w:r>
                </w:p>
              </w:tc>
            </w:tr>
            <w:tr w:rsidR="00D2684B" w:rsidRPr="00AA49A2" w:rsidTr="003E009E">
              <w:trPr>
                <w:trHeight w:val="369"/>
                <w:jc w:val="center"/>
              </w:trPr>
              <w:tc>
                <w:tcPr>
                  <w:tcW w:w="253" w:type="pct"/>
                  <w:vMerge w:val="restar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lastRenderedPageBreak/>
                    <w:t>营运期</w:t>
                  </w:r>
                </w:p>
              </w:tc>
              <w:tc>
                <w:tcPr>
                  <w:tcW w:w="246"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szCs w:val="21"/>
                      <w:u w:val="single"/>
                    </w:rPr>
                    <w:t>废气</w:t>
                  </w: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szCs w:val="21"/>
                      <w:u w:val="single"/>
                    </w:rPr>
                    <w:t>卸渣扬尘</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szCs w:val="21"/>
                      <w:u w:val="single"/>
                    </w:rPr>
                    <w:t>洒水降尘、控制卸渣高度</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szCs w:val="21"/>
                      <w:u w:val="single"/>
                    </w:rPr>
                    <w:t>洒水系统</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szCs w:val="21"/>
                      <w:u w:val="single"/>
                    </w:rPr>
                    <w:t>达《大气污染物综合排放标准》（</w:t>
                  </w:r>
                  <w:r w:rsidRPr="00AA49A2">
                    <w:rPr>
                      <w:szCs w:val="21"/>
                      <w:u w:val="single"/>
                    </w:rPr>
                    <w:t>GB16297-1996</w:t>
                  </w:r>
                  <w:r w:rsidRPr="00AA49A2">
                    <w:rPr>
                      <w:szCs w:val="21"/>
                      <w:u w:val="single"/>
                    </w:rPr>
                    <w:t>）表</w:t>
                  </w:r>
                  <w:r w:rsidRPr="00AA49A2">
                    <w:rPr>
                      <w:szCs w:val="21"/>
                      <w:u w:val="single"/>
                    </w:rPr>
                    <w:t>2</w:t>
                  </w:r>
                  <w:r w:rsidRPr="00AA49A2">
                    <w:rPr>
                      <w:snapToGrid w:val="0"/>
                      <w:kern w:val="0"/>
                      <w:szCs w:val="21"/>
                      <w:u w:val="single"/>
                    </w:rPr>
                    <w:t>二级排放标准要求</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napToGrid w:val="0"/>
                      <w:kern w:val="0"/>
                      <w:szCs w:val="21"/>
                      <w:u w:val="single"/>
                    </w:rPr>
                  </w:pPr>
                  <w:r w:rsidRPr="00AA49A2">
                    <w:rPr>
                      <w:snapToGrid w:val="0"/>
                      <w:kern w:val="0"/>
                      <w:szCs w:val="21"/>
                      <w:u w:val="single"/>
                    </w:rPr>
                    <w:t>0.5</w:t>
                  </w:r>
                </w:p>
              </w:tc>
            </w:tr>
            <w:tr w:rsidR="002622BD" w:rsidRPr="00AA49A2" w:rsidTr="003E009E">
              <w:trPr>
                <w:trHeight w:val="369"/>
                <w:jc w:val="center"/>
              </w:trPr>
              <w:tc>
                <w:tcPr>
                  <w:tcW w:w="253" w:type="pct"/>
                  <w:vMerge/>
                  <w:vAlign w:val="center"/>
                  <w:hideMark/>
                </w:tcPr>
                <w:p w:rsidR="002622BD" w:rsidRPr="00AA49A2" w:rsidRDefault="002622BD" w:rsidP="000D23E7">
                  <w:pPr>
                    <w:framePr w:hSpace="180" w:wrap="around" w:vAnchor="text" w:hAnchor="margin" w:xAlign="center" w:y="80"/>
                    <w:adjustRightInd w:val="0"/>
                    <w:snapToGrid w:val="0"/>
                    <w:jc w:val="center"/>
                    <w:rPr>
                      <w:szCs w:val="21"/>
                    </w:rPr>
                  </w:pPr>
                </w:p>
              </w:tc>
              <w:tc>
                <w:tcPr>
                  <w:tcW w:w="246" w:type="pct"/>
                  <w:vMerge w:val="restart"/>
                  <w:vAlign w:val="center"/>
                  <w:hideMark/>
                </w:tcPr>
                <w:p w:rsidR="002622BD" w:rsidRPr="00AA49A2" w:rsidRDefault="002622BD" w:rsidP="000D23E7">
                  <w:pPr>
                    <w:framePr w:hSpace="180" w:wrap="around" w:vAnchor="text" w:hAnchor="margin" w:xAlign="center" w:y="80"/>
                    <w:adjustRightInd w:val="0"/>
                    <w:snapToGrid w:val="0"/>
                    <w:jc w:val="center"/>
                    <w:rPr>
                      <w:szCs w:val="21"/>
                    </w:rPr>
                  </w:pPr>
                  <w:r w:rsidRPr="00AA49A2">
                    <w:rPr>
                      <w:szCs w:val="21"/>
                    </w:rPr>
                    <w:t>废水</w:t>
                  </w:r>
                </w:p>
              </w:tc>
              <w:tc>
                <w:tcPr>
                  <w:tcW w:w="648" w:type="pct"/>
                  <w:vAlign w:val="center"/>
                  <w:hideMark/>
                </w:tcPr>
                <w:p w:rsidR="002622BD" w:rsidRPr="00AA49A2" w:rsidRDefault="002622BD" w:rsidP="000D23E7">
                  <w:pPr>
                    <w:framePr w:hSpace="180" w:wrap="around" w:vAnchor="text" w:hAnchor="margin" w:xAlign="center" w:y="80"/>
                    <w:adjustRightInd w:val="0"/>
                    <w:snapToGrid w:val="0"/>
                    <w:jc w:val="center"/>
                    <w:rPr>
                      <w:szCs w:val="21"/>
                    </w:rPr>
                  </w:pPr>
                  <w:r w:rsidRPr="00AA49A2">
                    <w:rPr>
                      <w:szCs w:val="21"/>
                    </w:rPr>
                    <w:t>渗滤液</w:t>
                  </w:r>
                </w:p>
              </w:tc>
              <w:tc>
                <w:tcPr>
                  <w:tcW w:w="1062" w:type="pct"/>
                  <w:vAlign w:val="center"/>
                  <w:hideMark/>
                </w:tcPr>
                <w:p w:rsidR="002622BD" w:rsidRPr="00AA49A2" w:rsidRDefault="002622BD" w:rsidP="001C212A">
                  <w:pPr>
                    <w:framePr w:hSpace="180" w:wrap="around" w:vAnchor="text" w:hAnchor="margin" w:xAlign="center" w:y="80"/>
                    <w:adjustRightInd w:val="0"/>
                    <w:snapToGrid w:val="0"/>
                    <w:jc w:val="center"/>
                    <w:rPr>
                      <w:szCs w:val="21"/>
                    </w:rPr>
                  </w:pPr>
                  <w:r w:rsidRPr="00AA49A2">
                    <w:rPr>
                      <w:szCs w:val="21"/>
                    </w:rPr>
                    <w:t>填埋区按规范做好防渗，渗滤液收集至第三期渣场蓄水池，然后进入长岭分公司第二污水处理厂可行，废水经处理厂</w:t>
                  </w:r>
                  <w:r w:rsidR="001C212A" w:rsidRPr="001C212A">
                    <w:rPr>
                      <w:rFonts w:hint="eastAsia"/>
                      <w:color w:val="FF0000"/>
                      <w:szCs w:val="21"/>
                    </w:rPr>
                    <w:t>处理</w:t>
                  </w:r>
                  <w:r w:rsidR="001E11BA">
                    <w:rPr>
                      <w:rFonts w:hint="eastAsia"/>
                      <w:color w:val="FF0000"/>
                      <w:szCs w:val="21"/>
                    </w:rPr>
                    <w:t>，</w:t>
                  </w:r>
                  <w:r w:rsidR="001C212A" w:rsidRPr="001C212A">
                    <w:rPr>
                      <w:rFonts w:hint="eastAsia"/>
                      <w:color w:val="FF0000"/>
                      <w:szCs w:val="21"/>
                    </w:rPr>
                    <w:t>达到</w:t>
                  </w:r>
                  <w:r w:rsidR="001C212A" w:rsidRPr="001C212A">
                    <w:rPr>
                      <w:rFonts w:hAnsi="宋体"/>
                      <w:color w:val="FF0000"/>
                      <w:szCs w:val="21"/>
                    </w:rPr>
                    <w:t>《污水综合排放标准》（</w:t>
                  </w:r>
                  <w:r w:rsidR="001C212A" w:rsidRPr="001C212A">
                    <w:rPr>
                      <w:color w:val="FF0000"/>
                      <w:szCs w:val="21"/>
                    </w:rPr>
                    <w:t>GB8978-1996</w:t>
                  </w:r>
                  <w:r w:rsidR="001C212A" w:rsidRPr="001C212A">
                    <w:rPr>
                      <w:rFonts w:hAnsi="宋体"/>
                      <w:color w:val="FF0000"/>
                      <w:szCs w:val="21"/>
                    </w:rPr>
                    <w:t>）</w:t>
                  </w:r>
                  <w:r w:rsidR="001C212A" w:rsidRPr="001C212A">
                    <w:rPr>
                      <w:rFonts w:hAnsi="宋体" w:hint="eastAsia"/>
                      <w:color w:val="FF0000"/>
                      <w:szCs w:val="21"/>
                    </w:rPr>
                    <w:t>一级</w:t>
                  </w:r>
                  <w:r w:rsidR="00682082">
                    <w:rPr>
                      <w:rFonts w:hAnsi="宋体" w:hint="eastAsia"/>
                      <w:color w:val="FF0000"/>
                      <w:szCs w:val="21"/>
                    </w:rPr>
                    <w:t>排放</w:t>
                  </w:r>
                  <w:r w:rsidR="001C212A" w:rsidRPr="001C212A">
                    <w:rPr>
                      <w:rFonts w:hAnsi="宋体" w:hint="eastAsia"/>
                      <w:color w:val="FF0000"/>
                      <w:szCs w:val="21"/>
                    </w:rPr>
                    <w:t>标准后排入长江</w:t>
                  </w:r>
                </w:p>
              </w:tc>
              <w:tc>
                <w:tcPr>
                  <w:tcW w:w="982" w:type="pct"/>
                  <w:vAlign w:val="center"/>
                  <w:hideMark/>
                </w:tcPr>
                <w:p w:rsidR="002622BD" w:rsidRPr="00AA49A2" w:rsidRDefault="002622BD" w:rsidP="000D23E7">
                  <w:pPr>
                    <w:framePr w:hSpace="180" w:wrap="around" w:vAnchor="text" w:hAnchor="margin" w:xAlign="center" w:y="80"/>
                    <w:adjustRightInd w:val="0"/>
                    <w:snapToGrid w:val="0"/>
                    <w:jc w:val="center"/>
                    <w:rPr>
                      <w:szCs w:val="21"/>
                    </w:rPr>
                  </w:pPr>
                  <w:r w:rsidRPr="00AA49A2">
                    <w:rPr>
                      <w:szCs w:val="21"/>
                    </w:rPr>
                    <w:t>防渗系统、渗滤液收集系统、抽水泵及排水管道等</w:t>
                  </w:r>
                </w:p>
              </w:tc>
              <w:tc>
                <w:tcPr>
                  <w:tcW w:w="1138" w:type="pct"/>
                  <w:vMerge w:val="restart"/>
                  <w:vAlign w:val="center"/>
                  <w:hideMark/>
                </w:tcPr>
                <w:p w:rsidR="002622BD" w:rsidRPr="00AA49A2" w:rsidRDefault="002622BD" w:rsidP="00990773">
                  <w:pPr>
                    <w:framePr w:hSpace="180" w:wrap="around" w:vAnchor="text" w:hAnchor="margin" w:xAlign="center" w:y="80"/>
                    <w:adjustRightInd w:val="0"/>
                    <w:snapToGrid w:val="0"/>
                    <w:jc w:val="center"/>
                    <w:rPr>
                      <w:szCs w:val="21"/>
                    </w:rPr>
                  </w:pPr>
                  <w:r w:rsidRPr="00AA49A2">
                    <w:rPr>
                      <w:szCs w:val="21"/>
                    </w:rPr>
                    <w:t>进入长</w:t>
                  </w:r>
                  <w:r w:rsidRPr="002622BD">
                    <w:rPr>
                      <w:szCs w:val="21"/>
                    </w:rPr>
                    <w:t>岭分公司第二污水处理厂处理</w:t>
                  </w:r>
                  <w:r w:rsidRPr="002622BD">
                    <w:rPr>
                      <w:rFonts w:hint="eastAsia"/>
                      <w:szCs w:val="21"/>
                    </w:rPr>
                    <w:t>，</w:t>
                  </w:r>
                  <w:r w:rsidRPr="002622BD">
                    <w:rPr>
                      <w:rFonts w:hint="eastAsia"/>
                      <w:color w:val="FF0000"/>
                      <w:szCs w:val="21"/>
                    </w:rPr>
                    <w:t>处理达到</w:t>
                  </w:r>
                  <w:r w:rsidRPr="002622BD">
                    <w:rPr>
                      <w:rFonts w:hAnsi="宋体"/>
                      <w:color w:val="FF0000"/>
                      <w:szCs w:val="21"/>
                    </w:rPr>
                    <w:t>《污水综合排放标准》（</w:t>
                  </w:r>
                  <w:r w:rsidRPr="002622BD">
                    <w:rPr>
                      <w:color w:val="FF0000"/>
                      <w:szCs w:val="21"/>
                    </w:rPr>
                    <w:t>GB8978-1996</w:t>
                  </w:r>
                  <w:r w:rsidRPr="002622BD">
                    <w:rPr>
                      <w:rFonts w:hAnsi="宋体"/>
                      <w:color w:val="FF0000"/>
                      <w:szCs w:val="21"/>
                    </w:rPr>
                    <w:t>）</w:t>
                  </w:r>
                  <w:r w:rsidRPr="002622BD">
                    <w:rPr>
                      <w:rFonts w:hAnsi="宋体" w:hint="eastAsia"/>
                      <w:color w:val="FF0000"/>
                      <w:szCs w:val="21"/>
                    </w:rPr>
                    <w:t>一级标准后排入长江</w:t>
                  </w:r>
                </w:p>
              </w:tc>
              <w:tc>
                <w:tcPr>
                  <w:tcW w:w="671" w:type="pct"/>
                  <w:vAlign w:val="center"/>
                </w:tcPr>
                <w:p w:rsidR="002622BD" w:rsidRPr="00AA49A2" w:rsidRDefault="002622BD" w:rsidP="000D23E7">
                  <w:pPr>
                    <w:framePr w:hSpace="180" w:wrap="around" w:vAnchor="text" w:hAnchor="margin" w:xAlign="center" w:y="80"/>
                    <w:adjustRightInd w:val="0"/>
                    <w:snapToGrid w:val="0"/>
                    <w:jc w:val="center"/>
                    <w:rPr>
                      <w:snapToGrid w:val="0"/>
                      <w:kern w:val="0"/>
                      <w:szCs w:val="21"/>
                    </w:rPr>
                  </w:pPr>
                  <w:r>
                    <w:rPr>
                      <w:rFonts w:hint="eastAsia"/>
                      <w:snapToGrid w:val="0"/>
                      <w:kern w:val="0"/>
                      <w:szCs w:val="21"/>
                    </w:rPr>
                    <w:t>68</w:t>
                  </w:r>
                </w:p>
              </w:tc>
            </w:tr>
            <w:tr w:rsidR="002622BD" w:rsidRPr="00AA49A2" w:rsidTr="003E009E">
              <w:trPr>
                <w:trHeight w:val="369"/>
                <w:jc w:val="center"/>
              </w:trPr>
              <w:tc>
                <w:tcPr>
                  <w:tcW w:w="253" w:type="pct"/>
                  <w:vMerge/>
                  <w:vAlign w:val="center"/>
                  <w:hideMark/>
                </w:tcPr>
                <w:p w:rsidR="002622BD" w:rsidRPr="00AA49A2" w:rsidRDefault="002622BD" w:rsidP="000D23E7">
                  <w:pPr>
                    <w:framePr w:hSpace="180" w:wrap="around" w:vAnchor="text" w:hAnchor="margin" w:xAlign="center" w:y="80"/>
                    <w:widowControl/>
                    <w:adjustRightInd w:val="0"/>
                    <w:snapToGrid w:val="0"/>
                    <w:jc w:val="center"/>
                    <w:rPr>
                      <w:szCs w:val="21"/>
                    </w:rPr>
                  </w:pPr>
                </w:p>
              </w:tc>
              <w:tc>
                <w:tcPr>
                  <w:tcW w:w="246" w:type="pct"/>
                  <w:vMerge/>
                  <w:vAlign w:val="center"/>
                  <w:hideMark/>
                </w:tcPr>
                <w:p w:rsidR="002622BD" w:rsidRPr="00AA49A2" w:rsidRDefault="002622BD" w:rsidP="000D23E7">
                  <w:pPr>
                    <w:framePr w:hSpace="180" w:wrap="around" w:vAnchor="text" w:hAnchor="margin" w:xAlign="center" w:y="80"/>
                    <w:adjustRightInd w:val="0"/>
                    <w:snapToGrid w:val="0"/>
                    <w:jc w:val="center"/>
                    <w:rPr>
                      <w:szCs w:val="21"/>
                    </w:rPr>
                  </w:pPr>
                </w:p>
              </w:tc>
              <w:tc>
                <w:tcPr>
                  <w:tcW w:w="648" w:type="pct"/>
                  <w:vAlign w:val="center"/>
                  <w:hideMark/>
                </w:tcPr>
                <w:p w:rsidR="002622BD" w:rsidRPr="00AA49A2" w:rsidRDefault="002622BD" w:rsidP="000D23E7">
                  <w:pPr>
                    <w:framePr w:hSpace="180" w:wrap="around" w:vAnchor="text" w:hAnchor="margin" w:xAlign="center" w:y="80"/>
                    <w:adjustRightInd w:val="0"/>
                    <w:snapToGrid w:val="0"/>
                    <w:jc w:val="center"/>
                    <w:rPr>
                      <w:szCs w:val="21"/>
                    </w:rPr>
                  </w:pPr>
                  <w:r w:rsidRPr="00AA49A2">
                    <w:rPr>
                      <w:szCs w:val="21"/>
                    </w:rPr>
                    <w:t>车辆冲洗废水</w:t>
                  </w:r>
                </w:p>
              </w:tc>
              <w:tc>
                <w:tcPr>
                  <w:tcW w:w="1062" w:type="pct"/>
                  <w:vAlign w:val="center"/>
                  <w:hideMark/>
                </w:tcPr>
                <w:p w:rsidR="002622BD" w:rsidRPr="00AA49A2" w:rsidRDefault="002622BD" w:rsidP="000D23E7">
                  <w:pPr>
                    <w:framePr w:hSpace="180" w:wrap="around" w:vAnchor="text" w:hAnchor="margin" w:xAlign="center" w:y="80"/>
                    <w:adjustRightInd w:val="0"/>
                    <w:snapToGrid w:val="0"/>
                    <w:jc w:val="center"/>
                    <w:rPr>
                      <w:szCs w:val="21"/>
                    </w:rPr>
                  </w:pPr>
                  <w:r w:rsidRPr="00AA49A2">
                    <w:rPr>
                      <w:szCs w:val="21"/>
                    </w:rPr>
                    <w:t>同渗滤液处理方式</w:t>
                  </w:r>
                </w:p>
              </w:tc>
              <w:tc>
                <w:tcPr>
                  <w:tcW w:w="982" w:type="pct"/>
                  <w:vAlign w:val="center"/>
                  <w:hideMark/>
                </w:tcPr>
                <w:p w:rsidR="002622BD" w:rsidRPr="00AA49A2" w:rsidRDefault="002622BD" w:rsidP="000D23E7">
                  <w:pPr>
                    <w:framePr w:hSpace="180" w:wrap="around" w:vAnchor="text" w:hAnchor="margin" w:xAlign="center" w:y="80"/>
                    <w:adjustRightInd w:val="0"/>
                    <w:snapToGrid w:val="0"/>
                    <w:jc w:val="center"/>
                    <w:rPr>
                      <w:szCs w:val="21"/>
                    </w:rPr>
                  </w:pPr>
                  <w:r w:rsidRPr="00AA49A2">
                    <w:rPr>
                      <w:szCs w:val="21"/>
                    </w:rPr>
                    <w:t>排水沟</w:t>
                  </w:r>
                </w:p>
              </w:tc>
              <w:tc>
                <w:tcPr>
                  <w:tcW w:w="1138" w:type="pct"/>
                  <w:vMerge/>
                  <w:vAlign w:val="center"/>
                  <w:hideMark/>
                </w:tcPr>
                <w:p w:rsidR="002622BD" w:rsidRPr="00AA49A2" w:rsidRDefault="002622BD" w:rsidP="000D23E7">
                  <w:pPr>
                    <w:framePr w:hSpace="180" w:wrap="around" w:vAnchor="text" w:hAnchor="margin" w:xAlign="center" w:y="80"/>
                    <w:adjustRightInd w:val="0"/>
                    <w:snapToGrid w:val="0"/>
                    <w:jc w:val="center"/>
                    <w:rPr>
                      <w:snapToGrid w:val="0"/>
                      <w:kern w:val="0"/>
                      <w:szCs w:val="21"/>
                    </w:rPr>
                  </w:pPr>
                </w:p>
              </w:tc>
              <w:tc>
                <w:tcPr>
                  <w:tcW w:w="671" w:type="pct"/>
                  <w:vAlign w:val="center"/>
                </w:tcPr>
                <w:p w:rsidR="002622BD" w:rsidRPr="00AA49A2" w:rsidRDefault="002622BD" w:rsidP="000D23E7">
                  <w:pPr>
                    <w:framePr w:hSpace="180" w:wrap="around" w:vAnchor="text" w:hAnchor="margin" w:xAlign="center" w:y="80"/>
                    <w:adjustRightInd w:val="0"/>
                    <w:snapToGrid w:val="0"/>
                    <w:jc w:val="center"/>
                    <w:rPr>
                      <w:snapToGrid w:val="0"/>
                      <w:kern w:val="0"/>
                      <w:szCs w:val="21"/>
                    </w:rPr>
                  </w:pPr>
                  <w:r w:rsidRPr="00AA49A2">
                    <w:rPr>
                      <w:snapToGrid w:val="0"/>
                      <w:kern w:val="0"/>
                      <w:szCs w:val="21"/>
                    </w:rPr>
                    <w:t>1</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Merge/>
                  <w:vAlign w:val="center"/>
                  <w:hideMark/>
                </w:tcPr>
                <w:p w:rsidR="00D2684B" w:rsidRPr="00AA49A2" w:rsidRDefault="00D2684B" w:rsidP="000D23E7">
                  <w:pPr>
                    <w:framePr w:hSpace="180" w:wrap="around" w:vAnchor="text" w:hAnchor="margin" w:xAlign="center" w:y="80"/>
                    <w:adjustRightInd w:val="0"/>
                    <w:snapToGrid w:val="0"/>
                    <w:jc w:val="center"/>
                    <w:rPr>
                      <w:szCs w:val="21"/>
                    </w:rPr>
                  </w:pP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生活污水</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依托区域外的陆长滤渣场值班室的相关设施，经</w:t>
                  </w:r>
                  <w:r w:rsidRPr="00AA49A2">
                    <w:rPr>
                      <w:snapToGrid w:val="0"/>
                      <w:kern w:val="0"/>
                      <w:szCs w:val="21"/>
                    </w:rPr>
                    <w:t>旱厕收集后作为农肥施用，不外排</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napToGrid w:val="0"/>
                      <w:kern w:val="0"/>
                      <w:szCs w:val="21"/>
                    </w:rPr>
                  </w:pPr>
                  <w:r w:rsidRPr="00AA49A2">
                    <w:rPr>
                      <w:snapToGrid w:val="0"/>
                      <w:kern w:val="0"/>
                      <w:szCs w:val="21"/>
                    </w:rPr>
                    <w:t>/</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napToGrid w:val="0"/>
                      <w:kern w:val="0"/>
                      <w:szCs w:val="21"/>
                    </w:rPr>
                  </w:pPr>
                  <w:r w:rsidRPr="00AA49A2">
                    <w:rPr>
                      <w:snapToGrid w:val="0"/>
                      <w:kern w:val="0"/>
                      <w:szCs w:val="21"/>
                    </w:rPr>
                    <w:t>/</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Merge/>
                  <w:vAlign w:val="center"/>
                  <w:hideMark/>
                </w:tcPr>
                <w:p w:rsidR="00D2684B" w:rsidRPr="00AA49A2" w:rsidRDefault="00D2684B" w:rsidP="000D23E7">
                  <w:pPr>
                    <w:framePr w:hSpace="180" w:wrap="around" w:vAnchor="text" w:hAnchor="margin" w:xAlign="center" w:y="80"/>
                    <w:adjustRightInd w:val="0"/>
                    <w:snapToGrid w:val="0"/>
                    <w:jc w:val="center"/>
                    <w:rPr>
                      <w:szCs w:val="21"/>
                    </w:rPr>
                  </w:pP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szCs w:val="21"/>
                      <w:u w:val="single"/>
                    </w:rPr>
                    <w:t>雨水</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bCs/>
                      <w:szCs w:val="21"/>
                      <w:u w:val="single"/>
                    </w:rPr>
                    <w:t>修建永久截排水沟及临时截洪沟，以</w:t>
                  </w:r>
                  <w:r w:rsidRPr="00AA49A2">
                    <w:rPr>
                      <w:szCs w:val="21"/>
                      <w:u w:val="single"/>
                    </w:rPr>
                    <w:t>收集、排出可能流向填埋区的雨水</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bCs/>
                      <w:szCs w:val="21"/>
                      <w:u w:val="single"/>
                    </w:rPr>
                    <w:t>截排水沟</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napToGrid w:val="0"/>
                      <w:kern w:val="0"/>
                      <w:szCs w:val="21"/>
                      <w:u w:val="single"/>
                    </w:rPr>
                  </w:pPr>
                  <w:r w:rsidRPr="00AA49A2">
                    <w:rPr>
                      <w:szCs w:val="21"/>
                      <w:u w:val="single"/>
                    </w:rPr>
                    <w:t>实行雨污分流</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napToGrid w:val="0"/>
                      <w:kern w:val="0"/>
                      <w:szCs w:val="21"/>
                      <w:u w:val="single"/>
                    </w:rPr>
                  </w:pPr>
                  <w:r>
                    <w:rPr>
                      <w:rFonts w:hint="eastAsia"/>
                      <w:snapToGrid w:val="0"/>
                      <w:kern w:val="0"/>
                      <w:szCs w:val="21"/>
                      <w:u w:val="single"/>
                    </w:rPr>
                    <w:t>2</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Merge/>
                  <w:vAlign w:val="center"/>
                  <w:hideMark/>
                </w:tcPr>
                <w:p w:rsidR="00D2684B" w:rsidRPr="00AA49A2" w:rsidRDefault="00D2684B" w:rsidP="000D23E7">
                  <w:pPr>
                    <w:framePr w:hSpace="180" w:wrap="around" w:vAnchor="text" w:hAnchor="margin" w:xAlign="center" w:y="80"/>
                    <w:adjustRightInd w:val="0"/>
                    <w:snapToGrid w:val="0"/>
                    <w:jc w:val="center"/>
                    <w:rPr>
                      <w:szCs w:val="21"/>
                    </w:rPr>
                  </w:pP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szCs w:val="21"/>
                      <w:u w:val="single"/>
                    </w:rPr>
                    <w:t>地下水监测系统</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szCs w:val="21"/>
                      <w:u w:val="single"/>
                    </w:rPr>
                    <w:t>设三处监测井</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u w:val="single"/>
                    </w:rPr>
                  </w:pPr>
                  <w:r w:rsidRPr="00AA49A2">
                    <w:rPr>
                      <w:szCs w:val="21"/>
                      <w:u w:val="single"/>
                    </w:rPr>
                    <w:t>监测井（一处设置在滤渣场地下水上游</w:t>
                  </w:r>
                  <w:r w:rsidRPr="00AA49A2">
                    <w:rPr>
                      <w:szCs w:val="21"/>
                      <w:u w:val="single"/>
                    </w:rPr>
                    <w:t>30~50m</w:t>
                  </w:r>
                  <w:r w:rsidRPr="00AA49A2">
                    <w:rPr>
                      <w:szCs w:val="21"/>
                      <w:u w:val="single"/>
                    </w:rPr>
                    <w:t>处（整个填埋场东侧），另外两处设置在滤渣场地下水下游</w:t>
                  </w:r>
                  <w:r w:rsidRPr="00AA49A2">
                    <w:rPr>
                      <w:szCs w:val="21"/>
                      <w:u w:val="single"/>
                    </w:rPr>
                    <w:t>30~50m</w:t>
                  </w:r>
                  <w:r w:rsidRPr="00AA49A2">
                    <w:rPr>
                      <w:szCs w:val="21"/>
                      <w:u w:val="single"/>
                    </w:rPr>
                    <w:t>（整个填埋场西侧）</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napToGrid w:val="0"/>
                      <w:kern w:val="0"/>
                      <w:szCs w:val="21"/>
                      <w:u w:val="single"/>
                    </w:rPr>
                  </w:pPr>
                  <w:r w:rsidRPr="00AA49A2">
                    <w:rPr>
                      <w:snapToGrid w:val="0"/>
                      <w:kern w:val="0"/>
                      <w:szCs w:val="21"/>
                      <w:u w:val="single"/>
                    </w:rPr>
                    <w:t>加强监测管理，</w:t>
                  </w:r>
                  <w:r w:rsidRPr="00AA49A2">
                    <w:rPr>
                      <w:kern w:val="0"/>
                      <w:szCs w:val="21"/>
                      <w:u w:val="single"/>
                    </w:rPr>
                    <w:t>防止项目中的渗滤液泄露对周围的地下水环境产生影响</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napToGrid w:val="0"/>
                      <w:kern w:val="0"/>
                      <w:szCs w:val="21"/>
                      <w:u w:val="single"/>
                    </w:rPr>
                  </w:pPr>
                  <w:r w:rsidRPr="00AA49A2">
                    <w:rPr>
                      <w:snapToGrid w:val="0"/>
                      <w:kern w:val="0"/>
                      <w:szCs w:val="21"/>
                      <w:u w:val="single"/>
                    </w:rPr>
                    <w:t>10</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固</w:t>
                  </w:r>
                </w:p>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体</w:t>
                  </w:r>
                </w:p>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废</w:t>
                  </w:r>
                </w:p>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物</w:t>
                  </w: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生活垃圾</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依托区域外的陆长滤渣场值班室附近的垃圾收集池，</w:t>
                  </w:r>
                  <w:r w:rsidRPr="00AA49A2">
                    <w:rPr>
                      <w:bCs/>
                      <w:szCs w:val="21"/>
                    </w:rPr>
                    <w:t>交由环卫部门清运、</w:t>
                  </w:r>
                  <w:r w:rsidRPr="00AA49A2">
                    <w:rPr>
                      <w:snapToGrid w:val="0"/>
                      <w:kern w:val="0"/>
                      <w:szCs w:val="21"/>
                    </w:rPr>
                    <w:t>无外排</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bCs/>
                      <w:szCs w:val="21"/>
                    </w:rPr>
                    <w:t>/</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napToGrid w:val="0"/>
                      <w:kern w:val="0"/>
                      <w:szCs w:val="21"/>
                    </w:rPr>
                  </w:pPr>
                  <w:r w:rsidRPr="00AA49A2">
                    <w:rPr>
                      <w:snapToGrid w:val="0"/>
                      <w:kern w:val="0"/>
                      <w:szCs w:val="21"/>
                    </w:rPr>
                    <w:t>/</w:t>
                  </w:r>
                </w:p>
              </w:tc>
            </w:tr>
            <w:tr w:rsidR="00D2684B" w:rsidRPr="00AA49A2" w:rsidTr="003E009E">
              <w:trPr>
                <w:trHeight w:val="369"/>
                <w:jc w:val="center"/>
              </w:trPr>
              <w:tc>
                <w:tcPr>
                  <w:tcW w:w="253" w:type="pct"/>
                  <w:vMerge/>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p>
              </w:tc>
              <w:tc>
                <w:tcPr>
                  <w:tcW w:w="246"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噪声</w:t>
                  </w: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填埋区噪声</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bCs/>
                      <w:szCs w:val="21"/>
                    </w:rPr>
                    <w:t>合理布置，加高场地四周围墙、绿化</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napToGrid w:val="0"/>
                      <w:kern w:val="0"/>
                      <w:szCs w:val="21"/>
                    </w:rPr>
                  </w:pPr>
                  <w:r w:rsidRPr="00AA49A2">
                    <w:rPr>
                      <w:snapToGrid w:val="0"/>
                      <w:kern w:val="0"/>
                      <w:szCs w:val="21"/>
                    </w:rPr>
                    <w:t>达《工业企业厂界环境噪声排放标准》（</w:t>
                  </w:r>
                  <w:r w:rsidRPr="00AA49A2">
                    <w:rPr>
                      <w:snapToGrid w:val="0"/>
                      <w:kern w:val="0"/>
                      <w:szCs w:val="21"/>
                    </w:rPr>
                    <w:t>GB12348</w:t>
                  </w:r>
                  <w:r w:rsidRPr="00AA49A2">
                    <w:rPr>
                      <w:snapToGrid w:val="0"/>
                      <w:kern w:val="0"/>
                      <w:szCs w:val="21"/>
                    </w:rPr>
                    <w:t>－</w:t>
                  </w:r>
                  <w:r w:rsidRPr="00AA49A2">
                    <w:rPr>
                      <w:snapToGrid w:val="0"/>
                      <w:kern w:val="0"/>
                      <w:szCs w:val="21"/>
                    </w:rPr>
                    <w:t>2008</w:t>
                  </w:r>
                  <w:r w:rsidRPr="00AA49A2">
                    <w:rPr>
                      <w:snapToGrid w:val="0"/>
                      <w:kern w:val="0"/>
                      <w:szCs w:val="21"/>
                    </w:rPr>
                    <w:t>）</w:t>
                  </w:r>
                  <w:r w:rsidRPr="00AA49A2">
                    <w:rPr>
                      <w:snapToGrid w:val="0"/>
                      <w:kern w:val="0"/>
                      <w:szCs w:val="21"/>
                    </w:rPr>
                    <w:t>3</w:t>
                  </w:r>
                  <w:r w:rsidRPr="00AA49A2">
                    <w:rPr>
                      <w:snapToGrid w:val="0"/>
                      <w:kern w:val="0"/>
                      <w:szCs w:val="21"/>
                    </w:rPr>
                    <w:t>类标准</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napToGrid w:val="0"/>
                      <w:kern w:val="0"/>
                      <w:szCs w:val="21"/>
                    </w:rPr>
                  </w:pPr>
                  <w:r w:rsidRPr="00AA49A2">
                    <w:rPr>
                      <w:snapToGrid w:val="0"/>
                      <w:kern w:val="0"/>
                      <w:szCs w:val="21"/>
                    </w:rPr>
                    <w:t>7</w:t>
                  </w:r>
                </w:p>
              </w:tc>
            </w:tr>
            <w:tr w:rsidR="00D2684B" w:rsidRPr="00AA49A2" w:rsidTr="003E009E">
              <w:trPr>
                <w:trHeight w:val="369"/>
                <w:jc w:val="center"/>
              </w:trPr>
              <w:tc>
                <w:tcPr>
                  <w:tcW w:w="253" w:type="pct"/>
                  <w:vAlign w:val="center"/>
                  <w:hideMark/>
                </w:tcPr>
                <w:p w:rsidR="00D2684B" w:rsidRPr="00AA49A2" w:rsidRDefault="00D2684B" w:rsidP="000D23E7">
                  <w:pPr>
                    <w:framePr w:hSpace="180" w:wrap="around" w:vAnchor="text" w:hAnchor="margin" w:xAlign="center" w:y="80"/>
                    <w:widowControl/>
                    <w:adjustRightInd w:val="0"/>
                    <w:snapToGrid w:val="0"/>
                    <w:jc w:val="center"/>
                    <w:rPr>
                      <w:szCs w:val="21"/>
                    </w:rPr>
                  </w:pPr>
                  <w:r w:rsidRPr="00AA49A2">
                    <w:rPr>
                      <w:szCs w:val="21"/>
                    </w:rPr>
                    <w:t>退役期</w:t>
                  </w:r>
                </w:p>
              </w:tc>
              <w:tc>
                <w:tcPr>
                  <w:tcW w:w="246"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生态环</w:t>
                  </w:r>
                  <w:r w:rsidRPr="00AA49A2">
                    <w:rPr>
                      <w:szCs w:val="21"/>
                    </w:rPr>
                    <w:lastRenderedPageBreak/>
                    <w:t>境</w:t>
                  </w:r>
                </w:p>
              </w:tc>
              <w:tc>
                <w:tcPr>
                  <w:tcW w:w="648"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lastRenderedPageBreak/>
                    <w:t>覆土绿化</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bCs/>
                      <w:szCs w:val="21"/>
                    </w:rPr>
                  </w:pPr>
                  <w:r w:rsidRPr="00AA49A2">
                    <w:rPr>
                      <w:bCs/>
                      <w:szCs w:val="21"/>
                    </w:rPr>
                    <w:t>优先选取当地优势树种</w:t>
                  </w: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t>覆土绿化</w:t>
                  </w: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napToGrid w:val="0"/>
                      <w:kern w:val="0"/>
                      <w:szCs w:val="21"/>
                    </w:rPr>
                  </w:pPr>
                  <w:r w:rsidRPr="00AA49A2">
                    <w:rPr>
                      <w:snapToGrid w:val="0"/>
                      <w:kern w:val="0"/>
                      <w:szCs w:val="21"/>
                    </w:rPr>
                    <w:t>植被恢复</w:t>
                  </w: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napToGrid w:val="0"/>
                      <w:kern w:val="0"/>
                      <w:szCs w:val="21"/>
                    </w:rPr>
                  </w:pPr>
                  <w:r w:rsidRPr="00AA49A2">
                    <w:rPr>
                      <w:snapToGrid w:val="0"/>
                      <w:kern w:val="0"/>
                      <w:szCs w:val="21"/>
                    </w:rPr>
                    <w:t>12</w:t>
                  </w:r>
                </w:p>
              </w:tc>
            </w:tr>
            <w:tr w:rsidR="00D2684B" w:rsidRPr="00AA49A2" w:rsidTr="003E009E">
              <w:trPr>
                <w:trHeight w:val="369"/>
                <w:jc w:val="center"/>
              </w:trPr>
              <w:tc>
                <w:tcPr>
                  <w:tcW w:w="1147" w:type="pct"/>
                  <w:gridSpan w:val="3"/>
                  <w:vAlign w:val="center"/>
                  <w:hideMark/>
                </w:tcPr>
                <w:p w:rsidR="00D2684B" w:rsidRPr="00AA49A2" w:rsidRDefault="00D2684B" w:rsidP="000D23E7">
                  <w:pPr>
                    <w:framePr w:hSpace="180" w:wrap="around" w:vAnchor="text" w:hAnchor="margin" w:xAlign="center" w:y="80"/>
                    <w:adjustRightInd w:val="0"/>
                    <w:snapToGrid w:val="0"/>
                    <w:jc w:val="center"/>
                    <w:rPr>
                      <w:szCs w:val="21"/>
                    </w:rPr>
                  </w:pPr>
                  <w:r w:rsidRPr="00AA49A2">
                    <w:rPr>
                      <w:szCs w:val="21"/>
                    </w:rPr>
                    <w:lastRenderedPageBreak/>
                    <w:t>合计</w:t>
                  </w:r>
                </w:p>
              </w:tc>
              <w:tc>
                <w:tcPr>
                  <w:tcW w:w="106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p>
              </w:tc>
              <w:tc>
                <w:tcPr>
                  <w:tcW w:w="982" w:type="pct"/>
                  <w:vAlign w:val="center"/>
                  <w:hideMark/>
                </w:tcPr>
                <w:p w:rsidR="00D2684B" w:rsidRPr="00AA49A2" w:rsidRDefault="00D2684B" w:rsidP="000D23E7">
                  <w:pPr>
                    <w:framePr w:hSpace="180" w:wrap="around" w:vAnchor="text" w:hAnchor="margin" w:xAlign="center" w:y="80"/>
                    <w:adjustRightInd w:val="0"/>
                    <w:snapToGrid w:val="0"/>
                    <w:jc w:val="center"/>
                    <w:rPr>
                      <w:szCs w:val="21"/>
                    </w:rPr>
                  </w:pPr>
                </w:p>
              </w:tc>
              <w:tc>
                <w:tcPr>
                  <w:tcW w:w="1138" w:type="pct"/>
                  <w:vAlign w:val="center"/>
                  <w:hideMark/>
                </w:tcPr>
                <w:p w:rsidR="00D2684B" w:rsidRPr="00AA49A2" w:rsidRDefault="00D2684B" w:rsidP="000D23E7">
                  <w:pPr>
                    <w:framePr w:hSpace="180" w:wrap="around" w:vAnchor="text" w:hAnchor="margin" w:xAlign="center" w:y="80"/>
                    <w:adjustRightInd w:val="0"/>
                    <w:snapToGrid w:val="0"/>
                    <w:jc w:val="center"/>
                    <w:rPr>
                      <w:snapToGrid w:val="0"/>
                      <w:kern w:val="0"/>
                      <w:szCs w:val="21"/>
                    </w:rPr>
                  </w:pPr>
                </w:p>
              </w:tc>
              <w:tc>
                <w:tcPr>
                  <w:tcW w:w="671" w:type="pct"/>
                  <w:vAlign w:val="center"/>
                </w:tcPr>
                <w:p w:rsidR="00D2684B" w:rsidRPr="00AA49A2" w:rsidRDefault="00D2684B" w:rsidP="000D23E7">
                  <w:pPr>
                    <w:framePr w:hSpace="180" w:wrap="around" w:vAnchor="text" w:hAnchor="margin" w:xAlign="center" w:y="80"/>
                    <w:adjustRightInd w:val="0"/>
                    <w:snapToGrid w:val="0"/>
                    <w:jc w:val="center"/>
                    <w:rPr>
                      <w:snapToGrid w:val="0"/>
                      <w:kern w:val="0"/>
                      <w:szCs w:val="21"/>
                    </w:rPr>
                  </w:pPr>
                  <w:r w:rsidRPr="00AA49A2">
                    <w:rPr>
                      <w:snapToGrid w:val="0"/>
                      <w:kern w:val="0"/>
                      <w:szCs w:val="21"/>
                    </w:rPr>
                    <w:t>107</w:t>
                  </w:r>
                </w:p>
              </w:tc>
            </w:tr>
          </w:tbl>
          <w:p w:rsidR="00D2684B" w:rsidRDefault="00D2684B" w:rsidP="003E009E">
            <w:pPr>
              <w:pStyle w:val="2"/>
              <w:numPr>
                <w:ilvl w:val="0"/>
                <w:numId w:val="0"/>
              </w:numPr>
              <w:snapToGrid w:val="0"/>
              <w:spacing w:before="0" w:after="0" w:line="360" w:lineRule="auto"/>
              <w:rPr>
                <w:rFonts w:ascii="Times New Roman" w:eastAsia="宋体" w:hAnsi="Times New Roman"/>
                <w:szCs w:val="28"/>
              </w:rPr>
            </w:pPr>
          </w:p>
          <w:p w:rsidR="00D2684B" w:rsidRPr="00211005" w:rsidRDefault="00D2684B" w:rsidP="003E009E">
            <w:pPr>
              <w:pStyle w:val="2"/>
              <w:numPr>
                <w:ilvl w:val="0"/>
                <w:numId w:val="0"/>
              </w:numPr>
              <w:snapToGrid w:val="0"/>
              <w:spacing w:before="0" w:after="0" w:line="360" w:lineRule="auto"/>
              <w:rPr>
                <w:rFonts w:ascii="Times New Roman" w:eastAsia="宋体" w:hAnsi="Times New Roman"/>
                <w:szCs w:val="28"/>
              </w:rPr>
            </w:pPr>
            <w:r w:rsidRPr="00211005">
              <w:rPr>
                <w:rFonts w:ascii="Times New Roman" w:eastAsia="宋体" w:hAnsi="Times New Roman"/>
                <w:szCs w:val="28"/>
              </w:rPr>
              <w:t>退役期环境影响分析：</w:t>
            </w:r>
          </w:p>
          <w:p w:rsidR="00D2684B" w:rsidRPr="00F930C1" w:rsidRDefault="00D2684B" w:rsidP="003E009E">
            <w:pPr>
              <w:pStyle w:val="20"/>
              <w:adjustRightInd w:val="0"/>
              <w:snapToGrid w:val="0"/>
              <w:spacing w:after="0" w:line="360" w:lineRule="auto"/>
              <w:ind w:leftChars="0" w:left="0" w:firstLineChars="200" w:firstLine="480"/>
              <w:rPr>
                <w:kern w:val="0"/>
                <w:szCs w:val="21"/>
              </w:rPr>
            </w:pPr>
            <w:r w:rsidRPr="00F930C1">
              <w:rPr>
                <w:sz w:val="24"/>
                <w:szCs w:val="24"/>
                <w:u w:val="single"/>
              </w:rPr>
              <w:t>根据《一般工业固体废物贮存、处置场污染控制标准》（</w:t>
            </w:r>
            <w:r w:rsidRPr="00F930C1">
              <w:rPr>
                <w:sz w:val="24"/>
                <w:szCs w:val="24"/>
                <w:u w:val="single"/>
              </w:rPr>
              <w:t>GB18599-2001</w:t>
            </w:r>
            <w:r w:rsidRPr="00F930C1">
              <w:rPr>
                <w:sz w:val="24"/>
                <w:szCs w:val="24"/>
                <w:u w:val="single"/>
              </w:rPr>
              <w:t>）要求，本项目滤渣场服务期满或因故不再承担新的处置任务时，</w:t>
            </w:r>
            <w:r w:rsidRPr="00F930C1">
              <w:rPr>
                <w:rFonts w:hAnsi="宋体"/>
                <w:kern w:val="0"/>
                <w:sz w:val="24"/>
                <w:szCs w:val="24"/>
                <w:u w:val="single"/>
              </w:rPr>
              <w:t>应分别予以关闭或封场</w:t>
            </w:r>
            <w:r>
              <w:rPr>
                <w:rFonts w:hAnsi="宋体" w:hint="eastAsia"/>
                <w:kern w:val="0"/>
                <w:sz w:val="24"/>
                <w:szCs w:val="24"/>
                <w:u w:val="single"/>
              </w:rPr>
              <w:t>；</w:t>
            </w:r>
            <w:r w:rsidRPr="00F930C1">
              <w:rPr>
                <w:rFonts w:hAnsi="宋体"/>
                <w:kern w:val="0"/>
                <w:sz w:val="24"/>
                <w:szCs w:val="24"/>
                <w:u w:val="single"/>
              </w:rPr>
              <w:t>关闭或封场前，必须编制关闭或封场计划，报请所在地县级以上环境保护行政主管部门核准，并采取污染防止措施</w:t>
            </w:r>
            <w:r>
              <w:rPr>
                <w:rFonts w:hAnsi="宋体" w:hint="eastAsia"/>
                <w:kern w:val="0"/>
                <w:sz w:val="24"/>
                <w:szCs w:val="24"/>
                <w:u w:val="single"/>
              </w:rPr>
              <w:t>；</w:t>
            </w:r>
            <w:r w:rsidRPr="00F930C1">
              <w:rPr>
                <w:rFonts w:hAnsi="宋体"/>
                <w:kern w:val="0"/>
                <w:sz w:val="24"/>
                <w:szCs w:val="24"/>
                <w:u w:val="single"/>
              </w:rPr>
              <w:t>关闭或封场时，表面坡度一般不超过</w:t>
            </w:r>
            <w:r w:rsidRPr="00F930C1">
              <w:rPr>
                <w:kern w:val="0"/>
                <w:sz w:val="24"/>
                <w:szCs w:val="24"/>
                <w:u w:val="single"/>
              </w:rPr>
              <w:t>33%</w:t>
            </w:r>
            <w:r w:rsidRPr="00F930C1">
              <w:rPr>
                <w:rFonts w:hAnsi="宋体"/>
                <w:kern w:val="0"/>
                <w:sz w:val="24"/>
                <w:szCs w:val="24"/>
                <w:u w:val="single"/>
              </w:rPr>
              <w:t>。标高每升高</w:t>
            </w:r>
            <w:r w:rsidRPr="00F930C1">
              <w:rPr>
                <w:kern w:val="0"/>
                <w:sz w:val="24"/>
                <w:szCs w:val="24"/>
                <w:u w:val="single"/>
              </w:rPr>
              <w:t>3</w:t>
            </w:r>
            <w:r>
              <w:rPr>
                <w:rFonts w:hint="eastAsia"/>
                <w:kern w:val="0"/>
                <w:sz w:val="24"/>
                <w:szCs w:val="24"/>
                <w:u w:val="single"/>
              </w:rPr>
              <w:t>~</w:t>
            </w:r>
            <w:r w:rsidRPr="00F930C1">
              <w:rPr>
                <w:kern w:val="0"/>
                <w:sz w:val="24"/>
                <w:szCs w:val="24"/>
                <w:u w:val="single"/>
              </w:rPr>
              <w:t>5m</w:t>
            </w:r>
            <w:r w:rsidRPr="00F930C1">
              <w:rPr>
                <w:rFonts w:hAnsi="宋体"/>
                <w:kern w:val="0"/>
                <w:sz w:val="24"/>
                <w:szCs w:val="24"/>
                <w:u w:val="single"/>
              </w:rPr>
              <w:t>，须建造一个台阶。台阶应有不小于</w:t>
            </w:r>
            <w:smartTag w:uri="urn:schemas-microsoft-com:office:smarttags" w:element="chmetcnv">
              <w:smartTagPr>
                <w:attr w:name="TCSC" w:val="0"/>
                <w:attr w:name="NumberType" w:val="1"/>
                <w:attr w:name="Negative" w:val="False"/>
                <w:attr w:name="HasSpace" w:val="False"/>
                <w:attr w:name="SourceValue" w:val="1"/>
                <w:attr w:name="UnitName" w:val="m"/>
                <w:attr w:name="tabIndex" w:val="0"/>
                <w:attr w:name="style" w:val="BACKGROUND-IMAGE: url(res://ietag.dll/#34/#1001); BACKGROUND-REPEAT: repeat-x; BACKGROUND-POSITION: left bottom"/>
              </w:smartTagPr>
              <w:r w:rsidRPr="00F930C1">
                <w:rPr>
                  <w:kern w:val="0"/>
                  <w:sz w:val="24"/>
                  <w:szCs w:val="24"/>
                  <w:u w:val="single"/>
                </w:rPr>
                <w:t>1m</w:t>
              </w:r>
            </w:smartTag>
            <w:r w:rsidRPr="00F930C1">
              <w:rPr>
                <w:rFonts w:hAnsi="宋体"/>
                <w:kern w:val="0"/>
                <w:sz w:val="24"/>
                <w:szCs w:val="24"/>
                <w:u w:val="single"/>
              </w:rPr>
              <w:t>的宽度、</w:t>
            </w:r>
            <w:r w:rsidRPr="00F930C1">
              <w:rPr>
                <w:kern w:val="0"/>
                <w:sz w:val="24"/>
                <w:szCs w:val="24"/>
                <w:u w:val="single"/>
              </w:rPr>
              <w:t>2</w:t>
            </w:r>
            <w:r>
              <w:rPr>
                <w:rFonts w:hint="eastAsia"/>
                <w:kern w:val="0"/>
                <w:sz w:val="24"/>
                <w:szCs w:val="24"/>
                <w:u w:val="single"/>
              </w:rPr>
              <w:t>~</w:t>
            </w:r>
            <w:r w:rsidRPr="00F930C1">
              <w:rPr>
                <w:kern w:val="0"/>
                <w:sz w:val="24"/>
                <w:szCs w:val="24"/>
                <w:u w:val="single"/>
              </w:rPr>
              <w:t>3%</w:t>
            </w:r>
            <w:r w:rsidRPr="00F930C1">
              <w:rPr>
                <w:rFonts w:hAnsi="宋体"/>
                <w:kern w:val="0"/>
                <w:sz w:val="24"/>
                <w:szCs w:val="24"/>
                <w:u w:val="single"/>
              </w:rPr>
              <w:t>的坡度和能经受暴雨冲刷的强度。关闭或封场后，仍需继续维护管理，直到稳定为止。以防止覆土层下沉、开裂，致使渗滤液量增加，防止一般工业固体废物堆体失稳而造成滑坡等事故</w:t>
            </w:r>
            <w:r>
              <w:rPr>
                <w:rFonts w:hAnsi="宋体" w:hint="eastAsia"/>
                <w:kern w:val="0"/>
                <w:sz w:val="24"/>
                <w:szCs w:val="24"/>
                <w:u w:val="single"/>
              </w:rPr>
              <w:t>；还</w:t>
            </w:r>
            <w:r w:rsidRPr="00F930C1">
              <w:rPr>
                <w:rFonts w:hAnsi="宋体"/>
                <w:kern w:val="0"/>
                <w:sz w:val="24"/>
                <w:szCs w:val="24"/>
                <w:u w:val="single"/>
              </w:rPr>
              <w:t>应设置标志物，注明关闭或封场时间，以及使用该土地时应注意的事项。</w:t>
            </w:r>
          </w:p>
          <w:p w:rsidR="00D2684B" w:rsidRPr="00211005" w:rsidRDefault="00D2684B" w:rsidP="003E009E">
            <w:pPr>
              <w:pStyle w:val="1"/>
              <w:numPr>
                <w:ilvl w:val="0"/>
                <w:numId w:val="0"/>
              </w:numPr>
              <w:spacing w:before="0" w:after="0" w:line="360" w:lineRule="auto"/>
              <w:ind w:firstLineChars="200" w:firstLine="480"/>
              <w:rPr>
                <w:rFonts w:eastAsia="宋体"/>
                <w:b w:val="0"/>
                <w:sz w:val="24"/>
                <w:szCs w:val="24"/>
              </w:rPr>
            </w:pPr>
            <w:r>
              <w:rPr>
                <w:rFonts w:eastAsia="宋体" w:hAnsi="宋体" w:hint="eastAsia"/>
                <w:b w:val="0"/>
                <w:sz w:val="24"/>
                <w:szCs w:val="24"/>
              </w:rPr>
              <w:t>根据项目可研，</w:t>
            </w:r>
            <w:r w:rsidRPr="00211005">
              <w:rPr>
                <w:rFonts w:eastAsia="宋体" w:hAnsi="宋体"/>
                <w:b w:val="0"/>
                <w:sz w:val="24"/>
                <w:szCs w:val="24"/>
              </w:rPr>
              <w:t>本项目服务期满后，将对填埋场进行封场处理，本项目封场措施参照《生活垃圾卫生填埋场封场技术规程》（</w:t>
            </w:r>
            <w:r w:rsidRPr="00211005">
              <w:rPr>
                <w:rFonts w:eastAsia="宋体"/>
                <w:b w:val="0"/>
                <w:sz w:val="24"/>
                <w:szCs w:val="24"/>
              </w:rPr>
              <w:t>CJJ112-2007</w:t>
            </w:r>
            <w:r w:rsidRPr="00211005">
              <w:rPr>
                <w:rFonts w:eastAsia="宋体" w:hAnsi="宋体"/>
                <w:b w:val="0"/>
                <w:sz w:val="24"/>
                <w:szCs w:val="24"/>
              </w:rPr>
              <w:t>）封场覆盖系统进行设置，封场覆盖系统结构自下而上分为</w:t>
            </w:r>
            <w:r w:rsidRPr="00211005">
              <w:rPr>
                <w:rFonts w:eastAsia="宋体"/>
                <w:b w:val="0"/>
                <w:sz w:val="24"/>
                <w:szCs w:val="24"/>
              </w:rPr>
              <w:t>7</w:t>
            </w:r>
            <w:r w:rsidRPr="00211005">
              <w:rPr>
                <w:rFonts w:eastAsia="宋体" w:hAnsi="宋体"/>
                <w:b w:val="0"/>
                <w:sz w:val="24"/>
                <w:szCs w:val="24"/>
              </w:rPr>
              <w:t>层：排气层、膜下粘土及无纺土工布保护层、</w:t>
            </w:r>
            <w:r w:rsidRPr="00211005">
              <w:rPr>
                <w:rFonts w:eastAsia="宋体"/>
                <w:b w:val="0"/>
                <w:sz w:val="24"/>
                <w:szCs w:val="24"/>
              </w:rPr>
              <w:t>HDPE</w:t>
            </w:r>
            <w:r w:rsidRPr="00211005">
              <w:rPr>
                <w:rFonts w:eastAsia="宋体" w:hAnsi="宋体"/>
                <w:b w:val="0"/>
                <w:sz w:val="24"/>
                <w:szCs w:val="24"/>
              </w:rPr>
              <w:t>膜防渗层、膜上无纺土工布保护层、排水层、植被土层。分别简述如下：</w:t>
            </w:r>
          </w:p>
          <w:p w:rsidR="00D2684B" w:rsidRPr="00211005" w:rsidRDefault="00D2684B" w:rsidP="003E009E">
            <w:pPr>
              <w:pStyle w:val="1"/>
              <w:numPr>
                <w:ilvl w:val="0"/>
                <w:numId w:val="0"/>
              </w:numPr>
              <w:spacing w:before="0" w:after="0" w:line="360" w:lineRule="auto"/>
              <w:ind w:firstLineChars="200" w:firstLine="480"/>
              <w:rPr>
                <w:rFonts w:eastAsia="宋体"/>
                <w:b w:val="0"/>
                <w:sz w:val="24"/>
                <w:szCs w:val="24"/>
              </w:rPr>
            </w:pPr>
            <w:r w:rsidRPr="00211005">
              <w:rPr>
                <w:rFonts w:eastAsia="宋体" w:hAnsi="宋体"/>
                <w:b w:val="0"/>
                <w:sz w:val="24"/>
                <w:szCs w:val="24"/>
              </w:rPr>
              <w:t>（</w:t>
            </w:r>
            <w:r w:rsidRPr="00211005">
              <w:rPr>
                <w:rFonts w:eastAsia="宋体"/>
                <w:b w:val="0"/>
                <w:sz w:val="24"/>
                <w:szCs w:val="24"/>
              </w:rPr>
              <w:t>1</w:t>
            </w:r>
            <w:r w:rsidRPr="00211005">
              <w:rPr>
                <w:rFonts w:eastAsia="宋体" w:hAnsi="宋体"/>
                <w:b w:val="0"/>
                <w:sz w:val="24"/>
                <w:szCs w:val="24"/>
              </w:rPr>
              <w:t>）排气层</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lang w:val="zh-CN"/>
              </w:rPr>
              <w:t>导排填埋垃圾中的气体至收集装置</w:t>
            </w:r>
            <w:r w:rsidRPr="00211005">
              <w:rPr>
                <w:sz w:val="24"/>
                <w:szCs w:val="24"/>
                <w:lang w:val="zh-CN"/>
              </w:rPr>
              <w:t>(</w:t>
            </w:r>
            <w:r w:rsidRPr="00211005">
              <w:rPr>
                <w:rFonts w:hAnsi="宋体"/>
                <w:sz w:val="24"/>
                <w:szCs w:val="24"/>
                <w:lang w:val="zh-CN"/>
              </w:rPr>
              <w:t>导气石笼</w:t>
            </w:r>
            <w:r w:rsidRPr="00211005">
              <w:rPr>
                <w:sz w:val="24"/>
                <w:szCs w:val="24"/>
                <w:lang w:val="zh-CN"/>
              </w:rPr>
              <w:t>)</w:t>
            </w:r>
            <w:r w:rsidRPr="00211005">
              <w:rPr>
                <w:rFonts w:hAnsi="宋体"/>
                <w:sz w:val="24"/>
                <w:szCs w:val="24"/>
                <w:lang w:val="zh-CN"/>
              </w:rPr>
              <w:t>，防止其四溢，采用粒径为</w:t>
            </w:r>
            <w:r w:rsidRPr="00211005">
              <w:rPr>
                <w:sz w:val="24"/>
                <w:szCs w:val="24"/>
                <w:lang w:val="zh-CN"/>
              </w:rPr>
              <w:t>25</w:t>
            </w:r>
            <w:r w:rsidRPr="00211005">
              <w:rPr>
                <w:rFonts w:hint="eastAsia"/>
                <w:sz w:val="24"/>
                <w:szCs w:val="24"/>
                <w:lang w:val="zh-CN"/>
              </w:rPr>
              <w:t>~</w:t>
            </w:r>
            <w:r w:rsidRPr="00211005">
              <w:rPr>
                <w:sz w:val="24"/>
                <w:szCs w:val="24"/>
                <w:lang w:val="zh-CN"/>
              </w:rPr>
              <w:t>50mm</w:t>
            </w:r>
            <w:r w:rsidRPr="00211005">
              <w:rPr>
                <w:rFonts w:hAnsi="宋体"/>
                <w:sz w:val="24"/>
                <w:szCs w:val="24"/>
                <w:lang w:val="zh-CN"/>
              </w:rPr>
              <w:t>，导气性能好，抗腐蚀的卵石、碎石铺设，渗透系数应大于</w:t>
            </w:r>
            <w:r w:rsidRPr="00211005">
              <w:rPr>
                <w:sz w:val="24"/>
                <w:szCs w:val="24"/>
                <w:lang w:val="zh-CN"/>
              </w:rPr>
              <w:t>1×10</w:t>
            </w:r>
            <w:r w:rsidRPr="00211005">
              <w:rPr>
                <w:sz w:val="24"/>
                <w:szCs w:val="24"/>
                <w:vertAlign w:val="superscript"/>
                <w:lang w:val="zh-CN"/>
              </w:rPr>
              <w:t>-2</w:t>
            </w:r>
            <w:r w:rsidRPr="00211005">
              <w:rPr>
                <w:sz w:val="24"/>
                <w:szCs w:val="24"/>
                <w:lang w:val="zh-CN"/>
              </w:rPr>
              <w:t>cm/s</w:t>
            </w:r>
            <w:r w:rsidRPr="00211005">
              <w:rPr>
                <w:rFonts w:hAnsi="宋体"/>
                <w:sz w:val="24"/>
                <w:szCs w:val="24"/>
                <w:lang w:val="zh-CN"/>
              </w:rPr>
              <w:t>，厚度为</w:t>
            </w:r>
            <w:r w:rsidRPr="00211005">
              <w:rPr>
                <w:sz w:val="24"/>
                <w:szCs w:val="24"/>
                <w:lang w:val="zh-CN"/>
              </w:rPr>
              <w:t>0.3m</w:t>
            </w:r>
            <w:r w:rsidRPr="00211005">
              <w:rPr>
                <w:rFonts w:hAnsi="宋体"/>
                <w:sz w:val="24"/>
                <w:szCs w:val="24"/>
                <w:lang w:val="zh-CN"/>
              </w:rPr>
              <w:t>。</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rPr>
              <w:t>（</w:t>
            </w:r>
            <w:r w:rsidRPr="00211005">
              <w:rPr>
                <w:sz w:val="24"/>
                <w:szCs w:val="24"/>
              </w:rPr>
              <w:t>2</w:t>
            </w:r>
            <w:r w:rsidRPr="00211005">
              <w:rPr>
                <w:rFonts w:hAnsi="宋体"/>
                <w:sz w:val="24"/>
                <w:szCs w:val="24"/>
              </w:rPr>
              <w:t>）膜下保护层</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rPr>
              <w:t>采用粘土和无纺土工布铺设，粘土压实度不得小于</w:t>
            </w:r>
            <w:r w:rsidRPr="00211005">
              <w:rPr>
                <w:sz w:val="24"/>
                <w:szCs w:val="24"/>
              </w:rPr>
              <w:t>90%</w:t>
            </w:r>
            <w:r w:rsidRPr="00211005">
              <w:rPr>
                <w:rFonts w:hAnsi="宋体"/>
                <w:sz w:val="24"/>
                <w:szCs w:val="24"/>
              </w:rPr>
              <w:t>，渗透系数应小于</w:t>
            </w:r>
            <w:r w:rsidRPr="00211005">
              <w:rPr>
                <w:sz w:val="24"/>
                <w:szCs w:val="24"/>
              </w:rPr>
              <w:t>1×10</w:t>
            </w:r>
            <w:r w:rsidRPr="00211005">
              <w:rPr>
                <w:sz w:val="24"/>
                <w:szCs w:val="24"/>
                <w:vertAlign w:val="superscript"/>
              </w:rPr>
              <w:t>-5</w:t>
            </w:r>
            <w:r w:rsidRPr="00211005">
              <w:rPr>
                <w:sz w:val="24"/>
                <w:szCs w:val="24"/>
              </w:rPr>
              <w:t>cm/s</w:t>
            </w:r>
            <w:r w:rsidRPr="00211005">
              <w:rPr>
                <w:rFonts w:hAnsi="宋体"/>
                <w:sz w:val="24"/>
                <w:szCs w:val="24"/>
              </w:rPr>
              <w:t>，厚度为</w:t>
            </w:r>
            <w:r w:rsidRPr="00211005">
              <w:rPr>
                <w:sz w:val="24"/>
                <w:szCs w:val="24"/>
              </w:rPr>
              <w:t>0.3m</w:t>
            </w:r>
            <w:r w:rsidRPr="00211005">
              <w:rPr>
                <w:rFonts w:hAnsi="宋体"/>
                <w:sz w:val="24"/>
                <w:szCs w:val="24"/>
              </w:rPr>
              <w:t>，无纺土工布</w:t>
            </w:r>
            <w:r w:rsidRPr="00211005">
              <w:rPr>
                <w:sz w:val="24"/>
                <w:szCs w:val="24"/>
              </w:rPr>
              <w:t>600g/m</w:t>
            </w:r>
            <w:r w:rsidRPr="00211005">
              <w:rPr>
                <w:sz w:val="24"/>
                <w:szCs w:val="24"/>
                <w:vertAlign w:val="superscript"/>
              </w:rPr>
              <w:t>2</w:t>
            </w:r>
            <w:r w:rsidRPr="00211005">
              <w:rPr>
                <w:rFonts w:hAnsi="宋体"/>
                <w:sz w:val="24"/>
                <w:szCs w:val="24"/>
              </w:rPr>
              <w:t>。</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rPr>
              <w:t>（</w:t>
            </w:r>
            <w:r w:rsidRPr="00211005">
              <w:rPr>
                <w:sz w:val="24"/>
                <w:szCs w:val="24"/>
              </w:rPr>
              <w:t>3</w:t>
            </w:r>
            <w:r w:rsidRPr="00211005">
              <w:rPr>
                <w:rFonts w:hAnsi="宋体"/>
                <w:sz w:val="24"/>
                <w:szCs w:val="24"/>
              </w:rPr>
              <w:t>）防渗层</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rPr>
              <w:t>采用</w:t>
            </w:r>
            <w:r w:rsidRPr="00211005">
              <w:rPr>
                <w:sz w:val="24"/>
                <w:szCs w:val="24"/>
              </w:rPr>
              <w:t>1.0mm</w:t>
            </w:r>
            <w:r w:rsidRPr="00211005">
              <w:rPr>
                <w:rFonts w:hAnsi="宋体"/>
                <w:sz w:val="24"/>
                <w:szCs w:val="24"/>
              </w:rPr>
              <w:t>厚</w:t>
            </w:r>
            <w:r w:rsidRPr="00211005">
              <w:rPr>
                <w:sz w:val="24"/>
                <w:szCs w:val="24"/>
              </w:rPr>
              <w:t>HDPE</w:t>
            </w:r>
            <w:r w:rsidRPr="00211005">
              <w:rPr>
                <w:rFonts w:hAnsi="宋体"/>
                <w:sz w:val="24"/>
                <w:szCs w:val="24"/>
              </w:rPr>
              <w:t>土工膜铺设。</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rPr>
              <w:t>（</w:t>
            </w:r>
            <w:r w:rsidRPr="00211005">
              <w:rPr>
                <w:sz w:val="24"/>
                <w:szCs w:val="24"/>
              </w:rPr>
              <w:t>4</w:t>
            </w:r>
            <w:r w:rsidRPr="00211005">
              <w:rPr>
                <w:rFonts w:hAnsi="宋体"/>
                <w:sz w:val="24"/>
                <w:szCs w:val="24"/>
              </w:rPr>
              <w:t>）膜上保护层</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rPr>
              <w:t>采用</w:t>
            </w:r>
            <w:r w:rsidRPr="00211005">
              <w:rPr>
                <w:sz w:val="24"/>
                <w:szCs w:val="24"/>
              </w:rPr>
              <w:t>600g/m</w:t>
            </w:r>
            <w:r w:rsidRPr="00211005">
              <w:rPr>
                <w:sz w:val="24"/>
                <w:szCs w:val="24"/>
                <w:vertAlign w:val="superscript"/>
              </w:rPr>
              <w:t>2</w:t>
            </w:r>
            <w:r w:rsidRPr="00211005">
              <w:rPr>
                <w:rFonts w:hAnsi="宋体"/>
                <w:sz w:val="24"/>
                <w:szCs w:val="24"/>
              </w:rPr>
              <w:t>无纺土工布铺设。</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rPr>
              <w:t>（</w:t>
            </w:r>
            <w:r w:rsidRPr="00211005">
              <w:rPr>
                <w:sz w:val="24"/>
                <w:szCs w:val="24"/>
              </w:rPr>
              <w:t>5</w:t>
            </w:r>
            <w:r w:rsidRPr="00211005">
              <w:rPr>
                <w:rFonts w:hAnsi="宋体"/>
                <w:sz w:val="24"/>
                <w:szCs w:val="24"/>
              </w:rPr>
              <w:t>）排水层</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rPr>
              <w:t>导排入渗的大气降水，防止其进入垃圾堆体，采用粒径为</w:t>
            </w:r>
            <w:r w:rsidRPr="00211005">
              <w:rPr>
                <w:sz w:val="24"/>
                <w:szCs w:val="24"/>
              </w:rPr>
              <w:t>25</w:t>
            </w:r>
            <w:r w:rsidRPr="00211005">
              <w:rPr>
                <w:rFonts w:hAnsi="宋体"/>
                <w:sz w:val="24"/>
                <w:szCs w:val="24"/>
              </w:rPr>
              <w:t>～</w:t>
            </w:r>
            <w:r w:rsidRPr="00211005">
              <w:rPr>
                <w:sz w:val="24"/>
                <w:szCs w:val="24"/>
              </w:rPr>
              <w:t>50mm</w:t>
            </w:r>
            <w:r w:rsidRPr="00211005">
              <w:rPr>
                <w:rFonts w:hAnsi="宋体"/>
                <w:sz w:val="24"/>
                <w:szCs w:val="24"/>
              </w:rPr>
              <w:t>卵石、碎石铺设，渗透系数应大于</w:t>
            </w:r>
            <w:r w:rsidRPr="00211005">
              <w:rPr>
                <w:sz w:val="24"/>
                <w:szCs w:val="24"/>
              </w:rPr>
              <w:t>1×10</w:t>
            </w:r>
            <w:r w:rsidRPr="00211005">
              <w:rPr>
                <w:sz w:val="24"/>
                <w:szCs w:val="24"/>
                <w:vertAlign w:val="superscript"/>
              </w:rPr>
              <w:t>-2</w:t>
            </w:r>
            <w:r w:rsidRPr="00211005">
              <w:rPr>
                <w:sz w:val="24"/>
                <w:szCs w:val="24"/>
              </w:rPr>
              <w:t>cm/s</w:t>
            </w:r>
            <w:r w:rsidRPr="00211005">
              <w:rPr>
                <w:rFonts w:hAnsi="宋体"/>
                <w:sz w:val="24"/>
                <w:szCs w:val="24"/>
              </w:rPr>
              <w:t>，厚度为</w:t>
            </w:r>
            <w:r w:rsidRPr="00211005">
              <w:rPr>
                <w:sz w:val="24"/>
                <w:szCs w:val="24"/>
              </w:rPr>
              <w:t>30cm</w:t>
            </w:r>
            <w:r w:rsidRPr="00211005">
              <w:rPr>
                <w:rFonts w:hAnsi="宋体"/>
                <w:sz w:val="24"/>
                <w:szCs w:val="24"/>
              </w:rPr>
              <w:t>，排水层与填埋场区四周排水沟</w:t>
            </w:r>
            <w:r w:rsidRPr="00211005">
              <w:rPr>
                <w:rFonts w:hAnsi="宋体"/>
                <w:sz w:val="24"/>
                <w:szCs w:val="24"/>
              </w:rPr>
              <w:lastRenderedPageBreak/>
              <w:t>相连。</w:t>
            </w:r>
          </w:p>
          <w:p w:rsidR="00D2684B" w:rsidRPr="00211005" w:rsidRDefault="00D2684B" w:rsidP="003E009E">
            <w:pPr>
              <w:pStyle w:val="20"/>
              <w:adjustRightInd w:val="0"/>
              <w:snapToGrid w:val="0"/>
              <w:spacing w:after="0" w:line="360" w:lineRule="auto"/>
              <w:ind w:leftChars="0" w:left="0" w:firstLineChars="200" w:firstLine="480"/>
              <w:rPr>
                <w:sz w:val="24"/>
                <w:szCs w:val="24"/>
              </w:rPr>
            </w:pPr>
            <w:r w:rsidRPr="00211005">
              <w:rPr>
                <w:rFonts w:hAnsi="宋体"/>
                <w:sz w:val="24"/>
                <w:szCs w:val="24"/>
              </w:rPr>
              <w:t>（</w:t>
            </w:r>
            <w:r w:rsidRPr="00211005">
              <w:rPr>
                <w:sz w:val="24"/>
                <w:szCs w:val="24"/>
              </w:rPr>
              <w:t>6</w:t>
            </w:r>
            <w:r w:rsidRPr="00211005">
              <w:rPr>
                <w:rFonts w:hAnsi="宋体"/>
                <w:sz w:val="24"/>
                <w:szCs w:val="24"/>
              </w:rPr>
              <w:t>）植被土层</w:t>
            </w:r>
          </w:p>
          <w:p w:rsidR="00D2684B" w:rsidRPr="00211005" w:rsidRDefault="00D2684B" w:rsidP="003E009E">
            <w:pPr>
              <w:adjustRightInd w:val="0"/>
              <w:snapToGrid w:val="0"/>
              <w:spacing w:line="360" w:lineRule="auto"/>
              <w:ind w:firstLineChars="200" w:firstLine="480"/>
              <w:rPr>
                <w:sz w:val="24"/>
                <w:szCs w:val="24"/>
              </w:rPr>
            </w:pPr>
            <w:r w:rsidRPr="00211005">
              <w:rPr>
                <w:rFonts w:hAnsi="宋体"/>
                <w:sz w:val="24"/>
                <w:szCs w:val="24"/>
              </w:rPr>
              <w:t>由营养植被土层和覆盖支持土层组成</w:t>
            </w:r>
            <w:r w:rsidRPr="00211005">
              <w:rPr>
                <w:rFonts w:hAnsi="宋体" w:hint="eastAsia"/>
                <w:sz w:val="24"/>
                <w:szCs w:val="24"/>
              </w:rPr>
              <w:t>：</w:t>
            </w:r>
          </w:p>
          <w:p w:rsidR="00D2684B" w:rsidRPr="00211005" w:rsidRDefault="00D2684B" w:rsidP="003E009E">
            <w:pPr>
              <w:adjustRightInd w:val="0"/>
              <w:snapToGrid w:val="0"/>
              <w:spacing w:line="360" w:lineRule="auto"/>
              <w:ind w:firstLineChars="200" w:firstLine="480"/>
              <w:rPr>
                <w:sz w:val="24"/>
                <w:szCs w:val="24"/>
              </w:rPr>
            </w:pPr>
            <w:r w:rsidRPr="00211005">
              <w:rPr>
                <w:rFonts w:hAnsi="宋体"/>
                <w:sz w:val="24"/>
                <w:szCs w:val="24"/>
              </w:rPr>
              <w:t>①营养植被土层的土质应利于植被生长，厚度为</w:t>
            </w:r>
            <w:smartTag w:uri="urn:schemas-microsoft-com:office:smarttags" w:element="chmetcnv">
              <w:smartTagPr>
                <w:attr w:name="TCSC" w:val="0"/>
                <w:attr w:name="NumberType" w:val="1"/>
                <w:attr w:name="Negative" w:val="False"/>
                <w:attr w:name="HasSpace" w:val="False"/>
                <w:attr w:name="SourceValue" w:val=".3"/>
                <w:attr w:name="UnitName" w:val="m"/>
              </w:smartTagPr>
              <w:r w:rsidRPr="00211005">
                <w:rPr>
                  <w:sz w:val="24"/>
                  <w:szCs w:val="24"/>
                </w:rPr>
                <w:t>0.3m</w:t>
              </w:r>
            </w:smartTag>
            <w:r w:rsidRPr="00211005">
              <w:rPr>
                <w:rFonts w:hAnsi="宋体"/>
                <w:sz w:val="24"/>
                <w:szCs w:val="24"/>
              </w:rPr>
              <w:t>，营养植被土层应压实。</w:t>
            </w:r>
          </w:p>
          <w:p w:rsidR="00D2684B" w:rsidRPr="00211005" w:rsidRDefault="00D2684B" w:rsidP="003E009E">
            <w:pPr>
              <w:adjustRightInd w:val="0"/>
              <w:snapToGrid w:val="0"/>
              <w:spacing w:line="360" w:lineRule="auto"/>
              <w:ind w:firstLineChars="200" w:firstLine="480"/>
              <w:rPr>
                <w:b/>
                <w:sz w:val="24"/>
                <w:szCs w:val="24"/>
              </w:rPr>
            </w:pPr>
            <w:r w:rsidRPr="00211005">
              <w:rPr>
                <w:rFonts w:hAnsi="宋体"/>
                <w:sz w:val="24"/>
                <w:szCs w:val="24"/>
              </w:rPr>
              <w:t>②覆盖支持土层由压实土层构成，渗透系数应大于</w:t>
            </w:r>
            <w:r w:rsidRPr="00211005">
              <w:rPr>
                <w:sz w:val="24"/>
                <w:szCs w:val="24"/>
              </w:rPr>
              <w:t>1×10</w:t>
            </w:r>
            <w:r w:rsidRPr="00211005">
              <w:rPr>
                <w:sz w:val="24"/>
                <w:szCs w:val="24"/>
                <w:vertAlign w:val="superscript"/>
              </w:rPr>
              <w:t>-4</w:t>
            </w:r>
            <w:r w:rsidRPr="00211005">
              <w:rPr>
                <w:sz w:val="24"/>
                <w:szCs w:val="24"/>
              </w:rPr>
              <w:t>cm/s</w:t>
            </w:r>
            <w:r w:rsidRPr="00211005">
              <w:rPr>
                <w:rFonts w:hAnsi="宋体"/>
                <w:sz w:val="24"/>
                <w:szCs w:val="24"/>
              </w:rPr>
              <w:t>，厚度为</w:t>
            </w:r>
            <w:smartTag w:uri="urn:schemas-microsoft-com:office:smarttags" w:element="chmetcnv">
              <w:smartTagPr>
                <w:attr w:name="UnitName" w:val="m"/>
                <w:attr w:name="SourceValue" w:val=".5"/>
                <w:attr w:name="HasSpace" w:val="False"/>
                <w:attr w:name="Negative" w:val="False"/>
                <w:attr w:name="NumberType" w:val="1"/>
                <w:attr w:name="TCSC" w:val="0"/>
              </w:smartTagPr>
              <w:r w:rsidRPr="00211005">
                <w:rPr>
                  <w:sz w:val="24"/>
                  <w:szCs w:val="24"/>
                </w:rPr>
                <w:t>0.5m</w:t>
              </w:r>
            </w:smartTag>
            <w:r w:rsidRPr="00211005">
              <w:rPr>
                <w:rFonts w:hAnsi="宋体"/>
                <w:sz w:val="24"/>
                <w:szCs w:val="24"/>
              </w:rPr>
              <w:t>。</w:t>
            </w:r>
          </w:p>
          <w:p w:rsidR="00D2684B" w:rsidRDefault="00D2684B" w:rsidP="00D2684B">
            <w:pPr>
              <w:pStyle w:val="20"/>
              <w:adjustRightInd w:val="0"/>
              <w:snapToGrid w:val="0"/>
              <w:spacing w:after="0" w:line="360" w:lineRule="auto"/>
              <w:ind w:leftChars="0" w:left="0" w:firstLineChars="200" w:firstLine="480"/>
              <w:rPr>
                <w:rFonts w:hAnsi="宋体"/>
                <w:sz w:val="24"/>
                <w:szCs w:val="24"/>
              </w:rPr>
            </w:pPr>
            <w:r w:rsidRPr="00211005">
              <w:rPr>
                <w:rFonts w:hAnsi="宋体"/>
                <w:sz w:val="24"/>
                <w:szCs w:val="24"/>
              </w:rPr>
              <w:t>由于填埋场</w:t>
            </w:r>
            <w:r w:rsidRPr="00211005">
              <w:rPr>
                <w:rFonts w:hAnsi="宋体" w:hint="eastAsia"/>
                <w:sz w:val="24"/>
                <w:szCs w:val="24"/>
              </w:rPr>
              <w:t>填埋</w:t>
            </w:r>
            <w:r w:rsidRPr="00211005">
              <w:rPr>
                <w:rFonts w:hAnsi="宋体"/>
                <w:sz w:val="24"/>
                <w:szCs w:val="24"/>
              </w:rPr>
              <w:t>的为</w:t>
            </w:r>
            <w:r w:rsidRPr="00211005">
              <w:rPr>
                <w:sz w:val="24"/>
                <w:szCs w:val="24"/>
              </w:rPr>
              <w:t>I</w:t>
            </w:r>
            <w:r w:rsidRPr="00211005">
              <w:rPr>
                <w:rFonts w:hAnsi="宋体"/>
                <w:sz w:val="24"/>
                <w:szCs w:val="24"/>
              </w:rPr>
              <w:t>类一般</w:t>
            </w:r>
            <w:r w:rsidRPr="00211005">
              <w:rPr>
                <w:rFonts w:hAnsi="宋体" w:hint="eastAsia"/>
                <w:sz w:val="24"/>
                <w:szCs w:val="24"/>
              </w:rPr>
              <w:t>工业固体废物</w:t>
            </w:r>
            <w:r w:rsidRPr="00211005">
              <w:rPr>
                <w:rFonts w:hAnsi="宋体"/>
                <w:sz w:val="24"/>
                <w:szCs w:val="24"/>
              </w:rPr>
              <w:t>，填埋场不会产生恶臭。项目封场后一段时间之内，渗滤液的影响仍将持续，但封场措施有利于减少大气降雨进入填埋场废物层内，从而减少渗滤液的产生量。</w:t>
            </w:r>
            <w:r w:rsidRPr="00211005">
              <w:rPr>
                <w:rFonts w:hAnsi="宋体" w:hint="eastAsia"/>
                <w:sz w:val="24"/>
                <w:szCs w:val="24"/>
              </w:rPr>
              <w:t>同时</w:t>
            </w:r>
            <w:r w:rsidRPr="00211005">
              <w:rPr>
                <w:rFonts w:hAnsi="宋体"/>
                <w:sz w:val="24"/>
                <w:szCs w:val="24"/>
              </w:rPr>
              <w:t>复垦和土地利用，将有助于恢复地表景观，直至最终稳定化。</w:t>
            </w: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D2684B">
            <w:pPr>
              <w:pStyle w:val="20"/>
              <w:adjustRightInd w:val="0"/>
              <w:snapToGrid w:val="0"/>
              <w:spacing w:after="0" w:line="360" w:lineRule="auto"/>
              <w:ind w:leftChars="0" w:left="0" w:firstLineChars="200" w:firstLine="480"/>
              <w:rPr>
                <w:rFonts w:hAnsi="宋体"/>
                <w:sz w:val="24"/>
                <w:szCs w:val="24"/>
              </w:rPr>
            </w:pPr>
          </w:p>
          <w:p w:rsidR="00BB1F22" w:rsidRDefault="00BB1F22" w:rsidP="00BB1F22">
            <w:pPr>
              <w:pStyle w:val="20"/>
              <w:adjustRightInd w:val="0"/>
              <w:snapToGrid w:val="0"/>
              <w:spacing w:after="0" w:line="360" w:lineRule="auto"/>
              <w:ind w:leftChars="0" w:left="0"/>
              <w:rPr>
                <w:rFonts w:hAnsi="宋体"/>
                <w:sz w:val="24"/>
                <w:szCs w:val="24"/>
              </w:rPr>
            </w:pPr>
          </w:p>
          <w:p w:rsidR="00BB1F22" w:rsidRPr="001F2E52" w:rsidRDefault="00BB1F22" w:rsidP="00BB1F22">
            <w:pPr>
              <w:pStyle w:val="20"/>
              <w:adjustRightInd w:val="0"/>
              <w:snapToGrid w:val="0"/>
              <w:spacing w:after="0" w:line="360" w:lineRule="auto"/>
              <w:ind w:leftChars="0" w:left="0"/>
              <w:rPr>
                <w:rFonts w:hAnsi="宋体"/>
                <w:sz w:val="24"/>
                <w:szCs w:val="24"/>
              </w:rPr>
            </w:pPr>
          </w:p>
        </w:tc>
      </w:tr>
    </w:tbl>
    <w:p w:rsidR="00D2684B" w:rsidRPr="00D2684B" w:rsidRDefault="00D2684B" w:rsidP="00D2684B"/>
    <w:p w:rsidR="00A90202" w:rsidRPr="00211005" w:rsidRDefault="00A90202" w:rsidP="00816E83">
      <w:pPr>
        <w:pStyle w:val="1"/>
        <w:numPr>
          <w:ilvl w:val="0"/>
          <w:numId w:val="0"/>
        </w:numPr>
        <w:spacing w:before="0" w:after="0" w:line="360" w:lineRule="auto"/>
        <w:rPr>
          <w:rFonts w:eastAsia="宋体"/>
        </w:rPr>
      </w:pPr>
      <w:r w:rsidRPr="00211005">
        <w:rPr>
          <w:rFonts w:eastAsia="宋体"/>
        </w:rPr>
        <w:t>建设项目拟采取的防治措施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84"/>
        <w:gridCol w:w="950"/>
        <w:gridCol w:w="1485"/>
        <w:gridCol w:w="1218"/>
        <w:gridCol w:w="2423"/>
        <w:gridCol w:w="2422"/>
      </w:tblGrid>
      <w:tr w:rsidR="008600BF" w:rsidRPr="00211005" w:rsidTr="004D199C">
        <w:trPr>
          <w:trHeight w:val="454"/>
        </w:trPr>
        <w:tc>
          <w:tcPr>
            <w:tcW w:w="1334" w:type="dxa"/>
            <w:gridSpan w:val="2"/>
            <w:tcBorders>
              <w:top w:val="single" w:sz="8" w:space="0" w:color="auto"/>
              <w:left w:val="single" w:sz="8" w:space="0" w:color="auto"/>
              <w:bottom w:val="single" w:sz="6" w:space="0" w:color="auto"/>
              <w:right w:val="single" w:sz="6" w:space="0" w:color="auto"/>
            </w:tcBorders>
            <w:vAlign w:val="center"/>
          </w:tcPr>
          <w:p w:rsidR="008600BF" w:rsidRPr="00211005" w:rsidRDefault="00C111D7" w:rsidP="00C86009">
            <w:pPr>
              <w:spacing w:line="400" w:lineRule="exact"/>
              <w:jc w:val="center"/>
              <w:rPr>
                <w:b/>
                <w:szCs w:val="21"/>
              </w:rPr>
            </w:pPr>
            <w:r>
              <w:rPr>
                <w:b/>
                <w:noProof/>
                <w:szCs w:val="21"/>
              </w:rPr>
              <w:pict>
                <v:shapetype id="_x0000_t32" coordsize="21600,21600" o:spt="32" o:oned="t" path="m,l21600,21600e" filled="f">
                  <v:path arrowok="t" fillok="f" o:connecttype="none"/>
                  <o:lock v:ext="edit" shapetype="t"/>
                </v:shapetype>
                <v:shape id="_x0000_s1028" type="#_x0000_t32" style="position:absolute;left:0;text-align:left;margin-left:-6pt;margin-top:-.75pt;width:69pt;height:60.75pt;z-index:251657728" o:connectortype="straight"/>
              </w:pict>
            </w:r>
            <w:r w:rsidR="00710F6C" w:rsidRPr="00211005">
              <w:rPr>
                <w:b/>
                <w:szCs w:val="21"/>
              </w:rPr>
              <w:t xml:space="preserve">    </w:t>
            </w:r>
            <w:r w:rsidR="008600BF" w:rsidRPr="00211005">
              <w:rPr>
                <w:b/>
                <w:szCs w:val="21"/>
              </w:rPr>
              <w:t>内容</w:t>
            </w:r>
          </w:p>
          <w:p w:rsidR="008600BF" w:rsidRPr="00211005" w:rsidRDefault="008600BF" w:rsidP="00C86009">
            <w:pPr>
              <w:spacing w:line="400" w:lineRule="exact"/>
              <w:jc w:val="center"/>
              <w:rPr>
                <w:b/>
                <w:szCs w:val="21"/>
              </w:rPr>
            </w:pPr>
          </w:p>
          <w:p w:rsidR="008600BF" w:rsidRPr="00211005" w:rsidRDefault="008600BF" w:rsidP="00710F6C">
            <w:pPr>
              <w:spacing w:line="400" w:lineRule="exact"/>
              <w:rPr>
                <w:b/>
                <w:szCs w:val="21"/>
              </w:rPr>
            </w:pPr>
            <w:r w:rsidRPr="00211005">
              <w:rPr>
                <w:b/>
                <w:szCs w:val="21"/>
              </w:rPr>
              <w:t>类型</w:t>
            </w:r>
          </w:p>
        </w:tc>
        <w:tc>
          <w:tcPr>
            <w:tcW w:w="1485" w:type="dxa"/>
            <w:tcBorders>
              <w:top w:val="single" w:sz="8" w:space="0" w:color="auto"/>
              <w:left w:val="single" w:sz="6" w:space="0" w:color="auto"/>
              <w:bottom w:val="single" w:sz="6" w:space="0" w:color="auto"/>
              <w:right w:val="single" w:sz="6" w:space="0" w:color="auto"/>
            </w:tcBorders>
            <w:vAlign w:val="center"/>
            <w:hideMark/>
          </w:tcPr>
          <w:p w:rsidR="008600BF" w:rsidRPr="00211005" w:rsidRDefault="008600BF" w:rsidP="00C86009">
            <w:pPr>
              <w:jc w:val="center"/>
              <w:rPr>
                <w:b/>
                <w:szCs w:val="21"/>
              </w:rPr>
            </w:pPr>
            <w:r w:rsidRPr="00211005">
              <w:rPr>
                <w:b/>
                <w:szCs w:val="21"/>
              </w:rPr>
              <w:t>排放源</w:t>
            </w:r>
          </w:p>
        </w:tc>
        <w:tc>
          <w:tcPr>
            <w:tcW w:w="1218" w:type="dxa"/>
            <w:tcBorders>
              <w:top w:val="single" w:sz="8" w:space="0" w:color="auto"/>
              <w:left w:val="single" w:sz="6" w:space="0" w:color="auto"/>
              <w:bottom w:val="single" w:sz="6" w:space="0" w:color="auto"/>
              <w:right w:val="single" w:sz="6" w:space="0" w:color="auto"/>
            </w:tcBorders>
            <w:vAlign w:val="center"/>
            <w:hideMark/>
          </w:tcPr>
          <w:p w:rsidR="008600BF" w:rsidRPr="00211005" w:rsidRDefault="008600BF" w:rsidP="00C86009">
            <w:pPr>
              <w:jc w:val="center"/>
              <w:rPr>
                <w:b/>
                <w:szCs w:val="21"/>
              </w:rPr>
            </w:pPr>
            <w:r w:rsidRPr="00211005">
              <w:rPr>
                <w:b/>
                <w:szCs w:val="21"/>
              </w:rPr>
              <w:t>污染物</w:t>
            </w:r>
          </w:p>
          <w:p w:rsidR="008600BF" w:rsidRPr="00211005" w:rsidRDefault="008600BF" w:rsidP="00C86009">
            <w:pPr>
              <w:jc w:val="center"/>
              <w:rPr>
                <w:b/>
                <w:szCs w:val="21"/>
              </w:rPr>
            </w:pPr>
            <w:r w:rsidRPr="00211005">
              <w:rPr>
                <w:b/>
                <w:szCs w:val="21"/>
              </w:rPr>
              <w:t>名称</w:t>
            </w:r>
          </w:p>
        </w:tc>
        <w:tc>
          <w:tcPr>
            <w:tcW w:w="2423" w:type="dxa"/>
            <w:tcBorders>
              <w:top w:val="single" w:sz="8" w:space="0" w:color="auto"/>
              <w:left w:val="single" w:sz="6" w:space="0" w:color="auto"/>
              <w:bottom w:val="single" w:sz="6" w:space="0" w:color="auto"/>
              <w:right w:val="single" w:sz="6" w:space="0" w:color="auto"/>
            </w:tcBorders>
            <w:vAlign w:val="center"/>
            <w:hideMark/>
          </w:tcPr>
          <w:p w:rsidR="008600BF" w:rsidRPr="00211005" w:rsidRDefault="008600BF" w:rsidP="00C86009">
            <w:pPr>
              <w:spacing w:line="400" w:lineRule="exact"/>
              <w:jc w:val="center"/>
              <w:rPr>
                <w:b/>
                <w:szCs w:val="21"/>
              </w:rPr>
            </w:pPr>
            <w:r w:rsidRPr="00211005">
              <w:rPr>
                <w:b/>
                <w:szCs w:val="21"/>
              </w:rPr>
              <w:t>防治措施</w:t>
            </w:r>
          </w:p>
        </w:tc>
        <w:tc>
          <w:tcPr>
            <w:tcW w:w="2422" w:type="dxa"/>
            <w:tcBorders>
              <w:top w:val="single" w:sz="8" w:space="0" w:color="auto"/>
              <w:left w:val="single" w:sz="6" w:space="0" w:color="auto"/>
              <w:bottom w:val="single" w:sz="6" w:space="0" w:color="auto"/>
              <w:right w:val="single" w:sz="8" w:space="0" w:color="auto"/>
            </w:tcBorders>
            <w:vAlign w:val="center"/>
            <w:hideMark/>
          </w:tcPr>
          <w:p w:rsidR="008600BF" w:rsidRPr="00211005" w:rsidRDefault="008600BF" w:rsidP="00C86009">
            <w:pPr>
              <w:spacing w:line="400" w:lineRule="exact"/>
              <w:jc w:val="center"/>
              <w:rPr>
                <w:b/>
                <w:szCs w:val="21"/>
              </w:rPr>
            </w:pPr>
            <w:r w:rsidRPr="00211005">
              <w:rPr>
                <w:b/>
                <w:szCs w:val="21"/>
              </w:rPr>
              <w:t>预期治理效果</w:t>
            </w:r>
          </w:p>
        </w:tc>
      </w:tr>
      <w:tr w:rsidR="00712C6C" w:rsidRPr="00211005" w:rsidTr="004D199C">
        <w:trPr>
          <w:trHeight w:val="340"/>
        </w:trPr>
        <w:tc>
          <w:tcPr>
            <w:tcW w:w="384" w:type="dxa"/>
            <w:vMerge w:val="restart"/>
            <w:tcBorders>
              <w:top w:val="single" w:sz="6" w:space="0" w:color="auto"/>
              <w:left w:val="single" w:sz="8" w:space="0" w:color="auto"/>
              <w:right w:val="single" w:sz="4" w:space="0" w:color="auto"/>
            </w:tcBorders>
            <w:vAlign w:val="center"/>
          </w:tcPr>
          <w:p w:rsidR="00712C6C" w:rsidRPr="00211005" w:rsidRDefault="00712C6C" w:rsidP="00712C6C">
            <w:pPr>
              <w:spacing w:line="400" w:lineRule="exact"/>
              <w:rPr>
                <w:szCs w:val="21"/>
              </w:rPr>
            </w:pPr>
            <w:r w:rsidRPr="00211005">
              <w:rPr>
                <w:szCs w:val="21"/>
              </w:rPr>
              <w:t>施</w:t>
            </w:r>
          </w:p>
          <w:p w:rsidR="00712C6C" w:rsidRPr="00211005" w:rsidRDefault="00712C6C" w:rsidP="00712C6C">
            <w:pPr>
              <w:widowControl/>
              <w:jc w:val="center"/>
              <w:rPr>
                <w:szCs w:val="21"/>
              </w:rPr>
            </w:pPr>
            <w:r w:rsidRPr="00211005">
              <w:rPr>
                <w:szCs w:val="21"/>
              </w:rPr>
              <w:t>工</w:t>
            </w:r>
          </w:p>
          <w:p w:rsidR="00712C6C" w:rsidRPr="00211005" w:rsidRDefault="00712C6C" w:rsidP="00C86009">
            <w:pPr>
              <w:jc w:val="center"/>
              <w:rPr>
                <w:szCs w:val="21"/>
              </w:rPr>
            </w:pPr>
            <w:r w:rsidRPr="00211005">
              <w:rPr>
                <w:szCs w:val="21"/>
              </w:rPr>
              <w:t>期</w:t>
            </w:r>
          </w:p>
        </w:tc>
        <w:tc>
          <w:tcPr>
            <w:tcW w:w="950" w:type="dxa"/>
            <w:tcBorders>
              <w:top w:val="single" w:sz="6" w:space="0" w:color="auto"/>
              <w:left w:val="single" w:sz="8" w:space="0" w:color="auto"/>
              <w:bottom w:val="single" w:sz="6" w:space="0" w:color="auto"/>
              <w:right w:val="single" w:sz="4" w:space="0" w:color="auto"/>
            </w:tcBorders>
            <w:vAlign w:val="center"/>
            <w:hideMark/>
          </w:tcPr>
          <w:p w:rsidR="00712C6C" w:rsidRPr="00211005" w:rsidRDefault="00761E15" w:rsidP="00C86009">
            <w:pPr>
              <w:jc w:val="center"/>
              <w:rPr>
                <w:szCs w:val="21"/>
              </w:rPr>
            </w:pPr>
            <w:r w:rsidRPr="00211005">
              <w:rPr>
                <w:rFonts w:hint="eastAsia"/>
                <w:szCs w:val="21"/>
              </w:rPr>
              <w:t>废气</w:t>
            </w:r>
          </w:p>
        </w:tc>
        <w:tc>
          <w:tcPr>
            <w:tcW w:w="1485" w:type="dxa"/>
            <w:tcBorders>
              <w:top w:val="single" w:sz="6" w:space="0" w:color="auto"/>
              <w:left w:val="single" w:sz="4" w:space="0" w:color="auto"/>
              <w:bottom w:val="single" w:sz="6" w:space="0" w:color="auto"/>
              <w:right w:val="single" w:sz="6" w:space="0" w:color="auto"/>
            </w:tcBorders>
            <w:vAlign w:val="center"/>
            <w:hideMark/>
          </w:tcPr>
          <w:p w:rsidR="00712C6C" w:rsidRPr="00211005" w:rsidRDefault="00712C6C" w:rsidP="00C86009">
            <w:pPr>
              <w:adjustRightInd w:val="0"/>
              <w:snapToGrid w:val="0"/>
              <w:jc w:val="center"/>
              <w:rPr>
                <w:szCs w:val="21"/>
              </w:rPr>
            </w:pPr>
            <w:r w:rsidRPr="00211005">
              <w:rPr>
                <w:szCs w:val="21"/>
              </w:rPr>
              <w:t>施工开挖及车辆运输</w:t>
            </w:r>
          </w:p>
        </w:tc>
        <w:tc>
          <w:tcPr>
            <w:tcW w:w="1218" w:type="dxa"/>
            <w:tcBorders>
              <w:top w:val="single" w:sz="6" w:space="0" w:color="auto"/>
              <w:left w:val="single" w:sz="6" w:space="0" w:color="auto"/>
              <w:bottom w:val="single" w:sz="6" w:space="0" w:color="auto"/>
              <w:right w:val="single" w:sz="6" w:space="0" w:color="auto"/>
            </w:tcBorders>
            <w:vAlign w:val="center"/>
            <w:hideMark/>
          </w:tcPr>
          <w:p w:rsidR="00712C6C" w:rsidRPr="00211005" w:rsidRDefault="00712C6C" w:rsidP="00C86009">
            <w:pPr>
              <w:pStyle w:val="14"/>
              <w:adjustRightInd w:val="0"/>
              <w:snapToGrid w:val="0"/>
              <w:spacing w:after="0" w:line="240" w:lineRule="auto"/>
              <w:rPr>
                <w:rFonts w:eastAsia="宋体"/>
                <w:szCs w:val="21"/>
              </w:rPr>
            </w:pPr>
            <w:r w:rsidRPr="00211005">
              <w:rPr>
                <w:rFonts w:eastAsia="宋体"/>
                <w:szCs w:val="21"/>
              </w:rPr>
              <w:t>扬尘</w:t>
            </w:r>
          </w:p>
        </w:tc>
        <w:tc>
          <w:tcPr>
            <w:tcW w:w="2423" w:type="dxa"/>
            <w:tcBorders>
              <w:top w:val="single" w:sz="6" w:space="0" w:color="auto"/>
              <w:left w:val="single" w:sz="6" w:space="0" w:color="auto"/>
              <w:bottom w:val="single" w:sz="6" w:space="0" w:color="auto"/>
              <w:right w:val="single" w:sz="6" w:space="0" w:color="auto"/>
            </w:tcBorders>
            <w:vAlign w:val="center"/>
            <w:hideMark/>
          </w:tcPr>
          <w:p w:rsidR="00712C6C" w:rsidRPr="00211005" w:rsidRDefault="00712C6C" w:rsidP="00C86009">
            <w:pPr>
              <w:pStyle w:val="14"/>
              <w:adjustRightInd w:val="0"/>
              <w:snapToGrid w:val="0"/>
              <w:spacing w:after="0" w:line="240" w:lineRule="auto"/>
              <w:rPr>
                <w:rFonts w:eastAsia="宋体"/>
                <w:szCs w:val="21"/>
              </w:rPr>
            </w:pPr>
            <w:r w:rsidRPr="00211005">
              <w:rPr>
                <w:rFonts w:eastAsia="宋体"/>
              </w:rPr>
              <w:t>洒水、防尘布网、围挡等</w:t>
            </w:r>
          </w:p>
        </w:tc>
        <w:tc>
          <w:tcPr>
            <w:tcW w:w="2422" w:type="dxa"/>
            <w:tcBorders>
              <w:top w:val="single" w:sz="6" w:space="0" w:color="auto"/>
              <w:left w:val="single" w:sz="6" w:space="0" w:color="auto"/>
              <w:bottom w:val="single" w:sz="6" w:space="0" w:color="auto"/>
              <w:right w:val="single" w:sz="8" w:space="0" w:color="auto"/>
            </w:tcBorders>
            <w:vAlign w:val="center"/>
            <w:hideMark/>
          </w:tcPr>
          <w:p w:rsidR="00712C6C" w:rsidRPr="00211005" w:rsidRDefault="00712C6C" w:rsidP="00C86009">
            <w:pPr>
              <w:adjustRightInd w:val="0"/>
              <w:snapToGrid w:val="0"/>
              <w:jc w:val="center"/>
              <w:rPr>
                <w:szCs w:val="21"/>
              </w:rPr>
            </w:pPr>
            <w:r w:rsidRPr="00211005">
              <w:rPr>
                <w:szCs w:val="21"/>
              </w:rPr>
              <w:t>满足《大气污染物综合排放标准》（</w:t>
            </w:r>
            <w:r w:rsidRPr="00211005">
              <w:rPr>
                <w:szCs w:val="21"/>
              </w:rPr>
              <w:t>GB16297-1996</w:t>
            </w:r>
            <w:r w:rsidRPr="00211005">
              <w:rPr>
                <w:szCs w:val="21"/>
              </w:rPr>
              <w:t>）表</w:t>
            </w:r>
            <w:r w:rsidRPr="00211005">
              <w:rPr>
                <w:szCs w:val="21"/>
              </w:rPr>
              <w:t>2</w:t>
            </w:r>
            <w:r w:rsidRPr="00211005">
              <w:rPr>
                <w:snapToGrid w:val="0"/>
                <w:kern w:val="0"/>
                <w:szCs w:val="21"/>
              </w:rPr>
              <w:t>无组织排放标准要求</w:t>
            </w:r>
          </w:p>
        </w:tc>
      </w:tr>
      <w:tr w:rsidR="00851957" w:rsidRPr="00211005" w:rsidTr="002B7357">
        <w:trPr>
          <w:trHeight w:val="340"/>
        </w:trPr>
        <w:tc>
          <w:tcPr>
            <w:tcW w:w="384" w:type="dxa"/>
            <w:vMerge/>
            <w:tcBorders>
              <w:left w:val="single" w:sz="8" w:space="0" w:color="auto"/>
              <w:right w:val="single" w:sz="4" w:space="0" w:color="auto"/>
            </w:tcBorders>
            <w:vAlign w:val="center"/>
          </w:tcPr>
          <w:p w:rsidR="00851957" w:rsidRPr="00211005" w:rsidRDefault="00851957" w:rsidP="00C86009">
            <w:pPr>
              <w:jc w:val="center"/>
              <w:rPr>
                <w:szCs w:val="21"/>
              </w:rPr>
            </w:pPr>
          </w:p>
        </w:tc>
        <w:tc>
          <w:tcPr>
            <w:tcW w:w="950" w:type="dxa"/>
            <w:vMerge w:val="restart"/>
            <w:tcBorders>
              <w:top w:val="single" w:sz="6" w:space="0" w:color="auto"/>
              <w:left w:val="single" w:sz="8" w:space="0" w:color="auto"/>
              <w:right w:val="single" w:sz="4" w:space="0" w:color="auto"/>
            </w:tcBorders>
            <w:vAlign w:val="center"/>
            <w:hideMark/>
          </w:tcPr>
          <w:p w:rsidR="00851957" w:rsidRPr="00211005" w:rsidRDefault="00851957" w:rsidP="00C86009">
            <w:pPr>
              <w:widowControl/>
              <w:jc w:val="center"/>
              <w:rPr>
                <w:szCs w:val="21"/>
              </w:rPr>
            </w:pPr>
            <w:r w:rsidRPr="00211005">
              <w:rPr>
                <w:rFonts w:hint="eastAsia"/>
                <w:szCs w:val="21"/>
              </w:rPr>
              <w:t>废水</w:t>
            </w:r>
          </w:p>
        </w:tc>
        <w:tc>
          <w:tcPr>
            <w:tcW w:w="1485" w:type="dxa"/>
            <w:tcBorders>
              <w:top w:val="single" w:sz="6" w:space="0" w:color="auto"/>
              <w:left w:val="single" w:sz="4" w:space="0" w:color="auto"/>
              <w:bottom w:val="single" w:sz="6" w:space="0" w:color="auto"/>
              <w:right w:val="single" w:sz="6" w:space="0" w:color="auto"/>
            </w:tcBorders>
            <w:vAlign w:val="center"/>
            <w:hideMark/>
          </w:tcPr>
          <w:p w:rsidR="00851957" w:rsidRPr="00211005" w:rsidRDefault="00851957" w:rsidP="002B7357">
            <w:pPr>
              <w:adjustRightInd w:val="0"/>
              <w:snapToGrid w:val="0"/>
              <w:jc w:val="center"/>
              <w:rPr>
                <w:szCs w:val="21"/>
              </w:rPr>
            </w:pPr>
            <w:r w:rsidRPr="00211005">
              <w:rPr>
                <w:rFonts w:hAnsi="宋体"/>
                <w:szCs w:val="21"/>
              </w:rPr>
              <w:t>场址积水</w:t>
            </w:r>
          </w:p>
        </w:tc>
        <w:tc>
          <w:tcPr>
            <w:tcW w:w="1218" w:type="dxa"/>
            <w:tcBorders>
              <w:top w:val="single" w:sz="6" w:space="0" w:color="auto"/>
              <w:left w:val="single" w:sz="6" w:space="0" w:color="auto"/>
              <w:bottom w:val="single" w:sz="6" w:space="0" w:color="auto"/>
              <w:right w:val="single" w:sz="6" w:space="0" w:color="auto"/>
            </w:tcBorders>
            <w:vAlign w:val="center"/>
            <w:hideMark/>
          </w:tcPr>
          <w:p w:rsidR="00851957" w:rsidRPr="00211005" w:rsidRDefault="00851957" w:rsidP="002B7357">
            <w:pPr>
              <w:pStyle w:val="14"/>
              <w:adjustRightInd w:val="0"/>
              <w:snapToGrid w:val="0"/>
              <w:spacing w:after="0" w:line="240" w:lineRule="auto"/>
              <w:rPr>
                <w:rFonts w:eastAsia="宋体"/>
                <w:szCs w:val="21"/>
              </w:rPr>
            </w:pPr>
            <w:r w:rsidRPr="00211005">
              <w:rPr>
                <w:rFonts w:eastAsia="宋体"/>
                <w:szCs w:val="21"/>
              </w:rPr>
              <w:t>COD</w:t>
            </w:r>
            <w:r w:rsidRPr="00211005">
              <w:rPr>
                <w:rFonts w:eastAsia="宋体" w:hAnsi="宋体"/>
                <w:szCs w:val="21"/>
              </w:rPr>
              <w:t>、</w:t>
            </w:r>
            <w:r w:rsidRPr="00211005">
              <w:rPr>
                <w:rFonts w:eastAsia="宋体"/>
                <w:szCs w:val="21"/>
              </w:rPr>
              <w:t>BOD</w:t>
            </w:r>
            <w:r w:rsidRPr="00211005">
              <w:rPr>
                <w:rFonts w:eastAsia="宋体"/>
                <w:szCs w:val="21"/>
                <w:vertAlign w:val="subscript"/>
              </w:rPr>
              <w:t>5</w:t>
            </w:r>
            <w:r w:rsidRPr="00211005">
              <w:rPr>
                <w:rFonts w:eastAsia="宋体" w:hAnsi="宋体"/>
                <w:szCs w:val="21"/>
              </w:rPr>
              <w:t>、</w:t>
            </w:r>
            <w:r w:rsidRPr="00211005">
              <w:rPr>
                <w:rFonts w:eastAsia="宋体"/>
                <w:szCs w:val="21"/>
              </w:rPr>
              <w:t>NH</w:t>
            </w:r>
            <w:r w:rsidRPr="00211005">
              <w:rPr>
                <w:rFonts w:eastAsia="宋体"/>
                <w:szCs w:val="21"/>
                <w:vertAlign w:val="subscript"/>
              </w:rPr>
              <w:t>3</w:t>
            </w:r>
            <w:r w:rsidRPr="00211005">
              <w:rPr>
                <w:rFonts w:eastAsia="宋体"/>
                <w:szCs w:val="21"/>
              </w:rPr>
              <w:t>-N</w:t>
            </w:r>
            <w:r w:rsidRPr="00211005">
              <w:rPr>
                <w:rFonts w:eastAsia="宋体" w:hAnsi="宋体"/>
                <w:szCs w:val="21"/>
              </w:rPr>
              <w:t>等</w:t>
            </w:r>
          </w:p>
        </w:tc>
        <w:tc>
          <w:tcPr>
            <w:tcW w:w="2423" w:type="dxa"/>
            <w:tcBorders>
              <w:top w:val="single" w:sz="6" w:space="0" w:color="auto"/>
              <w:left w:val="single" w:sz="6" w:space="0" w:color="auto"/>
              <w:bottom w:val="single" w:sz="6" w:space="0" w:color="auto"/>
              <w:right w:val="single" w:sz="6" w:space="0" w:color="auto"/>
            </w:tcBorders>
            <w:vAlign w:val="center"/>
            <w:hideMark/>
          </w:tcPr>
          <w:p w:rsidR="00851957" w:rsidRPr="00211005" w:rsidRDefault="00851957" w:rsidP="002B7357">
            <w:pPr>
              <w:pStyle w:val="14"/>
              <w:adjustRightInd w:val="0"/>
              <w:snapToGrid w:val="0"/>
              <w:spacing w:after="0" w:line="240" w:lineRule="auto"/>
              <w:rPr>
                <w:rFonts w:eastAsia="宋体"/>
                <w:szCs w:val="21"/>
              </w:rPr>
            </w:pPr>
            <w:r w:rsidRPr="00211005">
              <w:rPr>
                <w:rFonts w:eastAsia="宋体" w:hAnsi="宋体"/>
                <w:szCs w:val="21"/>
              </w:rPr>
              <w:t>部分用于施工现场抑尘、周边绿化洒水，剩下的排入三期渣池，进入长岭分公司第二污水处理厂处理</w:t>
            </w:r>
          </w:p>
        </w:tc>
        <w:tc>
          <w:tcPr>
            <w:tcW w:w="2422" w:type="dxa"/>
            <w:tcBorders>
              <w:top w:val="single" w:sz="6" w:space="0" w:color="auto"/>
              <w:left w:val="single" w:sz="6" w:space="0" w:color="auto"/>
              <w:bottom w:val="single" w:sz="6" w:space="0" w:color="auto"/>
              <w:right w:val="single" w:sz="8" w:space="0" w:color="auto"/>
            </w:tcBorders>
            <w:vAlign w:val="center"/>
            <w:hideMark/>
          </w:tcPr>
          <w:p w:rsidR="00851957" w:rsidRPr="00211005" w:rsidRDefault="007E1796" w:rsidP="002B7357">
            <w:pPr>
              <w:adjustRightInd w:val="0"/>
              <w:snapToGrid w:val="0"/>
              <w:jc w:val="center"/>
              <w:rPr>
                <w:szCs w:val="21"/>
              </w:rPr>
            </w:pPr>
            <w:r w:rsidRPr="00211005">
              <w:rPr>
                <w:rFonts w:hint="eastAsia"/>
                <w:szCs w:val="21"/>
              </w:rPr>
              <w:t>妥善处理</w:t>
            </w:r>
          </w:p>
        </w:tc>
      </w:tr>
      <w:tr w:rsidR="00851957" w:rsidRPr="00211005" w:rsidTr="002B7357">
        <w:trPr>
          <w:trHeight w:val="340"/>
        </w:trPr>
        <w:tc>
          <w:tcPr>
            <w:tcW w:w="384" w:type="dxa"/>
            <w:vMerge/>
            <w:tcBorders>
              <w:left w:val="single" w:sz="8" w:space="0" w:color="auto"/>
              <w:right w:val="single" w:sz="4" w:space="0" w:color="auto"/>
            </w:tcBorders>
            <w:vAlign w:val="center"/>
          </w:tcPr>
          <w:p w:rsidR="00851957" w:rsidRPr="00211005" w:rsidRDefault="00851957" w:rsidP="00C86009">
            <w:pPr>
              <w:jc w:val="center"/>
              <w:rPr>
                <w:szCs w:val="21"/>
              </w:rPr>
            </w:pPr>
          </w:p>
        </w:tc>
        <w:tc>
          <w:tcPr>
            <w:tcW w:w="950" w:type="dxa"/>
            <w:vMerge/>
            <w:tcBorders>
              <w:left w:val="single" w:sz="8" w:space="0" w:color="auto"/>
              <w:right w:val="single" w:sz="4" w:space="0" w:color="auto"/>
            </w:tcBorders>
            <w:vAlign w:val="center"/>
            <w:hideMark/>
          </w:tcPr>
          <w:p w:rsidR="00851957" w:rsidRPr="00211005" w:rsidRDefault="00851957" w:rsidP="00C86009">
            <w:pPr>
              <w:widowControl/>
              <w:jc w:val="center"/>
              <w:rPr>
                <w:szCs w:val="21"/>
              </w:rPr>
            </w:pPr>
          </w:p>
        </w:tc>
        <w:tc>
          <w:tcPr>
            <w:tcW w:w="1485" w:type="dxa"/>
            <w:tcBorders>
              <w:top w:val="single" w:sz="6" w:space="0" w:color="auto"/>
              <w:left w:val="single" w:sz="4" w:space="0" w:color="auto"/>
              <w:bottom w:val="single" w:sz="6" w:space="0" w:color="auto"/>
              <w:right w:val="single" w:sz="6" w:space="0" w:color="auto"/>
            </w:tcBorders>
            <w:vAlign w:val="center"/>
            <w:hideMark/>
          </w:tcPr>
          <w:p w:rsidR="00851957" w:rsidRPr="00211005" w:rsidRDefault="00851957" w:rsidP="002B7357">
            <w:pPr>
              <w:adjustRightInd w:val="0"/>
              <w:snapToGrid w:val="0"/>
              <w:jc w:val="center"/>
              <w:rPr>
                <w:szCs w:val="21"/>
              </w:rPr>
            </w:pPr>
            <w:r w:rsidRPr="00211005">
              <w:rPr>
                <w:rFonts w:hAnsi="宋体"/>
                <w:szCs w:val="21"/>
              </w:rPr>
              <w:t>施工废水</w:t>
            </w:r>
          </w:p>
        </w:tc>
        <w:tc>
          <w:tcPr>
            <w:tcW w:w="1218" w:type="dxa"/>
            <w:tcBorders>
              <w:top w:val="single" w:sz="6" w:space="0" w:color="auto"/>
              <w:left w:val="single" w:sz="6" w:space="0" w:color="auto"/>
              <w:bottom w:val="single" w:sz="6" w:space="0" w:color="auto"/>
              <w:right w:val="single" w:sz="6" w:space="0" w:color="auto"/>
            </w:tcBorders>
            <w:vAlign w:val="center"/>
            <w:hideMark/>
          </w:tcPr>
          <w:p w:rsidR="00851957" w:rsidRPr="00211005" w:rsidRDefault="00851957" w:rsidP="002B7357">
            <w:pPr>
              <w:pStyle w:val="14"/>
              <w:adjustRightInd w:val="0"/>
              <w:snapToGrid w:val="0"/>
              <w:spacing w:after="0" w:line="240" w:lineRule="auto"/>
              <w:rPr>
                <w:rFonts w:eastAsia="宋体"/>
                <w:szCs w:val="21"/>
              </w:rPr>
            </w:pPr>
            <w:r w:rsidRPr="00211005">
              <w:rPr>
                <w:rFonts w:eastAsia="宋体"/>
                <w:szCs w:val="21"/>
              </w:rPr>
              <w:t>SS</w:t>
            </w:r>
            <w:r w:rsidRPr="00211005">
              <w:rPr>
                <w:rFonts w:eastAsia="宋体" w:hAnsi="宋体"/>
                <w:szCs w:val="21"/>
              </w:rPr>
              <w:t>、石油类等</w:t>
            </w:r>
          </w:p>
        </w:tc>
        <w:tc>
          <w:tcPr>
            <w:tcW w:w="2423" w:type="dxa"/>
            <w:tcBorders>
              <w:top w:val="single" w:sz="6" w:space="0" w:color="auto"/>
              <w:left w:val="single" w:sz="6" w:space="0" w:color="auto"/>
              <w:bottom w:val="single" w:sz="6" w:space="0" w:color="auto"/>
              <w:right w:val="single" w:sz="6" w:space="0" w:color="auto"/>
            </w:tcBorders>
            <w:vAlign w:val="center"/>
            <w:hideMark/>
          </w:tcPr>
          <w:p w:rsidR="00851957" w:rsidRPr="00211005" w:rsidRDefault="00851957" w:rsidP="002B7357">
            <w:pPr>
              <w:pStyle w:val="14"/>
              <w:adjustRightInd w:val="0"/>
              <w:snapToGrid w:val="0"/>
              <w:spacing w:after="0" w:line="240" w:lineRule="auto"/>
              <w:rPr>
                <w:rFonts w:eastAsia="宋体"/>
                <w:szCs w:val="21"/>
              </w:rPr>
            </w:pPr>
            <w:r w:rsidRPr="00211005">
              <w:rPr>
                <w:rFonts w:eastAsia="宋体" w:hAnsi="宋体"/>
                <w:szCs w:val="21"/>
              </w:rPr>
              <w:t>回用于施工现场抑尘</w:t>
            </w:r>
          </w:p>
        </w:tc>
        <w:tc>
          <w:tcPr>
            <w:tcW w:w="2422" w:type="dxa"/>
            <w:tcBorders>
              <w:top w:val="single" w:sz="6" w:space="0" w:color="auto"/>
              <w:left w:val="single" w:sz="6" w:space="0" w:color="auto"/>
              <w:bottom w:val="single" w:sz="6" w:space="0" w:color="auto"/>
              <w:right w:val="single" w:sz="8" w:space="0" w:color="auto"/>
            </w:tcBorders>
            <w:vAlign w:val="center"/>
            <w:hideMark/>
          </w:tcPr>
          <w:p w:rsidR="00851957" w:rsidRPr="00211005" w:rsidRDefault="00851957" w:rsidP="002B7357">
            <w:pPr>
              <w:adjustRightInd w:val="0"/>
              <w:snapToGrid w:val="0"/>
              <w:jc w:val="center"/>
              <w:rPr>
                <w:szCs w:val="21"/>
              </w:rPr>
            </w:pPr>
            <w:r w:rsidRPr="00211005">
              <w:rPr>
                <w:rFonts w:hAnsi="宋体"/>
                <w:szCs w:val="21"/>
              </w:rPr>
              <w:t>无外排</w:t>
            </w:r>
          </w:p>
        </w:tc>
      </w:tr>
      <w:tr w:rsidR="00851957" w:rsidRPr="00211005" w:rsidTr="002B7357">
        <w:trPr>
          <w:trHeight w:val="340"/>
        </w:trPr>
        <w:tc>
          <w:tcPr>
            <w:tcW w:w="384" w:type="dxa"/>
            <w:vMerge/>
            <w:tcBorders>
              <w:left w:val="single" w:sz="8" w:space="0" w:color="auto"/>
              <w:right w:val="single" w:sz="4" w:space="0" w:color="auto"/>
            </w:tcBorders>
            <w:vAlign w:val="center"/>
          </w:tcPr>
          <w:p w:rsidR="00851957" w:rsidRPr="00211005" w:rsidRDefault="00851957" w:rsidP="00C86009">
            <w:pPr>
              <w:jc w:val="center"/>
              <w:rPr>
                <w:szCs w:val="21"/>
              </w:rPr>
            </w:pPr>
          </w:p>
        </w:tc>
        <w:tc>
          <w:tcPr>
            <w:tcW w:w="950" w:type="dxa"/>
            <w:vMerge/>
            <w:tcBorders>
              <w:left w:val="single" w:sz="8" w:space="0" w:color="auto"/>
              <w:bottom w:val="single" w:sz="6" w:space="0" w:color="auto"/>
              <w:right w:val="single" w:sz="4" w:space="0" w:color="auto"/>
            </w:tcBorders>
            <w:vAlign w:val="center"/>
            <w:hideMark/>
          </w:tcPr>
          <w:p w:rsidR="00851957" w:rsidRPr="00211005" w:rsidRDefault="00851957" w:rsidP="00C86009">
            <w:pPr>
              <w:widowControl/>
              <w:jc w:val="center"/>
              <w:rPr>
                <w:szCs w:val="21"/>
              </w:rPr>
            </w:pPr>
          </w:p>
        </w:tc>
        <w:tc>
          <w:tcPr>
            <w:tcW w:w="1485" w:type="dxa"/>
            <w:tcBorders>
              <w:top w:val="single" w:sz="6" w:space="0" w:color="auto"/>
              <w:left w:val="single" w:sz="4" w:space="0" w:color="auto"/>
              <w:bottom w:val="single" w:sz="6" w:space="0" w:color="auto"/>
              <w:right w:val="single" w:sz="6" w:space="0" w:color="auto"/>
            </w:tcBorders>
            <w:vAlign w:val="center"/>
            <w:hideMark/>
          </w:tcPr>
          <w:p w:rsidR="00851957" w:rsidRPr="00211005" w:rsidRDefault="00851957" w:rsidP="002B7357">
            <w:pPr>
              <w:adjustRightInd w:val="0"/>
              <w:snapToGrid w:val="0"/>
              <w:jc w:val="center"/>
              <w:rPr>
                <w:szCs w:val="21"/>
              </w:rPr>
            </w:pPr>
            <w:r w:rsidRPr="00211005">
              <w:rPr>
                <w:rFonts w:hAnsi="宋体"/>
                <w:szCs w:val="21"/>
              </w:rPr>
              <w:t>施工人员</w:t>
            </w:r>
          </w:p>
          <w:p w:rsidR="00851957" w:rsidRPr="00211005" w:rsidRDefault="00851957" w:rsidP="002B7357">
            <w:pPr>
              <w:adjustRightInd w:val="0"/>
              <w:snapToGrid w:val="0"/>
              <w:jc w:val="center"/>
              <w:rPr>
                <w:szCs w:val="21"/>
              </w:rPr>
            </w:pPr>
            <w:r w:rsidRPr="00211005">
              <w:rPr>
                <w:rFonts w:hAnsi="宋体"/>
                <w:szCs w:val="21"/>
              </w:rPr>
              <w:t>生活污水</w:t>
            </w:r>
          </w:p>
        </w:tc>
        <w:tc>
          <w:tcPr>
            <w:tcW w:w="1218" w:type="dxa"/>
            <w:tcBorders>
              <w:top w:val="single" w:sz="6" w:space="0" w:color="auto"/>
              <w:left w:val="single" w:sz="6" w:space="0" w:color="auto"/>
              <w:bottom w:val="single" w:sz="6" w:space="0" w:color="auto"/>
              <w:right w:val="single" w:sz="6" w:space="0" w:color="auto"/>
            </w:tcBorders>
            <w:vAlign w:val="center"/>
            <w:hideMark/>
          </w:tcPr>
          <w:p w:rsidR="00851957" w:rsidRPr="00211005" w:rsidRDefault="00851957" w:rsidP="002B7357">
            <w:pPr>
              <w:pStyle w:val="14"/>
              <w:adjustRightInd w:val="0"/>
              <w:snapToGrid w:val="0"/>
              <w:spacing w:after="0" w:line="240" w:lineRule="auto"/>
              <w:rPr>
                <w:rFonts w:eastAsia="宋体"/>
                <w:szCs w:val="21"/>
              </w:rPr>
            </w:pPr>
            <w:r w:rsidRPr="00211005">
              <w:rPr>
                <w:rFonts w:eastAsia="宋体"/>
                <w:szCs w:val="21"/>
              </w:rPr>
              <w:t>COD</w:t>
            </w:r>
            <w:r w:rsidRPr="00211005">
              <w:rPr>
                <w:rFonts w:eastAsia="宋体" w:hAnsi="宋体"/>
                <w:szCs w:val="21"/>
              </w:rPr>
              <w:t>、</w:t>
            </w:r>
            <w:r w:rsidRPr="00211005">
              <w:rPr>
                <w:rFonts w:eastAsia="宋体"/>
                <w:szCs w:val="21"/>
              </w:rPr>
              <w:t>BOD</w:t>
            </w:r>
            <w:r w:rsidRPr="00211005">
              <w:rPr>
                <w:rFonts w:eastAsia="宋体"/>
                <w:szCs w:val="21"/>
                <w:vertAlign w:val="subscript"/>
              </w:rPr>
              <w:t>5</w:t>
            </w:r>
            <w:r w:rsidRPr="00211005">
              <w:rPr>
                <w:rFonts w:eastAsia="宋体" w:hAnsi="宋体"/>
                <w:szCs w:val="21"/>
              </w:rPr>
              <w:t>、</w:t>
            </w:r>
            <w:r w:rsidRPr="00211005">
              <w:rPr>
                <w:rFonts w:eastAsia="宋体"/>
                <w:szCs w:val="21"/>
              </w:rPr>
              <w:t>NH</w:t>
            </w:r>
            <w:r w:rsidRPr="00211005">
              <w:rPr>
                <w:rFonts w:eastAsia="宋体"/>
                <w:szCs w:val="21"/>
                <w:vertAlign w:val="subscript"/>
              </w:rPr>
              <w:t>3</w:t>
            </w:r>
            <w:r w:rsidRPr="00211005">
              <w:rPr>
                <w:rFonts w:eastAsia="宋体"/>
                <w:szCs w:val="21"/>
              </w:rPr>
              <w:t>-N</w:t>
            </w:r>
            <w:r w:rsidRPr="00211005">
              <w:rPr>
                <w:rFonts w:eastAsia="宋体" w:hAnsi="宋体"/>
                <w:szCs w:val="21"/>
              </w:rPr>
              <w:t>和动植物油等</w:t>
            </w:r>
          </w:p>
        </w:tc>
        <w:tc>
          <w:tcPr>
            <w:tcW w:w="2423" w:type="dxa"/>
            <w:tcBorders>
              <w:top w:val="single" w:sz="6" w:space="0" w:color="auto"/>
              <w:left w:val="single" w:sz="6" w:space="0" w:color="auto"/>
              <w:bottom w:val="single" w:sz="6" w:space="0" w:color="auto"/>
              <w:right w:val="single" w:sz="6" w:space="0" w:color="auto"/>
            </w:tcBorders>
            <w:vAlign w:val="center"/>
            <w:hideMark/>
          </w:tcPr>
          <w:p w:rsidR="00851957" w:rsidRPr="00211005" w:rsidRDefault="00851957" w:rsidP="002B7357">
            <w:pPr>
              <w:pStyle w:val="14"/>
              <w:adjustRightInd w:val="0"/>
              <w:snapToGrid w:val="0"/>
              <w:spacing w:after="0" w:line="240" w:lineRule="auto"/>
              <w:rPr>
                <w:rFonts w:eastAsia="宋体"/>
                <w:szCs w:val="21"/>
              </w:rPr>
            </w:pPr>
            <w:r w:rsidRPr="00211005">
              <w:rPr>
                <w:rFonts w:eastAsia="宋体" w:hAnsi="宋体"/>
                <w:szCs w:val="21"/>
              </w:rPr>
              <w:t>依托项目区外的旱厕收集后，作为农肥施用，不外排</w:t>
            </w:r>
          </w:p>
        </w:tc>
        <w:tc>
          <w:tcPr>
            <w:tcW w:w="2422" w:type="dxa"/>
            <w:tcBorders>
              <w:top w:val="single" w:sz="6" w:space="0" w:color="auto"/>
              <w:left w:val="single" w:sz="6" w:space="0" w:color="auto"/>
              <w:bottom w:val="single" w:sz="6" w:space="0" w:color="auto"/>
              <w:right w:val="single" w:sz="8" w:space="0" w:color="auto"/>
            </w:tcBorders>
            <w:vAlign w:val="center"/>
            <w:hideMark/>
          </w:tcPr>
          <w:p w:rsidR="00851957" w:rsidRPr="00211005" w:rsidRDefault="00851957" w:rsidP="002B7357">
            <w:pPr>
              <w:adjustRightInd w:val="0"/>
              <w:snapToGrid w:val="0"/>
              <w:jc w:val="center"/>
              <w:rPr>
                <w:szCs w:val="21"/>
              </w:rPr>
            </w:pPr>
            <w:r w:rsidRPr="00211005">
              <w:rPr>
                <w:rFonts w:hAnsi="宋体"/>
                <w:szCs w:val="21"/>
              </w:rPr>
              <w:t>无外排</w:t>
            </w:r>
          </w:p>
        </w:tc>
      </w:tr>
      <w:tr w:rsidR="00712C6C" w:rsidRPr="00211005" w:rsidTr="004D199C">
        <w:trPr>
          <w:trHeight w:val="340"/>
        </w:trPr>
        <w:tc>
          <w:tcPr>
            <w:tcW w:w="384" w:type="dxa"/>
            <w:vMerge/>
            <w:tcBorders>
              <w:left w:val="single" w:sz="8" w:space="0" w:color="auto"/>
              <w:right w:val="single" w:sz="4" w:space="0" w:color="auto"/>
            </w:tcBorders>
            <w:vAlign w:val="center"/>
          </w:tcPr>
          <w:p w:rsidR="00712C6C" w:rsidRPr="00211005" w:rsidRDefault="00712C6C" w:rsidP="00C86009">
            <w:pPr>
              <w:widowControl/>
              <w:jc w:val="center"/>
              <w:rPr>
                <w:szCs w:val="21"/>
              </w:rPr>
            </w:pPr>
          </w:p>
        </w:tc>
        <w:tc>
          <w:tcPr>
            <w:tcW w:w="950" w:type="dxa"/>
            <w:vMerge w:val="restart"/>
            <w:tcBorders>
              <w:top w:val="single" w:sz="6" w:space="0" w:color="auto"/>
              <w:left w:val="single" w:sz="8" w:space="0" w:color="auto"/>
              <w:right w:val="single" w:sz="4" w:space="0" w:color="auto"/>
            </w:tcBorders>
            <w:vAlign w:val="center"/>
            <w:hideMark/>
          </w:tcPr>
          <w:p w:rsidR="00712C6C" w:rsidRPr="00211005" w:rsidRDefault="00712C6C" w:rsidP="00C86009">
            <w:pPr>
              <w:widowControl/>
              <w:jc w:val="center"/>
              <w:rPr>
                <w:szCs w:val="21"/>
              </w:rPr>
            </w:pPr>
            <w:r w:rsidRPr="00211005">
              <w:rPr>
                <w:szCs w:val="21"/>
              </w:rPr>
              <w:t>固体</w:t>
            </w:r>
            <w:r w:rsidR="00B20E36" w:rsidRPr="00211005">
              <w:rPr>
                <w:szCs w:val="21"/>
              </w:rPr>
              <w:t>废</w:t>
            </w:r>
            <w:r w:rsidR="00B20E36" w:rsidRPr="00211005">
              <w:rPr>
                <w:szCs w:val="21"/>
              </w:rPr>
              <w:lastRenderedPageBreak/>
              <w:t>物</w:t>
            </w:r>
          </w:p>
        </w:tc>
        <w:tc>
          <w:tcPr>
            <w:tcW w:w="1485" w:type="dxa"/>
            <w:tcBorders>
              <w:top w:val="single" w:sz="6" w:space="0" w:color="auto"/>
              <w:left w:val="single" w:sz="4" w:space="0" w:color="auto"/>
              <w:bottom w:val="single" w:sz="6" w:space="0" w:color="auto"/>
              <w:right w:val="single" w:sz="6" w:space="0" w:color="auto"/>
            </w:tcBorders>
            <w:vAlign w:val="center"/>
            <w:hideMark/>
          </w:tcPr>
          <w:p w:rsidR="00712C6C" w:rsidRPr="00211005" w:rsidRDefault="00712C6C" w:rsidP="00AA6426">
            <w:pPr>
              <w:adjustRightInd w:val="0"/>
              <w:snapToGrid w:val="0"/>
              <w:jc w:val="center"/>
              <w:rPr>
                <w:szCs w:val="21"/>
              </w:rPr>
            </w:pPr>
            <w:r w:rsidRPr="00211005">
              <w:rPr>
                <w:szCs w:val="21"/>
              </w:rPr>
              <w:lastRenderedPageBreak/>
              <w:t>建筑垃圾</w:t>
            </w:r>
          </w:p>
        </w:tc>
        <w:tc>
          <w:tcPr>
            <w:tcW w:w="1218" w:type="dxa"/>
            <w:tcBorders>
              <w:top w:val="single" w:sz="6" w:space="0" w:color="auto"/>
              <w:left w:val="single" w:sz="6" w:space="0" w:color="auto"/>
              <w:bottom w:val="single" w:sz="6" w:space="0" w:color="auto"/>
              <w:right w:val="single" w:sz="6" w:space="0" w:color="auto"/>
            </w:tcBorders>
            <w:vAlign w:val="center"/>
            <w:hideMark/>
          </w:tcPr>
          <w:p w:rsidR="00712C6C" w:rsidRPr="00211005" w:rsidRDefault="00712C6C" w:rsidP="00AA6426">
            <w:pPr>
              <w:pStyle w:val="14"/>
              <w:adjustRightInd w:val="0"/>
              <w:snapToGrid w:val="0"/>
              <w:spacing w:after="0" w:line="240" w:lineRule="auto"/>
              <w:rPr>
                <w:rFonts w:eastAsia="宋体"/>
                <w:szCs w:val="21"/>
                <w:highlight w:val="yellow"/>
              </w:rPr>
            </w:pPr>
            <w:r w:rsidRPr="00211005">
              <w:rPr>
                <w:rFonts w:eastAsia="宋体"/>
                <w:szCs w:val="21"/>
              </w:rPr>
              <w:t>建筑垃圾</w:t>
            </w:r>
          </w:p>
        </w:tc>
        <w:tc>
          <w:tcPr>
            <w:tcW w:w="2423" w:type="dxa"/>
            <w:tcBorders>
              <w:top w:val="single" w:sz="6" w:space="0" w:color="auto"/>
              <w:left w:val="single" w:sz="6" w:space="0" w:color="auto"/>
              <w:bottom w:val="single" w:sz="6" w:space="0" w:color="auto"/>
              <w:right w:val="single" w:sz="6" w:space="0" w:color="auto"/>
            </w:tcBorders>
            <w:vAlign w:val="center"/>
            <w:hideMark/>
          </w:tcPr>
          <w:p w:rsidR="00712C6C" w:rsidRPr="00211005" w:rsidRDefault="00712C6C" w:rsidP="00AA6426">
            <w:pPr>
              <w:adjustRightInd w:val="0"/>
              <w:snapToGrid w:val="0"/>
              <w:jc w:val="center"/>
              <w:rPr>
                <w:szCs w:val="21"/>
              </w:rPr>
            </w:pPr>
            <w:r w:rsidRPr="00211005">
              <w:rPr>
                <w:szCs w:val="21"/>
              </w:rPr>
              <w:t>运往政府指定弃渣场堆放，无外排</w:t>
            </w:r>
          </w:p>
        </w:tc>
        <w:tc>
          <w:tcPr>
            <w:tcW w:w="2422" w:type="dxa"/>
            <w:vMerge w:val="restart"/>
            <w:tcBorders>
              <w:top w:val="single" w:sz="6" w:space="0" w:color="auto"/>
              <w:left w:val="single" w:sz="6" w:space="0" w:color="auto"/>
              <w:right w:val="single" w:sz="8" w:space="0" w:color="auto"/>
            </w:tcBorders>
            <w:vAlign w:val="center"/>
            <w:hideMark/>
          </w:tcPr>
          <w:p w:rsidR="00712C6C" w:rsidRPr="00211005" w:rsidRDefault="00712C6C" w:rsidP="00C86009">
            <w:pPr>
              <w:adjustRightInd w:val="0"/>
              <w:snapToGrid w:val="0"/>
              <w:jc w:val="center"/>
              <w:rPr>
                <w:szCs w:val="21"/>
              </w:rPr>
            </w:pPr>
            <w:r w:rsidRPr="00211005">
              <w:rPr>
                <w:szCs w:val="21"/>
              </w:rPr>
              <w:t>统一处置，无外排</w:t>
            </w:r>
          </w:p>
        </w:tc>
      </w:tr>
      <w:tr w:rsidR="00712C6C" w:rsidRPr="00211005" w:rsidTr="004D199C">
        <w:trPr>
          <w:trHeight w:val="340"/>
        </w:trPr>
        <w:tc>
          <w:tcPr>
            <w:tcW w:w="384" w:type="dxa"/>
            <w:vMerge/>
            <w:tcBorders>
              <w:left w:val="single" w:sz="8" w:space="0" w:color="auto"/>
              <w:right w:val="single" w:sz="4" w:space="0" w:color="auto"/>
            </w:tcBorders>
            <w:vAlign w:val="center"/>
          </w:tcPr>
          <w:p w:rsidR="00712C6C" w:rsidRPr="00211005" w:rsidRDefault="00712C6C" w:rsidP="00C86009">
            <w:pPr>
              <w:widowControl/>
              <w:jc w:val="center"/>
              <w:rPr>
                <w:szCs w:val="21"/>
              </w:rPr>
            </w:pPr>
          </w:p>
        </w:tc>
        <w:tc>
          <w:tcPr>
            <w:tcW w:w="950" w:type="dxa"/>
            <w:vMerge/>
            <w:tcBorders>
              <w:left w:val="single" w:sz="8" w:space="0" w:color="auto"/>
              <w:right w:val="single" w:sz="4" w:space="0" w:color="auto"/>
            </w:tcBorders>
            <w:vAlign w:val="center"/>
            <w:hideMark/>
          </w:tcPr>
          <w:p w:rsidR="00712C6C" w:rsidRPr="00211005" w:rsidRDefault="00712C6C" w:rsidP="00C86009">
            <w:pPr>
              <w:widowControl/>
              <w:jc w:val="center"/>
              <w:rPr>
                <w:szCs w:val="21"/>
              </w:rPr>
            </w:pPr>
          </w:p>
        </w:tc>
        <w:tc>
          <w:tcPr>
            <w:tcW w:w="1485" w:type="dxa"/>
            <w:tcBorders>
              <w:top w:val="single" w:sz="6" w:space="0" w:color="auto"/>
              <w:left w:val="single" w:sz="4" w:space="0" w:color="auto"/>
              <w:bottom w:val="single" w:sz="6" w:space="0" w:color="auto"/>
              <w:right w:val="single" w:sz="6" w:space="0" w:color="auto"/>
            </w:tcBorders>
            <w:vAlign w:val="center"/>
            <w:hideMark/>
          </w:tcPr>
          <w:p w:rsidR="00712C6C" w:rsidRPr="00211005" w:rsidRDefault="00712C6C" w:rsidP="00C86009">
            <w:pPr>
              <w:widowControl/>
              <w:jc w:val="center"/>
              <w:rPr>
                <w:szCs w:val="21"/>
              </w:rPr>
            </w:pPr>
            <w:r w:rsidRPr="00211005">
              <w:rPr>
                <w:szCs w:val="21"/>
              </w:rPr>
              <w:t>施工人员</w:t>
            </w:r>
          </w:p>
        </w:tc>
        <w:tc>
          <w:tcPr>
            <w:tcW w:w="1218" w:type="dxa"/>
            <w:tcBorders>
              <w:top w:val="single" w:sz="6" w:space="0" w:color="auto"/>
              <w:left w:val="single" w:sz="6" w:space="0" w:color="auto"/>
              <w:bottom w:val="single" w:sz="6" w:space="0" w:color="auto"/>
              <w:right w:val="single" w:sz="6" w:space="0" w:color="auto"/>
            </w:tcBorders>
            <w:vAlign w:val="center"/>
            <w:hideMark/>
          </w:tcPr>
          <w:p w:rsidR="00712C6C" w:rsidRPr="00211005" w:rsidRDefault="00712C6C" w:rsidP="00C86009">
            <w:pPr>
              <w:pStyle w:val="14"/>
              <w:adjustRightInd w:val="0"/>
              <w:snapToGrid w:val="0"/>
              <w:spacing w:after="0" w:line="240" w:lineRule="auto"/>
              <w:rPr>
                <w:rFonts w:eastAsia="宋体"/>
                <w:szCs w:val="21"/>
              </w:rPr>
            </w:pPr>
            <w:r w:rsidRPr="00211005">
              <w:rPr>
                <w:rFonts w:eastAsia="宋体"/>
                <w:szCs w:val="21"/>
              </w:rPr>
              <w:t>生活垃圾</w:t>
            </w:r>
          </w:p>
        </w:tc>
        <w:tc>
          <w:tcPr>
            <w:tcW w:w="2423" w:type="dxa"/>
            <w:tcBorders>
              <w:top w:val="single" w:sz="6" w:space="0" w:color="auto"/>
              <w:left w:val="single" w:sz="6" w:space="0" w:color="auto"/>
              <w:bottom w:val="single" w:sz="6" w:space="0" w:color="auto"/>
              <w:right w:val="single" w:sz="6" w:space="0" w:color="auto"/>
            </w:tcBorders>
            <w:vAlign w:val="center"/>
            <w:hideMark/>
          </w:tcPr>
          <w:p w:rsidR="00712C6C" w:rsidRPr="00211005" w:rsidRDefault="00CD1A6F" w:rsidP="00320163">
            <w:pPr>
              <w:adjustRightInd w:val="0"/>
              <w:snapToGrid w:val="0"/>
              <w:jc w:val="center"/>
              <w:rPr>
                <w:szCs w:val="21"/>
              </w:rPr>
            </w:pPr>
            <w:r w:rsidRPr="00211005">
              <w:rPr>
                <w:rFonts w:hint="eastAsia"/>
                <w:szCs w:val="21"/>
              </w:rPr>
              <w:t>收集至</w:t>
            </w:r>
            <w:r w:rsidRPr="00211005">
              <w:rPr>
                <w:szCs w:val="21"/>
              </w:rPr>
              <w:t>区域外的陆长滤渣场值班室</w:t>
            </w:r>
            <w:r w:rsidRPr="00211005">
              <w:rPr>
                <w:rFonts w:hint="eastAsia"/>
                <w:szCs w:val="21"/>
              </w:rPr>
              <w:t>附近的垃圾收集池</w:t>
            </w:r>
          </w:p>
        </w:tc>
        <w:tc>
          <w:tcPr>
            <w:tcW w:w="2422" w:type="dxa"/>
            <w:vMerge/>
            <w:tcBorders>
              <w:left w:val="single" w:sz="6" w:space="0" w:color="auto"/>
              <w:bottom w:val="single" w:sz="6" w:space="0" w:color="auto"/>
              <w:right w:val="single" w:sz="8" w:space="0" w:color="auto"/>
            </w:tcBorders>
            <w:vAlign w:val="center"/>
            <w:hideMark/>
          </w:tcPr>
          <w:p w:rsidR="00712C6C" w:rsidRPr="00211005" w:rsidRDefault="00712C6C" w:rsidP="00C86009">
            <w:pPr>
              <w:adjustRightInd w:val="0"/>
              <w:snapToGrid w:val="0"/>
              <w:jc w:val="center"/>
              <w:rPr>
                <w:szCs w:val="21"/>
              </w:rPr>
            </w:pPr>
          </w:p>
        </w:tc>
      </w:tr>
      <w:tr w:rsidR="00712C6C" w:rsidRPr="00211005" w:rsidTr="004D199C">
        <w:trPr>
          <w:trHeight w:val="340"/>
        </w:trPr>
        <w:tc>
          <w:tcPr>
            <w:tcW w:w="384" w:type="dxa"/>
            <w:vMerge/>
            <w:tcBorders>
              <w:left w:val="single" w:sz="8" w:space="0" w:color="auto"/>
              <w:bottom w:val="single" w:sz="6" w:space="0" w:color="auto"/>
              <w:right w:val="single" w:sz="4" w:space="0" w:color="auto"/>
            </w:tcBorders>
            <w:vAlign w:val="center"/>
          </w:tcPr>
          <w:p w:rsidR="00712C6C" w:rsidRPr="00211005" w:rsidRDefault="00712C6C" w:rsidP="00C86009">
            <w:pPr>
              <w:widowControl/>
              <w:jc w:val="center"/>
              <w:rPr>
                <w:szCs w:val="21"/>
              </w:rPr>
            </w:pPr>
          </w:p>
        </w:tc>
        <w:tc>
          <w:tcPr>
            <w:tcW w:w="950" w:type="dxa"/>
            <w:tcBorders>
              <w:top w:val="single" w:sz="6" w:space="0" w:color="auto"/>
              <w:left w:val="single" w:sz="8" w:space="0" w:color="auto"/>
              <w:bottom w:val="single" w:sz="6" w:space="0" w:color="auto"/>
              <w:right w:val="single" w:sz="4" w:space="0" w:color="auto"/>
            </w:tcBorders>
            <w:vAlign w:val="center"/>
            <w:hideMark/>
          </w:tcPr>
          <w:p w:rsidR="00712C6C" w:rsidRPr="00211005" w:rsidRDefault="00712C6C" w:rsidP="00C86009">
            <w:pPr>
              <w:widowControl/>
              <w:jc w:val="center"/>
              <w:rPr>
                <w:szCs w:val="21"/>
              </w:rPr>
            </w:pPr>
            <w:r w:rsidRPr="00211005">
              <w:rPr>
                <w:szCs w:val="21"/>
              </w:rPr>
              <w:t>噪声</w:t>
            </w:r>
          </w:p>
        </w:tc>
        <w:tc>
          <w:tcPr>
            <w:tcW w:w="1485" w:type="dxa"/>
            <w:tcBorders>
              <w:top w:val="single" w:sz="6" w:space="0" w:color="auto"/>
              <w:left w:val="single" w:sz="4" w:space="0" w:color="auto"/>
              <w:bottom w:val="single" w:sz="6" w:space="0" w:color="auto"/>
              <w:right w:val="single" w:sz="6" w:space="0" w:color="auto"/>
            </w:tcBorders>
            <w:vAlign w:val="center"/>
            <w:hideMark/>
          </w:tcPr>
          <w:p w:rsidR="00712C6C" w:rsidRPr="00211005" w:rsidRDefault="00712C6C" w:rsidP="00C86009">
            <w:pPr>
              <w:jc w:val="center"/>
              <w:rPr>
                <w:kern w:val="0"/>
                <w:szCs w:val="21"/>
              </w:rPr>
            </w:pPr>
            <w:r w:rsidRPr="00211005">
              <w:rPr>
                <w:szCs w:val="21"/>
              </w:rPr>
              <w:t>施工噪声</w:t>
            </w:r>
          </w:p>
        </w:tc>
        <w:tc>
          <w:tcPr>
            <w:tcW w:w="1218" w:type="dxa"/>
            <w:tcBorders>
              <w:top w:val="single" w:sz="4" w:space="0" w:color="auto"/>
              <w:left w:val="single" w:sz="6" w:space="0" w:color="auto"/>
              <w:bottom w:val="single" w:sz="4" w:space="0" w:color="auto"/>
              <w:right w:val="single" w:sz="6" w:space="0" w:color="auto"/>
            </w:tcBorders>
            <w:vAlign w:val="center"/>
            <w:hideMark/>
          </w:tcPr>
          <w:p w:rsidR="00712C6C" w:rsidRPr="00211005" w:rsidRDefault="00712C6C" w:rsidP="00C86009">
            <w:pPr>
              <w:jc w:val="center"/>
              <w:rPr>
                <w:bCs/>
                <w:kern w:val="28"/>
                <w:szCs w:val="21"/>
              </w:rPr>
            </w:pPr>
            <w:r w:rsidRPr="00211005">
              <w:rPr>
                <w:szCs w:val="21"/>
              </w:rPr>
              <w:t>噪声</w:t>
            </w:r>
          </w:p>
        </w:tc>
        <w:tc>
          <w:tcPr>
            <w:tcW w:w="2423" w:type="dxa"/>
            <w:tcBorders>
              <w:top w:val="single" w:sz="4" w:space="0" w:color="auto"/>
              <w:left w:val="single" w:sz="6" w:space="0" w:color="auto"/>
              <w:bottom w:val="single" w:sz="4" w:space="0" w:color="auto"/>
              <w:right w:val="single" w:sz="6" w:space="0" w:color="auto"/>
            </w:tcBorders>
            <w:vAlign w:val="center"/>
            <w:hideMark/>
          </w:tcPr>
          <w:p w:rsidR="00712C6C" w:rsidRPr="00211005" w:rsidRDefault="00712C6C" w:rsidP="00C86009">
            <w:pPr>
              <w:jc w:val="center"/>
              <w:rPr>
                <w:bCs/>
                <w:kern w:val="28"/>
                <w:szCs w:val="21"/>
              </w:rPr>
            </w:pPr>
            <w:r w:rsidRPr="00211005">
              <w:rPr>
                <w:szCs w:val="21"/>
              </w:rPr>
              <w:t>合理安排施工作业时间、围蔽施工</w:t>
            </w:r>
          </w:p>
        </w:tc>
        <w:tc>
          <w:tcPr>
            <w:tcW w:w="2422" w:type="dxa"/>
            <w:tcBorders>
              <w:top w:val="single" w:sz="4" w:space="0" w:color="auto"/>
              <w:left w:val="single" w:sz="6" w:space="0" w:color="auto"/>
              <w:bottom w:val="single" w:sz="4" w:space="0" w:color="auto"/>
              <w:right w:val="single" w:sz="8" w:space="0" w:color="auto"/>
            </w:tcBorders>
            <w:vAlign w:val="center"/>
            <w:hideMark/>
          </w:tcPr>
          <w:p w:rsidR="00712C6C" w:rsidRPr="00211005" w:rsidRDefault="00712C6C" w:rsidP="00C86009">
            <w:pPr>
              <w:jc w:val="center"/>
              <w:rPr>
                <w:bCs/>
                <w:kern w:val="28"/>
                <w:szCs w:val="21"/>
              </w:rPr>
            </w:pPr>
            <w:r w:rsidRPr="00211005">
              <w:rPr>
                <w:szCs w:val="21"/>
              </w:rPr>
              <w:t>满足《建筑施工场界环境噪声排放标准》（</w:t>
            </w:r>
            <w:r w:rsidRPr="00211005">
              <w:rPr>
                <w:szCs w:val="21"/>
              </w:rPr>
              <w:t>GB12523-2011</w:t>
            </w:r>
            <w:r w:rsidRPr="00211005">
              <w:rPr>
                <w:szCs w:val="21"/>
              </w:rPr>
              <w:t>）要求</w:t>
            </w:r>
          </w:p>
        </w:tc>
      </w:tr>
      <w:tr w:rsidR="00356EEA" w:rsidRPr="00211005" w:rsidTr="00E95CD9">
        <w:trPr>
          <w:trHeight w:val="1420"/>
        </w:trPr>
        <w:tc>
          <w:tcPr>
            <w:tcW w:w="384" w:type="dxa"/>
            <w:vMerge w:val="restart"/>
            <w:tcBorders>
              <w:left w:val="single" w:sz="8" w:space="0" w:color="auto"/>
              <w:right w:val="single" w:sz="6" w:space="0" w:color="auto"/>
            </w:tcBorders>
            <w:vAlign w:val="center"/>
          </w:tcPr>
          <w:p w:rsidR="00356EEA" w:rsidRPr="00211005" w:rsidRDefault="00356EEA" w:rsidP="00C86009">
            <w:pPr>
              <w:widowControl/>
              <w:jc w:val="center"/>
              <w:rPr>
                <w:szCs w:val="21"/>
              </w:rPr>
            </w:pPr>
            <w:r w:rsidRPr="00211005">
              <w:rPr>
                <w:szCs w:val="21"/>
              </w:rPr>
              <w:t>营运期</w:t>
            </w:r>
          </w:p>
        </w:tc>
        <w:tc>
          <w:tcPr>
            <w:tcW w:w="950" w:type="dxa"/>
            <w:vMerge w:val="restart"/>
            <w:tcBorders>
              <w:top w:val="single" w:sz="6" w:space="0" w:color="auto"/>
              <w:left w:val="single" w:sz="8" w:space="0" w:color="auto"/>
              <w:right w:val="single" w:sz="6" w:space="0" w:color="auto"/>
            </w:tcBorders>
            <w:vAlign w:val="center"/>
            <w:hideMark/>
          </w:tcPr>
          <w:p w:rsidR="00356EEA" w:rsidRPr="00211005" w:rsidRDefault="00356EEA" w:rsidP="00C86009">
            <w:pPr>
              <w:widowControl/>
              <w:jc w:val="center"/>
              <w:rPr>
                <w:szCs w:val="21"/>
              </w:rPr>
            </w:pPr>
            <w:r w:rsidRPr="00211005">
              <w:rPr>
                <w:szCs w:val="21"/>
              </w:rPr>
              <w:t>水</w:t>
            </w:r>
          </w:p>
          <w:p w:rsidR="00356EEA" w:rsidRPr="00211005" w:rsidRDefault="00356EEA" w:rsidP="00C86009">
            <w:pPr>
              <w:widowControl/>
              <w:jc w:val="center"/>
              <w:rPr>
                <w:szCs w:val="21"/>
              </w:rPr>
            </w:pPr>
            <w:r w:rsidRPr="00211005">
              <w:rPr>
                <w:szCs w:val="21"/>
              </w:rPr>
              <w:t>污</w:t>
            </w:r>
          </w:p>
          <w:p w:rsidR="00356EEA" w:rsidRPr="00211005" w:rsidRDefault="00356EEA" w:rsidP="00C86009">
            <w:pPr>
              <w:widowControl/>
              <w:jc w:val="center"/>
              <w:rPr>
                <w:szCs w:val="21"/>
              </w:rPr>
            </w:pPr>
            <w:r w:rsidRPr="00211005">
              <w:rPr>
                <w:szCs w:val="21"/>
              </w:rPr>
              <w:t>染</w:t>
            </w:r>
          </w:p>
          <w:p w:rsidR="00356EEA" w:rsidRPr="00211005" w:rsidRDefault="00356EEA" w:rsidP="00C86009">
            <w:pPr>
              <w:widowControl/>
              <w:jc w:val="center"/>
              <w:rPr>
                <w:szCs w:val="21"/>
              </w:rPr>
            </w:pPr>
            <w:r w:rsidRPr="00211005">
              <w:rPr>
                <w:szCs w:val="21"/>
              </w:rPr>
              <w:t>物</w:t>
            </w:r>
          </w:p>
        </w:tc>
        <w:tc>
          <w:tcPr>
            <w:tcW w:w="1485" w:type="dxa"/>
            <w:tcBorders>
              <w:top w:val="single" w:sz="6" w:space="0" w:color="auto"/>
              <w:left w:val="single" w:sz="6" w:space="0" w:color="auto"/>
              <w:bottom w:val="single" w:sz="6" w:space="0" w:color="auto"/>
              <w:right w:val="single" w:sz="6" w:space="0" w:color="auto"/>
            </w:tcBorders>
            <w:vAlign w:val="center"/>
            <w:hideMark/>
          </w:tcPr>
          <w:p w:rsidR="00356EEA" w:rsidRPr="00211005" w:rsidRDefault="00356EEA" w:rsidP="00C86009">
            <w:pPr>
              <w:widowControl/>
              <w:jc w:val="center"/>
              <w:rPr>
                <w:szCs w:val="21"/>
              </w:rPr>
            </w:pPr>
            <w:r w:rsidRPr="00211005">
              <w:rPr>
                <w:rFonts w:hint="eastAsia"/>
                <w:szCs w:val="21"/>
              </w:rPr>
              <w:t>渗滤水</w:t>
            </w:r>
          </w:p>
        </w:tc>
        <w:tc>
          <w:tcPr>
            <w:tcW w:w="1218" w:type="dxa"/>
            <w:tcBorders>
              <w:top w:val="single" w:sz="4" w:space="0" w:color="auto"/>
              <w:left w:val="single" w:sz="6" w:space="0" w:color="auto"/>
              <w:bottom w:val="single" w:sz="6" w:space="0" w:color="auto"/>
              <w:right w:val="single" w:sz="6" w:space="0" w:color="auto"/>
            </w:tcBorders>
            <w:vAlign w:val="center"/>
            <w:hideMark/>
          </w:tcPr>
          <w:p w:rsidR="00356EEA" w:rsidRPr="00211005" w:rsidRDefault="00356EEA" w:rsidP="00C86009">
            <w:pPr>
              <w:widowControl/>
              <w:spacing w:line="280" w:lineRule="exact"/>
              <w:jc w:val="center"/>
              <w:rPr>
                <w:kern w:val="0"/>
                <w:szCs w:val="21"/>
              </w:rPr>
            </w:pPr>
            <w:r w:rsidRPr="00211005">
              <w:rPr>
                <w:szCs w:val="21"/>
              </w:rPr>
              <w:t>COD</w:t>
            </w:r>
            <w:r w:rsidRPr="00211005">
              <w:rPr>
                <w:szCs w:val="21"/>
              </w:rPr>
              <w:t>、</w:t>
            </w:r>
            <w:r w:rsidRPr="00211005">
              <w:rPr>
                <w:szCs w:val="21"/>
              </w:rPr>
              <w:t>BOD</w:t>
            </w:r>
            <w:r w:rsidRPr="00211005">
              <w:rPr>
                <w:szCs w:val="21"/>
                <w:vertAlign w:val="subscript"/>
              </w:rPr>
              <w:t>5</w:t>
            </w:r>
            <w:r w:rsidRPr="00211005">
              <w:rPr>
                <w:kern w:val="0"/>
                <w:szCs w:val="21"/>
              </w:rPr>
              <w:t>、</w:t>
            </w:r>
            <w:r w:rsidRPr="00211005">
              <w:rPr>
                <w:kern w:val="0"/>
                <w:szCs w:val="21"/>
              </w:rPr>
              <w:t>SS</w:t>
            </w:r>
            <w:r w:rsidRPr="00211005">
              <w:rPr>
                <w:kern w:val="0"/>
                <w:szCs w:val="21"/>
              </w:rPr>
              <w:t>、</w:t>
            </w:r>
          </w:p>
          <w:p w:rsidR="00356EEA" w:rsidRPr="00211005" w:rsidRDefault="00356EEA" w:rsidP="00C86009">
            <w:pPr>
              <w:spacing w:line="280" w:lineRule="exact"/>
              <w:jc w:val="center"/>
              <w:rPr>
                <w:kern w:val="0"/>
                <w:szCs w:val="21"/>
              </w:rPr>
            </w:pPr>
            <w:r w:rsidRPr="00211005">
              <w:rPr>
                <w:szCs w:val="21"/>
              </w:rPr>
              <w:t>NH</w:t>
            </w:r>
            <w:r w:rsidRPr="00211005">
              <w:rPr>
                <w:szCs w:val="21"/>
                <w:vertAlign w:val="subscript"/>
              </w:rPr>
              <w:t>3</w:t>
            </w:r>
            <w:r w:rsidRPr="00211005">
              <w:rPr>
                <w:szCs w:val="21"/>
              </w:rPr>
              <w:t>-N</w:t>
            </w:r>
          </w:p>
        </w:tc>
        <w:tc>
          <w:tcPr>
            <w:tcW w:w="2423" w:type="dxa"/>
            <w:tcBorders>
              <w:top w:val="single" w:sz="4" w:space="0" w:color="auto"/>
              <w:left w:val="single" w:sz="6" w:space="0" w:color="auto"/>
              <w:bottom w:val="single" w:sz="6" w:space="0" w:color="auto"/>
              <w:right w:val="single" w:sz="6" w:space="0" w:color="auto"/>
            </w:tcBorders>
            <w:vAlign w:val="center"/>
            <w:hideMark/>
          </w:tcPr>
          <w:p w:rsidR="00356EEA" w:rsidRPr="00211005" w:rsidRDefault="00356EEA" w:rsidP="0085548A">
            <w:pPr>
              <w:spacing w:line="280" w:lineRule="exact"/>
              <w:ind w:rightChars="50" w:right="105"/>
              <w:jc w:val="center"/>
              <w:rPr>
                <w:kern w:val="0"/>
                <w:szCs w:val="21"/>
              </w:rPr>
            </w:pPr>
            <w:r w:rsidRPr="00211005">
              <w:rPr>
                <w:rFonts w:hint="eastAsia"/>
                <w:szCs w:val="21"/>
              </w:rPr>
              <w:t>填埋区按规范做好防渗，渗滤液收集至第三期渣场蓄水池，然后进入</w:t>
            </w:r>
            <w:r w:rsidRPr="00211005">
              <w:rPr>
                <w:szCs w:val="21"/>
              </w:rPr>
              <w:t>长岭分公司第二污水处理厂可行，废水经处理厂</w:t>
            </w:r>
            <w:r w:rsidR="005332C2" w:rsidRPr="005332C2">
              <w:rPr>
                <w:rFonts w:hint="eastAsia"/>
                <w:color w:val="FF0000"/>
                <w:szCs w:val="21"/>
              </w:rPr>
              <w:t>处理达到</w:t>
            </w:r>
            <w:r w:rsidR="005332C2" w:rsidRPr="005332C2">
              <w:rPr>
                <w:rFonts w:hAnsi="宋体"/>
                <w:color w:val="FF0000"/>
                <w:szCs w:val="21"/>
              </w:rPr>
              <w:t>《污水综合排放标准》（</w:t>
            </w:r>
            <w:r w:rsidR="005332C2" w:rsidRPr="005332C2">
              <w:rPr>
                <w:color w:val="FF0000"/>
                <w:szCs w:val="21"/>
              </w:rPr>
              <w:t>GB8978-1996</w:t>
            </w:r>
            <w:r w:rsidR="005332C2" w:rsidRPr="005332C2">
              <w:rPr>
                <w:rFonts w:hAnsi="宋体"/>
                <w:color w:val="FF0000"/>
                <w:szCs w:val="21"/>
              </w:rPr>
              <w:t>）</w:t>
            </w:r>
            <w:r w:rsidR="005332C2" w:rsidRPr="005332C2">
              <w:rPr>
                <w:rFonts w:hAnsi="宋体" w:hint="eastAsia"/>
                <w:color w:val="FF0000"/>
                <w:szCs w:val="21"/>
              </w:rPr>
              <w:t>一级标准后排入长江</w:t>
            </w:r>
          </w:p>
        </w:tc>
        <w:tc>
          <w:tcPr>
            <w:tcW w:w="2422" w:type="dxa"/>
            <w:tcBorders>
              <w:top w:val="single" w:sz="4" w:space="0" w:color="auto"/>
              <w:left w:val="single" w:sz="6" w:space="0" w:color="auto"/>
              <w:bottom w:val="single" w:sz="6" w:space="0" w:color="auto"/>
              <w:right w:val="single" w:sz="8" w:space="0" w:color="auto"/>
            </w:tcBorders>
            <w:vAlign w:val="center"/>
            <w:hideMark/>
          </w:tcPr>
          <w:p w:rsidR="00356EEA" w:rsidRPr="00211005" w:rsidRDefault="00356EEA" w:rsidP="00C86009">
            <w:pPr>
              <w:jc w:val="center"/>
              <w:rPr>
                <w:kern w:val="0"/>
                <w:szCs w:val="21"/>
              </w:rPr>
            </w:pPr>
            <w:r w:rsidRPr="00211005">
              <w:rPr>
                <w:rFonts w:hint="eastAsia"/>
                <w:szCs w:val="21"/>
              </w:rPr>
              <w:t>防渗系统、渗滤液收集系统、抽水泵及排水管道等</w:t>
            </w:r>
          </w:p>
        </w:tc>
      </w:tr>
      <w:tr w:rsidR="00356EEA" w:rsidRPr="00211005" w:rsidTr="00E95CD9">
        <w:trPr>
          <w:trHeight w:val="340"/>
        </w:trPr>
        <w:tc>
          <w:tcPr>
            <w:tcW w:w="384" w:type="dxa"/>
            <w:vMerge/>
            <w:tcBorders>
              <w:left w:val="single" w:sz="8" w:space="0" w:color="auto"/>
              <w:right w:val="single" w:sz="6" w:space="0" w:color="auto"/>
            </w:tcBorders>
            <w:vAlign w:val="center"/>
          </w:tcPr>
          <w:p w:rsidR="00356EEA" w:rsidRPr="00211005" w:rsidRDefault="00356EEA" w:rsidP="00C86009">
            <w:pPr>
              <w:widowControl/>
              <w:jc w:val="center"/>
              <w:rPr>
                <w:szCs w:val="21"/>
              </w:rPr>
            </w:pPr>
          </w:p>
        </w:tc>
        <w:tc>
          <w:tcPr>
            <w:tcW w:w="950" w:type="dxa"/>
            <w:vMerge/>
            <w:tcBorders>
              <w:left w:val="single" w:sz="8" w:space="0" w:color="auto"/>
              <w:right w:val="single" w:sz="6" w:space="0" w:color="auto"/>
            </w:tcBorders>
            <w:vAlign w:val="center"/>
            <w:hideMark/>
          </w:tcPr>
          <w:p w:rsidR="00356EEA" w:rsidRPr="00211005" w:rsidRDefault="00356EEA" w:rsidP="00C86009">
            <w:pPr>
              <w:widowControl/>
              <w:jc w:val="center"/>
              <w:rPr>
                <w:szCs w:val="21"/>
              </w:rPr>
            </w:pPr>
          </w:p>
        </w:tc>
        <w:tc>
          <w:tcPr>
            <w:tcW w:w="1485" w:type="dxa"/>
            <w:tcBorders>
              <w:top w:val="single" w:sz="4" w:space="0" w:color="auto"/>
              <w:left w:val="single" w:sz="6" w:space="0" w:color="auto"/>
              <w:bottom w:val="single" w:sz="4" w:space="0" w:color="auto"/>
              <w:right w:val="single" w:sz="6" w:space="0" w:color="auto"/>
            </w:tcBorders>
            <w:vAlign w:val="center"/>
            <w:hideMark/>
          </w:tcPr>
          <w:p w:rsidR="00356EEA" w:rsidRPr="00211005" w:rsidRDefault="00356EEA" w:rsidP="00C86009">
            <w:pPr>
              <w:jc w:val="center"/>
              <w:rPr>
                <w:kern w:val="0"/>
                <w:szCs w:val="21"/>
              </w:rPr>
            </w:pPr>
            <w:r w:rsidRPr="00211005">
              <w:rPr>
                <w:rFonts w:hint="eastAsia"/>
                <w:kern w:val="0"/>
                <w:szCs w:val="21"/>
              </w:rPr>
              <w:t>车辆冲洗</w:t>
            </w:r>
            <w:r w:rsidRPr="00211005">
              <w:rPr>
                <w:kern w:val="0"/>
                <w:szCs w:val="21"/>
              </w:rPr>
              <w:t>废水</w:t>
            </w:r>
          </w:p>
        </w:tc>
        <w:tc>
          <w:tcPr>
            <w:tcW w:w="1218" w:type="dxa"/>
            <w:tcBorders>
              <w:top w:val="single" w:sz="4" w:space="0" w:color="auto"/>
              <w:left w:val="single" w:sz="6" w:space="0" w:color="auto"/>
              <w:bottom w:val="single" w:sz="4" w:space="0" w:color="auto"/>
              <w:right w:val="single" w:sz="6" w:space="0" w:color="auto"/>
            </w:tcBorders>
            <w:vAlign w:val="center"/>
            <w:hideMark/>
          </w:tcPr>
          <w:p w:rsidR="00356EEA" w:rsidRPr="00211005" w:rsidRDefault="00356EEA" w:rsidP="00C86009">
            <w:pPr>
              <w:jc w:val="center"/>
              <w:rPr>
                <w:kern w:val="0"/>
                <w:szCs w:val="21"/>
              </w:rPr>
            </w:pPr>
            <w:r w:rsidRPr="00211005">
              <w:rPr>
                <w:kern w:val="0"/>
                <w:szCs w:val="21"/>
              </w:rPr>
              <w:t>SS</w:t>
            </w:r>
            <w:r w:rsidRPr="00211005">
              <w:rPr>
                <w:rFonts w:hint="eastAsia"/>
                <w:kern w:val="0"/>
                <w:szCs w:val="21"/>
              </w:rPr>
              <w:t>、石油类</w:t>
            </w:r>
          </w:p>
        </w:tc>
        <w:tc>
          <w:tcPr>
            <w:tcW w:w="2423" w:type="dxa"/>
            <w:tcBorders>
              <w:left w:val="single" w:sz="6" w:space="0" w:color="auto"/>
              <w:bottom w:val="single" w:sz="4" w:space="0" w:color="auto"/>
              <w:right w:val="single" w:sz="6" w:space="0" w:color="auto"/>
            </w:tcBorders>
            <w:vAlign w:val="center"/>
            <w:hideMark/>
          </w:tcPr>
          <w:p w:rsidR="00356EEA" w:rsidRPr="00211005" w:rsidRDefault="00356EEA" w:rsidP="00C86009">
            <w:pPr>
              <w:jc w:val="center"/>
              <w:rPr>
                <w:kern w:val="0"/>
                <w:szCs w:val="21"/>
              </w:rPr>
            </w:pPr>
            <w:r w:rsidRPr="00211005">
              <w:rPr>
                <w:rFonts w:hint="eastAsia"/>
                <w:szCs w:val="21"/>
              </w:rPr>
              <w:t>同渗滤液处理方式</w:t>
            </w:r>
          </w:p>
        </w:tc>
        <w:tc>
          <w:tcPr>
            <w:tcW w:w="2422" w:type="dxa"/>
            <w:tcBorders>
              <w:left w:val="single" w:sz="6" w:space="0" w:color="auto"/>
              <w:bottom w:val="single" w:sz="4" w:space="0" w:color="auto"/>
              <w:right w:val="single" w:sz="8" w:space="0" w:color="auto"/>
            </w:tcBorders>
            <w:vAlign w:val="center"/>
            <w:hideMark/>
          </w:tcPr>
          <w:p w:rsidR="00356EEA" w:rsidRPr="00211005" w:rsidRDefault="00356EEA" w:rsidP="00C86009">
            <w:pPr>
              <w:widowControl/>
              <w:jc w:val="center"/>
              <w:rPr>
                <w:szCs w:val="21"/>
              </w:rPr>
            </w:pPr>
            <w:r w:rsidRPr="00211005">
              <w:rPr>
                <w:rFonts w:hint="eastAsia"/>
                <w:snapToGrid w:val="0"/>
                <w:kern w:val="0"/>
                <w:szCs w:val="21"/>
              </w:rPr>
              <w:t>不外排</w:t>
            </w:r>
          </w:p>
        </w:tc>
      </w:tr>
      <w:tr w:rsidR="00356EEA" w:rsidRPr="00211005" w:rsidTr="004D199C">
        <w:trPr>
          <w:trHeight w:val="340"/>
        </w:trPr>
        <w:tc>
          <w:tcPr>
            <w:tcW w:w="384" w:type="dxa"/>
            <w:vMerge/>
            <w:tcBorders>
              <w:left w:val="single" w:sz="8" w:space="0" w:color="auto"/>
              <w:right w:val="single" w:sz="6" w:space="0" w:color="auto"/>
            </w:tcBorders>
            <w:vAlign w:val="center"/>
          </w:tcPr>
          <w:p w:rsidR="00356EEA" w:rsidRPr="00211005" w:rsidRDefault="00356EEA" w:rsidP="00C86009">
            <w:pPr>
              <w:widowControl/>
              <w:jc w:val="center"/>
              <w:rPr>
                <w:szCs w:val="21"/>
              </w:rPr>
            </w:pPr>
          </w:p>
        </w:tc>
        <w:tc>
          <w:tcPr>
            <w:tcW w:w="950" w:type="dxa"/>
            <w:vMerge/>
            <w:tcBorders>
              <w:left w:val="single" w:sz="8" w:space="0" w:color="auto"/>
              <w:bottom w:val="single" w:sz="6" w:space="0" w:color="auto"/>
              <w:right w:val="single" w:sz="6" w:space="0" w:color="auto"/>
            </w:tcBorders>
            <w:vAlign w:val="center"/>
            <w:hideMark/>
          </w:tcPr>
          <w:p w:rsidR="00356EEA" w:rsidRPr="00211005" w:rsidRDefault="00356EEA" w:rsidP="00C86009">
            <w:pPr>
              <w:widowControl/>
              <w:jc w:val="center"/>
              <w:rPr>
                <w:szCs w:val="21"/>
              </w:rPr>
            </w:pPr>
          </w:p>
        </w:tc>
        <w:tc>
          <w:tcPr>
            <w:tcW w:w="1485" w:type="dxa"/>
            <w:tcBorders>
              <w:top w:val="single" w:sz="4" w:space="0" w:color="auto"/>
              <w:left w:val="single" w:sz="6" w:space="0" w:color="auto"/>
              <w:bottom w:val="single" w:sz="4" w:space="0" w:color="auto"/>
              <w:right w:val="single" w:sz="6" w:space="0" w:color="auto"/>
            </w:tcBorders>
            <w:vAlign w:val="center"/>
            <w:hideMark/>
          </w:tcPr>
          <w:p w:rsidR="00356EEA" w:rsidRPr="00211005" w:rsidRDefault="00356EEA" w:rsidP="00C86009">
            <w:pPr>
              <w:jc w:val="center"/>
              <w:rPr>
                <w:kern w:val="0"/>
                <w:szCs w:val="21"/>
              </w:rPr>
            </w:pPr>
            <w:r w:rsidRPr="00211005">
              <w:rPr>
                <w:rFonts w:hint="eastAsia"/>
                <w:kern w:val="0"/>
                <w:szCs w:val="21"/>
              </w:rPr>
              <w:t>生活污水</w:t>
            </w:r>
          </w:p>
        </w:tc>
        <w:tc>
          <w:tcPr>
            <w:tcW w:w="1218" w:type="dxa"/>
            <w:tcBorders>
              <w:top w:val="single" w:sz="4" w:space="0" w:color="auto"/>
              <w:left w:val="single" w:sz="6" w:space="0" w:color="auto"/>
              <w:bottom w:val="single" w:sz="4" w:space="0" w:color="auto"/>
              <w:right w:val="single" w:sz="6" w:space="0" w:color="auto"/>
            </w:tcBorders>
            <w:vAlign w:val="center"/>
            <w:hideMark/>
          </w:tcPr>
          <w:p w:rsidR="00356EEA" w:rsidRPr="00211005" w:rsidRDefault="00356EEA" w:rsidP="007D4B44">
            <w:pPr>
              <w:widowControl/>
              <w:spacing w:line="280" w:lineRule="exact"/>
              <w:jc w:val="center"/>
              <w:rPr>
                <w:kern w:val="0"/>
                <w:szCs w:val="21"/>
              </w:rPr>
            </w:pPr>
            <w:r w:rsidRPr="00211005">
              <w:rPr>
                <w:szCs w:val="21"/>
              </w:rPr>
              <w:t>COD</w:t>
            </w:r>
            <w:r w:rsidRPr="00211005">
              <w:rPr>
                <w:szCs w:val="21"/>
              </w:rPr>
              <w:t>、</w:t>
            </w:r>
            <w:r w:rsidRPr="00211005">
              <w:rPr>
                <w:szCs w:val="21"/>
              </w:rPr>
              <w:t>BOD</w:t>
            </w:r>
            <w:r w:rsidRPr="00211005">
              <w:rPr>
                <w:szCs w:val="21"/>
                <w:vertAlign w:val="subscript"/>
              </w:rPr>
              <w:t>5</w:t>
            </w:r>
            <w:r w:rsidRPr="00211005">
              <w:rPr>
                <w:kern w:val="0"/>
                <w:szCs w:val="21"/>
              </w:rPr>
              <w:t>、</w:t>
            </w:r>
            <w:r w:rsidRPr="00211005">
              <w:rPr>
                <w:kern w:val="0"/>
                <w:szCs w:val="21"/>
              </w:rPr>
              <w:t>SS</w:t>
            </w:r>
            <w:r w:rsidRPr="00211005">
              <w:rPr>
                <w:kern w:val="0"/>
                <w:szCs w:val="21"/>
              </w:rPr>
              <w:t>、</w:t>
            </w:r>
          </w:p>
          <w:p w:rsidR="00356EEA" w:rsidRPr="00211005" w:rsidRDefault="00356EEA" w:rsidP="007D4B44">
            <w:pPr>
              <w:jc w:val="center"/>
              <w:rPr>
                <w:kern w:val="0"/>
                <w:szCs w:val="21"/>
              </w:rPr>
            </w:pPr>
            <w:r w:rsidRPr="00211005">
              <w:rPr>
                <w:szCs w:val="21"/>
              </w:rPr>
              <w:t>NH</w:t>
            </w:r>
            <w:r w:rsidRPr="00211005">
              <w:rPr>
                <w:szCs w:val="21"/>
                <w:vertAlign w:val="subscript"/>
              </w:rPr>
              <w:t>3</w:t>
            </w:r>
            <w:r w:rsidRPr="00211005">
              <w:rPr>
                <w:szCs w:val="21"/>
              </w:rPr>
              <w:t>-N</w:t>
            </w:r>
          </w:p>
        </w:tc>
        <w:tc>
          <w:tcPr>
            <w:tcW w:w="2423" w:type="dxa"/>
            <w:tcBorders>
              <w:left w:val="single" w:sz="6" w:space="0" w:color="auto"/>
              <w:bottom w:val="single" w:sz="4" w:space="0" w:color="auto"/>
              <w:right w:val="single" w:sz="6" w:space="0" w:color="auto"/>
            </w:tcBorders>
            <w:vAlign w:val="center"/>
            <w:hideMark/>
          </w:tcPr>
          <w:p w:rsidR="00356EEA" w:rsidRPr="00211005" w:rsidRDefault="00356EEA" w:rsidP="003B2373">
            <w:pPr>
              <w:jc w:val="center"/>
              <w:rPr>
                <w:szCs w:val="21"/>
              </w:rPr>
            </w:pPr>
            <w:r w:rsidRPr="00211005">
              <w:rPr>
                <w:rFonts w:hint="eastAsia"/>
                <w:szCs w:val="21"/>
              </w:rPr>
              <w:t>依托</w:t>
            </w:r>
            <w:r w:rsidRPr="00211005">
              <w:rPr>
                <w:szCs w:val="21"/>
              </w:rPr>
              <w:t>区域外的陆长滤渣场值班室的相关设施</w:t>
            </w:r>
            <w:r w:rsidRPr="00211005">
              <w:rPr>
                <w:rFonts w:hint="eastAsia"/>
                <w:szCs w:val="21"/>
              </w:rPr>
              <w:t>，经</w:t>
            </w:r>
            <w:r w:rsidR="00B35B4F" w:rsidRPr="00211005">
              <w:rPr>
                <w:rFonts w:hint="eastAsia"/>
                <w:snapToGrid w:val="0"/>
                <w:kern w:val="0"/>
                <w:szCs w:val="21"/>
              </w:rPr>
              <w:t>旱厕收集后作为</w:t>
            </w:r>
            <w:r w:rsidRPr="00211005">
              <w:rPr>
                <w:snapToGrid w:val="0"/>
                <w:kern w:val="0"/>
                <w:szCs w:val="21"/>
              </w:rPr>
              <w:t>农肥</w:t>
            </w:r>
            <w:r w:rsidR="00B35B4F" w:rsidRPr="00211005">
              <w:rPr>
                <w:rFonts w:hint="eastAsia"/>
                <w:snapToGrid w:val="0"/>
                <w:kern w:val="0"/>
                <w:szCs w:val="21"/>
              </w:rPr>
              <w:t>施用</w:t>
            </w:r>
          </w:p>
        </w:tc>
        <w:tc>
          <w:tcPr>
            <w:tcW w:w="2422" w:type="dxa"/>
            <w:tcBorders>
              <w:left w:val="single" w:sz="6" w:space="0" w:color="auto"/>
              <w:bottom w:val="single" w:sz="4" w:space="0" w:color="auto"/>
              <w:right w:val="single" w:sz="8" w:space="0" w:color="auto"/>
            </w:tcBorders>
            <w:vAlign w:val="center"/>
            <w:hideMark/>
          </w:tcPr>
          <w:p w:rsidR="00356EEA" w:rsidRPr="00211005" w:rsidRDefault="00356EEA" w:rsidP="00C86009">
            <w:pPr>
              <w:widowControl/>
              <w:jc w:val="center"/>
              <w:rPr>
                <w:snapToGrid w:val="0"/>
                <w:kern w:val="0"/>
                <w:szCs w:val="21"/>
              </w:rPr>
            </w:pPr>
            <w:r w:rsidRPr="00211005">
              <w:rPr>
                <w:rFonts w:hint="eastAsia"/>
                <w:snapToGrid w:val="0"/>
                <w:kern w:val="0"/>
                <w:szCs w:val="21"/>
              </w:rPr>
              <w:t>不外排</w:t>
            </w:r>
          </w:p>
        </w:tc>
      </w:tr>
      <w:tr w:rsidR="00356EEA" w:rsidRPr="00211005" w:rsidTr="004D199C">
        <w:trPr>
          <w:trHeight w:val="340"/>
        </w:trPr>
        <w:tc>
          <w:tcPr>
            <w:tcW w:w="384" w:type="dxa"/>
            <w:vMerge/>
            <w:tcBorders>
              <w:left w:val="single" w:sz="8" w:space="0" w:color="auto"/>
              <w:right w:val="single" w:sz="6" w:space="0" w:color="auto"/>
            </w:tcBorders>
            <w:vAlign w:val="center"/>
          </w:tcPr>
          <w:p w:rsidR="00356EEA" w:rsidRPr="00211005" w:rsidRDefault="00356EEA" w:rsidP="00C86009">
            <w:pPr>
              <w:widowControl/>
              <w:jc w:val="center"/>
              <w:rPr>
                <w:szCs w:val="21"/>
              </w:rPr>
            </w:pPr>
          </w:p>
        </w:tc>
        <w:tc>
          <w:tcPr>
            <w:tcW w:w="950" w:type="dxa"/>
            <w:tcBorders>
              <w:top w:val="single" w:sz="6" w:space="0" w:color="auto"/>
              <w:left w:val="single" w:sz="8" w:space="0" w:color="auto"/>
              <w:right w:val="single" w:sz="6" w:space="0" w:color="auto"/>
            </w:tcBorders>
            <w:vAlign w:val="center"/>
            <w:hideMark/>
          </w:tcPr>
          <w:p w:rsidR="00356EEA" w:rsidRPr="00211005" w:rsidRDefault="00356EEA" w:rsidP="00C86009">
            <w:pPr>
              <w:widowControl/>
              <w:jc w:val="center"/>
              <w:rPr>
                <w:szCs w:val="21"/>
              </w:rPr>
            </w:pPr>
            <w:r w:rsidRPr="00211005">
              <w:rPr>
                <w:szCs w:val="21"/>
              </w:rPr>
              <w:t>固</w:t>
            </w:r>
          </w:p>
          <w:p w:rsidR="00356EEA" w:rsidRPr="00211005" w:rsidRDefault="00356EEA" w:rsidP="00C86009">
            <w:pPr>
              <w:widowControl/>
              <w:jc w:val="center"/>
              <w:rPr>
                <w:szCs w:val="21"/>
              </w:rPr>
            </w:pPr>
            <w:r w:rsidRPr="00211005">
              <w:rPr>
                <w:szCs w:val="21"/>
              </w:rPr>
              <w:t>体</w:t>
            </w:r>
          </w:p>
          <w:p w:rsidR="00356EEA" w:rsidRPr="00211005" w:rsidRDefault="00356EEA" w:rsidP="00C86009">
            <w:pPr>
              <w:widowControl/>
              <w:jc w:val="center"/>
              <w:rPr>
                <w:szCs w:val="21"/>
              </w:rPr>
            </w:pPr>
            <w:r w:rsidRPr="00211005">
              <w:rPr>
                <w:szCs w:val="21"/>
              </w:rPr>
              <w:t>废</w:t>
            </w:r>
          </w:p>
          <w:p w:rsidR="00356EEA" w:rsidRPr="00211005" w:rsidRDefault="00356EEA" w:rsidP="00C86009">
            <w:pPr>
              <w:widowControl/>
              <w:jc w:val="center"/>
              <w:rPr>
                <w:szCs w:val="21"/>
              </w:rPr>
            </w:pPr>
            <w:r w:rsidRPr="00211005">
              <w:rPr>
                <w:szCs w:val="21"/>
              </w:rPr>
              <w:t>物</w:t>
            </w:r>
          </w:p>
        </w:tc>
        <w:tc>
          <w:tcPr>
            <w:tcW w:w="1485" w:type="dxa"/>
            <w:tcBorders>
              <w:top w:val="single" w:sz="4" w:space="0" w:color="auto"/>
              <w:left w:val="single" w:sz="6" w:space="0" w:color="auto"/>
              <w:bottom w:val="single" w:sz="4" w:space="0" w:color="auto"/>
              <w:right w:val="single" w:sz="6" w:space="0" w:color="auto"/>
            </w:tcBorders>
            <w:vAlign w:val="center"/>
            <w:hideMark/>
          </w:tcPr>
          <w:p w:rsidR="00356EEA" w:rsidRPr="00211005" w:rsidRDefault="00356EEA" w:rsidP="00C86009">
            <w:pPr>
              <w:jc w:val="center"/>
              <w:rPr>
                <w:kern w:val="0"/>
                <w:szCs w:val="21"/>
              </w:rPr>
            </w:pPr>
            <w:r w:rsidRPr="00211005">
              <w:rPr>
                <w:kern w:val="0"/>
                <w:szCs w:val="21"/>
              </w:rPr>
              <w:t>生活垃圾</w:t>
            </w:r>
          </w:p>
        </w:tc>
        <w:tc>
          <w:tcPr>
            <w:tcW w:w="1218" w:type="dxa"/>
            <w:tcBorders>
              <w:top w:val="single" w:sz="4" w:space="0" w:color="auto"/>
              <w:left w:val="single" w:sz="6" w:space="0" w:color="auto"/>
              <w:bottom w:val="single" w:sz="4" w:space="0" w:color="auto"/>
              <w:right w:val="single" w:sz="6" w:space="0" w:color="auto"/>
            </w:tcBorders>
            <w:vAlign w:val="center"/>
            <w:hideMark/>
          </w:tcPr>
          <w:p w:rsidR="00356EEA" w:rsidRPr="00211005" w:rsidRDefault="00356EEA" w:rsidP="00C86009">
            <w:pPr>
              <w:jc w:val="center"/>
              <w:rPr>
                <w:kern w:val="0"/>
                <w:szCs w:val="21"/>
              </w:rPr>
            </w:pPr>
            <w:r w:rsidRPr="00211005">
              <w:rPr>
                <w:kern w:val="0"/>
                <w:szCs w:val="21"/>
              </w:rPr>
              <w:t>生活垃圾</w:t>
            </w:r>
          </w:p>
        </w:tc>
        <w:tc>
          <w:tcPr>
            <w:tcW w:w="2423" w:type="dxa"/>
            <w:tcBorders>
              <w:top w:val="single" w:sz="4" w:space="0" w:color="auto"/>
              <w:left w:val="single" w:sz="6" w:space="0" w:color="auto"/>
              <w:bottom w:val="single" w:sz="4" w:space="0" w:color="auto"/>
              <w:right w:val="single" w:sz="6" w:space="0" w:color="auto"/>
            </w:tcBorders>
            <w:vAlign w:val="center"/>
            <w:hideMark/>
          </w:tcPr>
          <w:p w:rsidR="00356EEA" w:rsidRPr="00211005" w:rsidRDefault="00356EEA" w:rsidP="003B2373">
            <w:pPr>
              <w:jc w:val="center"/>
              <w:rPr>
                <w:kern w:val="0"/>
                <w:szCs w:val="21"/>
              </w:rPr>
            </w:pPr>
            <w:r w:rsidRPr="00211005">
              <w:rPr>
                <w:rFonts w:hint="eastAsia"/>
                <w:szCs w:val="21"/>
              </w:rPr>
              <w:t>依托</w:t>
            </w:r>
            <w:r w:rsidRPr="00211005">
              <w:rPr>
                <w:szCs w:val="21"/>
              </w:rPr>
              <w:t>区域外的陆长滤渣场值班室</w:t>
            </w:r>
            <w:r w:rsidRPr="00211005">
              <w:rPr>
                <w:rFonts w:hint="eastAsia"/>
                <w:szCs w:val="21"/>
              </w:rPr>
              <w:t>附近的垃圾收集池，</w:t>
            </w:r>
            <w:r w:rsidRPr="00211005">
              <w:rPr>
                <w:bCs/>
                <w:szCs w:val="21"/>
              </w:rPr>
              <w:t>交由环卫部门清运</w:t>
            </w:r>
          </w:p>
        </w:tc>
        <w:tc>
          <w:tcPr>
            <w:tcW w:w="2422" w:type="dxa"/>
            <w:tcBorders>
              <w:top w:val="single" w:sz="6" w:space="0" w:color="auto"/>
              <w:left w:val="single" w:sz="6" w:space="0" w:color="auto"/>
              <w:right w:val="single" w:sz="8" w:space="0" w:color="auto"/>
            </w:tcBorders>
            <w:vAlign w:val="center"/>
            <w:hideMark/>
          </w:tcPr>
          <w:p w:rsidR="00356EEA" w:rsidRPr="00211005" w:rsidRDefault="00356EEA" w:rsidP="00C86009">
            <w:pPr>
              <w:widowControl/>
              <w:jc w:val="center"/>
              <w:rPr>
                <w:szCs w:val="21"/>
              </w:rPr>
            </w:pPr>
            <w:r w:rsidRPr="00211005">
              <w:rPr>
                <w:rFonts w:hint="eastAsia"/>
                <w:szCs w:val="21"/>
              </w:rPr>
              <w:t>不</w:t>
            </w:r>
            <w:r w:rsidRPr="00211005">
              <w:rPr>
                <w:szCs w:val="21"/>
              </w:rPr>
              <w:t>外排</w:t>
            </w:r>
          </w:p>
        </w:tc>
      </w:tr>
      <w:tr w:rsidR="00356EEA" w:rsidRPr="00211005" w:rsidTr="004D199C">
        <w:trPr>
          <w:trHeight w:val="340"/>
        </w:trPr>
        <w:tc>
          <w:tcPr>
            <w:tcW w:w="384" w:type="dxa"/>
            <w:vMerge/>
            <w:tcBorders>
              <w:left w:val="single" w:sz="8" w:space="0" w:color="auto"/>
              <w:right w:val="single" w:sz="6" w:space="0" w:color="auto"/>
            </w:tcBorders>
            <w:vAlign w:val="center"/>
          </w:tcPr>
          <w:p w:rsidR="00356EEA" w:rsidRPr="00211005" w:rsidRDefault="00356EEA" w:rsidP="00C86009">
            <w:pPr>
              <w:spacing w:line="400" w:lineRule="exact"/>
              <w:jc w:val="center"/>
              <w:rPr>
                <w:szCs w:val="21"/>
              </w:rPr>
            </w:pPr>
          </w:p>
        </w:tc>
        <w:tc>
          <w:tcPr>
            <w:tcW w:w="950" w:type="dxa"/>
            <w:tcBorders>
              <w:top w:val="single" w:sz="6" w:space="0" w:color="auto"/>
              <w:left w:val="single" w:sz="8" w:space="0" w:color="auto"/>
              <w:bottom w:val="single" w:sz="6" w:space="0" w:color="auto"/>
              <w:right w:val="single" w:sz="6" w:space="0" w:color="auto"/>
            </w:tcBorders>
            <w:vAlign w:val="center"/>
            <w:hideMark/>
          </w:tcPr>
          <w:p w:rsidR="00356EEA" w:rsidRPr="00211005" w:rsidRDefault="00356EEA" w:rsidP="00C86009">
            <w:pPr>
              <w:spacing w:line="400" w:lineRule="exact"/>
              <w:jc w:val="center"/>
              <w:rPr>
                <w:szCs w:val="21"/>
              </w:rPr>
            </w:pPr>
            <w:r w:rsidRPr="00211005">
              <w:rPr>
                <w:szCs w:val="21"/>
              </w:rPr>
              <w:t>噪声</w:t>
            </w:r>
          </w:p>
        </w:tc>
        <w:tc>
          <w:tcPr>
            <w:tcW w:w="7548" w:type="dxa"/>
            <w:gridSpan w:val="4"/>
            <w:tcBorders>
              <w:top w:val="single" w:sz="6" w:space="0" w:color="auto"/>
              <w:left w:val="single" w:sz="6" w:space="0" w:color="auto"/>
              <w:bottom w:val="single" w:sz="6" w:space="0" w:color="auto"/>
              <w:right w:val="single" w:sz="8" w:space="0" w:color="auto"/>
            </w:tcBorders>
            <w:vAlign w:val="center"/>
            <w:hideMark/>
          </w:tcPr>
          <w:p w:rsidR="00356EEA" w:rsidRPr="00211005" w:rsidRDefault="00356EEA" w:rsidP="00151527">
            <w:pPr>
              <w:ind w:firstLineChars="200" w:firstLine="420"/>
              <w:rPr>
                <w:szCs w:val="21"/>
              </w:rPr>
            </w:pPr>
            <w:r w:rsidRPr="00211005">
              <w:rPr>
                <w:rFonts w:hint="eastAsia"/>
                <w:szCs w:val="21"/>
              </w:rPr>
              <w:t>选用低噪声设备；把对噪声强度较大的设备尽量布置在靠西</w:t>
            </w:r>
            <w:r w:rsidR="00151527" w:rsidRPr="00211005">
              <w:rPr>
                <w:rFonts w:hint="eastAsia"/>
                <w:szCs w:val="21"/>
              </w:rPr>
              <w:t>南侧位置</w:t>
            </w:r>
            <w:r w:rsidRPr="00211005">
              <w:rPr>
                <w:rFonts w:hint="eastAsia"/>
                <w:szCs w:val="21"/>
              </w:rPr>
              <w:t>；做好施工管理，杜绝夜间填埋作业。确保项目厂界噪声应满足《工业企业厂界环境噪声排放标准》</w:t>
            </w:r>
            <w:r w:rsidRPr="00211005">
              <w:rPr>
                <w:szCs w:val="21"/>
              </w:rPr>
              <w:t>GB12348-2008</w:t>
            </w:r>
            <w:r w:rsidRPr="00211005">
              <w:rPr>
                <w:rFonts w:hint="eastAsia"/>
                <w:szCs w:val="21"/>
              </w:rPr>
              <w:t>中</w:t>
            </w:r>
            <w:r w:rsidRPr="00211005">
              <w:rPr>
                <w:szCs w:val="21"/>
              </w:rPr>
              <w:t>2</w:t>
            </w:r>
            <w:r w:rsidRPr="00211005">
              <w:rPr>
                <w:rFonts w:hint="eastAsia"/>
                <w:szCs w:val="21"/>
              </w:rPr>
              <w:t>类标准</w:t>
            </w:r>
          </w:p>
        </w:tc>
      </w:tr>
      <w:tr w:rsidR="008600BF" w:rsidRPr="00211005" w:rsidTr="004D199C">
        <w:trPr>
          <w:trHeight w:val="340"/>
        </w:trPr>
        <w:tc>
          <w:tcPr>
            <w:tcW w:w="384" w:type="dxa"/>
            <w:tcBorders>
              <w:left w:val="single" w:sz="8" w:space="0" w:color="auto"/>
              <w:bottom w:val="single" w:sz="6" w:space="0" w:color="auto"/>
              <w:right w:val="single" w:sz="6" w:space="0" w:color="auto"/>
            </w:tcBorders>
            <w:vAlign w:val="center"/>
          </w:tcPr>
          <w:p w:rsidR="008600BF" w:rsidRPr="00211005" w:rsidRDefault="008600BF" w:rsidP="00C86009">
            <w:pPr>
              <w:spacing w:line="400" w:lineRule="exact"/>
              <w:jc w:val="center"/>
              <w:rPr>
                <w:szCs w:val="21"/>
              </w:rPr>
            </w:pPr>
          </w:p>
        </w:tc>
        <w:tc>
          <w:tcPr>
            <w:tcW w:w="950" w:type="dxa"/>
            <w:tcBorders>
              <w:top w:val="single" w:sz="6" w:space="0" w:color="auto"/>
              <w:left w:val="single" w:sz="8" w:space="0" w:color="auto"/>
              <w:bottom w:val="single" w:sz="6" w:space="0" w:color="auto"/>
              <w:right w:val="single" w:sz="6" w:space="0" w:color="auto"/>
            </w:tcBorders>
            <w:vAlign w:val="center"/>
            <w:hideMark/>
          </w:tcPr>
          <w:p w:rsidR="008600BF" w:rsidRPr="00211005" w:rsidRDefault="008600BF" w:rsidP="00C86009">
            <w:pPr>
              <w:spacing w:line="400" w:lineRule="exact"/>
              <w:jc w:val="center"/>
              <w:rPr>
                <w:szCs w:val="21"/>
              </w:rPr>
            </w:pPr>
            <w:r w:rsidRPr="00211005">
              <w:rPr>
                <w:szCs w:val="21"/>
              </w:rPr>
              <w:t>其他</w:t>
            </w:r>
          </w:p>
        </w:tc>
        <w:tc>
          <w:tcPr>
            <w:tcW w:w="7548" w:type="dxa"/>
            <w:gridSpan w:val="4"/>
            <w:tcBorders>
              <w:top w:val="single" w:sz="6" w:space="0" w:color="auto"/>
              <w:left w:val="single" w:sz="6" w:space="0" w:color="auto"/>
              <w:bottom w:val="single" w:sz="6" w:space="0" w:color="auto"/>
              <w:right w:val="single" w:sz="8" w:space="0" w:color="auto"/>
            </w:tcBorders>
            <w:vAlign w:val="center"/>
            <w:hideMark/>
          </w:tcPr>
          <w:p w:rsidR="008600BF" w:rsidRPr="00211005" w:rsidRDefault="008600BF" w:rsidP="00C86009">
            <w:pPr>
              <w:spacing w:line="400" w:lineRule="exact"/>
              <w:ind w:left="420"/>
              <w:jc w:val="center"/>
              <w:rPr>
                <w:szCs w:val="21"/>
              </w:rPr>
            </w:pPr>
            <w:r w:rsidRPr="00211005">
              <w:rPr>
                <w:szCs w:val="21"/>
              </w:rPr>
              <w:t>无</w:t>
            </w:r>
          </w:p>
        </w:tc>
      </w:tr>
      <w:tr w:rsidR="008600BF" w:rsidRPr="00211005" w:rsidTr="004D199C">
        <w:trPr>
          <w:trHeight w:val="1693"/>
        </w:trPr>
        <w:tc>
          <w:tcPr>
            <w:tcW w:w="8882" w:type="dxa"/>
            <w:gridSpan w:val="6"/>
            <w:tcBorders>
              <w:top w:val="single" w:sz="6" w:space="0" w:color="auto"/>
              <w:left w:val="single" w:sz="8" w:space="0" w:color="auto"/>
              <w:bottom w:val="single" w:sz="8" w:space="0" w:color="auto"/>
              <w:right w:val="single" w:sz="8" w:space="0" w:color="auto"/>
            </w:tcBorders>
            <w:vAlign w:val="center"/>
          </w:tcPr>
          <w:p w:rsidR="008600BF" w:rsidRPr="00211005" w:rsidRDefault="008600BF" w:rsidP="00151527">
            <w:pPr>
              <w:spacing w:line="360" w:lineRule="auto"/>
              <w:jc w:val="left"/>
              <w:rPr>
                <w:b/>
                <w:spacing w:val="22"/>
                <w:szCs w:val="21"/>
              </w:rPr>
            </w:pPr>
            <w:r w:rsidRPr="00211005">
              <w:rPr>
                <w:b/>
                <w:spacing w:val="22"/>
                <w:szCs w:val="21"/>
              </w:rPr>
              <w:t>主要生态影响</w:t>
            </w:r>
          </w:p>
          <w:p w:rsidR="00E14837" w:rsidRPr="00211005" w:rsidRDefault="006865AA" w:rsidP="00151527">
            <w:pPr>
              <w:pStyle w:val="af3"/>
              <w:spacing w:line="360" w:lineRule="auto"/>
              <w:ind w:firstLineChars="200" w:firstLine="412"/>
              <w:jc w:val="left"/>
              <w:rPr>
                <w:rFonts w:ascii="Times New Roman" w:hAnsi="Times New Roman" w:cs="Times New Roman"/>
                <w:spacing w:val="-2"/>
              </w:rPr>
            </w:pPr>
            <w:r w:rsidRPr="00211005">
              <w:rPr>
                <w:rFonts w:ascii="Times New Roman" w:hAnsi="Times New Roman" w:cs="Times New Roman"/>
                <w:spacing w:val="-2"/>
              </w:rPr>
              <w:t>由于工程拟建场址位于岳阳云溪区陆城镇香铺村，无山洪和滑坡等现象记录，地形地貌较好。该场址土地类型为荒坡，有一口池塘和少量农田（非基本农田），植被主要是低矮灌木和松树。施工期间对生态环境的影响主要表现为水土流失、景观格局的改变以及对项目区动植物的影响。</w:t>
            </w:r>
          </w:p>
          <w:p w:rsidR="0073048E" w:rsidRPr="00211005" w:rsidRDefault="00E53F23" w:rsidP="00151527">
            <w:pPr>
              <w:pStyle w:val="af3"/>
              <w:spacing w:line="360" w:lineRule="auto"/>
              <w:ind w:firstLineChars="200" w:firstLine="412"/>
              <w:jc w:val="left"/>
              <w:rPr>
                <w:rFonts w:ascii="Times New Roman" w:hAnsi="Times New Roman" w:cs="Times New Roman"/>
                <w:spacing w:val="-2"/>
              </w:rPr>
            </w:pPr>
            <w:r w:rsidRPr="00211005">
              <w:rPr>
                <w:rFonts w:ascii="Times New Roman" w:hAnsi="Times New Roman" w:cs="Times New Roman" w:hint="eastAsia"/>
                <w:spacing w:val="-2"/>
              </w:rPr>
              <w:t>为</w:t>
            </w:r>
            <w:r w:rsidR="006865AA" w:rsidRPr="00211005">
              <w:rPr>
                <w:rFonts w:ascii="Times New Roman" w:hAnsi="Times New Roman" w:cs="Times New Roman" w:hint="eastAsia"/>
                <w:spacing w:val="-2"/>
              </w:rPr>
              <w:t>减轻影响，应该</w:t>
            </w:r>
            <w:r w:rsidR="00E14837" w:rsidRPr="00211005">
              <w:rPr>
                <w:rFonts w:ascii="Times New Roman" w:hAnsi="Times New Roman" w:cs="Times New Roman" w:hint="eastAsia"/>
                <w:spacing w:val="-2"/>
              </w:rPr>
              <w:t>做到</w:t>
            </w:r>
            <w:r w:rsidRPr="00211005">
              <w:rPr>
                <w:rFonts w:ascii="Times New Roman" w:hAnsi="Times New Roman" w:cs="Times New Roman" w:hint="eastAsia"/>
                <w:spacing w:val="-2"/>
              </w:rPr>
              <w:t>以下</w:t>
            </w:r>
            <w:r w:rsidR="00E14837" w:rsidRPr="00211005">
              <w:rPr>
                <w:rFonts w:ascii="Times New Roman" w:hAnsi="Times New Roman" w:cs="Times New Roman" w:hint="eastAsia"/>
                <w:spacing w:val="-2"/>
              </w:rPr>
              <w:t>几点：</w:t>
            </w:r>
          </w:p>
          <w:p w:rsidR="0073048E" w:rsidRPr="00211005" w:rsidRDefault="00E14837" w:rsidP="00151527">
            <w:pPr>
              <w:pStyle w:val="af3"/>
              <w:spacing w:line="360" w:lineRule="auto"/>
              <w:ind w:firstLineChars="200" w:firstLine="412"/>
              <w:jc w:val="left"/>
              <w:rPr>
                <w:rFonts w:ascii="Times New Roman" w:hAnsi="Times New Roman" w:cs="Times New Roman"/>
                <w:spacing w:val="-2"/>
              </w:rPr>
            </w:pPr>
            <w:r w:rsidRPr="00211005">
              <w:rPr>
                <w:rFonts w:ascii="Times New Roman" w:hAnsi="Times New Roman" w:cs="Times New Roman" w:hint="eastAsia"/>
                <w:spacing w:val="-2"/>
              </w:rPr>
              <w:t>（</w:t>
            </w:r>
            <w:r w:rsidRPr="00211005">
              <w:rPr>
                <w:rFonts w:ascii="Times New Roman" w:hAnsi="Times New Roman" w:cs="Times New Roman" w:hint="eastAsia"/>
                <w:spacing w:val="-2"/>
              </w:rPr>
              <w:t>1</w:t>
            </w:r>
            <w:r w:rsidRPr="00211005">
              <w:rPr>
                <w:rFonts w:ascii="Times New Roman" w:hAnsi="Times New Roman" w:cs="Times New Roman" w:hint="eastAsia"/>
                <w:spacing w:val="-2"/>
              </w:rPr>
              <w:t>）</w:t>
            </w:r>
            <w:r w:rsidR="005810A7" w:rsidRPr="00211005">
              <w:rPr>
                <w:rFonts w:ascii="Times New Roman" w:hAnsi="Times New Roman" w:cs="Times New Roman"/>
                <w:spacing w:val="-2"/>
              </w:rPr>
              <w:t>合理安排施工期，应避开雨季施工</w:t>
            </w:r>
            <w:r w:rsidR="005810A7" w:rsidRPr="00211005">
              <w:rPr>
                <w:rFonts w:ascii="Times New Roman" w:hAnsi="Times New Roman" w:cs="Times New Roman" w:hint="eastAsia"/>
                <w:spacing w:val="-2"/>
              </w:rPr>
              <w:t>。</w:t>
            </w:r>
            <w:r w:rsidR="00271A85" w:rsidRPr="00211005">
              <w:rPr>
                <w:rFonts w:ascii="Times New Roman" w:hAnsi="Times New Roman" w:cs="Times New Roman"/>
                <w:spacing w:val="-2"/>
              </w:rPr>
              <w:t>合理安排施工单元，减少施工面的裸露时间，尽量避免施工场地的大面积裸露。</w:t>
            </w:r>
          </w:p>
          <w:p w:rsidR="00E14837" w:rsidRPr="00211005" w:rsidRDefault="00E14837" w:rsidP="00151527">
            <w:pPr>
              <w:pStyle w:val="af3"/>
              <w:spacing w:line="360" w:lineRule="auto"/>
              <w:ind w:firstLineChars="200" w:firstLine="412"/>
              <w:jc w:val="left"/>
              <w:rPr>
                <w:rFonts w:ascii="Times New Roman" w:hAnsi="Times New Roman" w:cs="Times New Roman"/>
                <w:spacing w:val="-2"/>
              </w:rPr>
            </w:pPr>
            <w:r w:rsidRPr="00211005">
              <w:rPr>
                <w:rFonts w:ascii="Times New Roman" w:hAnsi="Times New Roman" w:cs="Times New Roman" w:hint="eastAsia"/>
                <w:spacing w:val="-2"/>
              </w:rPr>
              <w:t>（</w:t>
            </w:r>
            <w:r w:rsidRPr="00211005">
              <w:rPr>
                <w:rFonts w:ascii="Times New Roman" w:hAnsi="Times New Roman" w:cs="Times New Roman" w:hint="eastAsia"/>
                <w:spacing w:val="-2"/>
              </w:rPr>
              <w:t>2</w:t>
            </w:r>
            <w:r w:rsidRPr="00211005">
              <w:rPr>
                <w:rFonts w:ascii="Times New Roman" w:hAnsi="Times New Roman" w:cs="Times New Roman" w:hint="eastAsia"/>
                <w:spacing w:val="-2"/>
              </w:rPr>
              <w:t>）</w:t>
            </w:r>
            <w:r w:rsidR="007209EF" w:rsidRPr="00211005">
              <w:rPr>
                <w:rFonts w:ascii="Times New Roman" w:hAnsi="Times New Roman" w:cs="Times New Roman"/>
                <w:spacing w:val="-2"/>
              </w:rPr>
              <w:t>建筑垃圾、废土石方以及生活垃圾的堆放，做到合理处置，严禁随意堆放，避免破坏区域景观，影响生态环境</w:t>
            </w:r>
            <w:r w:rsidR="00175EB2" w:rsidRPr="00211005">
              <w:rPr>
                <w:rFonts w:ascii="Times New Roman" w:hAnsi="Times New Roman" w:cs="Times New Roman" w:hint="eastAsia"/>
                <w:spacing w:val="-2"/>
              </w:rPr>
              <w:t>。</w:t>
            </w:r>
          </w:p>
          <w:p w:rsidR="0073048E" w:rsidRPr="00211005" w:rsidRDefault="002208B8" w:rsidP="00151527">
            <w:pPr>
              <w:pStyle w:val="af3"/>
              <w:spacing w:line="360" w:lineRule="auto"/>
              <w:ind w:firstLineChars="200" w:firstLine="412"/>
              <w:jc w:val="left"/>
              <w:rPr>
                <w:rFonts w:ascii="Times New Roman" w:hAnsi="Times New Roman" w:cs="Times New Roman"/>
                <w:spacing w:val="-2"/>
              </w:rPr>
            </w:pPr>
            <w:r w:rsidRPr="00211005">
              <w:rPr>
                <w:rFonts w:ascii="Times New Roman" w:hAnsi="Times New Roman" w:cs="Times New Roman" w:hint="eastAsia"/>
                <w:spacing w:val="-2"/>
              </w:rPr>
              <w:t>（</w:t>
            </w:r>
            <w:r w:rsidRPr="00211005">
              <w:rPr>
                <w:rFonts w:ascii="Times New Roman" w:hAnsi="Times New Roman" w:cs="Times New Roman" w:hint="eastAsia"/>
                <w:spacing w:val="-2"/>
              </w:rPr>
              <w:t>3</w:t>
            </w:r>
            <w:r w:rsidRPr="00211005">
              <w:rPr>
                <w:rFonts w:ascii="Times New Roman" w:hAnsi="Times New Roman" w:cs="Times New Roman" w:hint="eastAsia"/>
                <w:spacing w:val="-2"/>
              </w:rPr>
              <w:t>）</w:t>
            </w:r>
            <w:r w:rsidR="00C240BD" w:rsidRPr="00211005">
              <w:rPr>
                <w:rFonts w:ascii="Times New Roman" w:hAnsi="Times New Roman" w:cs="Times New Roman"/>
                <w:spacing w:val="-2"/>
              </w:rPr>
              <w:t>采取临时措施进行水土保持，以将施工所引起的水土流失降低到最小限度</w:t>
            </w:r>
            <w:r w:rsidR="00C240BD" w:rsidRPr="00211005">
              <w:rPr>
                <w:rFonts w:ascii="Times New Roman" w:hAnsi="Times New Roman" w:cs="Times New Roman" w:hint="eastAsia"/>
                <w:spacing w:val="-2"/>
              </w:rPr>
              <w:t>。</w:t>
            </w:r>
          </w:p>
          <w:p w:rsidR="00F30C47" w:rsidRDefault="008C3694" w:rsidP="00BB1F22">
            <w:pPr>
              <w:spacing w:line="360" w:lineRule="auto"/>
              <w:ind w:firstLineChars="200" w:firstLine="412"/>
              <w:jc w:val="left"/>
              <w:rPr>
                <w:spacing w:val="-2"/>
                <w:szCs w:val="21"/>
              </w:rPr>
            </w:pPr>
            <w:r w:rsidRPr="00211005">
              <w:rPr>
                <w:rFonts w:hint="eastAsia"/>
                <w:spacing w:val="-2"/>
                <w:szCs w:val="21"/>
              </w:rPr>
              <w:t>随着项目营运期</w:t>
            </w:r>
            <w:r w:rsidR="003769DF" w:rsidRPr="00211005">
              <w:rPr>
                <w:spacing w:val="-2"/>
                <w:szCs w:val="21"/>
              </w:rPr>
              <w:t>对填埋场坝体护坡进行人工植被恢复</w:t>
            </w:r>
            <w:r w:rsidR="003769DF" w:rsidRPr="00211005">
              <w:rPr>
                <w:rFonts w:hint="eastAsia"/>
                <w:spacing w:val="-2"/>
                <w:szCs w:val="21"/>
              </w:rPr>
              <w:t>、一般</w:t>
            </w:r>
            <w:r w:rsidR="00DC5D95" w:rsidRPr="00211005">
              <w:rPr>
                <w:rFonts w:hint="eastAsia"/>
                <w:spacing w:val="-2"/>
                <w:szCs w:val="21"/>
              </w:rPr>
              <w:t>工业固体废物</w:t>
            </w:r>
            <w:r w:rsidR="003769DF" w:rsidRPr="00211005">
              <w:rPr>
                <w:rFonts w:hint="eastAsia"/>
                <w:spacing w:val="-2"/>
                <w:szCs w:val="21"/>
              </w:rPr>
              <w:t>在填埋场</w:t>
            </w:r>
            <w:r w:rsidR="003769DF" w:rsidRPr="00211005">
              <w:rPr>
                <w:spacing w:val="-2"/>
                <w:szCs w:val="21"/>
              </w:rPr>
              <w:t>填埋、压</w:t>
            </w:r>
            <w:r w:rsidR="003769DF" w:rsidRPr="00211005">
              <w:rPr>
                <w:spacing w:val="-2"/>
                <w:szCs w:val="21"/>
              </w:rPr>
              <w:lastRenderedPageBreak/>
              <w:t>实</w:t>
            </w:r>
            <w:r w:rsidR="003769DF" w:rsidRPr="00211005">
              <w:rPr>
                <w:rFonts w:hint="eastAsia"/>
                <w:spacing w:val="-2"/>
                <w:szCs w:val="21"/>
              </w:rPr>
              <w:t>以及最终覆土绿化，将对施工期造成的生态破坏有一定的缓解作用。</w:t>
            </w: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Default="00BB1F22" w:rsidP="00BB1F22">
            <w:pPr>
              <w:spacing w:line="360" w:lineRule="auto"/>
              <w:ind w:firstLineChars="200" w:firstLine="412"/>
              <w:jc w:val="left"/>
              <w:rPr>
                <w:spacing w:val="-2"/>
                <w:szCs w:val="21"/>
              </w:rPr>
            </w:pPr>
          </w:p>
          <w:p w:rsidR="00BB1F22" w:rsidRPr="00BB1F22" w:rsidRDefault="00BB1F22" w:rsidP="00BB1F22">
            <w:pPr>
              <w:spacing w:line="360" w:lineRule="auto"/>
              <w:jc w:val="left"/>
              <w:rPr>
                <w:spacing w:val="-2"/>
                <w:szCs w:val="21"/>
              </w:rPr>
            </w:pPr>
          </w:p>
        </w:tc>
      </w:tr>
    </w:tbl>
    <w:p w:rsidR="00A90202" w:rsidRPr="00211005" w:rsidRDefault="00F26104" w:rsidP="00C62EEF">
      <w:pPr>
        <w:pStyle w:val="1"/>
        <w:numPr>
          <w:ilvl w:val="0"/>
          <w:numId w:val="0"/>
        </w:numPr>
        <w:spacing w:before="0" w:after="0" w:line="360" w:lineRule="auto"/>
        <w:rPr>
          <w:rFonts w:eastAsia="宋体"/>
        </w:rPr>
      </w:pPr>
      <w:r w:rsidRPr="00211005">
        <w:rPr>
          <w:rFonts w:eastAsia="宋体"/>
          <w:b w:val="0"/>
          <w:kern w:val="2"/>
          <w:sz w:val="21"/>
        </w:rPr>
        <w:lastRenderedPageBreak/>
        <w:br w:type="page"/>
      </w:r>
      <w:r w:rsidR="00A90202" w:rsidRPr="00211005">
        <w:rPr>
          <w:rFonts w:eastAsia="宋体"/>
        </w:rPr>
        <w:lastRenderedPageBreak/>
        <w:t>结论与建议</w:t>
      </w:r>
    </w:p>
    <w:tbl>
      <w:tblPr>
        <w:tblW w:w="5000" w:type="pct"/>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000"/>
      </w:tblPr>
      <w:tblGrid>
        <w:gridCol w:w="8882"/>
      </w:tblGrid>
      <w:tr w:rsidR="00A90202" w:rsidRPr="00211005" w:rsidTr="00E42CDB">
        <w:trPr>
          <w:trHeight w:val="5690"/>
        </w:trPr>
        <w:tc>
          <w:tcPr>
            <w:tcW w:w="9118" w:type="dxa"/>
            <w:tcBorders>
              <w:top w:val="single" w:sz="8" w:space="0" w:color="auto"/>
              <w:bottom w:val="single" w:sz="4" w:space="0" w:color="auto"/>
            </w:tcBorders>
          </w:tcPr>
          <w:p w:rsidR="009B66EF" w:rsidRPr="00211005" w:rsidRDefault="009B66EF" w:rsidP="00454886">
            <w:pPr>
              <w:adjustRightInd w:val="0"/>
              <w:snapToGrid w:val="0"/>
              <w:spacing w:line="360" w:lineRule="auto"/>
              <w:rPr>
                <w:b/>
                <w:bCs/>
                <w:sz w:val="24"/>
                <w:szCs w:val="24"/>
              </w:rPr>
            </w:pPr>
            <w:r w:rsidRPr="00211005">
              <w:rPr>
                <w:b/>
                <w:bCs/>
                <w:sz w:val="24"/>
                <w:szCs w:val="24"/>
              </w:rPr>
              <w:t xml:space="preserve">1. </w:t>
            </w:r>
            <w:r w:rsidR="000A7688" w:rsidRPr="00211005">
              <w:rPr>
                <w:b/>
                <w:bCs/>
                <w:sz w:val="24"/>
                <w:szCs w:val="24"/>
              </w:rPr>
              <w:t>项目概况</w:t>
            </w:r>
          </w:p>
          <w:p w:rsidR="008E660D" w:rsidRPr="00211005" w:rsidRDefault="00D67FF6" w:rsidP="00454886">
            <w:pPr>
              <w:adjustRightInd w:val="0"/>
              <w:snapToGrid w:val="0"/>
              <w:spacing w:line="360" w:lineRule="auto"/>
              <w:ind w:firstLineChars="200" w:firstLine="480"/>
              <w:rPr>
                <w:sz w:val="24"/>
                <w:szCs w:val="24"/>
              </w:rPr>
            </w:pPr>
            <w:r w:rsidRPr="00211005">
              <w:rPr>
                <w:sz w:val="24"/>
                <w:szCs w:val="24"/>
              </w:rPr>
              <w:t>本项目为</w:t>
            </w:r>
            <w:r w:rsidR="00635101" w:rsidRPr="00211005">
              <w:rPr>
                <w:rFonts w:hAnsi="宋体" w:hint="eastAsia"/>
                <w:bCs/>
                <w:sz w:val="24"/>
                <w:szCs w:val="24"/>
              </w:rPr>
              <w:t>陆长滤渣场四期建设项目，性质为</w:t>
            </w:r>
            <w:r w:rsidR="00635101" w:rsidRPr="00211005">
              <w:rPr>
                <w:sz w:val="24"/>
                <w:szCs w:val="24"/>
              </w:rPr>
              <w:t>新建</w:t>
            </w:r>
            <w:r w:rsidRPr="00211005">
              <w:rPr>
                <w:sz w:val="24"/>
                <w:szCs w:val="24"/>
              </w:rPr>
              <w:t>，</w:t>
            </w:r>
            <w:r w:rsidR="008E660D" w:rsidRPr="00211005">
              <w:rPr>
                <w:rFonts w:hAnsi="宋体" w:hint="eastAsia"/>
                <w:bCs/>
                <w:sz w:val="24"/>
                <w:szCs w:val="24"/>
              </w:rPr>
              <w:t>项目占地面积约</w:t>
            </w:r>
            <w:r w:rsidR="008E660D" w:rsidRPr="00211005">
              <w:rPr>
                <w:rFonts w:hAnsi="宋体"/>
                <w:bCs/>
                <w:sz w:val="24"/>
                <w:szCs w:val="24"/>
              </w:rPr>
              <w:t>14000m</w:t>
            </w:r>
            <w:r w:rsidR="008E660D" w:rsidRPr="00211005">
              <w:rPr>
                <w:rFonts w:hAnsi="宋体"/>
                <w:bCs/>
                <w:sz w:val="24"/>
                <w:szCs w:val="24"/>
                <w:vertAlign w:val="superscript"/>
              </w:rPr>
              <w:t>2</w:t>
            </w:r>
            <w:r w:rsidR="008E660D" w:rsidRPr="00211005">
              <w:rPr>
                <w:rFonts w:hAnsi="宋体" w:hint="eastAsia"/>
                <w:bCs/>
                <w:sz w:val="24"/>
                <w:szCs w:val="24"/>
              </w:rPr>
              <w:t>，填埋区最大</w:t>
            </w:r>
            <w:r w:rsidR="00294763" w:rsidRPr="00211005">
              <w:rPr>
                <w:rFonts w:hAnsi="宋体" w:hint="eastAsia"/>
                <w:bCs/>
                <w:sz w:val="24"/>
                <w:szCs w:val="24"/>
              </w:rPr>
              <w:t>填埋深度</w:t>
            </w:r>
            <w:r w:rsidR="008E660D" w:rsidRPr="00211005">
              <w:rPr>
                <w:rFonts w:hAnsi="宋体"/>
                <w:bCs/>
                <w:sz w:val="24"/>
                <w:szCs w:val="24"/>
              </w:rPr>
              <w:t>16m</w:t>
            </w:r>
            <w:r w:rsidR="008E660D" w:rsidRPr="00211005">
              <w:rPr>
                <w:rFonts w:hAnsi="宋体" w:hint="eastAsia"/>
                <w:bCs/>
                <w:sz w:val="24"/>
                <w:szCs w:val="24"/>
              </w:rPr>
              <w:t>，平均</w:t>
            </w:r>
            <w:r w:rsidR="00294763" w:rsidRPr="00211005">
              <w:rPr>
                <w:rFonts w:hAnsi="宋体" w:hint="eastAsia"/>
                <w:bCs/>
                <w:sz w:val="24"/>
                <w:szCs w:val="24"/>
              </w:rPr>
              <w:t>填埋深度</w:t>
            </w:r>
            <w:r w:rsidR="008E660D" w:rsidRPr="00211005">
              <w:rPr>
                <w:rFonts w:hAnsi="宋体"/>
                <w:bCs/>
                <w:sz w:val="24"/>
                <w:szCs w:val="24"/>
              </w:rPr>
              <w:t>12m</w:t>
            </w:r>
            <w:r w:rsidR="008E660D" w:rsidRPr="00211005">
              <w:rPr>
                <w:rFonts w:hAnsi="宋体" w:hint="eastAsia"/>
                <w:bCs/>
                <w:sz w:val="24"/>
                <w:szCs w:val="24"/>
              </w:rPr>
              <w:t>，设计总库容</w:t>
            </w:r>
            <w:r w:rsidR="008E660D" w:rsidRPr="00211005">
              <w:rPr>
                <w:rFonts w:hAnsi="宋体"/>
                <w:bCs/>
                <w:sz w:val="24"/>
                <w:szCs w:val="24"/>
              </w:rPr>
              <w:t>10</w:t>
            </w:r>
            <w:r w:rsidR="008E660D" w:rsidRPr="00211005">
              <w:rPr>
                <w:rFonts w:hAnsi="宋体" w:hint="eastAsia"/>
                <w:bCs/>
                <w:sz w:val="24"/>
                <w:szCs w:val="24"/>
              </w:rPr>
              <w:t>万</w:t>
            </w:r>
            <w:r w:rsidR="008E660D" w:rsidRPr="00211005">
              <w:rPr>
                <w:rFonts w:hAnsi="宋体"/>
                <w:bCs/>
                <w:sz w:val="24"/>
                <w:szCs w:val="24"/>
              </w:rPr>
              <w:t>m</w:t>
            </w:r>
            <w:r w:rsidR="008E660D" w:rsidRPr="00211005">
              <w:rPr>
                <w:rFonts w:hAnsi="宋体"/>
                <w:bCs/>
                <w:sz w:val="24"/>
                <w:szCs w:val="24"/>
                <w:vertAlign w:val="superscript"/>
              </w:rPr>
              <w:t>3</w:t>
            </w:r>
            <w:r w:rsidR="008E660D" w:rsidRPr="00211005">
              <w:rPr>
                <w:rFonts w:hAnsi="宋体" w:hint="eastAsia"/>
                <w:bCs/>
                <w:sz w:val="24"/>
                <w:szCs w:val="24"/>
              </w:rPr>
              <w:t>。</w:t>
            </w:r>
            <w:r w:rsidR="00635101" w:rsidRPr="00211005">
              <w:rPr>
                <w:rFonts w:hAnsi="宋体" w:hint="eastAsia"/>
                <w:bCs/>
                <w:sz w:val="24"/>
                <w:szCs w:val="24"/>
              </w:rPr>
              <w:t>主要建设内容为垃圾坝、填埋库区防渗系统、渗滤液导排系统、截排水沟及进出场道路等。填埋的是工业滤渣（主要成分为氧化硅</w:t>
            </w:r>
            <w:r w:rsidR="00E1715D" w:rsidRPr="00211005">
              <w:rPr>
                <w:rFonts w:hAnsi="宋体" w:hint="eastAsia"/>
                <w:bCs/>
                <w:sz w:val="24"/>
                <w:szCs w:val="24"/>
              </w:rPr>
              <w:t>、氧化铝</w:t>
            </w:r>
            <w:r w:rsidR="00635101" w:rsidRPr="00211005">
              <w:rPr>
                <w:rFonts w:hAnsi="宋体" w:hint="eastAsia"/>
                <w:bCs/>
                <w:sz w:val="24"/>
                <w:szCs w:val="24"/>
              </w:rPr>
              <w:t>，为一般工业固废）。本项目建设周期为</w:t>
            </w:r>
            <w:r w:rsidR="00635101" w:rsidRPr="00211005">
              <w:rPr>
                <w:rFonts w:hAnsi="宋体" w:hint="eastAsia"/>
                <w:bCs/>
                <w:sz w:val="24"/>
                <w:szCs w:val="24"/>
              </w:rPr>
              <w:t>5</w:t>
            </w:r>
            <w:r w:rsidR="00635101" w:rsidRPr="00211005">
              <w:rPr>
                <w:rFonts w:hAnsi="宋体" w:hint="eastAsia"/>
                <w:bCs/>
                <w:sz w:val="24"/>
                <w:szCs w:val="24"/>
              </w:rPr>
              <w:t>个月</w:t>
            </w:r>
            <w:r w:rsidR="00635101" w:rsidRPr="00211005">
              <w:rPr>
                <w:rFonts w:hint="eastAsia"/>
                <w:sz w:val="24"/>
                <w:szCs w:val="24"/>
              </w:rPr>
              <w:t>，计划从</w:t>
            </w:r>
            <w:r w:rsidR="00635101" w:rsidRPr="00211005">
              <w:rPr>
                <w:rFonts w:hint="eastAsia"/>
                <w:sz w:val="24"/>
                <w:szCs w:val="24"/>
              </w:rPr>
              <w:t>2014</w:t>
            </w:r>
            <w:r w:rsidR="00635101" w:rsidRPr="00211005">
              <w:rPr>
                <w:rFonts w:hint="eastAsia"/>
                <w:sz w:val="24"/>
                <w:szCs w:val="24"/>
              </w:rPr>
              <w:t>年</w:t>
            </w:r>
            <w:r w:rsidR="00635101" w:rsidRPr="00211005">
              <w:rPr>
                <w:rFonts w:hint="eastAsia"/>
                <w:sz w:val="24"/>
                <w:szCs w:val="24"/>
              </w:rPr>
              <w:t>11</w:t>
            </w:r>
            <w:r w:rsidR="00635101" w:rsidRPr="00211005">
              <w:rPr>
                <w:rFonts w:hint="eastAsia"/>
                <w:sz w:val="24"/>
                <w:szCs w:val="24"/>
              </w:rPr>
              <w:t>月开始，总投资</w:t>
            </w:r>
            <w:r w:rsidR="00635101" w:rsidRPr="00211005">
              <w:rPr>
                <w:rFonts w:hint="eastAsia"/>
                <w:sz w:val="24"/>
                <w:szCs w:val="24"/>
              </w:rPr>
              <w:t>781.86</w:t>
            </w:r>
            <w:r w:rsidR="00635101" w:rsidRPr="00211005">
              <w:rPr>
                <w:rFonts w:hint="eastAsia"/>
                <w:sz w:val="24"/>
                <w:szCs w:val="24"/>
              </w:rPr>
              <w:t>万元。</w:t>
            </w:r>
          </w:p>
          <w:p w:rsidR="00E7263F" w:rsidRPr="00211005" w:rsidRDefault="000A7688" w:rsidP="00454886">
            <w:pPr>
              <w:adjustRightInd w:val="0"/>
              <w:snapToGrid w:val="0"/>
              <w:spacing w:line="360" w:lineRule="auto"/>
              <w:rPr>
                <w:b/>
                <w:bCs/>
                <w:sz w:val="24"/>
                <w:szCs w:val="24"/>
              </w:rPr>
            </w:pPr>
            <w:r w:rsidRPr="00211005">
              <w:rPr>
                <w:b/>
                <w:bCs/>
                <w:sz w:val="24"/>
                <w:szCs w:val="24"/>
              </w:rPr>
              <w:t>2</w:t>
            </w:r>
            <w:r w:rsidR="00C1589A" w:rsidRPr="00211005">
              <w:rPr>
                <w:b/>
                <w:bCs/>
                <w:sz w:val="24"/>
                <w:szCs w:val="24"/>
              </w:rPr>
              <w:t xml:space="preserve">. </w:t>
            </w:r>
            <w:r w:rsidR="00E7263F" w:rsidRPr="00211005">
              <w:rPr>
                <w:b/>
                <w:bCs/>
                <w:sz w:val="24"/>
                <w:szCs w:val="24"/>
              </w:rPr>
              <w:t>产业政策符合性分析</w:t>
            </w:r>
          </w:p>
          <w:p w:rsidR="00557C9F" w:rsidRPr="00211005" w:rsidRDefault="00635101" w:rsidP="00454886">
            <w:pPr>
              <w:adjustRightInd w:val="0"/>
              <w:snapToGrid w:val="0"/>
              <w:spacing w:line="360" w:lineRule="auto"/>
              <w:ind w:firstLineChars="200" w:firstLine="480"/>
              <w:rPr>
                <w:sz w:val="24"/>
                <w:szCs w:val="24"/>
              </w:rPr>
            </w:pPr>
            <w:r w:rsidRPr="00211005">
              <w:rPr>
                <w:rFonts w:hint="eastAsia"/>
                <w:sz w:val="24"/>
                <w:szCs w:val="24"/>
              </w:rPr>
              <w:t>本项目属于第</w:t>
            </w:r>
            <w:r w:rsidRPr="00211005">
              <w:rPr>
                <w:sz w:val="24"/>
                <w:szCs w:val="24"/>
              </w:rPr>
              <w:t>I</w:t>
            </w:r>
            <w:r w:rsidRPr="00211005">
              <w:rPr>
                <w:rFonts w:hint="eastAsia"/>
                <w:sz w:val="24"/>
                <w:szCs w:val="24"/>
              </w:rPr>
              <w:t>类一般</w:t>
            </w:r>
            <w:r w:rsidR="00DC5D95" w:rsidRPr="00211005">
              <w:rPr>
                <w:rFonts w:hint="eastAsia"/>
                <w:sz w:val="24"/>
                <w:szCs w:val="24"/>
              </w:rPr>
              <w:t>工业固体废物</w:t>
            </w:r>
            <w:r w:rsidRPr="00211005">
              <w:rPr>
                <w:rFonts w:hint="eastAsia"/>
                <w:sz w:val="24"/>
                <w:szCs w:val="24"/>
              </w:rPr>
              <w:t>填埋处置项目，对照《产业结构调整指导目录（</w:t>
            </w:r>
            <w:r w:rsidRPr="00211005">
              <w:rPr>
                <w:sz w:val="24"/>
                <w:szCs w:val="24"/>
              </w:rPr>
              <w:t>2011</w:t>
            </w:r>
            <w:r w:rsidRPr="00211005">
              <w:rPr>
                <w:rFonts w:hint="eastAsia"/>
                <w:sz w:val="24"/>
                <w:szCs w:val="24"/>
              </w:rPr>
              <w:t>年本）》及</w:t>
            </w:r>
            <w:r w:rsidRPr="00211005">
              <w:rPr>
                <w:sz w:val="24"/>
                <w:szCs w:val="24"/>
              </w:rPr>
              <w:t>2013</w:t>
            </w:r>
            <w:r w:rsidRPr="00211005">
              <w:rPr>
                <w:rFonts w:hint="eastAsia"/>
                <w:sz w:val="24"/>
                <w:szCs w:val="24"/>
              </w:rPr>
              <w:t>年修订本，本项目属于鼓励类第三十八条“环境保护与资源节约综合利用”中的“</w:t>
            </w:r>
            <w:r w:rsidRPr="00211005">
              <w:rPr>
                <w:rFonts w:hint="eastAsia"/>
                <w:sz w:val="24"/>
                <w:szCs w:val="24"/>
              </w:rPr>
              <w:t xml:space="preserve">20 </w:t>
            </w:r>
            <w:r w:rsidRPr="00211005">
              <w:rPr>
                <w:rFonts w:hint="eastAsia"/>
                <w:sz w:val="24"/>
                <w:szCs w:val="24"/>
              </w:rPr>
              <w:t>城镇垃圾及其他固体</w:t>
            </w:r>
            <w:r w:rsidR="00B20E36" w:rsidRPr="00211005">
              <w:rPr>
                <w:rFonts w:hint="eastAsia"/>
                <w:sz w:val="24"/>
                <w:szCs w:val="24"/>
              </w:rPr>
              <w:t>废物</w:t>
            </w:r>
            <w:r w:rsidRPr="00211005">
              <w:rPr>
                <w:rFonts w:hint="eastAsia"/>
                <w:sz w:val="24"/>
                <w:szCs w:val="24"/>
              </w:rPr>
              <w:t>减量化、资源化、无害化处理和综合利用工程”，符合国家当前产业政策要求。</w:t>
            </w:r>
          </w:p>
          <w:p w:rsidR="00A90202" w:rsidRPr="00211005" w:rsidRDefault="00AF340B" w:rsidP="00454886">
            <w:pPr>
              <w:adjustRightInd w:val="0"/>
              <w:snapToGrid w:val="0"/>
              <w:spacing w:line="360" w:lineRule="auto"/>
              <w:rPr>
                <w:b/>
                <w:sz w:val="24"/>
                <w:szCs w:val="24"/>
              </w:rPr>
            </w:pPr>
            <w:r w:rsidRPr="00211005">
              <w:rPr>
                <w:b/>
                <w:sz w:val="24"/>
                <w:szCs w:val="24"/>
              </w:rPr>
              <w:t>3</w:t>
            </w:r>
            <w:r w:rsidR="00C1589A" w:rsidRPr="00211005">
              <w:rPr>
                <w:b/>
                <w:sz w:val="24"/>
                <w:szCs w:val="24"/>
              </w:rPr>
              <w:t xml:space="preserve">. </w:t>
            </w:r>
            <w:r w:rsidR="00A90202" w:rsidRPr="00211005">
              <w:rPr>
                <w:b/>
                <w:bCs/>
                <w:sz w:val="24"/>
                <w:szCs w:val="24"/>
              </w:rPr>
              <w:t>区域环境质量现状评价结论</w:t>
            </w:r>
          </w:p>
          <w:p w:rsidR="009D718A" w:rsidRPr="00211005" w:rsidRDefault="009D718A" w:rsidP="00454886">
            <w:pPr>
              <w:adjustRightInd w:val="0"/>
              <w:snapToGrid w:val="0"/>
              <w:spacing w:line="360" w:lineRule="auto"/>
              <w:ind w:firstLineChars="200" w:firstLine="480"/>
              <w:rPr>
                <w:sz w:val="24"/>
              </w:rPr>
            </w:pPr>
            <w:r w:rsidRPr="00211005">
              <w:rPr>
                <w:sz w:val="24"/>
              </w:rPr>
              <w:t>项目区</w:t>
            </w:r>
            <w:r w:rsidRPr="00211005">
              <w:rPr>
                <w:sz w:val="24"/>
              </w:rPr>
              <w:t>SO</w:t>
            </w:r>
            <w:r w:rsidRPr="00211005">
              <w:rPr>
                <w:sz w:val="24"/>
                <w:vertAlign w:val="subscript"/>
              </w:rPr>
              <w:t>2</w:t>
            </w:r>
            <w:r w:rsidRPr="00211005">
              <w:rPr>
                <w:sz w:val="24"/>
              </w:rPr>
              <w:t>、</w:t>
            </w:r>
            <w:r w:rsidRPr="00211005">
              <w:rPr>
                <w:sz w:val="24"/>
              </w:rPr>
              <w:t>NO</w:t>
            </w:r>
            <w:r w:rsidRPr="00211005">
              <w:rPr>
                <w:sz w:val="24"/>
                <w:vertAlign w:val="subscript"/>
              </w:rPr>
              <w:t>2</w:t>
            </w:r>
            <w:r w:rsidRPr="00211005">
              <w:rPr>
                <w:sz w:val="24"/>
              </w:rPr>
              <w:t>、</w:t>
            </w:r>
            <w:r w:rsidRPr="00211005">
              <w:rPr>
                <w:sz w:val="24"/>
              </w:rPr>
              <w:t>PM</w:t>
            </w:r>
            <w:r w:rsidRPr="00211005">
              <w:rPr>
                <w:sz w:val="24"/>
                <w:vertAlign w:val="subscript"/>
              </w:rPr>
              <w:t>10</w:t>
            </w:r>
            <w:r w:rsidRPr="00211005">
              <w:rPr>
                <w:sz w:val="24"/>
              </w:rPr>
              <w:t>监测值均能满足《环境空气质量标准》（</w:t>
            </w:r>
            <w:r w:rsidRPr="00211005">
              <w:rPr>
                <w:sz w:val="24"/>
              </w:rPr>
              <w:t>GB3095-2012</w:t>
            </w:r>
            <w:r w:rsidRPr="00211005">
              <w:rPr>
                <w:sz w:val="24"/>
              </w:rPr>
              <w:t>）二级标准要求，区域空气环境现状良好。</w:t>
            </w:r>
          </w:p>
          <w:p w:rsidR="009D718A" w:rsidRPr="00211005" w:rsidRDefault="009D718A" w:rsidP="00454886">
            <w:pPr>
              <w:adjustRightInd w:val="0"/>
              <w:snapToGrid w:val="0"/>
              <w:spacing w:line="360" w:lineRule="auto"/>
              <w:ind w:firstLineChars="200" w:firstLine="480"/>
              <w:rPr>
                <w:sz w:val="24"/>
                <w:szCs w:val="24"/>
              </w:rPr>
            </w:pPr>
            <w:r w:rsidRPr="00211005">
              <w:rPr>
                <w:rFonts w:hint="eastAsia"/>
                <w:sz w:val="24"/>
                <w:szCs w:val="24"/>
              </w:rPr>
              <w:t>在所测的各项指标中，白泥湖水中的</w:t>
            </w:r>
            <w:r w:rsidRPr="00211005">
              <w:rPr>
                <w:sz w:val="24"/>
                <w:szCs w:val="24"/>
              </w:rPr>
              <w:t>COD</w:t>
            </w:r>
            <w:r w:rsidRPr="00211005">
              <w:rPr>
                <w:rFonts w:hint="eastAsia"/>
                <w:sz w:val="24"/>
                <w:szCs w:val="24"/>
              </w:rPr>
              <w:t>、</w:t>
            </w:r>
            <w:r w:rsidRPr="00211005">
              <w:rPr>
                <w:sz w:val="24"/>
                <w:szCs w:val="24"/>
              </w:rPr>
              <w:t>BOD</w:t>
            </w:r>
            <w:r w:rsidRPr="00211005">
              <w:rPr>
                <w:sz w:val="24"/>
                <w:szCs w:val="24"/>
                <w:vertAlign w:val="subscript"/>
              </w:rPr>
              <w:t>5</w:t>
            </w:r>
            <w:r w:rsidRPr="00211005">
              <w:rPr>
                <w:rFonts w:hint="eastAsia"/>
                <w:sz w:val="24"/>
                <w:szCs w:val="24"/>
              </w:rPr>
              <w:t>、</w:t>
            </w:r>
            <w:r w:rsidRPr="00211005">
              <w:rPr>
                <w:sz w:val="24"/>
                <w:szCs w:val="24"/>
              </w:rPr>
              <w:t>NH</w:t>
            </w:r>
            <w:r w:rsidRPr="00211005">
              <w:rPr>
                <w:sz w:val="24"/>
                <w:szCs w:val="24"/>
                <w:vertAlign w:val="subscript"/>
              </w:rPr>
              <w:t>3</w:t>
            </w:r>
            <w:r w:rsidRPr="00211005">
              <w:rPr>
                <w:sz w:val="24"/>
                <w:szCs w:val="24"/>
              </w:rPr>
              <w:t>-N</w:t>
            </w:r>
            <w:r w:rsidRPr="00211005">
              <w:rPr>
                <w:rFonts w:hint="eastAsia"/>
                <w:sz w:val="24"/>
                <w:szCs w:val="24"/>
              </w:rPr>
              <w:t>、总磷均略有超标，超标的原因主要是因为白泥湖周边居民的生活污水未经处理直接排入至白泥湖中。</w:t>
            </w:r>
          </w:p>
          <w:p w:rsidR="009D718A" w:rsidRPr="00211005" w:rsidRDefault="009D718A" w:rsidP="00454886">
            <w:pPr>
              <w:adjustRightInd w:val="0"/>
              <w:snapToGrid w:val="0"/>
              <w:spacing w:line="360" w:lineRule="auto"/>
              <w:ind w:firstLineChars="200" w:firstLine="480"/>
              <w:rPr>
                <w:sz w:val="24"/>
              </w:rPr>
            </w:pPr>
            <w:r w:rsidRPr="00211005">
              <w:rPr>
                <w:rFonts w:hint="eastAsia"/>
                <w:sz w:val="24"/>
              </w:rPr>
              <w:t>评价区域内地下水中的</w:t>
            </w:r>
            <w:r w:rsidRPr="00211005">
              <w:rPr>
                <w:sz w:val="24"/>
              </w:rPr>
              <w:t>pH</w:t>
            </w:r>
            <w:r w:rsidRPr="00211005">
              <w:rPr>
                <w:rFonts w:hint="eastAsia"/>
                <w:sz w:val="24"/>
              </w:rPr>
              <w:t>、氨氮、总硬度、高锰酸盐指数均能满足《地下水质量标准》（</w:t>
            </w:r>
            <w:r w:rsidRPr="00211005">
              <w:rPr>
                <w:sz w:val="24"/>
              </w:rPr>
              <w:t>GB/T14848</w:t>
            </w:r>
            <w:r w:rsidRPr="00211005">
              <w:rPr>
                <w:rFonts w:hint="eastAsia"/>
                <w:sz w:val="24"/>
              </w:rPr>
              <w:t>-</w:t>
            </w:r>
            <w:r w:rsidRPr="00211005">
              <w:rPr>
                <w:sz w:val="24"/>
              </w:rPr>
              <w:t>93</w:t>
            </w:r>
            <w:r w:rsidRPr="00211005">
              <w:rPr>
                <w:rFonts w:hint="eastAsia"/>
                <w:sz w:val="24"/>
              </w:rPr>
              <w:t>）中的Ⅲ类标准要求</w:t>
            </w:r>
            <w:r w:rsidR="009319BF" w:rsidRPr="00211005">
              <w:rPr>
                <w:rFonts w:hint="eastAsia"/>
                <w:sz w:val="24"/>
              </w:rPr>
              <w:t>，该区域的地下水环境质量良好。</w:t>
            </w:r>
          </w:p>
          <w:p w:rsidR="00A26B54" w:rsidRPr="00211005" w:rsidRDefault="009D718A" w:rsidP="00454886">
            <w:pPr>
              <w:adjustRightInd w:val="0"/>
              <w:snapToGrid w:val="0"/>
              <w:spacing w:line="360" w:lineRule="auto"/>
              <w:ind w:firstLineChars="200" w:firstLine="480"/>
              <w:rPr>
                <w:sz w:val="24"/>
                <w:szCs w:val="24"/>
              </w:rPr>
            </w:pPr>
            <w:r w:rsidRPr="00211005">
              <w:rPr>
                <w:sz w:val="24"/>
              </w:rPr>
              <w:t>项目厂界</w:t>
            </w:r>
            <w:r w:rsidRPr="00211005">
              <w:rPr>
                <w:rFonts w:hint="eastAsia"/>
                <w:sz w:val="24"/>
              </w:rPr>
              <w:t>以及项目北面居民点的</w:t>
            </w:r>
            <w:r w:rsidRPr="00211005">
              <w:rPr>
                <w:sz w:val="24"/>
                <w:szCs w:val="24"/>
              </w:rPr>
              <w:t>噪声监测点昼间、夜间噪声值均达标，能够满足《声环境质量标准》（</w:t>
            </w:r>
            <w:r w:rsidRPr="00211005">
              <w:rPr>
                <w:sz w:val="24"/>
                <w:szCs w:val="24"/>
              </w:rPr>
              <w:t>GB3096-2008</w:t>
            </w:r>
            <w:r w:rsidRPr="00211005">
              <w:rPr>
                <w:sz w:val="24"/>
                <w:szCs w:val="24"/>
              </w:rPr>
              <w:t>）中</w:t>
            </w:r>
            <w:r w:rsidRPr="00211005">
              <w:rPr>
                <w:rFonts w:hint="eastAsia"/>
                <w:sz w:val="24"/>
                <w:szCs w:val="24"/>
              </w:rPr>
              <w:t>2</w:t>
            </w:r>
            <w:r w:rsidRPr="00211005">
              <w:rPr>
                <w:sz w:val="24"/>
                <w:szCs w:val="24"/>
              </w:rPr>
              <w:t>类标准的要求，项目所在地声环境质量现状较好。</w:t>
            </w:r>
          </w:p>
          <w:p w:rsidR="00A90202" w:rsidRPr="00211005" w:rsidRDefault="00AF340B" w:rsidP="00454886">
            <w:pPr>
              <w:adjustRightInd w:val="0"/>
              <w:snapToGrid w:val="0"/>
              <w:spacing w:line="360" w:lineRule="auto"/>
              <w:rPr>
                <w:b/>
                <w:bCs/>
                <w:sz w:val="24"/>
                <w:szCs w:val="24"/>
              </w:rPr>
            </w:pPr>
            <w:r w:rsidRPr="00211005">
              <w:rPr>
                <w:b/>
                <w:bCs/>
                <w:sz w:val="24"/>
                <w:szCs w:val="24"/>
              </w:rPr>
              <w:t>4</w:t>
            </w:r>
            <w:r w:rsidR="00C1589A" w:rsidRPr="00211005">
              <w:rPr>
                <w:b/>
                <w:bCs/>
                <w:sz w:val="24"/>
                <w:szCs w:val="24"/>
              </w:rPr>
              <w:t xml:space="preserve">. </w:t>
            </w:r>
            <w:r w:rsidR="00A90202" w:rsidRPr="00211005">
              <w:rPr>
                <w:b/>
                <w:bCs/>
                <w:sz w:val="24"/>
                <w:szCs w:val="24"/>
              </w:rPr>
              <w:t>项目环境影响分析结论</w:t>
            </w:r>
          </w:p>
          <w:p w:rsidR="00A90202" w:rsidRPr="00211005" w:rsidRDefault="00C1589A" w:rsidP="00454886">
            <w:pPr>
              <w:adjustRightInd w:val="0"/>
              <w:snapToGrid w:val="0"/>
              <w:spacing w:line="360" w:lineRule="auto"/>
              <w:ind w:firstLineChars="200" w:firstLine="482"/>
              <w:rPr>
                <w:b/>
                <w:bCs/>
                <w:sz w:val="24"/>
                <w:szCs w:val="24"/>
              </w:rPr>
            </w:pPr>
            <w:r w:rsidRPr="00211005">
              <w:rPr>
                <w:b/>
                <w:bCs/>
                <w:sz w:val="24"/>
                <w:szCs w:val="24"/>
              </w:rPr>
              <w:t>（</w:t>
            </w:r>
            <w:r w:rsidRPr="00211005">
              <w:rPr>
                <w:b/>
                <w:bCs/>
                <w:sz w:val="24"/>
                <w:szCs w:val="24"/>
              </w:rPr>
              <w:t>1</w:t>
            </w:r>
            <w:r w:rsidRPr="00211005">
              <w:rPr>
                <w:b/>
                <w:bCs/>
                <w:sz w:val="24"/>
                <w:szCs w:val="24"/>
              </w:rPr>
              <w:t>）</w:t>
            </w:r>
            <w:r w:rsidR="00543458" w:rsidRPr="00211005">
              <w:rPr>
                <w:b/>
                <w:bCs/>
                <w:sz w:val="24"/>
                <w:szCs w:val="24"/>
              </w:rPr>
              <w:t>施工</w:t>
            </w:r>
            <w:r w:rsidR="00A90202" w:rsidRPr="00211005">
              <w:rPr>
                <w:b/>
                <w:bCs/>
                <w:sz w:val="24"/>
                <w:szCs w:val="24"/>
              </w:rPr>
              <w:t>期</w:t>
            </w:r>
          </w:p>
          <w:p w:rsidR="0071476E" w:rsidRPr="00211005" w:rsidRDefault="00543458" w:rsidP="00454886">
            <w:pPr>
              <w:adjustRightInd w:val="0"/>
              <w:snapToGrid w:val="0"/>
              <w:spacing w:line="360" w:lineRule="auto"/>
              <w:ind w:firstLineChars="200" w:firstLine="480"/>
              <w:rPr>
                <w:sz w:val="24"/>
                <w:szCs w:val="24"/>
              </w:rPr>
            </w:pPr>
            <w:r w:rsidRPr="00211005">
              <w:rPr>
                <w:sz w:val="24"/>
                <w:szCs w:val="24"/>
              </w:rPr>
              <w:t>施工</w:t>
            </w:r>
            <w:r w:rsidR="00A90202" w:rsidRPr="00211005">
              <w:rPr>
                <w:sz w:val="24"/>
                <w:szCs w:val="24"/>
              </w:rPr>
              <w:t>期废气中建筑粉尘和道路扬尘对施工场地周边地区有一定不利影响，由于建筑粉尘和扬尘沉降较快，通过洒水等有效措施并加强管理，进行文明施工，对周围环境敏感点将产生短期影响。</w:t>
            </w:r>
          </w:p>
          <w:p w:rsidR="00A90202" w:rsidRPr="00211005" w:rsidRDefault="00543458" w:rsidP="00454886">
            <w:pPr>
              <w:adjustRightInd w:val="0"/>
              <w:snapToGrid w:val="0"/>
              <w:spacing w:line="360" w:lineRule="auto"/>
              <w:ind w:firstLineChars="200" w:firstLine="480"/>
              <w:rPr>
                <w:sz w:val="24"/>
                <w:szCs w:val="24"/>
              </w:rPr>
            </w:pPr>
            <w:r w:rsidRPr="00211005">
              <w:rPr>
                <w:sz w:val="24"/>
                <w:szCs w:val="24"/>
              </w:rPr>
              <w:t>施工</w:t>
            </w:r>
            <w:r w:rsidR="00A90202" w:rsidRPr="00211005">
              <w:rPr>
                <w:sz w:val="24"/>
                <w:szCs w:val="24"/>
              </w:rPr>
              <w:t>期生活污水</w:t>
            </w:r>
            <w:r w:rsidR="004D2AF0" w:rsidRPr="00211005">
              <w:rPr>
                <w:rFonts w:hint="eastAsia"/>
                <w:sz w:val="24"/>
                <w:szCs w:val="24"/>
              </w:rPr>
              <w:t>依托</w:t>
            </w:r>
            <w:r w:rsidR="004D2AF0" w:rsidRPr="00211005">
              <w:rPr>
                <w:sz w:val="24"/>
                <w:szCs w:val="24"/>
              </w:rPr>
              <w:t>项目区外的旱厕收集后，</w:t>
            </w:r>
            <w:r w:rsidR="004D2AF0" w:rsidRPr="00211005">
              <w:rPr>
                <w:rFonts w:hint="eastAsia"/>
                <w:sz w:val="24"/>
                <w:szCs w:val="24"/>
              </w:rPr>
              <w:t>作为</w:t>
            </w:r>
            <w:r w:rsidR="004D2AF0" w:rsidRPr="00211005">
              <w:rPr>
                <w:sz w:val="24"/>
                <w:szCs w:val="24"/>
              </w:rPr>
              <w:t>农肥</w:t>
            </w:r>
            <w:r w:rsidR="004D2AF0" w:rsidRPr="00211005">
              <w:rPr>
                <w:rFonts w:hint="eastAsia"/>
                <w:sz w:val="24"/>
                <w:szCs w:val="24"/>
              </w:rPr>
              <w:t>施用</w:t>
            </w:r>
            <w:r w:rsidR="004D2AF0" w:rsidRPr="00211005">
              <w:rPr>
                <w:sz w:val="24"/>
                <w:szCs w:val="24"/>
              </w:rPr>
              <w:t>，不外排</w:t>
            </w:r>
            <w:r w:rsidR="004D2AF0" w:rsidRPr="00211005">
              <w:rPr>
                <w:rFonts w:hint="eastAsia"/>
                <w:sz w:val="24"/>
                <w:szCs w:val="24"/>
              </w:rPr>
              <w:t>；</w:t>
            </w:r>
            <w:r w:rsidR="004D2AF0" w:rsidRPr="00211005">
              <w:rPr>
                <w:sz w:val="24"/>
                <w:szCs w:val="24"/>
              </w:rPr>
              <w:t>施工现场修筑临时沉淀池，</w:t>
            </w:r>
            <w:r w:rsidR="004D2AF0" w:rsidRPr="00211005">
              <w:rPr>
                <w:rFonts w:hint="eastAsia"/>
                <w:sz w:val="24"/>
                <w:szCs w:val="24"/>
              </w:rPr>
              <w:t>施工</w:t>
            </w:r>
            <w:r w:rsidR="004D2AF0" w:rsidRPr="00211005">
              <w:rPr>
                <w:sz w:val="24"/>
                <w:szCs w:val="24"/>
              </w:rPr>
              <w:t>废水经沉淀后回用于场地洒水，不外排</w:t>
            </w:r>
            <w:r w:rsidR="004D2AF0" w:rsidRPr="00211005">
              <w:rPr>
                <w:rFonts w:hint="eastAsia"/>
                <w:sz w:val="24"/>
                <w:szCs w:val="24"/>
              </w:rPr>
              <w:t>；</w:t>
            </w:r>
            <w:r w:rsidR="005C0922" w:rsidRPr="00211005">
              <w:rPr>
                <w:rFonts w:hint="eastAsia"/>
                <w:sz w:val="24"/>
                <w:szCs w:val="24"/>
              </w:rPr>
              <w:t>针对项目场址积</w:t>
            </w:r>
            <w:r w:rsidR="005C0922" w:rsidRPr="00211005">
              <w:rPr>
                <w:rFonts w:hint="eastAsia"/>
                <w:sz w:val="24"/>
                <w:szCs w:val="24"/>
              </w:rPr>
              <w:lastRenderedPageBreak/>
              <w:t>水（主要为池塘水），进行抽排处理，部分</w:t>
            </w:r>
            <w:r w:rsidR="005C0922" w:rsidRPr="00211005">
              <w:rPr>
                <w:sz w:val="24"/>
                <w:szCs w:val="24"/>
              </w:rPr>
              <w:t>用于施工现场抑尘</w:t>
            </w:r>
            <w:r w:rsidR="005C0922" w:rsidRPr="00211005">
              <w:rPr>
                <w:rFonts w:hint="eastAsia"/>
                <w:sz w:val="24"/>
                <w:szCs w:val="24"/>
              </w:rPr>
              <w:t>、周边绿化洒水，剩下的废水（约为</w:t>
            </w:r>
            <w:r w:rsidR="005C0922" w:rsidRPr="00211005">
              <w:rPr>
                <w:rFonts w:hint="eastAsia"/>
                <w:sz w:val="24"/>
                <w:szCs w:val="24"/>
              </w:rPr>
              <w:t>200m</w:t>
            </w:r>
            <w:r w:rsidR="005C0922" w:rsidRPr="00211005">
              <w:rPr>
                <w:rFonts w:hint="eastAsia"/>
                <w:sz w:val="24"/>
                <w:szCs w:val="24"/>
                <w:vertAlign w:val="superscript"/>
              </w:rPr>
              <w:t>3</w:t>
            </w:r>
            <w:r w:rsidR="005C0922" w:rsidRPr="00211005">
              <w:rPr>
                <w:rFonts w:hint="eastAsia"/>
                <w:sz w:val="24"/>
                <w:szCs w:val="24"/>
              </w:rPr>
              <w:t>）排入三期渣池，进入</w:t>
            </w:r>
            <w:r w:rsidR="005C0922" w:rsidRPr="00211005">
              <w:rPr>
                <w:sz w:val="24"/>
                <w:szCs w:val="24"/>
              </w:rPr>
              <w:t>长岭分公司第二污水处理厂</w:t>
            </w:r>
            <w:r w:rsidR="005C0922" w:rsidRPr="00211005">
              <w:rPr>
                <w:rFonts w:hint="eastAsia"/>
                <w:sz w:val="24"/>
                <w:szCs w:val="24"/>
              </w:rPr>
              <w:t>处理。</w:t>
            </w:r>
          </w:p>
          <w:p w:rsidR="00A90202" w:rsidRPr="00211005" w:rsidRDefault="00543458" w:rsidP="00454886">
            <w:pPr>
              <w:adjustRightInd w:val="0"/>
              <w:snapToGrid w:val="0"/>
              <w:spacing w:line="360" w:lineRule="auto"/>
              <w:ind w:firstLineChars="200" w:firstLine="480"/>
              <w:rPr>
                <w:sz w:val="24"/>
                <w:szCs w:val="24"/>
              </w:rPr>
            </w:pPr>
            <w:r w:rsidRPr="00211005">
              <w:rPr>
                <w:sz w:val="24"/>
                <w:szCs w:val="24"/>
              </w:rPr>
              <w:t>施工</w:t>
            </w:r>
            <w:r w:rsidR="00A90202" w:rsidRPr="00211005">
              <w:rPr>
                <w:sz w:val="24"/>
                <w:szCs w:val="24"/>
              </w:rPr>
              <w:t>期噪声主要是施工机械噪声和运输车辆交通噪声，对场界周围声环境质量将造成明显的不利影响。建设单位在施工过程中，将施工设备合理布局，并</w:t>
            </w:r>
            <w:r w:rsidR="002C538C" w:rsidRPr="00211005">
              <w:rPr>
                <w:sz w:val="24"/>
                <w:szCs w:val="24"/>
              </w:rPr>
              <w:t>合理安排施工活动，减轻对场界周围环境</w:t>
            </w:r>
            <w:r w:rsidR="00A90202" w:rsidRPr="00211005">
              <w:rPr>
                <w:sz w:val="24"/>
                <w:szCs w:val="24"/>
              </w:rPr>
              <w:t>的不利影响。</w:t>
            </w:r>
          </w:p>
          <w:p w:rsidR="00A90202" w:rsidRPr="00211005" w:rsidRDefault="00543458" w:rsidP="00454886">
            <w:pPr>
              <w:adjustRightInd w:val="0"/>
              <w:snapToGrid w:val="0"/>
              <w:spacing w:line="360" w:lineRule="auto"/>
              <w:ind w:firstLineChars="200" w:firstLine="480"/>
              <w:rPr>
                <w:sz w:val="24"/>
                <w:szCs w:val="24"/>
              </w:rPr>
            </w:pPr>
            <w:r w:rsidRPr="00211005">
              <w:rPr>
                <w:sz w:val="24"/>
                <w:szCs w:val="24"/>
              </w:rPr>
              <w:t>施工</w:t>
            </w:r>
            <w:r w:rsidR="00A26B54" w:rsidRPr="00211005">
              <w:rPr>
                <w:sz w:val="24"/>
                <w:szCs w:val="24"/>
              </w:rPr>
              <w:t>期</w:t>
            </w:r>
            <w:r w:rsidR="00A90202" w:rsidRPr="00211005">
              <w:rPr>
                <w:sz w:val="24"/>
                <w:szCs w:val="24"/>
              </w:rPr>
              <w:t>产生</w:t>
            </w:r>
            <w:r w:rsidR="00A26B54" w:rsidRPr="00211005">
              <w:rPr>
                <w:rFonts w:hint="eastAsia"/>
                <w:sz w:val="24"/>
                <w:szCs w:val="24"/>
              </w:rPr>
              <w:t>的</w:t>
            </w:r>
            <w:r w:rsidR="00A90202" w:rsidRPr="00211005">
              <w:rPr>
                <w:sz w:val="24"/>
                <w:szCs w:val="24"/>
              </w:rPr>
              <w:t>一定数量</w:t>
            </w:r>
            <w:r w:rsidR="00A347CA" w:rsidRPr="00211005">
              <w:rPr>
                <w:sz w:val="24"/>
                <w:szCs w:val="24"/>
              </w:rPr>
              <w:t>固体</w:t>
            </w:r>
            <w:r w:rsidR="00B20E36" w:rsidRPr="00211005">
              <w:rPr>
                <w:sz w:val="24"/>
                <w:szCs w:val="24"/>
              </w:rPr>
              <w:t>废物</w:t>
            </w:r>
            <w:r w:rsidR="00A90202" w:rsidRPr="00211005">
              <w:rPr>
                <w:sz w:val="24"/>
                <w:szCs w:val="24"/>
              </w:rPr>
              <w:t>，这些</w:t>
            </w:r>
            <w:r w:rsidR="00A347CA" w:rsidRPr="00211005">
              <w:rPr>
                <w:sz w:val="24"/>
                <w:szCs w:val="24"/>
              </w:rPr>
              <w:t>固体</w:t>
            </w:r>
            <w:r w:rsidR="00B20E36" w:rsidRPr="00211005">
              <w:rPr>
                <w:sz w:val="24"/>
                <w:szCs w:val="24"/>
              </w:rPr>
              <w:t>废物</w:t>
            </w:r>
            <w:r w:rsidR="00A90202" w:rsidRPr="00211005">
              <w:rPr>
                <w:sz w:val="24"/>
                <w:szCs w:val="24"/>
              </w:rPr>
              <w:t>应按要求分类集中堆放，委托建筑垃圾管理部门和环卫部门及时清运，将不会对项目周围环境造成污染影响。</w:t>
            </w:r>
          </w:p>
          <w:p w:rsidR="0071476E" w:rsidRPr="00211005" w:rsidRDefault="0071476E" w:rsidP="00454886">
            <w:pPr>
              <w:pStyle w:val="af3"/>
              <w:adjustRightInd w:val="0"/>
              <w:snapToGrid w:val="0"/>
              <w:spacing w:line="360" w:lineRule="auto"/>
              <w:ind w:firstLineChars="200" w:firstLine="480"/>
              <w:rPr>
                <w:rFonts w:ascii="Times New Roman" w:hAnsi="Times New Roman" w:cs="Times New Roman"/>
                <w:sz w:val="24"/>
                <w:szCs w:val="24"/>
              </w:rPr>
            </w:pPr>
            <w:r w:rsidRPr="00211005">
              <w:rPr>
                <w:rFonts w:ascii="Times New Roman" w:hAnsi="Times New Roman" w:cs="Times New Roman"/>
                <w:sz w:val="24"/>
                <w:szCs w:val="24"/>
              </w:rPr>
              <w:t>施工期</w:t>
            </w:r>
            <w:r w:rsidRPr="00211005">
              <w:rPr>
                <w:rFonts w:ascii="Times New Roman" w:hAnsi="Times New Roman" w:cs="Times New Roman" w:hint="eastAsia"/>
                <w:sz w:val="24"/>
                <w:szCs w:val="24"/>
              </w:rPr>
              <w:t>造成的生态破坏（</w:t>
            </w:r>
            <w:r w:rsidRPr="00211005">
              <w:rPr>
                <w:sz w:val="24"/>
                <w:szCs w:val="24"/>
              </w:rPr>
              <w:t>植被破坏</w:t>
            </w:r>
            <w:r w:rsidRPr="00211005">
              <w:rPr>
                <w:rFonts w:hint="eastAsia"/>
                <w:sz w:val="24"/>
                <w:szCs w:val="24"/>
              </w:rPr>
              <w:t>、水土流失</w:t>
            </w:r>
            <w:r w:rsidRPr="00211005">
              <w:rPr>
                <w:rFonts w:ascii="Times New Roman" w:hAnsi="Times New Roman" w:cs="Times New Roman" w:hint="eastAsia"/>
                <w:sz w:val="24"/>
                <w:szCs w:val="24"/>
              </w:rPr>
              <w:t>）</w:t>
            </w:r>
            <w:r w:rsidRPr="00211005">
              <w:rPr>
                <w:rFonts w:ascii="Times New Roman" w:hAnsi="Times New Roman" w:cs="Times New Roman"/>
                <w:sz w:val="24"/>
                <w:szCs w:val="24"/>
              </w:rPr>
              <w:t>，</w:t>
            </w:r>
            <w:r w:rsidRPr="00211005">
              <w:rPr>
                <w:rFonts w:ascii="Times New Roman" w:hAnsi="Times New Roman" w:cs="Times New Roman" w:hint="eastAsia"/>
                <w:sz w:val="24"/>
                <w:szCs w:val="24"/>
              </w:rPr>
              <w:t>在</w:t>
            </w:r>
            <w:r w:rsidRPr="00211005">
              <w:rPr>
                <w:rFonts w:ascii="Times New Roman" w:hAnsi="Times New Roman" w:cs="Times New Roman"/>
                <w:sz w:val="24"/>
                <w:szCs w:val="24"/>
              </w:rPr>
              <w:t>营运期</w:t>
            </w:r>
            <w:r w:rsidRPr="00211005">
              <w:rPr>
                <w:rFonts w:ascii="Times New Roman" w:hAnsi="Times New Roman" w:cs="Times New Roman" w:hint="eastAsia"/>
                <w:sz w:val="24"/>
                <w:szCs w:val="24"/>
              </w:rPr>
              <w:t>通过</w:t>
            </w:r>
            <w:r w:rsidRPr="00211005">
              <w:rPr>
                <w:rFonts w:ascii="Times New Roman" w:hAnsi="Times New Roman" w:cs="Times New Roman"/>
                <w:sz w:val="24"/>
                <w:szCs w:val="24"/>
              </w:rPr>
              <w:t>采用分区式填埋作业方式，对填埋场进行分区、分类、分层填埋、压实</w:t>
            </w:r>
            <w:r w:rsidRPr="00211005">
              <w:rPr>
                <w:rFonts w:ascii="Times New Roman" w:hAnsi="Times New Roman" w:cs="Times New Roman" w:hint="eastAsia"/>
                <w:sz w:val="24"/>
                <w:szCs w:val="24"/>
              </w:rPr>
              <w:t>，</w:t>
            </w:r>
            <w:r w:rsidRPr="00211005">
              <w:rPr>
                <w:rFonts w:ascii="Times New Roman" w:hAnsi="Times New Roman" w:cs="Times New Roman"/>
                <w:sz w:val="24"/>
                <w:szCs w:val="24"/>
              </w:rPr>
              <w:t>能够</w:t>
            </w:r>
            <w:r w:rsidRPr="00211005">
              <w:rPr>
                <w:rFonts w:ascii="Times New Roman" w:hAnsi="Times New Roman" w:cs="Times New Roman" w:hint="eastAsia"/>
                <w:sz w:val="24"/>
                <w:szCs w:val="24"/>
              </w:rPr>
              <w:t>得到缓解</w:t>
            </w:r>
            <w:r w:rsidRPr="00211005">
              <w:rPr>
                <w:rFonts w:ascii="Times New Roman" w:hAnsi="Times New Roman" w:cs="Times New Roman"/>
                <w:sz w:val="24"/>
                <w:szCs w:val="24"/>
              </w:rPr>
              <w:t>。</w:t>
            </w:r>
            <w:r w:rsidRPr="00211005">
              <w:rPr>
                <w:rFonts w:ascii="Times New Roman" w:hAnsi="Times New Roman" w:cs="Times New Roman" w:hint="eastAsia"/>
                <w:sz w:val="24"/>
                <w:szCs w:val="24"/>
              </w:rPr>
              <w:t>并通过</w:t>
            </w:r>
            <w:r w:rsidRPr="00211005">
              <w:rPr>
                <w:rFonts w:ascii="Times New Roman" w:hAnsi="Times New Roman" w:cs="Times New Roman"/>
                <w:sz w:val="24"/>
                <w:szCs w:val="24"/>
              </w:rPr>
              <w:t>退役期的生态恢复工作，将种植根系发达、材质坚韧并具有良好水土保持作用的当地优势植物种类，不仅恢复景观，而且有望将项目影响范围内的水土流失控制到建设前的水平。</w:t>
            </w:r>
          </w:p>
          <w:p w:rsidR="00A90202" w:rsidRPr="00211005" w:rsidRDefault="00C1589A" w:rsidP="00454886">
            <w:pPr>
              <w:adjustRightInd w:val="0"/>
              <w:snapToGrid w:val="0"/>
              <w:spacing w:line="360" w:lineRule="auto"/>
              <w:ind w:firstLineChars="200" w:firstLine="482"/>
              <w:rPr>
                <w:b/>
                <w:bCs/>
                <w:sz w:val="24"/>
                <w:szCs w:val="24"/>
              </w:rPr>
            </w:pPr>
            <w:r w:rsidRPr="00211005">
              <w:rPr>
                <w:b/>
                <w:bCs/>
                <w:sz w:val="24"/>
                <w:szCs w:val="24"/>
              </w:rPr>
              <w:t>（</w:t>
            </w:r>
            <w:r w:rsidRPr="00211005">
              <w:rPr>
                <w:b/>
                <w:bCs/>
                <w:sz w:val="24"/>
                <w:szCs w:val="24"/>
              </w:rPr>
              <w:t>2</w:t>
            </w:r>
            <w:r w:rsidRPr="00211005">
              <w:rPr>
                <w:b/>
                <w:bCs/>
                <w:sz w:val="24"/>
                <w:szCs w:val="24"/>
              </w:rPr>
              <w:t>）</w:t>
            </w:r>
            <w:r w:rsidR="00433F26" w:rsidRPr="00211005">
              <w:rPr>
                <w:b/>
                <w:bCs/>
                <w:sz w:val="24"/>
                <w:szCs w:val="24"/>
              </w:rPr>
              <w:t>营</w:t>
            </w:r>
            <w:r w:rsidR="00A90202" w:rsidRPr="00211005">
              <w:rPr>
                <w:b/>
                <w:bCs/>
                <w:sz w:val="24"/>
                <w:szCs w:val="24"/>
              </w:rPr>
              <w:t>运期</w:t>
            </w:r>
          </w:p>
          <w:p w:rsidR="00A90202" w:rsidRPr="00211005" w:rsidRDefault="00C1589A" w:rsidP="00454886">
            <w:pPr>
              <w:adjustRightInd w:val="0"/>
              <w:snapToGrid w:val="0"/>
              <w:spacing w:line="360" w:lineRule="auto"/>
              <w:ind w:firstLineChars="200" w:firstLine="482"/>
              <w:rPr>
                <w:b/>
                <w:sz w:val="24"/>
                <w:szCs w:val="24"/>
              </w:rPr>
            </w:pPr>
            <w:r w:rsidRPr="00211005">
              <w:rPr>
                <w:b/>
                <w:sz w:val="24"/>
                <w:szCs w:val="24"/>
              </w:rPr>
              <w:t>①</w:t>
            </w:r>
            <w:r w:rsidR="0099023D" w:rsidRPr="00211005">
              <w:rPr>
                <w:b/>
                <w:sz w:val="24"/>
                <w:szCs w:val="24"/>
              </w:rPr>
              <w:t>大</w:t>
            </w:r>
            <w:r w:rsidR="00A90202" w:rsidRPr="00211005">
              <w:rPr>
                <w:b/>
                <w:sz w:val="24"/>
                <w:szCs w:val="24"/>
              </w:rPr>
              <w:t>气</w:t>
            </w:r>
            <w:r w:rsidR="0099023D" w:rsidRPr="00211005">
              <w:rPr>
                <w:b/>
                <w:sz w:val="24"/>
                <w:szCs w:val="24"/>
              </w:rPr>
              <w:t>环境</w:t>
            </w:r>
          </w:p>
          <w:p w:rsidR="002573DF" w:rsidRPr="00211005" w:rsidRDefault="002573DF" w:rsidP="00454886">
            <w:pPr>
              <w:adjustRightInd w:val="0"/>
              <w:snapToGrid w:val="0"/>
              <w:spacing w:line="360" w:lineRule="auto"/>
              <w:ind w:firstLineChars="200" w:firstLine="480"/>
              <w:rPr>
                <w:sz w:val="24"/>
              </w:rPr>
            </w:pPr>
            <w:r w:rsidRPr="00211005">
              <w:rPr>
                <w:sz w:val="24"/>
                <w:szCs w:val="24"/>
              </w:rPr>
              <w:t>本项目营运期废气主要为</w:t>
            </w:r>
            <w:r w:rsidR="0071476E" w:rsidRPr="00211005">
              <w:rPr>
                <w:rFonts w:hint="eastAsia"/>
                <w:sz w:val="24"/>
              </w:rPr>
              <w:t>卸渣废气</w:t>
            </w:r>
            <w:r w:rsidR="00B61187">
              <w:rPr>
                <w:rFonts w:hint="eastAsia"/>
                <w:sz w:val="24"/>
              </w:rPr>
              <w:t>和运输扬尘</w:t>
            </w:r>
            <w:r w:rsidR="00307B15" w:rsidRPr="00211005">
              <w:rPr>
                <w:sz w:val="24"/>
              </w:rPr>
              <w:t>。</w:t>
            </w:r>
          </w:p>
          <w:p w:rsidR="00F40D93" w:rsidRDefault="0071476E" w:rsidP="00454886">
            <w:pPr>
              <w:adjustRightInd w:val="0"/>
              <w:snapToGrid w:val="0"/>
              <w:spacing w:line="360" w:lineRule="auto"/>
              <w:ind w:firstLineChars="200" w:firstLine="480"/>
              <w:rPr>
                <w:sz w:val="24"/>
                <w:szCs w:val="24"/>
              </w:rPr>
            </w:pPr>
            <w:r w:rsidRPr="00211005">
              <w:rPr>
                <w:rFonts w:hint="eastAsia"/>
                <w:sz w:val="24"/>
              </w:rPr>
              <w:t>卸渣废气</w:t>
            </w:r>
            <w:r w:rsidRPr="00211005">
              <w:rPr>
                <w:sz w:val="24"/>
              </w:rPr>
              <w:t>的产生量少</w:t>
            </w:r>
            <w:r w:rsidRPr="00211005">
              <w:rPr>
                <w:rFonts w:hint="eastAsia"/>
                <w:sz w:val="24"/>
              </w:rPr>
              <w:t>，为</w:t>
            </w:r>
            <w:r w:rsidRPr="00211005">
              <w:rPr>
                <w:rFonts w:hint="eastAsia"/>
                <w:sz w:val="24"/>
              </w:rPr>
              <w:t>0.</w:t>
            </w:r>
            <w:r w:rsidR="003E207C" w:rsidRPr="00211005">
              <w:rPr>
                <w:rFonts w:hint="eastAsia"/>
                <w:sz w:val="24"/>
              </w:rPr>
              <w:t>15</w:t>
            </w:r>
            <w:r w:rsidRPr="00211005">
              <w:rPr>
                <w:rFonts w:hint="eastAsia"/>
                <w:sz w:val="24"/>
              </w:rPr>
              <w:t>t/a</w:t>
            </w:r>
            <w:r w:rsidRPr="00211005">
              <w:rPr>
                <w:rFonts w:hint="eastAsia"/>
                <w:sz w:val="24"/>
              </w:rPr>
              <w:t>，</w:t>
            </w:r>
            <w:r w:rsidRPr="00211005">
              <w:rPr>
                <w:sz w:val="24"/>
              </w:rPr>
              <w:t>对装卸场地及时进行洒水抑尘，粉尘去除率可达</w:t>
            </w:r>
            <w:r w:rsidRPr="00211005">
              <w:rPr>
                <w:sz w:val="24"/>
              </w:rPr>
              <w:t>70%</w:t>
            </w:r>
            <w:r w:rsidRPr="00211005">
              <w:rPr>
                <w:sz w:val="24"/>
              </w:rPr>
              <w:t>，则无组织排放粉尘量约为</w:t>
            </w:r>
            <w:r w:rsidRPr="00211005">
              <w:rPr>
                <w:sz w:val="24"/>
              </w:rPr>
              <w:t>0.</w:t>
            </w:r>
            <w:r w:rsidR="003E207C" w:rsidRPr="00211005">
              <w:rPr>
                <w:rFonts w:hint="eastAsia"/>
                <w:sz w:val="24"/>
              </w:rPr>
              <w:t>045</w:t>
            </w:r>
            <w:r w:rsidRPr="00211005">
              <w:rPr>
                <w:sz w:val="24"/>
              </w:rPr>
              <w:t>t/a</w:t>
            </w:r>
            <w:r w:rsidRPr="00211005">
              <w:rPr>
                <w:sz w:val="24"/>
              </w:rPr>
              <w:t>。</w:t>
            </w:r>
            <w:r w:rsidRPr="00211005">
              <w:rPr>
                <w:rFonts w:hint="eastAsia"/>
                <w:sz w:val="24"/>
              </w:rPr>
              <w:t>通过预测，本项目的装卸粉尘</w:t>
            </w:r>
            <w:r w:rsidR="002573DF" w:rsidRPr="00211005">
              <w:rPr>
                <w:bCs/>
                <w:sz w:val="24"/>
                <w:szCs w:val="24"/>
              </w:rPr>
              <w:t>能够达到《大气污染物综合排放标准》</w:t>
            </w:r>
            <w:r w:rsidR="00F51739" w:rsidRPr="00211005">
              <w:rPr>
                <w:bCs/>
                <w:sz w:val="24"/>
                <w:szCs w:val="24"/>
              </w:rPr>
              <w:t>（</w:t>
            </w:r>
            <w:r w:rsidR="00F51739" w:rsidRPr="00211005">
              <w:rPr>
                <w:bCs/>
                <w:sz w:val="24"/>
                <w:szCs w:val="24"/>
              </w:rPr>
              <w:t>GB9078-</w:t>
            </w:r>
            <w:r w:rsidR="00F51739" w:rsidRPr="00211005">
              <w:rPr>
                <w:sz w:val="24"/>
                <w:szCs w:val="24"/>
              </w:rPr>
              <w:t>1996</w:t>
            </w:r>
            <w:r w:rsidR="00F51739" w:rsidRPr="00211005">
              <w:rPr>
                <w:sz w:val="24"/>
                <w:szCs w:val="24"/>
              </w:rPr>
              <w:t>）</w:t>
            </w:r>
            <w:r w:rsidR="002573DF" w:rsidRPr="00211005">
              <w:rPr>
                <w:sz w:val="24"/>
                <w:szCs w:val="24"/>
              </w:rPr>
              <w:t>中颗粒物周界外监控浓度（</w:t>
            </w:r>
            <w:r w:rsidR="002573DF" w:rsidRPr="00211005">
              <w:rPr>
                <w:sz w:val="24"/>
                <w:szCs w:val="24"/>
              </w:rPr>
              <w:t>1.0mg/m</w:t>
            </w:r>
            <w:r w:rsidR="002573DF" w:rsidRPr="00211005">
              <w:rPr>
                <w:sz w:val="24"/>
                <w:szCs w:val="24"/>
                <w:vertAlign w:val="superscript"/>
              </w:rPr>
              <w:t>3</w:t>
            </w:r>
            <w:r w:rsidR="002573DF" w:rsidRPr="00211005">
              <w:rPr>
                <w:sz w:val="24"/>
                <w:szCs w:val="24"/>
              </w:rPr>
              <w:t>）的要求，对环境的影响很小。</w:t>
            </w:r>
          </w:p>
          <w:p w:rsidR="00B61187" w:rsidRPr="00211005" w:rsidRDefault="00B61187" w:rsidP="00195E61">
            <w:pPr>
              <w:adjustRightInd w:val="0"/>
              <w:snapToGrid w:val="0"/>
              <w:spacing w:line="360" w:lineRule="auto"/>
              <w:ind w:firstLineChars="200" w:firstLine="480"/>
              <w:rPr>
                <w:sz w:val="24"/>
              </w:rPr>
            </w:pPr>
            <w:r w:rsidRPr="00B61187">
              <w:rPr>
                <w:rFonts w:hint="eastAsia"/>
                <w:sz w:val="24"/>
                <w:u w:val="single"/>
              </w:rPr>
              <w:t>在采取</w:t>
            </w:r>
            <w:r w:rsidRPr="00E1020D">
              <w:rPr>
                <w:rFonts w:hint="eastAsia"/>
                <w:sz w:val="24"/>
                <w:szCs w:val="24"/>
                <w:u w:val="single"/>
              </w:rPr>
              <w:t>合理安排进出运输车辆和填埋作业时段，注意避让村民，夜间及中午停止运输</w:t>
            </w:r>
            <w:r>
              <w:rPr>
                <w:rFonts w:hint="eastAsia"/>
                <w:sz w:val="24"/>
                <w:szCs w:val="24"/>
                <w:u w:val="single"/>
              </w:rPr>
              <w:t>；在干燥少雨季节，</w:t>
            </w:r>
            <w:r w:rsidR="002B1565">
              <w:rPr>
                <w:rFonts w:hint="eastAsia"/>
                <w:sz w:val="24"/>
                <w:szCs w:val="24"/>
                <w:u w:val="single"/>
              </w:rPr>
              <w:t>对道路沿线适当的进行洒水抑尘</w:t>
            </w:r>
            <w:r>
              <w:rPr>
                <w:rFonts w:hint="eastAsia"/>
                <w:sz w:val="24"/>
                <w:szCs w:val="24"/>
                <w:u w:val="single"/>
              </w:rPr>
              <w:t>；</w:t>
            </w:r>
            <w:r w:rsidRPr="00E1020D">
              <w:rPr>
                <w:rFonts w:hint="eastAsia"/>
                <w:sz w:val="24"/>
                <w:szCs w:val="24"/>
                <w:u w:val="single"/>
              </w:rPr>
              <w:t>对因运输引起的道路损毁及时修复或补偿</w:t>
            </w:r>
            <w:r>
              <w:rPr>
                <w:rFonts w:hint="eastAsia"/>
                <w:sz w:val="24"/>
                <w:szCs w:val="24"/>
                <w:u w:val="single"/>
              </w:rPr>
              <w:t>等措</w:t>
            </w:r>
            <w:r w:rsidRPr="00195E61">
              <w:rPr>
                <w:rFonts w:hint="eastAsia"/>
                <w:sz w:val="24"/>
                <w:szCs w:val="24"/>
                <w:u w:val="single"/>
              </w:rPr>
              <w:t>施</w:t>
            </w:r>
            <w:r w:rsidR="00195E61" w:rsidRPr="00195E61">
              <w:rPr>
                <w:rFonts w:hint="eastAsia"/>
                <w:sz w:val="24"/>
                <w:u w:val="single"/>
              </w:rPr>
              <w:t>，</w:t>
            </w:r>
            <w:r w:rsidRPr="00195E61">
              <w:rPr>
                <w:rFonts w:hint="eastAsia"/>
                <w:sz w:val="24"/>
                <w:u w:val="single"/>
              </w:rPr>
              <w:t>运输扬尘</w:t>
            </w:r>
            <w:r w:rsidR="00195E61" w:rsidRPr="00195E61">
              <w:rPr>
                <w:rFonts w:hint="eastAsia"/>
                <w:sz w:val="24"/>
                <w:u w:val="single"/>
              </w:rPr>
              <w:t>对环境的影响小。</w:t>
            </w:r>
          </w:p>
          <w:p w:rsidR="0099023D" w:rsidRPr="00211005" w:rsidRDefault="00C1589A" w:rsidP="00454886">
            <w:pPr>
              <w:adjustRightInd w:val="0"/>
              <w:snapToGrid w:val="0"/>
              <w:spacing w:line="360" w:lineRule="auto"/>
              <w:ind w:firstLineChars="200" w:firstLine="482"/>
              <w:rPr>
                <w:b/>
                <w:sz w:val="24"/>
                <w:szCs w:val="24"/>
              </w:rPr>
            </w:pPr>
            <w:r w:rsidRPr="00211005">
              <w:rPr>
                <w:b/>
                <w:sz w:val="24"/>
                <w:szCs w:val="24"/>
              </w:rPr>
              <w:t>②</w:t>
            </w:r>
            <w:r w:rsidR="0099023D" w:rsidRPr="00211005">
              <w:rPr>
                <w:b/>
                <w:sz w:val="24"/>
                <w:szCs w:val="24"/>
              </w:rPr>
              <w:t>水环境</w:t>
            </w:r>
          </w:p>
          <w:p w:rsidR="00F134D5" w:rsidRPr="00211005" w:rsidRDefault="00F134D5" w:rsidP="00454886">
            <w:pPr>
              <w:adjustRightInd w:val="0"/>
              <w:snapToGrid w:val="0"/>
              <w:spacing w:line="360" w:lineRule="auto"/>
              <w:ind w:firstLineChars="200" w:firstLine="480"/>
              <w:rPr>
                <w:sz w:val="24"/>
              </w:rPr>
            </w:pPr>
            <w:r w:rsidRPr="00211005">
              <w:rPr>
                <w:sz w:val="24"/>
              </w:rPr>
              <w:t>本项目营运过程中产生的废水主要为填埋场渗滤液、</w:t>
            </w:r>
            <w:r w:rsidRPr="00211005">
              <w:rPr>
                <w:rFonts w:hint="eastAsia"/>
                <w:sz w:val="24"/>
              </w:rPr>
              <w:t>车辆冲洗</w:t>
            </w:r>
            <w:r w:rsidRPr="00211005">
              <w:rPr>
                <w:sz w:val="24"/>
              </w:rPr>
              <w:t>废水及生活污水。</w:t>
            </w:r>
          </w:p>
          <w:p w:rsidR="00F134D5" w:rsidRPr="00211005" w:rsidRDefault="00F134D5" w:rsidP="00454886">
            <w:pPr>
              <w:adjustRightInd w:val="0"/>
              <w:snapToGrid w:val="0"/>
              <w:spacing w:line="360" w:lineRule="auto"/>
              <w:ind w:firstLineChars="200" w:firstLine="480"/>
              <w:rPr>
                <w:sz w:val="24"/>
              </w:rPr>
            </w:pPr>
            <w:r w:rsidRPr="00211005">
              <w:rPr>
                <w:rFonts w:hint="eastAsia"/>
                <w:sz w:val="24"/>
              </w:rPr>
              <w:t>渗滤液和车辆冲洗废水进入三期渣池，</w:t>
            </w:r>
            <w:r w:rsidRPr="00211005">
              <w:rPr>
                <w:rFonts w:hint="eastAsia"/>
                <w:sz w:val="24"/>
                <w:szCs w:val="24"/>
              </w:rPr>
              <w:t>然后通过</w:t>
            </w:r>
            <w:r w:rsidRPr="00211005">
              <w:rPr>
                <w:sz w:val="24"/>
                <w:szCs w:val="24"/>
              </w:rPr>
              <w:t>渣场污水管道</w:t>
            </w:r>
            <w:r w:rsidRPr="00211005">
              <w:rPr>
                <w:rFonts w:hint="eastAsia"/>
                <w:sz w:val="24"/>
                <w:szCs w:val="24"/>
              </w:rPr>
              <w:t>将渗滤液直接排入长岭分公司第二</w:t>
            </w:r>
            <w:r w:rsidRPr="00211005">
              <w:rPr>
                <w:sz w:val="24"/>
                <w:szCs w:val="24"/>
              </w:rPr>
              <w:t>污水处理厂进行处理</w:t>
            </w:r>
            <w:r w:rsidR="000F3525" w:rsidRPr="00211005">
              <w:rPr>
                <w:rFonts w:hint="eastAsia"/>
                <w:sz w:val="24"/>
                <w:szCs w:val="24"/>
              </w:rPr>
              <w:t>，</w:t>
            </w:r>
            <w:r w:rsidR="00D454D8" w:rsidRPr="002E6911">
              <w:rPr>
                <w:rFonts w:hint="eastAsia"/>
                <w:color w:val="FF0000"/>
                <w:sz w:val="24"/>
                <w:szCs w:val="24"/>
              </w:rPr>
              <w:t>处理达到</w:t>
            </w:r>
            <w:r w:rsidR="00D454D8" w:rsidRPr="002E6911">
              <w:rPr>
                <w:rFonts w:hAnsi="宋体"/>
                <w:color w:val="FF0000"/>
                <w:sz w:val="24"/>
              </w:rPr>
              <w:t>《污水综合排放标准》（</w:t>
            </w:r>
            <w:r w:rsidR="00D454D8" w:rsidRPr="002E6911">
              <w:rPr>
                <w:color w:val="FF0000"/>
                <w:sz w:val="24"/>
              </w:rPr>
              <w:t>GB8978-1996</w:t>
            </w:r>
            <w:r w:rsidR="00D454D8" w:rsidRPr="002E6911">
              <w:rPr>
                <w:rFonts w:hAnsi="宋体"/>
                <w:color w:val="FF0000"/>
                <w:sz w:val="24"/>
              </w:rPr>
              <w:t>）</w:t>
            </w:r>
            <w:r w:rsidR="00D454D8" w:rsidRPr="002E6911">
              <w:rPr>
                <w:rFonts w:hAnsi="宋体" w:hint="eastAsia"/>
                <w:color w:val="FF0000"/>
                <w:sz w:val="24"/>
              </w:rPr>
              <w:t>一级标准后排入长江</w:t>
            </w:r>
            <w:r w:rsidR="00435595" w:rsidRPr="00211005">
              <w:rPr>
                <w:rFonts w:hint="eastAsia"/>
                <w:sz w:val="24"/>
                <w:szCs w:val="24"/>
              </w:rPr>
              <w:t>；</w:t>
            </w:r>
            <w:r w:rsidR="00435595" w:rsidRPr="00211005">
              <w:rPr>
                <w:sz w:val="24"/>
                <w:szCs w:val="24"/>
              </w:rPr>
              <w:t>生活污水用</w:t>
            </w:r>
            <w:r w:rsidR="00435595" w:rsidRPr="00211005">
              <w:rPr>
                <w:bCs/>
                <w:sz w:val="24"/>
                <w:szCs w:val="24"/>
              </w:rPr>
              <w:t>陆长滤渣场值班室附近的</w:t>
            </w:r>
            <w:r w:rsidR="00435595" w:rsidRPr="00211005">
              <w:rPr>
                <w:sz w:val="24"/>
                <w:szCs w:val="24"/>
              </w:rPr>
              <w:t>旱厕收集后</w:t>
            </w:r>
            <w:r w:rsidR="00435595" w:rsidRPr="00211005">
              <w:rPr>
                <w:rFonts w:hint="eastAsia"/>
                <w:sz w:val="24"/>
                <w:szCs w:val="24"/>
              </w:rPr>
              <w:t>作为</w:t>
            </w:r>
            <w:r w:rsidR="00435595" w:rsidRPr="00211005">
              <w:rPr>
                <w:sz w:val="24"/>
                <w:szCs w:val="24"/>
              </w:rPr>
              <w:t>农肥</w:t>
            </w:r>
            <w:r w:rsidR="00962894" w:rsidRPr="00211005">
              <w:rPr>
                <w:rFonts w:hint="eastAsia"/>
                <w:sz w:val="24"/>
                <w:szCs w:val="24"/>
              </w:rPr>
              <w:t>施用</w:t>
            </w:r>
            <w:r w:rsidR="00435595" w:rsidRPr="00211005">
              <w:rPr>
                <w:sz w:val="24"/>
                <w:szCs w:val="24"/>
              </w:rPr>
              <w:t>，不外排。</w:t>
            </w:r>
          </w:p>
          <w:p w:rsidR="00435595" w:rsidRDefault="00435595" w:rsidP="00454886">
            <w:pPr>
              <w:adjustRightInd w:val="0"/>
              <w:snapToGrid w:val="0"/>
              <w:spacing w:line="360" w:lineRule="auto"/>
              <w:ind w:firstLineChars="200" w:firstLine="480"/>
              <w:rPr>
                <w:sz w:val="24"/>
                <w:szCs w:val="24"/>
              </w:rPr>
            </w:pPr>
            <w:r w:rsidRPr="00211005">
              <w:rPr>
                <w:rFonts w:hint="eastAsia"/>
                <w:sz w:val="24"/>
                <w:szCs w:val="24"/>
              </w:rPr>
              <w:t>本项目废水对水环境的影响小。</w:t>
            </w:r>
          </w:p>
          <w:p w:rsidR="00C723CD" w:rsidRPr="00211005" w:rsidRDefault="00C723CD" w:rsidP="00454886">
            <w:pPr>
              <w:adjustRightInd w:val="0"/>
              <w:snapToGrid w:val="0"/>
              <w:spacing w:line="360" w:lineRule="auto"/>
              <w:ind w:firstLineChars="200" w:firstLine="480"/>
              <w:rPr>
                <w:sz w:val="24"/>
                <w:szCs w:val="24"/>
              </w:rPr>
            </w:pPr>
          </w:p>
          <w:p w:rsidR="00A90202" w:rsidRPr="00211005" w:rsidRDefault="00C011F1" w:rsidP="00454886">
            <w:pPr>
              <w:adjustRightInd w:val="0"/>
              <w:snapToGrid w:val="0"/>
              <w:spacing w:line="360" w:lineRule="auto"/>
              <w:ind w:firstLineChars="200" w:firstLine="482"/>
              <w:rPr>
                <w:b/>
                <w:bCs/>
                <w:sz w:val="24"/>
                <w:szCs w:val="24"/>
              </w:rPr>
            </w:pPr>
            <w:r w:rsidRPr="00211005">
              <w:rPr>
                <w:b/>
                <w:bCs/>
                <w:sz w:val="24"/>
                <w:szCs w:val="24"/>
              </w:rPr>
              <w:t>③</w:t>
            </w:r>
            <w:r w:rsidR="00A90202" w:rsidRPr="00211005">
              <w:rPr>
                <w:b/>
                <w:bCs/>
                <w:sz w:val="24"/>
                <w:szCs w:val="24"/>
              </w:rPr>
              <w:t>噪声</w:t>
            </w:r>
          </w:p>
          <w:p w:rsidR="00D74235" w:rsidRPr="00211005" w:rsidRDefault="00D74235" w:rsidP="00454886">
            <w:pPr>
              <w:adjustRightInd w:val="0"/>
              <w:snapToGrid w:val="0"/>
              <w:spacing w:line="360" w:lineRule="auto"/>
              <w:ind w:firstLineChars="200" w:firstLine="480"/>
              <w:rPr>
                <w:sz w:val="24"/>
                <w:szCs w:val="24"/>
              </w:rPr>
            </w:pPr>
            <w:r w:rsidRPr="00211005">
              <w:rPr>
                <w:snapToGrid w:val="0"/>
                <w:kern w:val="0"/>
                <w:sz w:val="24"/>
                <w:szCs w:val="24"/>
              </w:rPr>
              <w:t>通过采用</w:t>
            </w:r>
            <w:r w:rsidRPr="00211005">
              <w:rPr>
                <w:sz w:val="24"/>
                <w:szCs w:val="24"/>
              </w:rPr>
              <w:t>低噪声设备、对各设备加设减震垫</w:t>
            </w:r>
            <w:r w:rsidRPr="00211005">
              <w:rPr>
                <w:snapToGrid w:val="0"/>
                <w:kern w:val="0"/>
                <w:sz w:val="24"/>
                <w:szCs w:val="24"/>
              </w:rPr>
              <w:t>以及距离衰减，</w:t>
            </w:r>
            <w:r w:rsidR="00435595" w:rsidRPr="00211005">
              <w:rPr>
                <w:sz w:val="24"/>
                <w:szCs w:val="24"/>
              </w:rPr>
              <w:t>本项目在</w:t>
            </w:r>
            <w:r w:rsidRPr="00211005">
              <w:rPr>
                <w:sz w:val="24"/>
                <w:szCs w:val="24"/>
              </w:rPr>
              <w:t>营</w:t>
            </w:r>
            <w:r w:rsidR="00435595" w:rsidRPr="00211005">
              <w:rPr>
                <w:rFonts w:hint="eastAsia"/>
                <w:sz w:val="24"/>
                <w:szCs w:val="24"/>
              </w:rPr>
              <w:t>运</w:t>
            </w:r>
            <w:r w:rsidRPr="00211005">
              <w:rPr>
                <w:sz w:val="24"/>
                <w:szCs w:val="24"/>
              </w:rPr>
              <w:t>情况下</w:t>
            </w:r>
            <w:r w:rsidR="006F05BE" w:rsidRPr="00211005">
              <w:rPr>
                <w:sz w:val="24"/>
                <w:szCs w:val="24"/>
              </w:rPr>
              <w:t>昼间</w:t>
            </w:r>
            <w:r w:rsidRPr="00211005">
              <w:rPr>
                <w:sz w:val="24"/>
                <w:szCs w:val="24"/>
              </w:rPr>
              <w:t>噪声达到厂界时均能达到《工业企业厂界噪声排放标准》</w:t>
            </w:r>
            <w:r w:rsidR="0089201F" w:rsidRPr="00211005">
              <w:rPr>
                <w:sz w:val="24"/>
                <w:szCs w:val="24"/>
              </w:rPr>
              <w:t>（</w:t>
            </w:r>
            <w:r w:rsidR="0089201F" w:rsidRPr="00211005">
              <w:rPr>
                <w:sz w:val="24"/>
                <w:szCs w:val="24"/>
              </w:rPr>
              <w:t>GB12348-2008</w:t>
            </w:r>
            <w:r w:rsidR="0089201F" w:rsidRPr="00211005">
              <w:rPr>
                <w:sz w:val="24"/>
                <w:szCs w:val="24"/>
              </w:rPr>
              <w:t>）</w:t>
            </w:r>
            <w:r w:rsidRPr="00211005">
              <w:rPr>
                <w:sz w:val="24"/>
                <w:szCs w:val="24"/>
              </w:rPr>
              <w:t>中</w:t>
            </w:r>
            <w:r w:rsidR="00435595" w:rsidRPr="00211005">
              <w:rPr>
                <w:rFonts w:hint="eastAsia"/>
                <w:sz w:val="24"/>
                <w:szCs w:val="24"/>
              </w:rPr>
              <w:t>2</w:t>
            </w:r>
            <w:r w:rsidRPr="00211005">
              <w:rPr>
                <w:sz w:val="24"/>
                <w:szCs w:val="24"/>
              </w:rPr>
              <w:t>类排放标准的要求。</w:t>
            </w:r>
            <w:r w:rsidR="00435595" w:rsidRPr="00211005">
              <w:rPr>
                <w:rFonts w:hint="eastAsia"/>
                <w:sz w:val="24"/>
                <w:szCs w:val="24"/>
              </w:rPr>
              <w:t>对</w:t>
            </w:r>
            <w:r w:rsidR="00435595" w:rsidRPr="00211005">
              <w:rPr>
                <w:snapToGrid w:val="0"/>
                <w:kern w:val="0"/>
                <w:sz w:val="24"/>
                <w:szCs w:val="24"/>
              </w:rPr>
              <w:t>项目北面</w:t>
            </w:r>
            <w:r w:rsidR="00435595" w:rsidRPr="00211005">
              <w:rPr>
                <w:snapToGrid w:val="0"/>
                <w:kern w:val="0"/>
                <w:sz w:val="24"/>
                <w:szCs w:val="24"/>
              </w:rPr>
              <w:t>80m</w:t>
            </w:r>
            <w:r w:rsidR="00435595" w:rsidRPr="00211005">
              <w:rPr>
                <w:snapToGrid w:val="0"/>
                <w:kern w:val="0"/>
                <w:sz w:val="24"/>
                <w:szCs w:val="24"/>
              </w:rPr>
              <w:t>处</w:t>
            </w:r>
            <w:r w:rsidR="00435595" w:rsidRPr="00211005">
              <w:rPr>
                <w:rFonts w:hint="eastAsia"/>
                <w:snapToGrid w:val="0"/>
                <w:kern w:val="0"/>
                <w:sz w:val="24"/>
                <w:szCs w:val="24"/>
              </w:rPr>
              <w:t>的</w:t>
            </w:r>
            <w:r w:rsidR="00435595" w:rsidRPr="00211005">
              <w:rPr>
                <w:snapToGrid w:val="0"/>
                <w:kern w:val="0"/>
                <w:sz w:val="24"/>
                <w:szCs w:val="24"/>
              </w:rPr>
              <w:t>居民</w:t>
            </w:r>
            <w:r w:rsidR="00435595" w:rsidRPr="00211005">
              <w:rPr>
                <w:rFonts w:hint="eastAsia"/>
                <w:snapToGrid w:val="0"/>
                <w:kern w:val="0"/>
                <w:sz w:val="24"/>
                <w:szCs w:val="24"/>
              </w:rPr>
              <w:t>点影响小。</w:t>
            </w:r>
          </w:p>
          <w:p w:rsidR="00A90202" w:rsidRPr="00211005" w:rsidRDefault="00C1589A" w:rsidP="00454886">
            <w:pPr>
              <w:adjustRightInd w:val="0"/>
              <w:snapToGrid w:val="0"/>
              <w:spacing w:line="360" w:lineRule="auto"/>
              <w:ind w:firstLineChars="200" w:firstLine="482"/>
              <w:rPr>
                <w:b/>
                <w:bCs/>
                <w:sz w:val="24"/>
                <w:szCs w:val="24"/>
              </w:rPr>
            </w:pPr>
            <w:r w:rsidRPr="00211005">
              <w:rPr>
                <w:b/>
                <w:bCs/>
                <w:sz w:val="24"/>
                <w:szCs w:val="24"/>
              </w:rPr>
              <w:t>④</w:t>
            </w:r>
            <w:r w:rsidR="00A347CA" w:rsidRPr="00211005">
              <w:rPr>
                <w:b/>
                <w:bCs/>
                <w:sz w:val="24"/>
                <w:szCs w:val="24"/>
              </w:rPr>
              <w:t>固体</w:t>
            </w:r>
            <w:r w:rsidR="00B20E36" w:rsidRPr="00211005">
              <w:rPr>
                <w:b/>
                <w:bCs/>
                <w:sz w:val="24"/>
                <w:szCs w:val="24"/>
              </w:rPr>
              <w:t>废物</w:t>
            </w:r>
          </w:p>
          <w:p w:rsidR="00972040" w:rsidRPr="00211005" w:rsidRDefault="00972040" w:rsidP="00454886">
            <w:pPr>
              <w:adjustRightInd w:val="0"/>
              <w:snapToGrid w:val="0"/>
              <w:spacing w:line="360" w:lineRule="auto"/>
              <w:ind w:firstLineChars="200" w:firstLine="480"/>
              <w:rPr>
                <w:sz w:val="24"/>
                <w:szCs w:val="24"/>
              </w:rPr>
            </w:pPr>
            <w:r w:rsidRPr="00211005">
              <w:rPr>
                <w:sz w:val="24"/>
                <w:szCs w:val="24"/>
              </w:rPr>
              <w:t>项目产生的</w:t>
            </w:r>
            <w:r w:rsidR="00A347CA" w:rsidRPr="00211005">
              <w:rPr>
                <w:sz w:val="24"/>
                <w:szCs w:val="24"/>
              </w:rPr>
              <w:t>固体</w:t>
            </w:r>
            <w:r w:rsidR="00B20E36" w:rsidRPr="00211005">
              <w:rPr>
                <w:sz w:val="24"/>
                <w:szCs w:val="24"/>
              </w:rPr>
              <w:t>废物</w:t>
            </w:r>
            <w:r w:rsidRPr="00211005">
              <w:rPr>
                <w:sz w:val="24"/>
                <w:szCs w:val="24"/>
              </w:rPr>
              <w:t>主要为生活垃圾。</w:t>
            </w:r>
          </w:p>
          <w:p w:rsidR="00972040" w:rsidRPr="00211005" w:rsidRDefault="003B32BD" w:rsidP="00454886">
            <w:pPr>
              <w:adjustRightInd w:val="0"/>
              <w:snapToGrid w:val="0"/>
              <w:spacing w:line="360" w:lineRule="auto"/>
              <w:ind w:firstLineChars="200" w:firstLine="480"/>
              <w:rPr>
                <w:sz w:val="24"/>
                <w:szCs w:val="24"/>
              </w:rPr>
            </w:pPr>
            <w:r w:rsidRPr="00211005">
              <w:rPr>
                <w:sz w:val="24"/>
              </w:rPr>
              <w:t>这些垃圾集中堆放至本项目场外的</w:t>
            </w:r>
            <w:r w:rsidRPr="00211005">
              <w:rPr>
                <w:bCs/>
                <w:sz w:val="24"/>
                <w:szCs w:val="24"/>
              </w:rPr>
              <w:t>陆长滤渣场值班室附近的垃圾收集点后，交由环卫部门清运。</w:t>
            </w:r>
          </w:p>
          <w:p w:rsidR="00972040" w:rsidRDefault="00A347CA" w:rsidP="00454886">
            <w:pPr>
              <w:adjustRightInd w:val="0"/>
              <w:snapToGrid w:val="0"/>
              <w:spacing w:line="360" w:lineRule="auto"/>
              <w:ind w:firstLineChars="200" w:firstLine="480"/>
              <w:rPr>
                <w:sz w:val="24"/>
                <w:szCs w:val="24"/>
              </w:rPr>
            </w:pPr>
            <w:r w:rsidRPr="00211005">
              <w:rPr>
                <w:sz w:val="24"/>
                <w:szCs w:val="24"/>
              </w:rPr>
              <w:t>固体</w:t>
            </w:r>
            <w:r w:rsidR="00B20E36" w:rsidRPr="00211005">
              <w:rPr>
                <w:sz w:val="24"/>
                <w:szCs w:val="24"/>
              </w:rPr>
              <w:t>废物</w:t>
            </w:r>
            <w:r w:rsidR="00972040" w:rsidRPr="00211005">
              <w:rPr>
                <w:sz w:val="24"/>
                <w:szCs w:val="24"/>
              </w:rPr>
              <w:t>经采取上述处理措施，不对外排放，对周围环境不会造成污染影响，符合环境保护局有关</w:t>
            </w:r>
            <w:r w:rsidRPr="00211005">
              <w:rPr>
                <w:sz w:val="24"/>
                <w:szCs w:val="24"/>
              </w:rPr>
              <w:t>固体</w:t>
            </w:r>
            <w:r w:rsidR="00B20E36" w:rsidRPr="00211005">
              <w:rPr>
                <w:sz w:val="24"/>
                <w:szCs w:val="24"/>
              </w:rPr>
              <w:t>废物</w:t>
            </w:r>
            <w:r w:rsidR="00972040" w:rsidRPr="00211005">
              <w:rPr>
                <w:sz w:val="24"/>
                <w:szCs w:val="24"/>
              </w:rPr>
              <w:t>应实现零排放的规定。</w:t>
            </w:r>
          </w:p>
          <w:p w:rsidR="00D16F71" w:rsidRPr="00211005" w:rsidRDefault="000A569C" w:rsidP="00454886">
            <w:pPr>
              <w:adjustRightInd w:val="0"/>
              <w:snapToGrid w:val="0"/>
              <w:spacing w:line="360" w:lineRule="auto"/>
              <w:rPr>
                <w:b/>
                <w:bCs/>
                <w:sz w:val="24"/>
                <w:szCs w:val="24"/>
              </w:rPr>
            </w:pPr>
            <w:r>
              <w:rPr>
                <w:rFonts w:hint="eastAsia"/>
                <w:b/>
                <w:bCs/>
                <w:sz w:val="24"/>
                <w:szCs w:val="24"/>
              </w:rPr>
              <w:t>5</w:t>
            </w:r>
            <w:r w:rsidR="00D16F71" w:rsidRPr="00211005">
              <w:rPr>
                <w:b/>
                <w:bCs/>
                <w:sz w:val="24"/>
                <w:szCs w:val="24"/>
              </w:rPr>
              <w:t>.</w:t>
            </w:r>
            <w:r w:rsidR="00D16F71">
              <w:rPr>
                <w:rFonts w:hint="eastAsia"/>
                <w:b/>
                <w:bCs/>
                <w:sz w:val="24"/>
                <w:szCs w:val="24"/>
              </w:rPr>
              <w:t xml:space="preserve"> </w:t>
            </w:r>
            <w:r w:rsidR="00D16F71" w:rsidRPr="00211005">
              <w:rPr>
                <w:b/>
                <w:bCs/>
                <w:sz w:val="24"/>
                <w:szCs w:val="24"/>
              </w:rPr>
              <w:t>环境</w:t>
            </w:r>
            <w:r w:rsidR="00D16F71">
              <w:rPr>
                <w:rFonts w:hint="eastAsia"/>
                <w:b/>
                <w:bCs/>
                <w:sz w:val="24"/>
                <w:szCs w:val="24"/>
              </w:rPr>
              <w:t>风险分析</w:t>
            </w:r>
            <w:r w:rsidR="00D16F71" w:rsidRPr="00211005">
              <w:rPr>
                <w:b/>
                <w:bCs/>
                <w:sz w:val="24"/>
                <w:szCs w:val="24"/>
              </w:rPr>
              <w:t>结论</w:t>
            </w:r>
          </w:p>
          <w:p w:rsidR="00454886" w:rsidRDefault="00454886" w:rsidP="00454886">
            <w:pPr>
              <w:adjustRightInd w:val="0"/>
              <w:snapToGrid w:val="0"/>
              <w:spacing w:line="360" w:lineRule="auto"/>
              <w:ind w:firstLineChars="200" w:firstLine="480"/>
              <w:rPr>
                <w:sz w:val="24"/>
                <w:szCs w:val="24"/>
              </w:rPr>
            </w:pPr>
            <w:r w:rsidRPr="00211005">
              <w:rPr>
                <w:rFonts w:hint="eastAsia"/>
                <w:sz w:val="24"/>
                <w:szCs w:val="24"/>
              </w:rPr>
              <w:t>根据分析，本项目可能存在的事故隐患有：填埋场意外渗漏对地下水的污染；渗滤液未经处理排放对周围环境的污染；地质灾害。</w:t>
            </w:r>
          </w:p>
          <w:p w:rsidR="00454886" w:rsidRPr="00211005" w:rsidRDefault="00454886" w:rsidP="00454886">
            <w:pPr>
              <w:adjustRightInd w:val="0"/>
              <w:snapToGrid w:val="0"/>
              <w:spacing w:line="360" w:lineRule="auto"/>
              <w:ind w:firstLineChars="200" w:firstLine="480"/>
              <w:rPr>
                <w:sz w:val="24"/>
                <w:szCs w:val="24"/>
              </w:rPr>
            </w:pPr>
            <w:r w:rsidRPr="00211005">
              <w:rPr>
                <w:rFonts w:hint="eastAsia"/>
                <w:sz w:val="24"/>
                <w:szCs w:val="24"/>
              </w:rPr>
              <w:t>①</w:t>
            </w:r>
            <w:r w:rsidRPr="00211005">
              <w:rPr>
                <w:rFonts w:ascii="宋体" w:hAnsi="宋体" w:hint="eastAsia"/>
                <w:sz w:val="24"/>
                <w:szCs w:val="24"/>
              </w:rPr>
              <w:t>填埋场区内的切、填边坡应做好边坡保护工程，并做好地面排水工程设计，防止强降水及地面径流冲刷影响、滤渣填埋库安全运行。</w:t>
            </w:r>
          </w:p>
          <w:p w:rsidR="00454886" w:rsidRPr="00211005" w:rsidRDefault="00454886" w:rsidP="00454886">
            <w:pPr>
              <w:adjustRightInd w:val="0"/>
              <w:snapToGrid w:val="0"/>
              <w:spacing w:line="360" w:lineRule="auto"/>
              <w:ind w:firstLineChars="200" w:firstLine="480"/>
              <w:rPr>
                <w:sz w:val="24"/>
                <w:szCs w:val="24"/>
              </w:rPr>
            </w:pPr>
            <w:r w:rsidRPr="00211005">
              <w:rPr>
                <w:rFonts w:hint="eastAsia"/>
                <w:sz w:val="24"/>
                <w:szCs w:val="24"/>
              </w:rPr>
              <w:t>②做好场区截排水工作，尤其是雨季冲沟排水，保持垃圾填埋场截洪沟的畅通，防止汇水对场地构成危害。</w:t>
            </w:r>
          </w:p>
          <w:p w:rsidR="00454886" w:rsidRPr="00211005" w:rsidRDefault="00454886" w:rsidP="00454886">
            <w:pPr>
              <w:adjustRightInd w:val="0"/>
              <w:snapToGrid w:val="0"/>
              <w:spacing w:line="360" w:lineRule="auto"/>
              <w:ind w:firstLineChars="200" w:firstLine="480"/>
              <w:rPr>
                <w:sz w:val="24"/>
                <w:szCs w:val="24"/>
              </w:rPr>
            </w:pPr>
            <w:r w:rsidRPr="00211005">
              <w:rPr>
                <w:rFonts w:hint="eastAsia"/>
                <w:sz w:val="24"/>
                <w:szCs w:val="24"/>
              </w:rPr>
              <w:t>③加强对排水管道的巡视和监管工作。</w:t>
            </w:r>
          </w:p>
          <w:p w:rsidR="00454886" w:rsidRPr="00211005" w:rsidRDefault="00454886" w:rsidP="00454886">
            <w:pPr>
              <w:adjustRightInd w:val="0"/>
              <w:snapToGrid w:val="0"/>
              <w:spacing w:line="360" w:lineRule="auto"/>
              <w:ind w:firstLineChars="200" w:firstLine="480"/>
              <w:rPr>
                <w:sz w:val="24"/>
                <w:szCs w:val="24"/>
              </w:rPr>
            </w:pPr>
            <w:r w:rsidRPr="00211005">
              <w:rPr>
                <w:rFonts w:hint="eastAsia"/>
                <w:sz w:val="24"/>
                <w:szCs w:val="24"/>
              </w:rPr>
              <w:t>④</w:t>
            </w:r>
            <w:r w:rsidRPr="00211005">
              <w:rPr>
                <w:rFonts w:ascii="宋体" w:hAnsi="宋体" w:hint="eastAsia"/>
                <w:sz w:val="24"/>
                <w:szCs w:val="24"/>
              </w:rPr>
              <w:t>滤渣填埋场闭库后，应及时按林地复垦标准全部复垦，按要求对填埋区地面进行平整，确保边坡稳定，整个场区应做好地面排水工程，防止强降水引发的地表径流冲刷造成局部泥石流灾害。</w:t>
            </w:r>
          </w:p>
          <w:p w:rsidR="00454886" w:rsidRPr="00454886" w:rsidRDefault="00454886" w:rsidP="00454886">
            <w:pPr>
              <w:adjustRightInd w:val="0"/>
              <w:snapToGrid w:val="0"/>
              <w:spacing w:line="360" w:lineRule="auto"/>
              <w:ind w:firstLineChars="200" w:firstLine="480"/>
              <w:rPr>
                <w:sz w:val="24"/>
                <w:szCs w:val="24"/>
              </w:rPr>
            </w:pPr>
            <w:r>
              <w:rPr>
                <w:rFonts w:hint="eastAsia"/>
                <w:sz w:val="24"/>
                <w:szCs w:val="24"/>
              </w:rPr>
              <w:t>在采取上述措施后，本项目的风险可以控制在可控范围内。</w:t>
            </w:r>
          </w:p>
          <w:p w:rsidR="00AF340B" w:rsidRPr="00211005" w:rsidRDefault="000A569C" w:rsidP="00454886">
            <w:pPr>
              <w:pStyle w:val="2"/>
              <w:numPr>
                <w:ilvl w:val="0"/>
                <w:numId w:val="0"/>
              </w:numPr>
              <w:snapToGrid w:val="0"/>
              <w:spacing w:before="0" w:after="0" w:line="360" w:lineRule="auto"/>
              <w:rPr>
                <w:rFonts w:ascii="Times New Roman" w:eastAsia="宋体" w:hAnsi="Times New Roman"/>
                <w:sz w:val="24"/>
                <w:szCs w:val="24"/>
              </w:rPr>
            </w:pPr>
            <w:r>
              <w:rPr>
                <w:rFonts w:ascii="Times New Roman" w:eastAsia="宋体" w:hAnsi="Times New Roman" w:hint="eastAsia"/>
                <w:sz w:val="24"/>
                <w:szCs w:val="24"/>
              </w:rPr>
              <w:t>6</w:t>
            </w:r>
            <w:r w:rsidR="00AF340B" w:rsidRPr="00211005">
              <w:rPr>
                <w:rFonts w:ascii="Times New Roman" w:eastAsia="宋体" w:hAnsi="Times New Roman"/>
                <w:sz w:val="24"/>
                <w:szCs w:val="24"/>
              </w:rPr>
              <w:t xml:space="preserve">. </w:t>
            </w:r>
            <w:r w:rsidR="00AF340B" w:rsidRPr="00211005">
              <w:rPr>
                <w:rFonts w:ascii="Times New Roman" w:eastAsia="宋体" w:hAnsi="Times New Roman"/>
                <w:sz w:val="24"/>
                <w:szCs w:val="24"/>
              </w:rPr>
              <w:t>选址可行性和平面布局合理性</w:t>
            </w:r>
          </w:p>
          <w:p w:rsidR="00216BC7" w:rsidRPr="00211005" w:rsidRDefault="00216BC7" w:rsidP="00454886">
            <w:pPr>
              <w:adjustRightInd w:val="0"/>
              <w:snapToGrid w:val="0"/>
              <w:spacing w:line="360" w:lineRule="auto"/>
              <w:ind w:firstLineChars="200" w:firstLine="480"/>
              <w:rPr>
                <w:sz w:val="24"/>
                <w:szCs w:val="24"/>
              </w:rPr>
            </w:pPr>
            <w:r w:rsidRPr="00211005">
              <w:rPr>
                <w:sz w:val="24"/>
                <w:szCs w:val="24"/>
              </w:rPr>
              <w:t>本项目</w:t>
            </w:r>
            <w:r w:rsidRPr="00211005">
              <w:rPr>
                <w:rFonts w:hAnsi="宋体"/>
                <w:sz w:val="24"/>
                <w:szCs w:val="24"/>
              </w:rPr>
              <w:t>选址在陆城镇香铺村的一处山坳，场地处于一个相对稳定的区域，不在自然保护区、风景名胜区、文物</w:t>
            </w:r>
            <w:r w:rsidRPr="00211005">
              <w:rPr>
                <w:sz w:val="24"/>
                <w:szCs w:val="24"/>
              </w:rPr>
              <w:t>(</w:t>
            </w:r>
            <w:r w:rsidRPr="00211005">
              <w:rPr>
                <w:rFonts w:hAnsi="宋体"/>
                <w:sz w:val="24"/>
                <w:szCs w:val="24"/>
              </w:rPr>
              <w:t>考古</w:t>
            </w:r>
            <w:r w:rsidRPr="00211005">
              <w:rPr>
                <w:sz w:val="24"/>
                <w:szCs w:val="24"/>
              </w:rPr>
              <w:t>)</w:t>
            </w:r>
            <w:r w:rsidRPr="00211005">
              <w:rPr>
                <w:rFonts w:hAnsi="宋体"/>
                <w:sz w:val="24"/>
                <w:szCs w:val="24"/>
              </w:rPr>
              <w:t>保护区、农业保护区、矿产资源远景储备区，地质断层、地震带、洪泛区等范围内</w:t>
            </w:r>
            <w:r w:rsidRPr="00211005">
              <w:rPr>
                <w:rFonts w:hAnsi="宋体" w:hint="eastAsia"/>
                <w:sz w:val="24"/>
                <w:szCs w:val="24"/>
              </w:rPr>
              <w:t>；占地区域为侵蚀丘陵地形，地势较平缓，地层和地质构造简单，工程地质、水文地质条件简单，实地调查未发现地质灾害及地质灾害隐患，地质环境条件复杂程度属简单类型；</w:t>
            </w:r>
            <w:r w:rsidRPr="00211005">
              <w:rPr>
                <w:rFonts w:hAnsi="宋体"/>
                <w:sz w:val="24"/>
                <w:szCs w:val="24"/>
              </w:rPr>
              <w:t>项目选址四面环山，主要为荒山</w:t>
            </w:r>
            <w:r w:rsidRPr="00211005">
              <w:rPr>
                <w:rFonts w:hAnsi="宋体"/>
                <w:sz w:val="24"/>
                <w:szCs w:val="24"/>
              </w:rPr>
              <w:lastRenderedPageBreak/>
              <w:t>林地，有极少量的农田，场地</w:t>
            </w:r>
            <w:r w:rsidRPr="00211005">
              <w:rPr>
                <w:rFonts w:hint="eastAsia"/>
                <w:sz w:val="24"/>
                <w:szCs w:val="24"/>
              </w:rPr>
              <w:t>5</w:t>
            </w:r>
            <w:r w:rsidRPr="00211005">
              <w:rPr>
                <w:sz w:val="24"/>
                <w:szCs w:val="24"/>
              </w:rPr>
              <w:t>0m</w:t>
            </w:r>
            <w:r w:rsidRPr="00211005">
              <w:rPr>
                <w:rFonts w:hAnsi="宋体"/>
                <w:sz w:val="24"/>
                <w:szCs w:val="24"/>
              </w:rPr>
              <w:t>内范围内仅有一户住户，拆迁面积约</w:t>
            </w:r>
            <w:r w:rsidRPr="00211005">
              <w:rPr>
                <w:sz w:val="24"/>
                <w:szCs w:val="24"/>
              </w:rPr>
              <w:t>300m</w:t>
            </w:r>
            <w:r w:rsidRPr="00211005">
              <w:rPr>
                <w:sz w:val="24"/>
                <w:szCs w:val="24"/>
                <w:vertAlign w:val="superscript"/>
              </w:rPr>
              <w:t>2</w:t>
            </w:r>
            <w:r w:rsidRPr="00211005">
              <w:rPr>
                <w:rFonts w:hint="eastAsia"/>
                <w:sz w:val="24"/>
                <w:szCs w:val="24"/>
              </w:rPr>
              <w:t>；</w:t>
            </w:r>
            <w:r w:rsidRPr="00211005">
              <w:rPr>
                <w:rFonts w:hAnsi="宋体"/>
                <w:sz w:val="24"/>
                <w:szCs w:val="24"/>
              </w:rPr>
              <w:t>滤渣场内无连贯的地下水脉与外界相通，能防止污染扩散，亦无地上及地下保护文物</w:t>
            </w:r>
            <w:r w:rsidRPr="00211005">
              <w:rPr>
                <w:rFonts w:hAnsi="宋体" w:hint="eastAsia"/>
                <w:sz w:val="24"/>
                <w:szCs w:val="24"/>
              </w:rPr>
              <w:t>；</w:t>
            </w:r>
            <w:r w:rsidRPr="00211005">
              <w:rPr>
                <w:rFonts w:hAnsi="宋体"/>
                <w:sz w:val="24"/>
                <w:szCs w:val="24"/>
              </w:rPr>
              <w:t>距项目地</w:t>
            </w:r>
            <w:smartTag w:uri="urn:schemas-microsoft-com:office:smarttags" w:element="chmetcnv">
              <w:smartTagPr>
                <w:attr w:name="TCSC" w:val="0"/>
                <w:attr w:name="NumberType" w:val="1"/>
                <w:attr w:name="Negative" w:val="False"/>
                <w:attr w:name="HasSpace" w:val="False"/>
                <w:attr w:name="SourceValue" w:val="500"/>
                <w:attr w:name="UnitName" w:val="m"/>
              </w:smartTagPr>
              <w:r w:rsidRPr="00211005">
                <w:rPr>
                  <w:sz w:val="24"/>
                  <w:szCs w:val="24"/>
                </w:rPr>
                <w:t>500m</w:t>
              </w:r>
            </w:smartTag>
            <w:r w:rsidRPr="00211005">
              <w:rPr>
                <w:rFonts w:hAnsi="宋体"/>
                <w:sz w:val="24"/>
                <w:szCs w:val="24"/>
              </w:rPr>
              <w:t>处有</w:t>
            </w:r>
            <w:r w:rsidRPr="00211005">
              <w:rPr>
                <w:sz w:val="24"/>
                <w:szCs w:val="24"/>
              </w:rPr>
              <w:t>380v</w:t>
            </w:r>
            <w:r w:rsidRPr="00211005">
              <w:rPr>
                <w:rFonts w:hAnsi="宋体"/>
                <w:sz w:val="24"/>
                <w:szCs w:val="24"/>
              </w:rPr>
              <w:t>架空电力线通过，可</w:t>
            </w:r>
            <w:r w:rsidR="003D0A9F" w:rsidRPr="00211005">
              <w:rPr>
                <w:rFonts w:hAnsi="宋体" w:hint="eastAsia"/>
                <w:sz w:val="24"/>
                <w:szCs w:val="24"/>
              </w:rPr>
              <w:t>满足项目用电所需</w:t>
            </w:r>
            <w:r w:rsidRPr="00211005">
              <w:rPr>
                <w:rFonts w:hint="eastAsia"/>
                <w:sz w:val="24"/>
                <w:szCs w:val="24"/>
              </w:rPr>
              <w:t>；</w:t>
            </w:r>
            <w:r w:rsidRPr="00211005">
              <w:rPr>
                <w:rFonts w:hAnsi="宋体" w:hint="eastAsia"/>
                <w:sz w:val="24"/>
                <w:szCs w:val="24"/>
              </w:rPr>
              <w:t>项目</w:t>
            </w:r>
            <w:r w:rsidRPr="00211005">
              <w:rPr>
                <w:rFonts w:hAnsi="宋体"/>
                <w:sz w:val="24"/>
                <w:szCs w:val="24"/>
              </w:rPr>
              <w:t>地址紧邻第三期渣池，第四期渣池建成后，渣池内的积水可由泵将其排入第三期渣池蓄水池</w:t>
            </w:r>
            <w:r w:rsidRPr="00211005">
              <w:rPr>
                <w:rFonts w:hAnsi="宋体" w:hint="eastAsia"/>
                <w:sz w:val="24"/>
                <w:szCs w:val="24"/>
              </w:rPr>
              <w:t>（可当调节池使用），</w:t>
            </w:r>
            <w:r w:rsidRPr="00211005">
              <w:rPr>
                <w:rFonts w:hAnsi="宋体"/>
                <w:sz w:val="24"/>
                <w:szCs w:val="24"/>
              </w:rPr>
              <w:t>再由第三期渣场管道排往</w:t>
            </w:r>
            <w:r w:rsidR="000460E0" w:rsidRPr="00211005">
              <w:rPr>
                <w:sz w:val="24"/>
                <w:szCs w:val="24"/>
              </w:rPr>
              <w:t>长岭</w:t>
            </w:r>
            <w:r w:rsidRPr="00211005">
              <w:rPr>
                <w:sz w:val="24"/>
                <w:szCs w:val="24"/>
              </w:rPr>
              <w:t>污水处理厂</w:t>
            </w:r>
            <w:r w:rsidRPr="00211005">
              <w:rPr>
                <w:rFonts w:hint="eastAsia"/>
                <w:sz w:val="24"/>
                <w:szCs w:val="24"/>
              </w:rPr>
              <w:t>进行</w:t>
            </w:r>
            <w:r w:rsidRPr="00211005">
              <w:rPr>
                <w:rFonts w:hAnsi="宋体"/>
                <w:sz w:val="24"/>
                <w:szCs w:val="24"/>
              </w:rPr>
              <w:t>处理。</w:t>
            </w:r>
          </w:p>
          <w:p w:rsidR="00216BC7" w:rsidRPr="00211005" w:rsidRDefault="00216BC7" w:rsidP="00454886">
            <w:pPr>
              <w:adjustRightInd w:val="0"/>
              <w:snapToGrid w:val="0"/>
              <w:spacing w:line="360" w:lineRule="auto"/>
              <w:ind w:firstLineChars="200" w:firstLine="480"/>
              <w:rPr>
                <w:sz w:val="24"/>
                <w:szCs w:val="24"/>
              </w:rPr>
            </w:pPr>
            <w:r w:rsidRPr="00211005">
              <w:rPr>
                <w:sz w:val="24"/>
                <w:szCs w:val="24"/>
              </w:rPr>
              <w:t>项目周边环境不会成为项目的限制因素，项目拟建地区内供水、排水、供电、等辅助设施已基本齐全。</w:t>
            </w:r>
          </w:p>
          <w:p w:rsidR="00216BC7" w:rsidRPr="00211005" w:rsidRDefault="00216BC7" w:rsidP="00454886">
            <w:pPr>
              <w:adjustRightInd w:val="0"/>
              <w:snapToGrid w:val="0"/>
              <w:spacing w:line="360" w:lineRule="auto"/>
              <w:ind w:firstLineChars="200" w:firstLine="480"/>
              <w:rPr>
                <w:sz w:val="24"/>
                <w:szCs w:val="24"/>
              </w:rPr>
            </w:pPr>
            <w:r w:rsidRPr="00211005">
              <w:rPr>
                <w:sz w:val="24"/>
                <w:szCs w:val="24"/>
              </w:rPr>
              <w:t>综上所述，项目</w:t>
            </w:r>
            <w:r w:rsidRPr="00211005">
              <w:rPr>
                <w:rFonts w:hint="eastAsia"/>
                <w:sz w:val="24"/>
                <w:szCs w:val="24"/>
              </w:rPr>
              <w:t>在</w:t>
            </w:r>
            <w:r w:rsidRPr="00211005">
              <w:rPr>
                <w:sz w:val="24"/>
                <w:szCs w:val="24"/>
              </w:rPr>
              <w:t>拟建地建设对周边环境的影响较小，在做好本环评提出的环保措施的前提下，从环保角度考虑，项目选址合理。</w:t>
            </w:r>
          </w:p>
          <w:p w:rsidR="00AF340B" w:rsidRPr="00211005" w:rsidRDefault="00216BC7" w:rsidP="00454886">
            <w:pPr>
              <w:adjustRightInd w:val="0"/>
              <w:snapToGrid w:val="0"/>
              <w:spacing w:line="360" w:lineRule="auto"/>
              <w:ind w:firstLineChars="200" w:firstLine="480"/>
              <w:rPr>
                <w:bCs/>
                <w:sz w:val="24"/>
                <w:szCs w:val="24"/>
              </w:rPr>
            </w:pPr>
            <w:r w:rsidRPr="00211005">
              <w:rPr>
                <w:rFonts w:hint="eastAsia"/>
                <w:sz w:val="24"/>
                <w:szCs w:val="24"/>
              </w:rPr>
              <w:t>本项目平面布局简单，进场口位于西南侧，与连接三期的运输道路连接；</w:t>
            </w:r>
            <w:r w:rsidR="0042137E" w:rsidRPr="00211005">
              <w:rPr>
                <w:rFonts w:hAnsi="宋体"/>
                <w:sz w:val="24"/>
                <w:szCs w:val="24"/>
              </w:rPr>
              <w:t>三期渣池蓄水池</w:t>
            </w:r>
            <w:r w:rsidR="0042137E" w:rsidRPr="00211005">
              <w:rPr>
                <w:rFonts w:hAnsi="宋体" w:hint="eastAsia"/>
                <w:sz w:val="24"/>
                <w:szCs w:val="24"/>
              </w:rPr>
              <w:t>作为本项目的调节水池，位于本项目的西南侧</w:t>
            </w:r>
            <w:r w:rsidR="0042137E" w:rsidRPr="00211005">
              <w:rPr>
                <w:rFonts w:hAnsi="宋体" w:hint="eastAsia"/>
                <w:sz w:val="24"/>
                <w:szCs w:val="24"/>
              </w:rPr>
              <w:t>50m</w:t>
            </w:r>
            <w:r w:rsidR="0042137E" w:rsidRPr="00211005">
              <w:rPr>
                <w:rFonts w:hAnsi="宋体" w:hint="eastAsia"/>
                <w:sz w:val="24"/>
                <w:szCs w:val="24"/>
              </w:rPr>
              <w:t>处；</w:t>
            </w:r>
            <w:r w:rsidR="0042137E" w:rsidRPr="00211005">
              <w:rPr>
                <w:rFonts w:hint="eastAsia"/>
                <w:sz w:val="24"/>
                <w:szCs w:val="24"/>
              </w:rPr>
              <w:t>填埋区位于项目占地中央。</w:t>
            </w:r>
            <w:r w:rsidR="0042137E" w:rsidRPr="00211005">
              <w:rPr>
                <w:sz w:val="24"/>
                <w:szCs w:val="24"/>
              </w:rPr>
              <w:t>本项目区域内不设食堂、宿舍，管理值班人员办公生活依托</w:t>
            </w:r>
            <w:r w:rsidR="0042137E" w:rsidRPr="00211005">
              <w:rPr>
                <w:sz w:val="24"/>
                <w:szCs w:val="24"/>
                <w:lang w:val="zh-CN"/>
              </w:rPr>
              <w:t>本项目区域外的</w:t>
            </w:r>
            <w:r w:rsidR="0042137E" w:rsidRPr="00211005">
              <w:rPr>
                <w:bCs/>
                <w:sz w:val="24"/>
                <w:szCs w:val="24"/>
              </w:rPr>
              <w:t>陆长滤渣场值班室的相关设施。</w:t>
            </w:r>
          </w:p>
          <w:p w:rsidR="0042137E" w:rsidRPr="00211005" w:rsidRDefault="0042137E" w:rsidP="00454886">
            <w:pPr>
              <w:adjustRightInd w:val="0"/>
              <w:snapToGrid w:val="0"/>
              <w:spacing w:line="360" w:lineRule="auto"/>
              <w:ind w:firstLineChars="200" w:firstLine="480"/>
              <w:rPr>
                <w:sz w:val="24"/>
                <w:szCs w:val="24"/>
              </w:rPr>
            </w:pPr>
            <w:r w:rsidRPr="00211005">
              <w:rPr>
                <w:rFonts w:hint="eastAsia"/>
                <w:sz w:val="24"/>
                <w:szCs w:val="24"/>
              </w:rPr>
              <w:t>综上所述，本项目总平面布置较合理。</w:t>
            </w:r>
          </w:p>
          <w:p w:rsidR="00A90202" w:rsidRPr="00211005" w:rsidRDefault="000A569C" w:rsidP="00454886">
            <w:pPr>
              <w:pStyle w:val="2"/>
              <w:numPr>
                <w:ilvl w:val="0"/>
                <w:numId w:val="0"/>
              </w:numPr>
              <w:snapToGrid w:val="0"/>
              <w:spacing w:before="0" w:after="0" w:line="360" w:lineRule="auto"/>
              <w:rPr>
                <w:rFonts w:ascii="Times New Roman" w:eastAsia="宋体" w:hAnsi="Times New Roman"/>
                <w:sz w:val="24"/>
                <w:szCs w:val="24"/>
              </w:rPr>
            </w:pPr>
            <w:r>
              <w:rPr>
                <w:rFonts w:ascii="Times New Roman" w:eastAsia="宋体" w:hAnsi="Times New Roman" w:hint="eastAsia"/>
                <w:sz w:val="24"/>
                <w:szCs w:val="24"/>
              </w:rPr>
              <w:t>7</w:t>
            </w:r>
            <w:r w:rsidR="00C1589A" w:rsidRPr="00211005">
              <w:rPr>
                <w:rFonts w:ascii="Times New Roman" w:eastAsia="宋体" w:hAnsi="Times New Roman"/>
                <w:sz w:val="24"/>
                <w:szCs w:val="24"/>
              </w:rPr>
              <w:t>.</w:t>
            </w:r>
            <w:r w:rsidR="001952BA">
              <w:rPr>
                <w:rFonts w:ascii="Times New Roman" w:eastAsia="宋体" w:hAnsi="Times New Roman" w:hint="eastAsia"/>
                <w:sz w:val="24"/>
                <w:szCs w:val="24"/>
              </w:rPr>
              <w:t xml:space="preserve"> </w:t>
            </w:r>
            <w:r w:rsidR="00E31DFE" w:rsidRPr="00211005">
              <w:rPr>
                <w:rFonts w:ascii="Times New Roman" w:eastAsia="宋体" w:hAnsi="Times New Roman"/>
                <w:sz w:val="24"/>
                <w:szCs w:val="24"/>
              </w:rPr>
              <w:t>达标排放和</w:t>
            </w:r>
            <w:r w:rsidR="00E145D3" w:rsidRPr="00211005">
              <w:rPr>
                <w:rFonts w:ascii="Times New Roman" w:eastAsia="宋体" w:hAnsi="Times New Roman"/>
                <w:sz w:val="24"/>
                <w:szCs w:val="24"/>
              </w:rPr>
              <w:t>总量控制</w:t>
            </w:r>
          </w:p>
          <w:p w:rsidR="0082744B" w:rsidRPr="00211005" w:rsidRDefault="002B74F2" w:rsidP="00454886">
            <w:pPr>
              <w:adjustRightInd w:val="0"/>
              <w:snapToGrid w:val="0"/>
              <w:spacing w:line="360" w:lineRule="auto"/>
              <w:ind w:firstLineChars="200" w:firstLine="480"/>
              <w:rPr>
                <w:sz w:val="24"/>
                <w:szCs w:val="24"/>
              </w:rPr>
            </w:pPr>
            <w:r w:rsidRPr="00211005">
              <w:rPr>
                <w:sz w:val="24"/>
              </w:rPr>
              <w:t>在采取本报告</w:t>
            </w:r>
            <w:r w:rsidR="00E31DFE" w:rsidRPr="00211005">
              <w:rPr>
                <w:sz w:val="24"/>
              </w:rPr>
              <w:t>提出的各项污染防治措施后，本项目各污染物均可做到达标排放。</w:t>
            </w:r>
          </w:p>
          <w:p w:rsidR="002B74F2" w:rsidRPr="00211005" w:rsidRDefault="002B74F2" w:rsidP="00454886">
            <w:pPr>
              <w:adjustRightInd w:val="0"/>
              <w:snapToGrid w:val="0"/>
              <w:spacing w:line="360" w:lineRule="auto"/>
              <w:ind w:firstLineChars="200" w:firstLine="480"/>
              <w:rPr>
                <w:sz w:val="24"/>
                <w:szCs w:val="24"/>
              </w:rPr>
            </w:pPr>
            <w:r w:rsidRPr="00211005">
              <w:rPr>
                <w:sz w:val="24"/>
                <w:szCs w:val="24"/>
              </w:rPr>
              <w:t>根据国家对实施污染物排放总量控制的要求以及本项目的工艺特征和污染物排放的特点，建设项目污染物排放总量控制因子为</w:t>
            </w:r>
            <w:r w:rsidRPr="00211005">
              <w:rPr>
                <w:sz w:val="24"/>
                <w:szCs w:val="24"/>
              </w:rPr>
              <w:t>COD</w:t>
            </w:r>
            <w:r w:rsidRPr="00211005">
              <w:rPr>
                <w:sz w:val="24"/>
                <w:szCs w:val="24"/>
              </w:rPr>
              <w:t>、</w:t>
            </w:r>
            <w:r w:rsidRPr="00211005">
              <w:rPr>
                <w:sz w:val="24"/>
                <w:szCs w:val="24"/>
              </w:rPr>
              <w:t>NH</w:t>
            </w:r>
            <w:r w:rsidRPr="00211005">
              <w:rPr>
                <w:sz w:val="24"/>
                <w:szCs w:val="24"/>
                <w:vertAlign w:val="subscript"/>
              </w:rPr>
              <w:t>3</w:t>
            </w:r>
            <w:r w:rsidRPr="00211005">
              <w:rPr>
                <w:sz w:val="24"/>
                <w:szCs w:val="24"/>
              </w:rPr>
              <w:t>-N</w:t>
            </w:r>
            <w:r w:rsidRPr="00211005">
              <w:rPr>
                <w:rFonts w:hint="eastAsia"/>
                <w:sz w:val="24"/>
                <w:szCs w:val="24"/>
              </w:rPr>
              <w:t>、</w:t>
            </w:r>
            <w:r w:rsidRPr="00211005">
              <w:rPr>
                <w:rFonts w:hint="eastAsia"/>
                <w:sz w:val="24"/>
                <w:szCs w:val="24"/>
              </w:rPr>
              <w:t>SO</w:t>
            </w:r>
            <w:r w:rsidRPr="00211005">
              <w:rPr>
                <w:rFonts w:hint="eastAsia"/>
                <w:sz w:val="24"/>
                <w:szCs w:val="24"/>
                <w:vertAlign w:val="subscript"/>
              </w:rPr>
              <w:t>2</w:t>
            </w:r>
            <w:r w:rsidRPr="00211005">
              <w:rPr>
                <w:rFonts w:hint="eastAsia"/>
                <w:sz w:val="24"/>
                <w:szCs w:val="24"/>
              </w:rPr>
              <w:t>、</w:t>
            </w:r>
            <w:r w:rsidRPr="00211005">
              <w:rPr>
                <w:rFonts w:hint="eastAsia"/>
                <w:sz w:val="24"/>
                <w:szCs w:val="24"/>
              </w:rPr>
              <w:t>NO</w:t>
            </w:r>
            <w:r w:rsidRPr="00211005">
              <w:rPr>
                <w:rFonts w:hint="eastAsia"/>
                <w:sz w:val="24"/>
                <w:szCs w:val="24"/>
                <w:vertAlign w:val="subscript"/>
              </w:rPr>
              <w:t>X</w:t>
            </w:r>
            <w:r w:rsidR="005D57DE" w:rsidRPr="00211005">
              <w:rPr>
                <w:rFonts w:hint="eastAsia"/>
                <w:sz w:val="24"/>
                <w:szCs w:val="24"/>
              </w:rPr>
              <w:t>四</w:t>
            </w:r>
            <w:r w:rsidRPr="00211005">
              <w:rPr>
                <w:sz w:val="24"/>
                <w:szCs w:val="24"/>
              </w:rPr>
              <w:t>项。</w:t>
            </w:r>
          </w:p>
          <w:p w:rsidR="002B74F2" w:rsidRPr="005A19BA" w:rsidRDefault="002B74F2" w:rsidP="00454886">
            <w:pPr>
              <w:adjustRightInd w:val="0"/>
              <w:snapToGrid w:val="0"/>
              <w:spacing w:line="360" w:lineRule="auto"/>
              <w:ind w:firstLineChars="200" w:firstLine="480"/>
              <w:rPr>
                <w:sz w:val="24"/>
                <w:szCs w:val="24"/>
                <w:u w:val="single"/>
              </w:rPr>
            </w:pPr>
            <w:r w:rsidRPr="00211005">
              <w:rPr>
                <w:sz w:val="24"/>
                <w:szCs w:val="24"/>
              </w:rPr>
              <w:t>本项目</w:t>
            </w:r>
            <w:r w:rsidRPr="00211005">
              <w:rPr>
                <w:rFonts w:hint="eastAsia"/>
                <w:sz w:val="24"/>
                <w:szCs w:val="24"/>
              </w:rPr>
              <w:t>产生的渗滤液及其车辆冲洗废水进入三期渣池，然后通过管道进入</w:t>
            </w:r>
            <w:r w:rsidRPr="00211005">
              <w:rPr>
                <w:sz w:val="24"/>
                <w:szCs w:val="24"/>
              </w:rPr>
              <w:t>长岭分公司</w:t>
            </w:r>
            <w:r w:rsidRPr="00211005">
              <w:rPr>
                <w:rFonts w:hint="eastAsia"/>
                <w:sz w:val="24"/>
                <w:szCs w:val="24"/>
              </w:rPr>
              <w:t>第二</w:t>
            </w:r>
            <w:r w:rsidRPr="00211005">
              <w:rPr>
                <w:sz w:val="24"/>
                <w:szCs w:val="24"/>
              </w:rPr>
              <w:t>污水处理厂</w:t>
            </w:r>
            <w:r w:rsidRPr="00211005">
              <w:rPr>
                <w:rFonts w:hint="eastAsia"/>
                <w:sz w:val="24"/>
                <w:szCs w:val="24"/>
              </w:rPr>
              <w:t>进行处理，</w:t>
            </w:r>
            <w:r w:rsidR="00894CE3" w:rsidRPr="00211005">
              <w:rPr>
                <w:sz w:val="24"/>
                <w:szCs w:val="24"/>
              </w:rPr>
              <w:t>废水经处理厂</w:t>
            </w:r>
            <w:r w:rsidR="00365D7E" w:rsidRPr="002E6911">
              <w:rPr>
                <w:rFonts w:hint="eastAsia"/>
                <w:color w:val="FF0000"/>
                <w:sz w:val="24"/>
                <w:szCs w:val="24"/>
              </w:rPr>
              <w:t>处理达到</w:t>
            </w:r>
            <w:r w:rsidR="00365D7E" w:rsidRPr="002E6911">
              <w:rPr>
                <w:rFonts w:hAnsi="宋体"/>
                <w:color w:val="FF0000"/>
                <w:sz w:val="24"/>
              </w:rPr>
              <w:t>《污水综合排放标准》（</w:t>
            </w:r>
            <w:r w:rsidR="00365D7E" w:rsidRPr="002E6911">
              <w:rPr>
                <w:color w:val="FF0000"/>
                <w:sz w:val="24"/>
              </w:rPr>
              <w:t>GB8978-1996</w:t>
            </w:r>
            <w:r w:rsidR="00365D7E" w:rsidRPr="002E6911">
              <w:rPr>
                <w:rFonts w:hAnsi="宋体"/>
                <w:color w:val="FF0000"/>
                <w:sz w:val="24"/>
              </w:rPr>
              <w:t>）</w:t>
            </w:r>
            <w:r w:rsidR="00365D7E" w:rsidRPr="002E6911">
              <w:rPr>
                <w:rFonts w:hAnsi="宋体" w:hint="eastAsia"/>
                <w:color w:val="FF0000"/>
                <w:sz w:val="24"/>
              </w:rPr>
              <w:t>一级标准后排入长江</w:t>
            </w:r>
            <w:r w:rsidRPr="00211005">
              <w:rPr>
                <w:rFonts w:hint="eastAsia"/>
                <w:sz w:val="24"/>
                <w:szCs w:val="24"/>
              </w:rPr>
              <w:t>；</w:t>
            </w:r>
            <w:r w:rsidRPr="00211005">
              <w:rPr>
                <w:sz w:val="24"/>
                <w:szCs w:val="24"/>
              </w:rPr>
              <w:t>生活污水用</w:t>
            </w:r>
            <w:r w:rsidRPr="00211005">
              <w:rPr>
                <w:bCs/>
                <w:sz w:val="24"/>
                <w:szCs w:val="24"/>
              </w:rPr>
              <w:t>陆长滤渣场值班室附近的</w:t>
            </w:r>
            <w:r w:rsidRPr="00211005">
              <w:rPr>
                <w:sz w:val="24"/>
                <w:szCs w:val="24"/>
              </w:rPr>
              <w:t>旱厕收集后</w:t>
            </w:r>
            <w:r w:rsidRPr="00211005">
              <w:rPr>
                <w:rFonts w:hint="eastAsia"/>
                <w:sz w:val="24"/>
                <w:szCs w:val="24"/>
              </w:rPr>
              <w:t>作为</w:t>
            </w:r>
            <w:r w:rsidRPr="00211005">
              <w:rPr>
                <w:sz w:val="24"/>
                <w:szCs w:val="24"/>
              </w:rPr>
              <w:t>周围农肥，不外排。</w:t>
            </w:r>
            <w:r w:rsidR="005A19BA" w:rsidRPr="003D4C31">
              <w:rPr>
                <w:rFonts w:hint="eastAsia"/>
                <w:sz w:val="24"/>
                <w:szCs w:val="24"/>
                <w:u w:val="single"/>
              </w:rPr>
              <w:t>根据工程分析，本项目设置总量控制指标为</w:t>
            </w:r>
            <w:r w:rsidR="005A19BA" w:rsidRPr="003D4C31">
              <w:rPr>
                <w:rFonts w:hint="eastAsia"/>
                <w:sz w:val="24"/>
                <w:szCs w:val="24"/>
                <w:u w:val="single"/>
              </w:rPr>
              <w:t>COD</w:t>
            </w:r>
            <w:r w:rsidR="005A19BA" w:rsidRPr="003D4C31">
              <w:rPr>
                <w:rFonts w:hint="eastAsia"/>
                <w:sz w:val="24"/>
                <w:szCs w:val="24"/>
                <w:u w:val="single"/>
              </w:rPr>
              <w:t>：</w:t>
            </w:r>
            <w:r w:rsidR="005A19BA" w:rsidRPr="003D4C31">
              <w:rPr>
                <w:rFonts w:hint="eastAsia"/>
                <w:sz w:val="24"/>
                <w:szCs w:val="24"/>
                <w:u w:val="single"/>
              </w:rPr>
              <w:t>36.03t/a</w:t>
            </w:r>
            <w:r w:rsidR="005A19BA" w:rsidRPr="003D4C31">
              <w:rPr>
                <w:rFonts w:hint="eastAsia"/>
                <w:sz w:val="24"/>
                <w:szCs w:val="24"/>
                <w:u w:val="single"/>
              </w:rPr>
              <w:t>，</w:t>
            </w:r>
            <w:r w:rsidR="005A19BA" w:rsidRPr="003D4C31">
              <w:rPr>
                <w:sz w:val="24"/>
                <w:szCs w:val="24"/>
                <w:u w:val="single"/>
              </w:rPr>
              <w:t>NH</w:t>
            </w:r>
            <w:r w:rsidR="005A19BA" w:rsidRPr="003D4C31">
              <w:rPr>
                <w:sz w:val="24"/>
                <w:szCs w:val="24"/>
                <w:u w:val="single"/>
                <w:vertAlign w:val="subscript"/>
              </w:rPr>
              <w:t>3</w:t>
            </w:r>
            <w:r w:rsidR="005A19BA" w:rsidRPr="003D4C31">
              <w:rPr>
                <w:sz w:val="24"/>
                <w:szCs w:val="24"/>
                <w:u w:val="single"/>
              </w:rPr>
              <w:t>-N</w:t>
            </w:r>
            <w:r w:rsidR="005A19BA" w:rsidRPr="003D4C31">
              <w:rPr>
                <w:rFonts w:hint="eastAsia"/>
                <w:sz w:val="24"/>
                <w:szCs w:val="24"/>
                <w:u w:val="single"/>
              </w:rPr>
              <w:t>：</w:t>
            </w:r>
            <w:r w:rsidR="005A19BA" w:rsidRPr="003D4C31">
              <w:rPr>
                <w:rFonts w:hint="eastAsia"/>
                <w:sz w:val="24"/>
                <w:szCs w:val="24"/>
                <w:u w:val="single"/>
              </w:rPr>
              <w:t>2.70t/a</w:t>
            </w:r>
            <w:r w:rsidR="005A19BA" w:rsidRPr="003D4C31">
              <w:rPr>
                <w:rFonts w:hint="eastAsia"/>
                <w:sz w:val="24"/>
                <w:szCs w:val="24"/>
                <w:u w:val="single"/>
              </w:rPr>
              <w:t>。</w:t>
            </w:r>
            <w:r w:rsidR="005A19BA">
              <w:rPr>
                <w:rFonts w:hint="eastAsia"/>
                <w:sz w:val="24"/>
                <w:szCs w:val="24"/>
                <w:u w:val="single"/>
              </w:rPr>
              <w:t>总量指标由</w:t>
            </w:r>
            <w:r w:rsidR="005A19BA" w:rsidRPr="003D4C31">
              <w:rPr>
                <w:sz w:val="24"/>
                <w:szCs w:val="24"/>
                <w:u w:val="single"/>
              </w:rPr>
              <w:t>长岭分公司</w:t>
            </w:r>
            <w:r w:rsidR="005A19BA" w:rsidRPr="003D4C31">
              <w:rPr>
                <w:rFonts w:hint="eastAsia"/>
                <w:sz w:val="24"/>
                <w:szCs w:val="24"/>
                <w:u w:val="single"/>
              </w:rPr>
              <w:t>第二</w:t>
            </w:r>
            <w:r w:rsidR="005A19BA" w:rsidRPr="003D4C31">
              <w:rPr>
                <w:sz w:val="24"/>
                <w:szCs w:val="24"/>
                <w:u w:val="single"/>
              </w:rPr>
              <w:t>污水处理厂</w:t>
            </w:r>
            <w:r w:rsidR="005A19BA">
              <w:rPr>
                <w:rFonts w:hint="eastAsia"/>
                <w:sz w:val="24"/>
                <w:szCs w:val="24"/>
                <w:u w:val="single"/>
              </w:rPr>
              <w:t>从总量指标中调剂。</w:t>
            </w:r>
          </w:p>
          <w:p w:rsidR="002B74F2" w:rsidRPr="00211005" w:rsidRDefault="00FB0041" w:rsidP="00454886">
            <w:pPr>
              <w:adjustRightInd w:val="0"/>
              <w:snapToGrid w:val="0"/>
              <w:spacing w:line="360" w:lineRule="auto"/>
              <w:ind w:firstLineChars="200" w:firstLine="480"/>
              <w:rPr>
                <w:sz w:val="24"/>
              </w:rPr>
            </w:pPr>
            <w:r w:rsidRPr="00211005">
              <w:rPr>
                <w:rFonts w:hint="eastAsia"/>
                <w:sz w:val="24"/>
                <w:szCs w:val="24"/>
              </w:rPr>
              <w:t>本项目废气主要为装卸粉尘，呈无组织排放，无</w:t>
            </w:r>
            <w:r w:rsidRPr="00211005">
              <w:rPr>
                <w:rFonts w:hint="eastAsia"/>
                <w:sz w:val="24"/>
                <w:szCs w:val="24"/>
              </w:rPr>
              <w:t>SO</w:t>
            </w:r>
            <w:r w:rsidRPr="00211005">
              <w:rPr>
                <w:rFonts w:hint="eastAsia"/>
                <w:sz w:val="24"/>
                <w:szCs w:val="24"/>
                <w:vertAlign w:val="subscript"/>
              </w:rPr>
              <w:t>2</w:t>
            </w:r>
            <w:r w:rsidRPr="00211005">
              <w:rPr>
                <w:rFonts w:hint="eastAsia"/>
                <w:sz w:val="24"/>
                <w:szCs w:val="24"/>
              </w:rPr>
              <w:t>、</w:t>
            </w:r>
            <w:r w:rsidRPr="00211005">
              <w:rPr>
                <w:rFonts w:hint="eastAsia"/>
                <w:sz w:val="24"/>
                <w:szCs w:val="24"/>
              </w:rPr>
              <w:t>NOx</w:t>
            </w:r>
            <w:r w:rsidRPr="00211005">
              <w:rPr>
                <w:rFonts w:hint="eastAsia"/>
                <w:sz w:val="24"/>
                <w:szCs w:val="24"/>
              </w:rPr>
              <w:t>产生及排放，因此本项目废气不设置总量控制。</w:t>
            </w:r>
          </w:p>
          <w:p w:rsidR="00A90202" w:rsidRPr="00211005" w:rsidRDefault="000A569C" w:rsidP="00454886">
            <w:pPr>
              <w:pStyle w:val="2"/>
              <w:numPr>
                <w:ilvl w:val="0"/>
                <w:numId w:val="0"/>
              </w:numPr>
              <w:snapToGrid w:val="0"/>
              <w:spacing w:before="0" w:after="0" w:line="360" w:lineRule="auto"/>
              <w:rPr>
                <w:rFonts w:ascii="Times New Roman" w:eastAsia="宋体" w:hAnsi="Times New Roman"/>
                <w:sz w:val="24"/>
                <w:szCs w:val="24"/>
              </w:rPr>
            </w:pPr>
            <w:r>
              <w:rPr>
                <w:rFonts w:ascii="Times New Roman" w:eastAsia="宋体" w:hAnsi="Times New Roman" w:hint="eastAsia"/>
                <w:sz w:val="24"/>
                <w:szCs w:val="24"/>
              </w:rPr>
              <w:t>8</w:t>
            </w:r>
            <w:r w:rsidR="00623549" w:rsidRPr="00211005">
              <w:rPr>
                <w:rFonts w:ascii="Times New Roman" w:eastAsia="宋体" w:hAnsi="Times New Roman"/>
                <w:sz w:val="24"/>
                <w:szCs w:val="24"/>
              </w:rPr>
              <w:t xml:space="preserve">. </w:t>
            </w:r>
            <w:r w:rsidR="00A90202" w:rsidRPr="00211005">
              <w:rPr>
                <w:rFonts w:ascii="Times New Roman" w:eastAsia="宋体" w:hAnsi="Times New Roman"/>
                <w:sz w:val="24"/>
                <w:szCs w:val="24"/>
              </w:rPr>
              <w:t>项目建设环境可行性结论</w:t>
            </w:r>
          </w:p>
          <w:p w:rsidR="00A90202" w:rsidRPr="00211005" w:rsidRDefault="00A90202" w:rsidP="00454886">
            <w:pPr>
              <w:pStyle w:val="20"/>
              <w:adjustRightInd w:val="0"/>
              <w:snapToGrid w:val="0"/>
              <w:spacing w:after="0" w:line="360" w:lineRule="auto"/>
              <w:ind w:leftChars="0" w:left="0" w:firstLineChars="200" w:firstLine="480"/>
              <w:rPr>
                <w:sz w:val="24"/>
                <w:szCs w:val="24"/>
                <w:highlight w:val="yellow"/>
              </w:rPr>
            </w:pPr>
            <w:r w:rsidRPr="00211005">
              <w:rPr>
                <w:sz w:val="24"/>
                <w:szCs w:val="24"/>
              </w:rPr>
              <w:t>综上所述，本建设项目符合国家相关产业政策，符合</w:t>
            </w:r>
            <w:r w:rsidR="002B74F2" w:rsidRPr="00211005">
              <w:rPr>
                <w:rFonts w:hint="eastAsia"/>
                <w:sz w:val="24"/>
                <w:szCs w:val="24"/>
              </w:rPr>
              <w:t>相关</w:t>
            </w:r>
            <w:r w:rsidRPr="00211005">
              <w:rPr>
                <w:sz w:val="24"/>
                <w:szCs w:val="24"/>
              </w:rPr>
              <w:t>规划</w:t>
            </w:r>
            <w:r w:rsidR="002B74F2" w:rsidRPr="00211005">
              <w:rPr>
                <w:rFonts w:hint="eastAsia"/>
                <w:sz w:val="24"/>
                <w:szCs w:val="24"/>
              </w:rPr>
              <w:t>。</w:t>
            </w:r>
            <w:r w:rsidR="002B74F2" w:rsidRPr="00211005">
              <w:rPr>
                <w:sz w:val="24"/>
                <w:szCs w:val="24"/>
              </w:rPr>
              <w:t>项目在建设中和建成运行以后将产生一定程度的废水、废气、噪声</w:t>
            </w:r>
            <w:r w:rsidR="002B74F2" w:rsidRPr="00211005">
              <w:rPr>
                <w:rFonts w:hint="eastAsia"/>
                <w:sz w:val="24"/>
                <w:szCs w:val="24"/>
              </w:rPr>
              <w:t>、</w:t>
            </w:r>
            <w:r w:rsidR="00A347CA" w:rsidRPr="00211005">
              <w:rPr>
                <w:sz w:val="24"/>
                <w:szCs w:val="24"/>
              </w:rPr>
              <w:t>固体</w:t>
            </w:r>
            <w:r w:rsidR="00B20E36" w:rsidRPr="00211005">
              <w:rPr>
                <w:sz w:val="24"/>
                <w:szCs w:val="24"/>
              </w:rPr>
              <w:t>废物</w:t>
            </w:r>
            <w:r w:rsidRPr="00211005">
              <w:rPr>
                <w:sz w:val="24"/>
                <w:szCs w:val="24"/>
              </w:rPr>
              <w:t>的污染</w:t>
            </w:r>
            <w:r w:rsidR="002B74F2" w:rsidRPr="00211005">
              <w:rPr>
                <w:rFonts w:hint="eastAsia"/>
                <w:sz w:val="24"/>
                <w:szCs w:val="24"/>
              </w:rPr>
              <w:t>及生态环境</w:t>
            </w:r>
            <w:r w:rsidR="002B74F2" w:rsidRPr="00211005">
              <w:rPr>
                <w:rFonts w:hint="eastAsia"/>
                <w:sz w:val="24"/>
                <w:szCs w:val="24"/>
              </w:rPr>
              <w:lastRenderedPageBreak/>
              <w:t>的破坏</w:t>
            </w:r>
            <w:r w:rsidRPr="00211005">
              <w:rPr>
                <w:sz w:val="24"/>
                <w:szCs w:val="24"/>
              </w:rPr>
              <w:t>，在严格采取拟定的各项环境保护措施和本评价提出补充措施后，项目对周围环境的影响可以控制在国家有关标准和要求的允许范围以内，并将产生较好的社会、经济和环境效益。因此，该项目的建设方案和规划，在环境保护方面可行，可以在现在地点、按现在规模实施。</w:t>
            </w:r>
          </w:p>
          <w:p w:rsidR="00A90202" w:rsidRPr="00211005" w:rsidRDefault="000A569C" w:rsidP="00454886">
            <w:pPr>
              <w:tabs>
                <w:tab w:val="left" w:pos="417"/>
              </w:tabs>
              <w:adjustRightInd w:val="0"/>
              <w:snapToGrid w:val="0"/>
              <w:spacing w:line="360" w:lineRule="auto"/>
              <w:rPr>
                <w:b/>
                <w:bCs/>
                <w:sz w:val="24"/>
                <w:szCs w:val="24"/>
              </w:rPr>
            </w:pPr>
            <w:r>
              <w:rPr>
                <w:rFonts w:hint="eastAsia"/>
                <w:b/>
                <w:bCs/>
                <w:sz w:val="24"/>
                <w:szCs w:val="24"/>
              </w:rPr>
              <w:t>9</w:t>
            </w:r>
            <w:r w:rsidR="00623549" w:rsidRPr="00211005">
              <w:rPr>
                <w:b/>
                <w:bCs/>
                <w:sz w:val="24"/>
                <w:szCs w:val="24"/>
              </w:rPr>
              <w:t xml:space="preserve">. </w:t>
            </w:r>
            <w:r w:rsidR="00A90202" w:rsidRPr="00211005">
              <w:rPr>
                <w:b/>
                <w:bCs/>
                <w:sz w:val="24"/>
                <w:szCs w:val="24"/>
              </w:rPr>
              <w:t>建议</w:t>
            </w:r>
          </w:p>
          <w:p w:rsidR="00A90202" w:rsidRPr="00211005" w:rsidRDefault="00014C44" w:rsidP="00454886">
            <w:pPr>
              <w:tabs>
                <w:tab w:val="left" w:pos="417"/>
              </w:tabs>
              <w:adjustRightInd w:val="0"/>
              <w:snapToGrid w:val="0"/>
              <w:spacing w:line="360" w:lineRule="auto"/>
              <w:ind w:firstLineChars="200" w:firstLine="480"/>
              <w:rPr>
                <w:sz w:val="24"/>
                <w:szCs w:val="24"/>
              </w:rPr>
            </w:pPr>
            <w:r w:rsidRPr="00211005">
              <w:rPr>
                <w:sz w:val="24"/>
                <w:szCs w:val="24"/>
              </w:rPr>
              <w:t>（</w:t>
            </w:r>
            <w:r w:rsidR="00A90202" w:rsidRPr="00211005">
              <w:rPr>
                <w:sz w:val="24"/>
                <w:szCs w:val="24"/>
              </w:rPr>
              <w:t>1</w:t>
            </w:r>
            <w:r w:rsidRPr="00211005">
              <w:rPr>
                <w:sz w:val="24"/>
                <w:szCs w:val="24"/>
              </w:rPr>
              <w:t>）</w:t>
            </w:r>
            <w:r w:rsidR="00A90202" w:rsidRPr="00211005">
              <w:rPr>
                <w:sz w:val="24"/>
                <w:szCs w:val="24"/>
              </w:rPr>
              <w:t>应严格执行环保设施与主体工程同时设计、同时施工、同时运行使用的</w:t>
            </w:r>
            <w:r w:rsidR="00BA7010" w:rsidRPr="00211005">
              <w:rPr>
                <w:sz w:val="24"/>
                <w:szCs w:val="24"/>
              </w:rPr>
              <w:t>“</w:t>
            </w:r>
            <w:r w:rsidR="00A90202" w:rsidRPr="00211005">
              <w:rPr>
                <w:sz w:val="24"/>
                <w:szCs w:val="24"/>
              </w:rPr>
              <w:t>三同时</w:t>
            </w:r>
            <w:r w:rsidR="00BA7010" w:rsidRPr="00211005">
              <w:rPr>
                <w:sz w:val="24"/>
                <w:szCs w:val="24"/>
              </w:rPr>
              <w:t>”</w:t>
            </w:r>
            <w:r w:rsidR="00A90202" w:rsidRPr="00211005">
              <w:rPr>
                <w:sz w:val="24"/>
                <w:szCs w:val="24"/>
              </w:rPr>
              <w:t>制度。</w:t>
            </w:r>
          </w:p>
          <w:p w:rsidR="00A90202" w:rsidRPr="00211005" w:rsidRDefault="00014C44" w:rsidP="00454886">
            <w:pPr>
              <w:tabs>
                <w:tab w:val="left" w:pos="417"/>
              </w:tabs>
              <w:adjustRightInd w:val="0"/>
              <w:snapToGrid w:val="0"/>
              <w:spacing w:line="360" w:lineRule="auto"/>
              <w:ind w:firstLineChars="200" w:firstLine="480"/>
              <w:rPr>
                <w:sz w:val="24"/>
                <w:szCs w:val="24"/>
              </w:rPr>
            </w:pPr>
            <w:r w:rsidRPr="00211005">
              <w:rPr>
                <w:sz w:val="24"/>
                <w:szCs w:val="24"/>
              </w:rPr>
              <w:t>（</w:t>
            </w:r>
            <w:r w:rsidRPr="00211005">
              <w:rPr>
                <w:sz w:val="24"/>
                <w:szCs w:val="24"/>
              </w:rPr>
              <w:t>2</w:t>
            </w:r>
            <w:r w:rsidRPr="00211005">
              <w:rPr>
                <w:sz w:val="24"/>
                <w:szCs w:val="24"/>
              </w:rPr>
              <w:t>）</w:t>
            </w:r>
            <w:r w:rsidR="00A90202" w:rsidRPr="00211005">
              <w:rPr>
                <w:sz w:val="24"/>
                <w:szCs w:val="24"/>
              </w:rPr>
              <w:t>关心并积极听取可能受项目环境影响的附近单位人员的反映，定期向项目最高管理者和当地环保部门汇报项目环境保护工作的情况，同时接受当地环境保护部门的监督和管理。遵守有关环境法律、法规，树立良好的企业形象，实现经济效益与社会效益、环境效益相统一。</w:t>
            </w:r>
          </w:p>
          <w:p w:rsidR="00A90202" w:rsidRPr="00211005" w:rsidRDefault="00014C44" w:rsidP="00454886">
            <w:pPr>
              <w:tabs>
                <w:tab w:val="left" w:pos="417"/>
              </w:tabs>
              <w:adjustRightInd w:val="0"/>
              <w:snapToGrid w:val="0"/>
              <w:spacing w:line="360" w:lineRule="auto"/>
              <w:ind w:firstLineChars="200" w:firstLine="480"/>
              <w:rPr>
                <w:sz w:val="24"/>
                <w:szCs w:val="24"/>
              </w:rPr>
            </w:pPr>
            <w:r w:rsidRPr="00211005">
              <w:rPr>
                <w:sz w:val="24"/>
                <w:szCs w:val="24"/>
              </w:rPr>
              <w:t>（</w:t>
            </w:r>
            <w:r w:rsidRPr="00211005">
              <w:rPr>
                <w:sz w:val="24"/>
                <w:szCs w:val="24"/>
              </w:rPr>
              <w:t>3</w:t>
            </w:r>
            <w:r w:rsidRPr="00211005">
              <w:rPr>
                <w:sz w:val="24"/>
                <w:szCs w:val="24"/>
              </w:rPr>
              <w:t>）</w:t>
            </w:r>
            <w:r w:rsidR="00A90202" w:rsidRPr="00211005">
              <w:rPr>
                <w:sz w:val="24"/>
                <w:szCs w:val="24"/>
              </w:rPr>
              <w:t>严格执行本次评价所提出的环境保护措施。</w:t>
            </w:r>
          </w:p>
          <w:p w:rsidR="00A90202" w:rsidRPr="00211005" w:rsidRDefault="00014C44" w:rsidP="00454886">
            <w:pPr>
              <w:adjustRightInd w:val="0"/>
              <w:snapToGrid w:val="0"/>
              <w:spacing w:line="360" w:lineRule="auto"/>
              <w:ind w:firstLineChars="200" w:firstLine="480"/>
              <w:rPr>
                <w:sz w:val="24"/>
                <w:szCs w:val="24"/>
              </w:rPr>
            </w:pPr>
            <w:r w:rsidRPr="00211005">
              <w:rPr>
                <w:sz w:val="24"/>
                <w:szCs w:val="24"/>
              </w:rPr>
              <w:t>（</w:t>
            </w:r>
            <w:r w:rsidRPr="00211005">
              <w:rPr>
                <w:sz w:val="24"/>
                <w:szCs w:val="24"/>
              </w:rPr>
              <w:t>4</w:t>
            </w:r>
            <w:r w:rsidRPr="00211005">
              <w:rPr>
                <w:sz w:val="24"/>
                <w:szCs w:val="24"/>
              </w:rPr>
              <w:t>）</w:t>
            </w:r>
            <w:r w:rsidR="00A90202" w:rsidRPr="00211005">
              <w:rPr>
                <w:sz w:val="24"/>
                <w:szCs w:val="24"/>
              </w:rPr>
              <w:t>建立环境管理机构，强化环境管理。建设期间现场设置环保办公室，与施工方签订施工期间的环保责任协议，设置</w:t>
            </w:r>
            <w:r w:rsidR="00A90202" w:rsidRPr="00211005">
              <w:rPr>
                <w:sz w:val="24"/>
                <w:szCs w:val="24"/>
              </w:rPr>
              <w:t>1</w:t>
            </w:r>
            <w:r w:rsidR="00A90202" w:rsidRPr="00211005">
              <w:rPr>
                <w:sz w:val="24"/>
                <w:szCs w:val="24"/>
              </w:rPr>
              <w:t>～</w:t>
            </w:r>
            <w:r w:rsidR="00A90202" w:rsidRPr="00211005">
              <w:rPr>
                <w:sz w:val="24"/>
                <w:szCs w:val="24"/>
              </w:rPr>
              <w:t>2</w:t>
            </w:r>
            <w:r w:rsidR="00A90202" w:rsidRPr="00211005">
              <w:rPr>
                <w:sz w:val="24"/>
                <w:szCs w:val="24"/>
              </w:rPr>
              <w:t>名环保兼职人员，负责执行施工期间的各项环保管理措施，督促实施本评价提出的各项环境保护防治措施，对施工人员进行监督管理，提高环保工作质量，有力减少噪声扰民、扬尘扩散，最大限度减少污染物的产生和排放。</w:t>
            </w:r>
          </w:p>
          <w:p w:rsidR="00A90202" w:rsidRDefault="00A90202"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8E00B8" w:rsidRDefault="008E00B8" w:rsidP="00454886">
            <w:pPr>
              <w:adjustRightInd w:val="0"/>
              <w:snapToGrid w:val="0"/>
              <w:spacing w:line="360" w:lineRule="auto"/>
              <w:rPr>
                <w:sz w:val="24"/>
                <w:szCs w:val="24"/>
              </w:rPr>
            </w:pPr>
          </w:p>
          <w:p w:rsidR="00A90202" w:rsidRPr="00211005" w:rsidRDefault="00A90202" w:rsidP="00B3010D">
            <w:pPr>
              <w:snapToGrid w:val="0"/>
              <w:spacing w:line="360" w:lineRule="auto"/>
              <w:jc w:val="center"/>
              <w:rPr>
                <w:b/>
                <w:sz w:val="24"/>
                <w:szCs w:val="24"/>
              </w:rPr>
            </w:pPr>
            <w:r w:rsidRPr="00211005">
              <w:rPr>
                <w:b/>
                <w:sz w:val="24"/>
                <w:szCs w:val="24"/>
              </w:rPr>
              <w:lastRenderedPageBreak/>
              <w:t>注</w:t>
            </w:r>
            <w:r w:rsidRPr="00211005">
              <w:rPr>
                <w:b/>
                <w:sz w:val="24"/>
                <w:szCs w:val="24"/>
              </w:rPr>
              <w:t xml:space="preserve">      </w:t>
            </w:r>
            <w:r w:rsidRPr="00211005">
              <w:rPr>
                <w:b/>
                <w:sz w:val="24"/>
                <w:szCs w:val="24"/>
              </w:rPr>
              <w:t>释</w:t>
            </w:r>
          </w:p>
          <w:p w:rsidR="00A90202" w:rsidRPr="00211005" w:rsidRDefault="00A90202" w:rsidP="00E42CDB">
            <w:pPr>
              <w:snapToGrid w:val="0"/>
              <w:spacing w:line="360" w:lineRule="auto"/>
              <w:ind w:firstLine="482"/>
              <w:rPr>
                <w:sz w:val="24"/>
                <w:szCs w:val="24"/>
              </w:rPr>
            </w:pPr>
            <w:r w:rsidRPr="00211005">
              <w:rPr>
                <w:sz w:val="24"/>
                <w:szCs w:val="24"/>
              </w:rPr>
              <w:t>一、本报告表应附以下附件、附图：</w:t>
            </w:r>
          </w:p>
          <w:p w:rsidR="0083306F" w:rsidRPr="00211005" w:rsidRDefault="0083306F" w:rsidP="00E42CDB">
            <w:pPr>
              <w:snapToGrid w:val="0"/>
              <w:spacing w:line="360" w:lineRule="auto"/>
              <w:ind w:firstLine="482"/>
              <w:rPr>
                <w:sz w:val="24"/>
                <w:szCs w:val="24"/>
              </w:rPr>
            </w:pPr>
            <w:r w:rsidRPr="00211005">
              <w:rPr>
                <w:sz w:val="24"/>
                <w:szCs w:val="24"/>
              </w:rPr>
              <w:t>附件</w:t>
            </w:r>
            <w:r w:rsidRPr="00211005">
              <w:rPr>
                <w:sz w:val="24"/>
                <w:szCs w:val="24"/>
              </w:rPr>
              <w:t xml:space="preserve">1  </w:t>
            </w:r>
            <w:r w:rsidRPr="00211005">
              <w:rPr>
                <w:sz w:val="24"/>
                <w:szCs w:val="24"/>
              </w:rPr>
              <w:t>环评委托书</w:t>
            </w:r>
          </w:p>
          <w:p w:rsidR="0083306F" w:rsidRPr="00211005" w:rsidRDefault="0083306F" w:rsidP="00E42CDB">
            <w:pPr>
              <w:snapToGrid w:val="0"/>
              <w:spacing w:line="360" w:lineRule="auto"/>
              <w:ind w:firstLine="482"/>
              <w:rPr>
                <w:sz w:val="24"/>
                <w:szCs w:val="24"/>
              </w:rPr>
            </w:pPr>
            <w:r w:rsidRPr="00211005">
              <w:rPr>
                <w:sz w:val="24"/>
                <w:szCs w:val="24"/>
              </w:rPr>
              <w:t>附件</w:t>
            </w:r>
            <w:r w:rsidRPr="00211005">
              <w:rPr>
                <w:sz w:val="24"/>
                <w:szCs w:val="24"/>
              </w:rPr>
              <w:t xml:space="preserve">2  </w:t>
            </w:r>
            <w:r w:rsidR="00B95368" w:rsidRPr="00211005">
              <w:rPr>
                <w:rFonts w:hint="eastAsia"/>
                <w:sz w:val="24"/>
                <w:szCs w:val="24"/>
              </w:rPr>
              <w:t>接纳固废合同</w:t>
            </w:r>
          </w:p>
          <w:p w:rsidR="0083306F" w:rsidRPr="00211005" w:rsidRDefault="0083306F" w:rsidP="00E42CDB">
            <w:pPr>
              <w:snapToGrid w:val="0"/>
              <w:spacing w:line="360" w:lineRule="auto"/>
              <w:ind w:firstLine="482"/>
              <w:rPr>
                <w:sz w:val="24"/>
                <w:szCs w:val="24"/>
              </w:rPr>
            </w:pPr>
            <w:r w:rsidRPr="00211005">
              <w:rPr>
                <w:sz w:val="24"/>
                <w:szCs w:val="24"/>
              </w:rPr>
              <w:t>附件</w:t>
            </w:r>
            <w:r w:rsidRPr="00211005">
              <w:rPr>
                <w:sz w:val="24"/>
                <w:szCs w:val="24"/>
              </w:rPr>
              <w:t xml:space="preserve">3  </w:t>
            </w:r>
            <w:r w:rsidR="00B95368" w:rsidRPr="00211005">
              <w:rPr>
                <w:sz w:val="24"/>
                <w:szCs w:val="24"/>
              </w:rPr>
              <w:t>国土</w:t>
            </w:r>
            <w:r w:rsidR="00B95368" w:rsidRPr="00211005">
              <w:rPr>
                <w:rFonts w:hint="eastAsia"/>
                <w:sz w:val="24"/>
                <w:szCs w:val="24"/>
              </w:rPr>
              <w:t>证明</w:t>
            </w:r>
          </w:p>
          <w:p w:rsidR="000F693F" w:rsidRPr="00211005" w:rsidRDefault="000F693F" w:rsidP="00E42CDB">
            <w:pPr>
              <w:snapToGrid w:val="0"/>
              <w:spacing w:line="360" w:lineRule="auto"/>
              <w:ind w:firstLine="482"/>
              <w:rPr>
                <w:sz w:val="24"/>
                <w:szCs w:val="24"/>
              </w:rPr>
            </w:pPr>
            <w:r w:rsidRPr="00211005">
              <w:rPr>
                <w:rFonts w:hint="eastAsia"/>
                <w:sz w:val="24"/>
                <w:szCs w:val="24"/>
              </w:rPr>
              <w:t>附件</w:t>
            </w:r>
            <w:r w:rsidRPr="00211005">
              <w:rPr>
                <w:rFonts w:hint="eastAsia"/>
                <w:sz w:val="24"/>
                <w:szCs w:val="24"/>
              </w:rPr>
              <w:t xml:space="preserve">4  </w:t>
            </w:r>
            <w:r w:rsidRPr="00211005">
              <w:rPr>
                <w:rFonts w:hint="eastAsia"/>
                <w:sz w:val="24"/>
                <w:szCs w:val="24"/>
              </w:rPr>
              <w:t>立项文件</w:t>
            </w:r>
          </w:p>
          <w:p w:rsidR="000F693F" w:rsidRPr="00211005" w:rsidRDefault="000F693F" w:rsidP="00E42CDB">
            <w:pPr>
              <w:snapToGrid w:val="0"/>
              <w:spacing w:line="360" w:lineRule="auto"/>
              <w:ind w:firstLine="482"/>
              <w:rPr>
                <w:sz w:val="24"/>
                <w:szCs w:val="24"/>
              </w:rPr>
            </w:pPr>
            <w:r w:rsidRPr="00211005">
              <w:rPr>
                <w:rFonts w:hint="eastAsia"/>
                <w:sz w:val="24"/>
                <w:szCs w:val="24"/>
              </w:rPr>
              <w:t>附件</w:t>
            </w:r>
            <w:r w:rsidRPr="00211005">
              <w:rPr>
                <w:rFonts w:hint="eastAsia"/>
                <w:sz w:val="24"/>
                <w:szCs w:val="24"/>
              </w:rPr>
              <w:t xml:space="preserve">5  </w:t>
            </w:r>
            <w:r w:rsidRPr="00211005">
              <w:rPr>
                <w:rFonts w:hint="eastAsia"/>
                <w:sz w:val="24"/>
                <w:szCs w:val="24"/>
              </w:rPr>
              <w:t>废渣监测报告</w:t>
            </w:r>
          </w:p>
          <w:p w:rsidR="0083306F" w:rsidRPr="00211005" w:rsidRDefault="0083306F" w:rsidP="00E42CDB">
            <w:pPr>
              <w:snapToGrid w:val="0"/>
              <w:spacing w:line="360" w:lineRule="auto"/>
              <w:ind w:firstLine="482"/>
              <w:rPr>
                <w:sz w:val="24"/>
                <w:szCs w:val="24"/>
              </w:rPr>
            </w:pPr>
            <w:r w:rsidRPr="00211005">
              <w:rPr>
                <w:sz w:val="24"/>
                <w:szCs w:val="24"/>
              </w:rPr>
              <w:t>附件</w:t>
            </w:r>
            <w:r w:rsidR="000F693F" w:rsidRPr="00211005">
              <w:rPr>
                <w:rFonts w:hint="eastAsia"/>
                <w:sz w:val="24"/>
                <w:szCs w:val="24"/>
              </w:rPr>
              <w:t>6</w:t>
            </w:r>
            <w:r w:rsidRPr="00211005">
              <w:rPr>
                <w:sz w:val="24"/>
                <w:szCs w:val="24"/>
              </w:rPr>
              <w:t xml:space="preserve">  </w:t>
            </w:r>
            <w:r w:rsidR="00B95368" w:rsidRPr="00211005">
              <w:rPr>
                <w:rFonts w:hint="eastAsia"/>
                <w:sz w:val="24"/>
                <w:szCs w:val="24"/>
              </w:rPr>
              <w:t>废水处理说明</w:t>
            </w:r>
          </w:p>
          <w:p w:rsidR="00B95368" w:rsidRPr="00211005" w:rsidRDefault="00B95368" w:rsidP="00E42CDB">
            <w:pPr>
              <w:snapToGrid w:val="0"/>
              <w:spacing w:line="360" w:lineRule="auto"/>
              <w:ind w:firstLine="482"/>
              <w:rPr>
                <w:sz w:val="24"/>
                <w:szCs w:val="24"/>
              </w:rPr>
            </w:pPr>
            <w:r w:rsidRPr="00211005">
              <w:rPr>
                <w:rFonts w:hint="eastAsia"/>
                <w:sz w:val="24"/>
                <w:szCs w:val="24"/>
              </w:rPr>
              <w:t>附件</w:t>
            </w:r>
            <w:r w:rsidR="000F693F" w:rsidRPr="00211005">
              <w:rPr>
                <w:rFonts w:hint="eastAsia"/>
                <w:sz w:val="24"/>
                <w:szCs w:val="24"/>
              </w:rPr>
              <w:t>7</w:t>
            </w:r>
            <w:r w:rsidRPr="00211005">
              <w:rPr>
                <w:rFonts w:hint="eastAsia"/>
                <w:sz w:val="24"/>
                <w:szCs w:val="24"/>
              </w:rPr>
              <w:t xml:space="preserve">  </w:t>
            </w:r>
            <w:r w:rsidRPr="00211005">
              <w:rPr>
                <w:rFonts w:hint="eastAsia"/>
                <w:sz w:val="24"/>
                <w:szCs w:val="24"/>
              </w:rPr>
              <w:t>公众参与调查表</w:t>
            </w:r>
          </w:p>
          <w:p w:rsidR="00B95368" w:rsidRPr="00211005" w:rsidRDefault="00B95368" w:rsidP="00E42CDB">
            <w:pPr>
              <w:snapToGrid w:val="0"/>
              <w:spacing w:line="360" w:lineRule="auto"/>
              <w:ind w:firstLine="482"/>
              <w:rPr>
                <w:sz w:val="24"/>
                <w:szCs w:val="24"/>
              </w:rPr>
            </w:pPr>
            <w:r w:rsidRPr="00211005">
              <w:rPr>
                <w:rFonts w:hint="eastAsia"/>
                <w:sz w:val="24"/>
                <w:szCs w:val="24"/>
              </w:rPr>
              <w:t>附件</w:t>
            </w:r>
            <w:r w:rsidR="000F693F" w:rsidRPr="00211005">
              <w:rPr>
                <w:rFonts w:hint="eastAsia"/>
                <w:sz w:val="24"/>
                <w:szCs w:val="24"/>
              </w:rPr>
              <w:t>8</w:t>
            </w:r>
            <w:r w:rsidRPr="00211005">
              <w:rPr>
                <w:rFonts w:hint="eastAsia"/>
                <w:sz w:val="24"/>
                <w:szCs w:val="24"/>
              </w:rPr>
              <w:t xml:space="preserve">  </w:t>
            </w:r>
            <w:r w:rsidRPr="00211005">
              <w:rPr>
                <w:rFonts w:hint="eastAsia"/>
                <w:sz w:val="24"/>
                <w:szCs w:val="24"/>
              </w:rPr>
              <w:t>拆迁补偿协议</w:t>
            </w:r>
          </w:p>
          <w:p w:rsidR="00AD0D36" w:rsidRDefault="00C27BDB" w:rsidP="00810CF4">
            <w:pPr>
              <w:snapToGrid w:val="0"/>
              <w:spacing w:line="360" w:lineRule="auto"/>
              <w:ind w:firstLineChars="200" w:firstLine="480"/>
              <w:rPr>
                <w:sz w:val="24"/>
                <w:szCs w:val="24"/>
              </w:rPr>
            </w:pPr>
            <w:r w:rsidRPr="00211005">
              <w:rPr>
                <w:rFonts w:hint="eastAsia"/>
                <w:sz w:val="24"/>
                <w:szCs w:val="24"/>
              </w:rPr>
              <w:t>附件</w:t>
            </w:r>
            <w:r w:rsidR="000F693F" w:rsidRPr="00211005">
              <w:rPr>
                <w:rFonts w:hint="eastAsia"/>
                <w:sz w:val="24"/>
                <w:szCs w:val="24"/>
              </w:rPr>
              <w:t>9</w:t>
            </w:r>
            <w:r w:rsidRPr="00211005">
              <w:rPr>
                <w:rFonts w:hint="eastAsia"/>
                <w:sz w:val="24"/>
                <w:szCs w:val="24"/>
              </w:rPr>
              <w:t xml:space="preserve">  </w:t>
            </w:r>
            <w:r w:rsidRPr="00211005">
              <w:rPr>
                <w:rFonts w:hint="eastAsia"/>
                <w:sz w:val="24"/>
                <w:szCs w:val="24"/>
              </w:rPr>
              <w:t>现状监测质保单</w:t>
            </w:r>
          </w:p>
          <w:p w:rsidR="0026349A" w:rsidRDefault="0026349A" w:rsidP="00810CF4">
            <w:pPr>
              <w:snapToGrid w:val="0"/>
              <w:spacing w:line="360" w:lineRule="auto"/>
              <w:ind w:firstLineChars="200" w:firstLine="480"/>
              <w:rPr>
                <w:sz w:val="24"/>
                <w:szCs w:val="24"/>
                <w:u w:val="single"/>
              </w:rPr>
            </w:pPr>
            <w:r w:rsidRPr="00CF20E4">
              <w:rPr>
                <w:rFonts w:hint="eastAsia"/>
                <w:sz w:val="24"/>
                <w:szCs w:val="24"/>
                <w:u w:val="single"/>
              </w:rPr>
              <w:t>附件</w:t>
            </w:r>
            <w:r w:rsidRPr="00CF20E4">
              <w:rPr>
                <w:rFonts w:hint="eastAsia"/>
                <w:sz w:val="24"/>
                <w:szCs w:val="24"/>
                <w:u w:val="single"/>
              </w:rPr>
              <w:t xml:space="preserve">10 </w:t>
            </w:r>
            <w:r w:rsidR="00562BA1" w:rsidRPr="00CF20E4">
              <w:rPr>
                <w:rFonts w:hint="eastAsia"/>
                <w:sz w:val="24"/>
                <w:szCs w:val="24"/>
                <w:u w:val="single"/>
              </w:rPr>
              <w:t>地质灾害</w:t>
            </w:r>
            <w:r w:rsidR="00CF20E4" w:rsidRPr="00CF20E4">
              <w:rPr>
                <w:rFonts w:hint="eastAsia"/>
                <w:sz w:val="24"/>
                <w:szCs w:val="24"/>
                <w:u w:val="single"/>
              </w:rPr>
              <w:t>评估备案登记表</w:t>
            </w:r>
          </w:p>
          <w:p w:rsidR="00B3010D" w:rsidRPr="00CF20E4" w:rsidRDefault="00B3010D" w:rsidP="00810CF4">
            <w:pPr>
              <w:snapToGrid w:val="0"/>
              <w:spacing w:line="360" w:lineRule="auto"/>
              <w:ind w:firstLineChars="200" w:firstLine="480"/>
              <w:rPr>
                <w:sz w:val="24"/>
                <w:szCs w:val="24"/>
                <w:u w:val="single"/>
              </w:rPr>
            </w:pPr>
            <w:r>
              <w:rPr>
                <w:rFonts w:hint="eastAsia"/>
                <w:sz w:val="24"/>
                <w:szCs w:val="24"/>
                <w:u w:val="single"/>
              </w:rPr>
              <w:t>附件</w:t>
            </w:r>
            <w:r>
              <w:rPr>
                <w:rFonts w:hint="eastAsia"/>
                <w:sz w:val="24"/>
                <w:szCs w:val="24"/>
                <w:u w:val="single"/>
              </w:rPr>
              <w:t xml:space="preserve">11 </w:t>
            </w:r>
            <w:r>
              <w:rPr>
                <w:rFonts w:hint="eastAsia"/>
                <w:sz w:val="24"/>
                <w:szCs w:val="24"/>
                <w:u w:val="single"/>
              </w:rPr>
              <w:t>专家签到表及专家评审意见</w:t>
            </w:r>
          </w:p>
          <w:p w:rsidR="00C27BDB" w:rsidRPr="00211005" w:rsidRDefault="00C27BDB" w:rsidP="00810CF4">
            <w:pPr>
              <w:snapToGrid w:val="0"/>
              <w:spacing w:line="360" w:lineRule="auto"/>
              <w:ind w:firstLineChars="200" w:firstLine="480"/>
              <w:rPr>
                <w:sz w:val="24"/>
                <w:szCs w:val="24"/>
              </w:rPr>
            </w:pPr>
          </w:p>
          <w:p w:rsidR="00A30C09" w:rsidRPr="00211005" w:rsidRDefault="00A90202" w:rsidP="00A30C09">
            <w:pPr>
              <w:snapToGrid w:val="0"/>
              <w:spacing w:line="360" w:lineRule="auto"/>
              <w:ind w:firstLine="480"/>
              <w:rPr>
                <w:sz w:val="24"/>
                <w:szCs w:val="24"/>
              </w:rPr>
            </w:pPr>
            <w:r w:rsidRPr="00211005">
              <w:rPr>
                <w:sz w:val="24"/>
                <w:szCs w:val="24"/>
              </w:rPr>
              <w:t>附图</w:t>
            </w:r>
            <w:r w:rsidRPr="00211005">
              <w:rPr>
                <w:sz w:val="24"/>
                <w:szCs w:val="24"/>
              </w:rPr>
              <w:t xml:space="preserve">1  </w:t>
            </w:r>
            <w:r w:rsidRPr="00211005">
              <w:rPr>
                <w:sz w:val="24"/>
                <w:szCs w:val="24"/>
              </w:rPr>
              <w:t>项目地理位置图</w:t>
            </w:r>
          </w:p>
          <w:p w:rsidR="00623DAF" w:rsidRPr="00211005" w:rsidRDefault="00A30C09" w:rsidP="00A30C09">
            <w:pPr>
              <w:snapToGrid w:val="0"/>
              <w:spacing w:line="360" w:lineRule="auto"/>
              <w:ind w:firstLine="480"/>
              <w:rPr>
                <w:sz w:val="24"/>
                <w:szCs w:val="24"/>
              </w:rPr>
            </w:pPr>
            <w:r w:rsidRPr="00211005">
              <w:rPr>
                <w:sz w:val="24"/>
                <w:szCs w:val="24"/>
              </w:rPr>
              <w:t>附图</w:t>
            </w:r>
            <w:r w:rsidRPr="00211005">
              <w:rPr>
                <w:rFonts w:hint="eastAsia"/>
                <w:sz w:val="24"/>
                <w:szCs w:val="24"/>
              </w:rPr>
              <w:t>2</w:t>
            </w:r>
            <w:r w:rsidRPr="00211005">
              <w:rPr>
                <w:sz w:val="24"/>
                <w:szCs w:val="24"/>
              </w:rPr>
              <w:t xml:space="preserve">  </w:t>
            </w:r>
            <w:r w:rsidRPr="00211005">
              <w:rPr>
                <w:sz w:val="24"/>
                <w:szCs w:val="24"/>
              </w:rPr>
              <w:t>项目平面布置</w:t>
            </w:r>
          </w:p>
          <w:p w:rsidR="00A90202" w:rsidRDefault="00623DAF" w:rsidP="00A30C09">
            <w:pPr>
              <w:snapToGrid w:val="0"/>
              <w:spacing w:line="360" w:lineRule="auto"/>
              <w:ind w:firstLine="480"/>
              <w:rPr>
                <w:sz w:val="24"/>
                <w:szCs w:val="24"/>
              </w:rPr>
            </w:pPr>
            <w:r w:rsidRPr="00211005">
              <w:rPr>
                <w:rFonts w:hint="eastAsia"/>
                <w:sz w:val="24"/>
                <w:szCs w:val="24"/>
              </w:rPr>
              <w:t>附图</w:t>
            </w:r>
            <w:r w:rsidRPr="00211005">
              <w:rPr>
                <w:rFonts w:hint="eastAsia"/>
                <w:sz w:val="24"/>
                <w:szCs w:val="24"/>
              </w:rPr>
              <w:t xml:space="preserve">3  </w:t>
            </w:r>
            <w:r w:rsidR="00A30C09" w:rsidRPr="00211005">
              <w:rPr>
                <w:rFonts w:hint="eastAsia"/>
                <w:sz w:val="24"/>
                <w:szCs w:val="24"/>
              </w:rPr>
              <w:t>周边环境关系</w:t>
            </w:r>
            <w:r w:rsidR="00824391" w:rsidRPr="00211005">
              <w:rPr>
                <w:rFonts w:hint="eastAsia"/>
                <w:sz w:val="24"/>
                <w:szCs w:val="24"/>
              </w:rPr>
              <w:t>及项目排水管网</w:t>
            </w:r>
            <w:r w:rsidR="00A30C09" w:rsidRPr="00211005">
              <w:rPr>
                <w:sz w:val="24"/>
                <w:szCs w:val="24"/>
              </w:rPr>
              <w:t>图</w:t>
            </w:r>
          </w:p>
          <w:p w:rsidR="00AC4844" w:rsidRPr="00211005" w:rsidRDefault="00AC4844" w:rsidP="00810CF4">
            <w:pPr>
              <w:snapToGrid w:val="0"/>
              <w:spacing w:line="360" w:lineRule="auto"/>
              <w:ind w:firstLine="480"/>
              <w:rPr>
                <w:bCs/>
                <w:sz w:val="24"/>
                <w:szCs w:val="24"/>
              </w:rPr>
            </w:pPr>
            <w:r w:rsidRPr="00211005">
              <w:rPr>
                <w:bCs/>
                <w:sz w:val="24"/>
                <w:szCs w:val="24"/>
              </w:rPr>
              <w:t>附图</w:t>
            </w:r>
            <w:r w:rsidR="00182B87">
              <w:rPr>
                <w:rFonts w:hint="eastAsia"/>
                <w:bCs/>
                <w:sz w:val="24"/>
                <w:szCs w:val="24"/>
              </w:rPr>
              <w:t>4</w:t>
            </w:r>
            <w:r w:rsidRPr="00211005">
              <w:rPr>
                <w:bCs/>
                <w:sz w:val="24"/>
                <w:szCs w:val="24"/>
              </w:rPr>
              <w:t xml:space="preserve"> </w:t>
            </w:r>
            <w:r w:rsidR="00502736" w:rsidRPr="00211005">
              <w:rPr>
                <w:bCs/>
                <w:sz w:val="24"/>
                <w:szCs w:val="24"/>
              </w:rPr>
              <w:t xml:space="preserve"> </w:t>
            </w:r>
            <w:r w:rsidRPr="00211005">
              <w:rPr>
                <w:bCs/>
                <w:sz w:val="24"/>
                <w:szCs w:val="24"/>
              </w:rPr>
              <w:t>监测点位图</w:t>
            </w:r>
          </w:p>
          <w:p w:rsidR="00E2132F" w:rsidRPr="00211005" w:rsidRDefault="00E2132F" w:rsidP="00810CF4">
            <w:pPr>
              <w:snapToGrid w:val="0"/>
              <w:spacing w:line="360" w:lineRule="auto"/>
              <w:ind w:firstLine="480"/>
              <w:rPr>
                <w:bCs/>
                <w:sz w:val="24"/>
                <w:szCs w:val="24"/>
              </w:rPr>
            </w:pPr>
            <w:r w:rsidRPr="00211005">
              <w:rPr>
                <w:sz w:val="24"/>
                <w:szCs w:val="24"/>
              </w:rPr>
              <w:t>附图</w:t>
            </w:r>
            <w:r w:rsidR="00182B87">
              <w:rPr>
                <w:rFonts w:hint="eastAsia"/>
                <w:sz w:val="24"/>
                <w:szCs w:val="24"/>
              </w:rPr>
              <w:t>5</w:t>
            </w:r>
            <w:r w:rsidRPr="00211005">
              <w:rPr>
                <w:sz w:val="24"/>
                <w:szCs w:val="24"/>
              </w:rPr>
              <w:t xml:space="preserve">  </w:t>
            </w:r>
            <w:r w:rsidR="00D91241" w:rsidRPr="00211005">
              <w:rPr>
                <w:sz w:val="24"/>
                <w:szCs w:val="24"/>
              </w:rPr>
              <w:t>项目</w:t>
            </w:r>
            <w:r w:rsidR="00D91241" w:rsidRPr="00211005">
              <w:rPr>
                <w:rFonts w:hint="eastAsia"/>
                <w:sz w:val="24"/>
                <w:szCs w:val="24"/>
              </w:rPr>
              <w:t>现场照片</w:t>
            </w:r>
          </w:p>
          <w:p w:rsidR="00502736" w:rsidRPr="00211005" w:rsidRDefault="00502736" w:rsidP="00810CF4">
            <w:pPr>
              <w:snapToGrid w:val="0"/>
              <w:spacing w:line="360" w:lineRule="auto"/>
              <w:ind w:firstLine="482"/>
              <w:rPr>
                <w:sz w:val="24"/>
                <w:szCs w:val="24"/>
              </w:rPr>
            </w:pPr>
          </w:p>
          <w:p w:rsidR="00A90202" w:rsidRPr="00211005" w:rsidRDefault="00A90202" w:rsidP="00810CF4">
            <w:pPr>
              <w:snapToGrid w:val="0"/>
              <w:spacing w:line="360" w:lineRule="auto"/>
              <w:ind w:firstLine="482"/>
              <w:rPr>
                <w:sz w:val="24"/>
                <w:szCs w:val="24"/>
              </w:rPr>
            </w:pPr>
            <w:r w:rsidRPr="00211005">
              <w:rPr>
                <w:sz w:val="24"/>
                <w:szCs w:val="24"/>
              </w:rPr>
              <w:t>二、如果本报告表不能说明项目产生的污染及对环境造成的影响，应进行专项评价。根据建设项目的特点和当地环境特征，应选下列</w:t>
            </w:r>
            <w:r w:rsidRPr="00211005">
              <w:rPr>
                <w:sz w:val="24"/>
                <w:szCs w:val="24"/>
              </w:rPr>
              <w:t>1</w:t>
            </w:r>
            <w:r w:rsidRPr="00211005">
              <w:rPr>
                <w:sz w:val="24"/>
                <w:szCs w:val="24"/>
              </w:rPr>
              <w:t>～</w:t>
            </w:r>
            <w:r w:rsidRPr="00211005">
              <w:rPr>
                <w:sz w:val="24"/>
                <w:szCs w:val="24"/>
              </w:rPr>
              <w:t>2</w:t>
            </w:r>
            <w:r w:rsidRPr="00211005">
              <w:rPr>
                <w:sz w:val="24"/>
                <w:szCs w:val="24"/>
              </w:rPr>
              <w:t>项进行专项评价。</w:t>
            </w:r>
          </w:p>
          <w:p w:rsidR="00A90202" w:rsidRPr="00211005" w:rsidRDefault="00A90202" w:rsidP="00810CF4">
            <w:pPr>
              <w:snapToGrid w:val="0"/>
              <w:spacing w:line="360" w:lineRule="auto"/>
              <w:ind w:firstLine="482"/>
              <w:rPr>
                <w:sz w:val="24"/>
                <w:szCs w:val="24"/>
              </w:rPr>
            </w:pPr>
            <w:r w:rsidRPr="00211005">
              <w:rPr>
                <w:sz w:val="24"/>
                <w:szCs w:val="24"/>
              </w:rPr>
              <w:t>1</w:t>
            </w:r>
            <w:r w:rsidRPr="00211005">
              <w:rPr>
                <w:sz w:val="24"/>
                <w:szCs w:val="24"/>
              </w:rPr>
              <w:t>、大气环境影响专项评价</w:t>
            </w:r>
          </w:p>
          <w:p w:rsidR="00A90202" w:rsidRPr="00211005" w:rsidRDefault="00A90202" w:rsidP="00810CF4">
            <w:pPr>
              <w:snapToGrid w:val="0"/>
              <w:spacing w:line="360" w:lineRule="auto"/>
              <w:ind w:firstLine="482"/>
              <w:rPr>
                <w:sz w:val="24"/>
                <w:szCs w:val="24"/>
              </w:rPr>
            </w:pPr>
            <w:r w:rsidRPr="00211005">
              <w:rPr>
                <w:sz w:val="24"/>
                <w:szCs w:val="24"/>
              </w:rPr>
              <w:t>2</w:t>
            </w:r>
            <w:r w:rsidRPr="00211005">
              <w:rPr>
                <w:sz w:val="24"/>
                <w:szCs w:val="24"/>
              </w:rPr>
              <w:t>、水环境影响专项评价</w:t>
            </w:r>
            <w:r w:rsidRPr="00211005">
              <w:rPr>
                <w:sz w:val="24"/>
                <w:szCs w:val="24"/>
              </w:rPr>
              <w:t>(</w:t>
            </w:r>
            <w:r w:rsidRPr="00211005">
              <w:rPr>
                <w:sz w:val="24"/>
                <w:szCs w:val="24"/>
              </w:rPr>
              <w:t>包括地表水和地下水</w:t>
            </w:r>
            <w:r w:rsidRPr="00211005">
              <w:rPr>
                <w:sz w:val="24"/>
                <w:szCs w:val="24"/>
              </w:rPr>
              <w:t>)</w:t>
            </w:r>
          </w:p>
          <w:p w:rsidR="00A90202" w:rsidRPr="00211005" w:rsidRDefault="00A90202" w:rsidP="00810CF4">
            <w:pPr>
              <w:snapToGrid w:val="0"/>
              <w:spacing w:line="360" w:lineRule="auto"/>
              <w:ind w:firstLine="482"/>
              <w:rPr>
                <w:sz w:val="24"/>
                <w:szCs w:val="24"/>
              </w:rPr>
            </w:pPr>
            <w:r w:rsidRPr="00211005">
              <w:rPr>
                <w:sz w:val="24"/>
                <w:szCs w:val="24"/>
              </w:rPr>
              <w:t>3</w:t>
            </w:r>
            <w:r w:rsidRPr="00211005">
              <w:rPr>
                <w:sz w:val="24"/>
                <w:szCs w:val="24"/>
              </w:rPr>
              <w:t>、生态影响专项评价</w:t>
            </w:r>
          </w:p>
          <w:p w:rsidR="00A90202" w:rsidRPr="00211005" w:rsidRDefault="00A90202" w:rsidP="00810CF4">
            <w:pPr>
              <w:snapToGrid w:val="0"/>
              <w:spacing w:line="360" w:lineRule="auto"/>
              <w:ind w:firstLine="482"/>
              <w:rPr>
                <w:sz w:val="24"/>
                <w:szCs w:val="24"/>
              </w:rPr>
            </w:pPr>
            <w:r w:rsidRPr="00211005">
              <w:rPr>
                <w:sz w:val="24"/>
                <w:szCs w:val="24"/>
              </w:rPr>
              <w:t>4</w:t>
            </w:r>
            <w:r w:rsidRPr="00211005">
              <w:rPr>
                <w:sz w:val="24"/>
                <w:szCs w:val="24"/>
              </w:rPr>
              <w:t>、声影响专项评价</w:t>
            </w:r>
          </w:p>
          <w:p w:rsidR="00A90202" w:rsidRPr="00211005" w:rsidRDefault="00A90202" w:rsidP="00810CF4">
            <w:pPr>
              <w:snapToGrid w:val="0"/>
              <w:spacing w:line="360" w:lineRule="auto"/>
              <w:ind w:firstLine="482"/>
              <w:rPr>
                <w:sz w:val="24"/>
                <w:szCs w:val="24"/>
              </w:rPr>
            </w:pPr>
            <w:r w:rsidRPr="00211005">
              <w:rPr>
                <w:sz w:val="24"/>
                <w:szCs w:val="24"/>
              </w:rPr>
              <w:t>5</w:t>
            </w:r>
            <w:r w:rsidRPr="00211005">
              <w:rPr>
                <w:sz w:val="24"/>
                <w:szCs w:val="24"/>
              </w:rPr>
              <w:t>、土壤影响专项评价</w:t>
            </w:r>
          </w:p>
          <w:p w:rsidR="00A90202" w:rsidRPr="00211005" w:rsidRDefault="00A90202" w:rsidP="00810CF4">
            <w:pPr>
              <w:snapToGrid w:val="0"/>
              <w:spacing w:line="360" w:lineRule="auto"/>
              <w:ind w:firstLine="482"/>
              <w:rPr>
                <w:sz w:val="24"/>
                <w:szCs w:val="24"/>
              </w:rPr>
            </w:pPr>
            <w:r w:rsidRPr="00211005">
              <w:rPr>
                <w:sz w:val="24"/>
                <w:szCs w:val="24"/>
              </w:rPr>
              <w:t>6</w:t>
            </w:r>
            <w:r w:rsidRPr="00211005">
              <w:rPr>
                <w:sz w:val="24"/>
                <w:szCs w:val="24"/>
              </w:rPr>
              <w:t>、固体</w:t>
            </w:r>
            <w:r w:rsidR="00B20E36" w:rsidRPr="00211005">
              <w:rPr>
                <w:sz w:val="24"/>
                <w:szCs w:val="24"/>
              </w:rPr>
              <w:t>废物</w:t>
            </w:r>
            <w:r w:rsidRPr="00211005">
              <w:rPr>
                <w:sz w:val="24"/>
                <w:szCs w:val="24"/>
              </w:rPr>
              <w:t>影响专项评价</w:t>
            </w:r>
          </w:p>
          <w:p w:rsidR="00820DDE" w:rsidRPr="008E00B8" w:rsidRDefault="00A90202" w:rsidP="008E00B8">
            <w:pPr>
              <w:snapToGrid w:val="0"/>
              <w:spacing w:line="360" w:lineRule="auto"/>
              <w:ind w:firstLine="482"/>
              <w:rPr>
                <w:sz w:val="24"/>
                <w:szCs w:val="24"/>
              </w:rPr>
            </w:pPr>
            <w:r w:rsidRPr="00211005">
              <w:rPr>
                <w:sz w:val="24"/>
                <w:szCs w:val="24"/>
              </w:rPr>
              <w:t>以上专项评价未包括的可另列专项，专项评价按照《环境影响评价技术导则》中的要求进行。</w:t>
            </w:r>
          </w:p>
        </w:tc>
      </w:tr>
      <w:tr w:rsidR="00812111" w:rsidRPr="00211005" w:rsidTr="00E42CDB">
        <w:trPr>
          <w:trHeight w:val="5690"/>
        </w:trPr>
        <w:tc>
          <w:tcPr>
            <w:tcW w:w="9118" w:type="dxa"/>
            <w:tcBorders>
              <w:top w:val="single" w:sz="4" w:space="0" w:color="auto"/>
              <w:left w:val="single" w:sz="4" w:space="0" w:color="auto"/>
              <w:bottom w:val="single" w:sz="4" w:space="0" w:color="auto"/>
              <w:right w:val="single" w:sz="4" w:space="0" w:color="auto"/>
            </w:tcBorders>
          </w:tcPr>
          <w:p w:rsidR="00812111" w:rsidRPr="00211005" w:rsidRDefault="00812111" w:rsidP="0061436B">
            <w:pPr>
              <w:pStyle w:val="2"/>
              <w:numPr>
                <w:ilvl w:val="0"/>
                <w:numId w:val="0"/>
              </w:numPr>
              <w:adjustRightInd/>
              <w:spacing w:before="0" w:after="0" w:line="360" w:lineRule="auto"/>
              <w:rPr>
                <w:rFonts w:ascii="Times New Roman" w:eastAsia="宋体" w:hAnsi="Times New Roman"/>
                <w:szCs w:val="28"/>
              </w:rPr>
            </w:pPr>
            <w:r w:rsidRPr="00211005">
              <w:rPr>
                <w:rFonts w:ascii="Times New Roman" w:eastAsia="宋体" w:hAnsi="Times New Roman"/>
                <w:szCs w:val="28"/>
              </w:rPr>
              <w:lastRenderedPageBreak/>
              <w:t>预审意见：</w:t>
            </w:r>
          </w:p>
          <w:p w:rsidR="00812111" w:rsidRPr="00211005" w:rsidRDefault="00812111" w:rsidP="0061436B">
            <w:pPr>
              <w:pStyle w:val="2"/>
              <w:numPr>
                <w:ilvl w:val="0"/>
                <w:numId w:val="0"/>
              </w:numPr>
              <w:adjustRightInd/>
              <w:spacing w:before="0" w:after="0" w:line="360" w:lineRule="auto"/>
              <w:rPr>
                <w:rFonts w:ascii="Times New Roman" w:eastAsia="宋体" w:hAnsi="Times New Roman"/>
                <w:b w:val="0"/>
                <w:szCs w:val="28"/>
              </w:rPr>
            </w:pPr>
          </w:p>
          <w:p w:rsidR="00812111" w:rsidRPr="00211005" w:rsidRDefault="00812111" w:rsidP="0061436B">
            <w:pPr>
              <w:pStyle w:val="2"/>
              <w:numPr>
                <w:ilvl w:val="0"/>
                <w:numId w:val="0"/>
              </w:numPr>
              <w:adjustRightInd/>
              <w:spacing w:before="0" w:after="0" w:line="360" w:lineRule="auto"/>
              <w:rPr>
                <w:rFonts w:ascii="Times New Roman" w:eastAsia="宋体" w:hAnsi="Times New Roman"/>
                <w:b w:val="0"/>
                <w:szCs w:val="28"/>
              </w:rPr>
            </w:pPr>
          </w:p>
          <w:p w:rsidR="0061436B" w:rsidRPr="00211005" w:rsidRDefault="0061436B" w:rsidP="0061436B"/>
          <w:p w:rsidR="0061436B" w:rsidRPr="00211005" w:rsidRDefault="0061436B" w:rsidP="0061436B"/>
          <w:p w:rsidR="0061436B" w:rsidRPr="00211005" w:rsidRDefault="0061436B" w:rsidP="0061436B"/>
          <w:p w:rsidR="0061436B" w:rsidRPr="00211005" w:rsidRDefault="0061436B" w:rsidP="0061436B"/>
          <w:p w:rsidR="00C14BF7" w:rsidRPr="00211005" w:rsidRDefault="00C14BF7" w:rsidP="0061436B"/>
          <w:p w:rsidR="0061436B" w:rsidRPr="00211005" w:rsidRDefault="0061436B" w:rsidP="0061436B"/>
          <w:p w:rsidR="0061436B" w:rsidRPr="00211005" w:rsidRDefault="0061436B" w:rsidP="0061436B"/>
          <w:p w:rsidR="0061436B" w:rsidRPr="00211005" w:rsidRDefault="0061436B" w:rsidP="0061436B"/>
          <w:p w:rsidR="0061436B" w:rsidRPr="00211005" w:rsidRDefault="0061436B" w:rsidP="0061436B"/>
          <w:p w:rsidR="0061436B" w:rsidRPr="00211005" w:rsidRDefault="0061436B" w:rsidP="0061436B"/>
          <w:p w:rsidR="0061436B" w:rsidRPr="00211005" w:rsidRDefault="0061436B" w:rsidP="0061436B"/>
          <w:p w:rsidR="00812111" w:rsidRPr="00211005" w:rsidRDefault="00812111" w:rsidP="0061436B">
            <w:pPr>
              <w:pStyle w:val="2"/>
              <w:numPr>
                <w:ilvl w:val="0"/>
                <w:numId w:val="0"/>
              </w:numPr>
              <w:adjustRightInd/>
              <w:spacing w:before="0" w:after="0" w:line="360" w:lineRule="auto"/>
              <w:rPr>
                <w:rFonts w:ascii="Times New Roman" w:eastAsia="宋体" w:hAnsi="Times New Roman"/>
                <w:szCs w:val="28"/>
              </w:rPr>
            </w:pPr>
            <w:r w:rsidRPr="00211005">
              <w:rPr>
                <w:rFonts w:ascii="Times New Roman" w:eastAsia="宋体" w:hAnsi="Times New Roman"/>
                <w:szCs w:val="28"/>
              </w:rPr>
              <w:t>公</w:t>
            </w:r>
            <w:r w:rsidRPr="00211005">
              <w:rPr>
                <w:rFonts w:ascii="Times New Roman" w:eastAsia="宋体" w:hAnsi="Times New Roman"/>
                <w:szCs w:val="28"/>
              </w:rPr>
              <w:t xml:space="preserve">   </w:t>
            </w:r>
            <w:r w:rsidRPr="00211005">
              <w:rPr>
                <w:rFonts w:ascii="Times New Roman" w:eastAsia="宋体" w:hAnsi="Times New Roman"/>
                <w:szCs w:val="28"/>
              </w:rPr>
              <w:t>章</w:t>
            </w:r>
            <w:r w:rsidRPr="00211005">
              <w:rPr>
                <w:rFonts w:ascii="Times New Roman" w:eastAsia="宋体" w:hAnsi="Times New Roman"/>
                <w:szCs w:val="28"/>
              </w:rPr>
              <w:t xml:space="preserve">                     </w:t>
            </w:r>
            <w:r w:rsidR="00E42CDB" w:rsidRPr="00211005">
              <w:rPr>
                <w:rFonts w:ascii="Times New Roman" w:eastAsia="宋体" w:hAnsi="Times New Roman"/>
                <w:szCs w:val="28"/>
              </w:rPr>
              <w:t xml:space="preserve">                    </w:t>
            </w:r>
            <w:r w:rsidRPr="00211005">
              <w:rPr>
                <w:rFonts w:ascii="Times New Roman" w:eastAsia="宋体" w:hAnsi="Times New Roman"/>
                <w:szCs w:val="28"/>
              </w:rPr>
              <w:t>经办人：</w:t>
            </w:r>
            <w:r w:rsidRPr="00211005">
              <w:rPr>
                <w:rFonts w:ascii="Times New Roman" w:eastAsia="宋体" w:hAnsi="Times New Roman"/>
                <w:szCs w:val="28"/>
              </w:rPr>
              <w:t xml:space="preserve">                     </w:t>
            </w:r>
          </w:p>
          <w:p w:rsidR="00812111" w:rsidRPr="00211005" w:rsidRDefault="0061436B" w:rsidP="0061436B">
            <w:pPr>
              <w:pStyle w:val="2"/>
              <w:numPr>
                <w:ilvl w:val="0"/>
                <w:numId w:val="0"/>
              </w:numPr>
              <w:adjustRightInd/>
              <w:spacing w:before="0" w:after="0" w:line="360" w:lineRule="auto"/>
              <w:rPr>
                <w:rFonts w:ascii="Times New Roman" w:eastAsia="宋体" w:hAnsi="Times New Roman"/>
                <w:szCs w:val="28"/>
              </w:rPr>
            </w:pPr>
            <w:r w:rsidRPr="00211005">
              <w:rPr>
                <w:rFonts w:ascii="Times New Roman" w:eastAsia="宋体" w:hAnsi="Times New Roman"/>
                <w:szCs w:val="28"/>
              </w:rPr>
              <w:t xml:space="preserve">        </w:t>
            </w:r>
            <w:r w:rsidR="00812111" w:rsidRPr="00211005">
              <w:rPr>
                <w:rFonts w:ascii="Times New Roman" w:eastAsia="宋体" w:hAnsi="Times New Roman"/>
                <w:szCs w:val="28"/>
              </w:rPr>
              <w:t xml:space="preserve">     </w:t>
            </w:r>
            <w:r w:rsidR="00E42CDB" w:rsidRPr="00211005">
              <w:rPr>
                <w:rFonts w:ascii="Times New Roman" w:eastAsia="宋体" w:hAnsi="Times New Roman"/>
                <w:szCs w:val="28"/>
              </w:rPr>
              <w:t xml:space="preserve">                             </w:t>
            </w:r>
            <w:r w:rsidR="00E16ACB" w:rsidRPr="00211005">
              <w:rPr>
                <w:rFonts w:ascii="Times New Roman" w:eastAsia="宋体" w:hAnsi="Times New Roman"/>
                <w:szCs w:val="28"/>
              </w:rPr>
              <w:t xml:space="preserve">    </w:t>
            </w:r>
            <w:r w:rsidR="00812111" w:rsidRPr="00211005">
              <w:rPr>
                <w:rFonts w:ascii="Times New Roman" w:eastAsia="宋体" w:hAnsi="Times New Roman"/>
                <w:szCs w:val="28"/>
              </w:rPr>
              <w:t>年</w:t>
            </w:r>
            <w:r w:rsidR="00812111" w:rsidRPr="00211005">
              <w:rPr>
                <w:rFonts w:ascii="Times New Roman" w:eastAsia="宋体" w:hAnsi="Times New Roman"/>
                <w:szCs w:val="28"/>
              </w:rPr>
              <w:t xml:space="preserve">   </w:t>
            </w:r>
            <w:r w:rsidR="00812111" w:rsidRPr="00211005">
              <w:rPr>
                <w:rFonts w:ascii="Times New Roman" w:eastAsia="宋体" w:hAnsi="Times New Roman"/>
                <w:szCs w:val="28"/>
              </w:rPr>
              <w:t>月</w:t>
            </w:r>
            <w:r w:rsidR="00812111" w:rsidRPr="00211005">
              <w:rPr>
                <w:rFonts w:ascii="Times New Roman" w:eastAsia="宋体" w:hAnsi="Times New Roman"/>
                <w:szCs w:val="28"/>
              </w:rPr>
              <w:t xml:space="preserve">   </w:t>
            </w:r>
            <w:r w:rsidR="00812111" w:rsidRPr="00211005">
              <w:rPr>
                <w:rFonts w:ascii="Times New Roman" w:eastAsia="宋体" w:hAnsi="Times New Roman"/>
                <w:szCs w:val="28"/>
              </w:rPr>
              <w:t>日</w:t>
            </w:r>
          </w:p>
        </w:tc>
      </w:tr>
      <w:tr w:rsidR="00812111" w:rsidRPr="00211005" w:rsidTr="00E42CDB">
        <w:trPr>
          <w:trHeight w:val="5690"/>
        </w:trPr>
        <w:tc>
          <w:tcPr>
            <w:tcW w:w="9118" w:type="dxa"/>
            <w:tcBorders>
              <w:top w:val="single" w:sz="4" w:space="0" w:color="auto"/>
              <w:left w:val="single" w:sz="4" w:space="0" w:color="auto"/>
              <w:bottom w:val="single" w:sz="4" w:space="0" w:color="auto"/>
              <w:right w:val="single" w:sz="4" w:space="0" w:color="auto"/>
            </w:tcBorders>
          </w:tcPr>
          <w:p w:rsidR="00812111" w:rsidRPr="00211005" w:rsidRDefault="00812111" w:rsidP="00812111">
            <w:pPr>
              <w:pStyle w:val="2"/>
              <w:numPr>
                <w:ilvl w:val="0"/>
                <w:numId w:val="0"/>
              </w:numPr>
              <w:spacing w:line="360" w:lineRule="auto"/>
              <w:rPr>
                <w:rFonts w:ascii="Times New Roman" w:eastAsia="宋体" w:hAnsi="Times New Roman"/>
                <w:szCs w:val="28"/>
              </w:rPr>
            </w:pPr>
            <w:r w:rsidRPr="00211005">
              <w:rPr>
                <w:rFonts w:ascii="Times New Roman" w:eastAsia="宋体" w:hAnsi="Times New Roman"/>
                <w:szCs w:val="28"/>
              </w:rPr>
              <w:t>下一级环境保护行政主管部门审查意见：</w:t>
            </w:r>
          </w:p>
          <w:p w:rsidR="00812111" w:rsidRPr="00211005" w:rsidRDefault="00812111" w:rsidP="00812111">
            <w:pPr>
              <w:pStyle w:val="2"/>
              <w:numPr>
                <w:ilvl w:val="0"/>
                <w:numId w:val="0"/>
              </w:numPr>
              <w:rPr>
                <w:rFonts w:ascii="Times New Roman" w:eastAsia="宋体" w:hAnsi="Times New Roman"/>
                <w:szCs w:val="28"/>
              </w:rPr>
            </w:pPr>
          </w:p>
          <w:p w:rsidR="00812111" w:rsidRPr="00211005" w:rsidRDefault="00812111" w:rsidP="00812111"/>
          <w:p w:rsidR="00812111" w:rsidRPr="00211005" w:rsidRDefault="00812111" w:rsidP="00812111"/>
          <w:p w:rsidR="00812111" w:rsidRPr="00211005" w:rsidRDefault="00812111" w:rsidP="00812111"/>
          <w:p w:rsidR="00C14BF7" w:rsidRPr="00211005" w:rsidRDefault="00C14BF7" w:rsidP="00812111"/>
          <w:p w:rsidR="00C14BF7" w:rsidRPr="00211005" w:rsidRDefault="00C14BF7" w:rsidP="00812111"/>
          <w:p w:rsidR="00C14BF7" w:rsidRPr="00211005" w:rsidRDefault="00C14BF7" w:rsidP="00812111"/>
          <w:p w:rsidR="00C14BF7" w:rsidRPr="00211005" w:rsidRDefault="00C14BF7" w:rsidP="00812111"/>
          <w:p w:rsidR="00812111" w:rsidRPr="00211005" w:rsidRDefault="00812111" w:rsidP="00812111"/>
          <w:p w:rsidR="0061436B" w:rsidRPr="00211005" w:rsidRDefault="00260C11" w:rsidP="00812111">
            <w:pPr>
              <w:pStyle w:val="2"/>
              <w:numPr>
                <w:ilvl w:val="0"/>
                <w:numId w:val="0"/>
              </w:numPr>
              <w:spacing w:line="360" w:lineRule="auto"/>
              <w:rPr>
                <w:rFonts w:ascii="Times New Roman" w:eastAsia="宋体" w:hAnsi="Times New Roman"/>
                <w:szCs w:val="28"/>
              </w:rPr>
            </w:pPr>
            <w:r w:rsidRPr="00211005">
              <w:rPr>
                <w:rFonts w:ascii="Times New Roman" w:eastAsia="宋体" w:hAnsi="Times New Roman"/>
                <w:szCs w:val="28"/>
              </w:rPr>
              <w:t xml:space="preserve">              </w:t>
            </w:r>
            <w:r w:rsidR="00812111" w:rsidRPr="00211005">
              <w:rPr>
                <w:rFonts w:ascii="Times New Roman" w:eastAsia="宋体" w:hAnsi="Times New Roman"/>
                <w:szCs w:val="28"/>
              </w:rPr>
              <w:t xml:space="preserve">                            </w:t>
            </w:r>
          </w:p>
          <w:p w:rsidR="0061436B" w:rsidRPr="00211005" w:rsidRDefault="0061436B" w:rsidP="0061436B">
            <w:pPr>
              <w:pStyle w:val="2"/>
              <w:numPr>
                <w:ilvl w:val="0"/>
                <w:numId w:val="0"/>
              </w:numPr>
              <w:adjustRightInd/>
              <w:spacing w:before="0" w:after="0" w:line="360" w:lineRule="auto"/>
              <w:rPr>
                <w:rFonts w:ascii="Times New Roman" w:eastAsia="宋体" w:hAnsi="Times New Roman"/>
                <w:szCs w:val="28"/>
              </w:rPr>
            </w:pPr>
          </w:p>
          <w:p w:rsidR="00812111" w:rsidRPr="00211005" w:rsidRDefault="00812111" w:rsidP="0061436B">
            <w:pPr>
              <w:pStyle w:val="2"/>
              <w:numPr>
                <w:ilvl w:val="0"/>
                <w:numId w:val="0"/>
              </w:numPr>
              <w:adjustRightInd/>
              <w:spacing w:before="0" w:after="0" w:line="360" w:lineRule="auto"/>
              <w:rPr>
                <w:rFonts w:ascii="Times New Roman" w:eastAsia="宋体" w:hAnsi="Times New Roman"/>
                <w:szCs w:val="28"/>
              </w:rPr>
            </w:pPr>
            <w:r w:rsidRPr="00211005">
              <w:rPr>
                <w:rFonts w:ascii="Times New Roman" w:eastAsia="宋体" w:hAnsi="Times New Roman"/>
                <w:szCs w:val="28"/>
              </w:rPr>
              <w:t>公</w:t>
            </w:r>
            <w:r w:rsidRPr="00211005">
              <w:rPr>
                <w:rFonts w:ascii="Times New Roman" w:eastAsia="宋体" w:hAnsi="Times New Roman"/>
                <w:szCs w:val="28"/>
              </w:rPr>
              <w:t xml:space="preserve">   </w:t>
            </w:r>
            <w:r w:rsidRPr="00211005">
              <w:rPr>
                <w:rFonts w:ascii="Times New Roman" w:eastAsia="宋体" w:hAnsi="Times New Roman"/>
                <w:szCs w:val="28"/>
              </w:rPr>
              <w:t>章</w:t>
            </w:r>
            <w:r w:rsidRPr="00211005">
              <w:rPr>
                <w:rFonts w:ascii="Times New Roman" w:eastAsia="宋体" w:hAnsi="Times New Roman"/>
                <w:szCs w:val="28"/>
              </w:rPr>
              <w:t xml:space="preserve">                                    </w:t>
            </w:r>
            <w:r w:rsidR="00FE491B" w:rsidRPr="00211005">
              <w:rPr>
                <w:rFonts w:ascii="Times New Roman" w:eastAsia="宋体" w:hAnsi="Times New Roman"/>
                <w:szCs w:val="28"/>
              </w:rPr>
              <w:t xml:space="preserve">    </w:t>
            </w:r>
            <w:r w:rsidRPr="00211005">
              <w:rPr>
                <w:rFonts w:ascii="Times New Roman" w:eastAsia="宋体" w:hAnsi="Times New Roman"/>
                <w:szCs w:val="28"/>
              </w:rPr>
              <w:t xml:space="preserve"> </w:t>
            </w:r>
            <w:r w:rsidRPr="00211005">
              <w:rPr>
                <w:rFonts w:ascii="Times New Roman" w:eastAsia="宋体" w:hAnsi="Times New Roman"/>
                <w:szCs w:val="28"/>
              </w:rPr>
              <w:t>经办人：</w:t>
            </w:r>
            <w:r w:rsidRPr="00211005">
              <w:rPr>
                <w:rFonts w:ascii="Times New Roman" w:eastAsia="宋体" w:hAnsi="Times New Roman"/>
                <w:szCs w:val="28"/>
              </w:rPr>
              <w:t xml:space="preserve">                 </w:t>
            </w:r>
          </w:p>
          <w:p w:rsidR="00812111" w:rsidRPr="00211005" w:rsidRDefault="00812111" w:rsidP="0061436B">
            <w:pPr>
              <w:pStyle w:val="2"/>
              <w:numPr>
                <w:ilvl w:val="0"/>
                <w:numId w:val="0"/>
              </w:numPr>
              <w:adjustRightInd/>
              <w:spacing w:before="0" w:after="0" w:line="360" w:lineRule="auto"/>
              <w:rPr>
                <w:rFonts w:ascii="Times New Roman" w:eastAsia="宋体" w:hAnsi="Times New Roman"/>
                <w:szCs w:val="28"/>
              </w:rPr>
            </w:pPr>
            <w:r w:rsidRPr="00211005">
              <w:rPr>
                <w:rFonts w:ascii="Times New Roman" w:eastAsia="宋体" w:hAnsi="Times New Roman"/>
                <w:szCs w:val="28"/>
              </w:rPr>
              <w:t xml:space="preserve">                                              </w:t>
            </w:r>
            <w:r w:rsidRPr="00211005">
              <w:rPr>
                <w:rFonts w:ascii="Times New Roman" w:eastAsia="宋体" w:hAnsi="Times New Roman"/>
                <w:szCs w:val="28"/>
              </w:rPr>
              <w:t>年</w:t>
            </w:r>
            <w:r w:rsidRPr="00211005">
              <w:rPr>
                <w:rFonts w:ascii="Times New Roman" w:eastAsia="宋体" w:hAnsi="Times New Roman"/>
                <w:szCs w:val="28"/>
              </w:rPr>
              <w:t xml:space="preserve">   </w:t>
            </w:r>
            <w:r w:rsidRPr="00211005">
              <w:rPr>
                <w:rFonts w:ascii="Times New Roman" w:eastAsia="宋体" w:hAnsi="Times New Roman"/>
                <w:szCs w:val="28"/>
              </w:rPr>
              <w:t>月</w:t>
            </w:r>
            <w:r w:rsidRPr="00211005">
              <w:rPr>
                <w:rFonts w:ascii="Times New Roman" w:eastAsia="宋体" w:hAnsi="Times New Roman"/>
                <w:szCs w:val="28"/>
              </w:rPr>
              <w:t xml:space="preserve">   </w:t>
            </w:r>
            <w:r w:rsidRPr="00211005">
              <w:rPr>
                <w:rFonts w:ascii="Times New Roman" w:eastAsia="宋体" w:hAnsi="Times New Roman"/>
                <w:szCs w:val="28"/>
              </w:rPr>
              <w:t>日</w:t>
            </w:r>
          </w:p>
        </w:tc>
      </w:tr>
      <w:tr w:rsidR="00812111" w:rsidRPr="00211005" w:rsidTr="00E42CDB">
        <w:trPr>
          <w:trHeight w:val="7802"/>
        </w:trPr>
        <w:tc>
          <w:tcPr>
            <w:tcW w:w="9118" w:type="dxa"/>
            <w:tcBorders>
              <w:top w:val="single" w:sz="4" w:space="0" w:color="auto"/>
              <w:left w:val="single" w:sz="4" w:space="0" w:color="auto"/>
              <w:bottom w:val="single" w:sz="4" w:space="0" w:color="auto"/>
              <w:right w:val="single" w:sz="4" w:space="0" w:color="auto"/>
            </w:tcBorders>
          </w:tcPr>
          <w:p w:rsidR="00812111" w:rsidRPr="00211005" w:rsidRDefault="00812111" w:rsidP="00812111">
            <w:pPr>
              <w:pStyle w:val="2"/>
              <w:numPr>
                <w:ilvl w:val="0"/>
                <w:numId w:val="0"/>
              </w:numPr>
              <w:spacing w:after="60"/>
              <w:rPr>
                <w:rFonts w:ascii="Times New Roman" w:eastAsia="宋体" w:hAnsi="Times New Roman"/>
                <w:szCs w:val="28"/>
              </w:rPr>
            </w:pPr>
            <w:r w:rsidRPr="00211005">
              <w:rPr>
                <w:rFonts w:ascii="Times New Roman" w:eastAsia="宋体" w:hAnsi="Times New Roman"/>
                <w:szCs w:val="28"/>
              </w:rPr>
              <w:lastRenderedPageBreak/>
              <w:t>审批意见：</w:t>
            </w:r>
          </w:p>
          <w:p w:rsidR="00812111" w:rsidRPr="00211005" w:rsidRDefault="00812111" w:rsidP="00812111">
            <w:pPr>
              <w:pStyle w:val="2"/>
              <w:numPr>
                <w:ilvl w:val="0"/>
                <w:numId w:val="0"/>
              </w:numPr>
              <w:rPr>
                <w:rFonts w:ascii="Times New Roman" w:eastAsia="宋体" w:hAnsi="Times New Roman"/>
                <w:szCs w:val="28"/>
              </w:rPr>
            </w:pPr>
          </w:p>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260C11" w:rsidRPr="00211005" w:rsidRDefault="00260C11" w:rsidP="00501DF4"/>
          <w:p w:rsidR="00260C11" w:rsidRPr="00211005" w:rsidRDefault="00260C11" w:rsidP="00501DF4"/>
          <w:p w:rsidR="00260C11" w:rsidRPr="00211005" w:rsidRDefault="00260C11" w:rsidP="00501DF4"/>
          <w:p w:rsidR="00260C11" w:rsidRPr="00211005" w:rsidRDefault="00260C11" w:rsidP="00501DF4"/>
          <w:p w:rsidR="00260C11" w:rsidRPr="00211005" w:rsidRDefault="00260C11" w:rsidP="00501DF4"/>
          <w:p w:rsidR="00260C11" w:rsidRPr="00211005" w:rsidRDefault="00260C11" w:rsidP="00501DF4"/>
          <w:p w:rsidR="00260C11" w:rsidRPr="00211005" w:rsidRDefault="00260C11" w:rsidP="00501DF4"/>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501DF4" w:rsidRPr="00211005" w:rsidRDefault="00501DF4" w:rsidP="00501DF4"/>
          <w:p w:rsidR="00812111" w:rsidRPr="00211005" w:rsidRDefault="00812111" w:rsidP="00812111">
            <w:pPr>
              <w:pStyle w:val="2"/>
              <w:numPr>
                <w:ilvl w:val="0"/>
                <w:numId w:val="0"/>
              </w:numPr>
              <w:rPr>
                <w:rFonts w:ascii="Times New Roman" w:eastAsia="宋体" w:hAnsi="Times New Roman"/>
                <w:szCs w:val="28"/>
              </w:rPr>
            </w:pPr>
          </w:p>
          <w:p w:rsidR="00C05240" w:rsidRPr="00211005" w:rsidRDefault="00C05240" w:rsidP="00C05240"/>
          <w:p w:rsidR="00A567A6" w:rsidRPr="00211005" w:rsidRDefault="00A567A6" w:rsidP="00C05240"/>
          <w:p w:rsidR="00A567A6" w:rsidRPr="00211005" w:rsidRDefault="00A567A6" w:rsidP="00C05240"/>
          <w:p w:rsidR="00A567A6" w:rsidRPr="00211005" w:rsidRDefault="00A567A6" w:rsidP="00C05240"/>
          <w:p w:rsidR="00A567A6" w:rsidRPr="00211005" w:rsidRDefault="00A567A6" w:rsidP="00C05240"/>
          <w:p w:rsidR="00A567A6" w:rsidRPr="00211005" w:rsidRDefault="00A567A6" w:rsidP="00C05240"/>
          <w:p w:rsidR="00C05240" w:rsidRPr="00211005" w:rsidRDefault="00C05240" w:rsidP="00C05240"/>
          <w:p w:rsidR="00C05240" w:rsidRPr="00211005" w:rsidRDefault="00C05240" w:rsidP="00C05240"/>
          <w:p w:rsidR="00812111" w:rsidRPr="00211005" w:rsidRDefault="00812111" w:rsidP="0061436B">
            <w:pPr>
              <w:pStyle w:val="2"/>
              <w:numPr>
                <w:ilvl w:val="0"/>
                <w:numId w:val="0"/>
              </w:numPr>
              <w:adjustRightInd/>
              <w:spacing w:before="0" w:after="0" w:line="360" w:lineRule="auto"/>
              <w:rPr>
                <w:rFonts w:ascii="Times New Roman" w:eastAsia="宋体" w:hAnsi="Times New Roman"/>
                <w:szCs w:val="28"/>
              </w:rPr>
            </w:pPr>
            <w:r w:rsidRPr="00211005">
              <w:rPr>
                <w:rFonts w:ascii="Times New Roman" w:eastAsia="宋体" w:hAnsi="Times New Roman"/>
                <w:szCs w:val="28"/>
              </w:rPr>
              <w:t xml:space="preserve"> </w:t>
            </w:r>
            <w:r w:rsidRPr="00211005">
              <w:rPr>
                <w:rFonts w:ascii="Times New Roman" w:eastAsia="宋体" w:hAnsi="Times New Roman"/>
                <w:szCs w:val="28"/>
              </w:rPr>
              <w:t>公</w:t>
            </w:r>
            <w:r w:rsidRPr="00211005">
              <w:rPr>
                <w:rFonts w:ascii="Times New Roman" w:eastAsia="宋体" w:hAnsi="Times New Roman"/>
                <w:szCs w:val="28"/>
              </w:rPr>
              <w:t xml:space="preserve">   </w:t>
            </w:r>
            <w:r w:rsidRPr="00211005">
              <w:rPr>
                <w:rFonts w:ascii="Times New Roman" w:eastAsia="宋体" w:hAnsi="Times New Roman"/>
                <w:szCs w:val="28"/>
              </w:rPr>
              <w:t>章</w:t>
            </w:r>
            <w:r w:rsidRPr="00211005">
              <w:rPr>
                <w:rFonts w:ascii="Times New Roman" w:eastAsia="宋体" w:hAnsi="Times New Roman"/>
                <w:szCs w:val="28"/>
              </w:rPr>
              <w:t xml:space="preserve">      </w:t>
            </w:r>
            <w:r w:rsidR="0061436B" w:rsidRPr="00211005">
              <w:rPr>
                <w:rFonts w:ascii="Times New Roman" w:eastAsia="宋体" w:hAnsi="Times New Roman"/>
                <w:szCs w:val="28"/>
              </w:rPr>
              <w:t xml:space="preserve">                                  </w:t>
            </w:r>
            <w:r w:rsidRPr="00211005">
              <w:rPr>
                <w:rFonts w:ascii="Times New Roman" w:eastAsia="宋体" w:hAnsi="Times New Roman"/>
                <w:szCs w:val="28"/>
              </w:rPr>
              <w:t>经办人：</w:t>
            </w:r>
            <w:r w:rsidRPr="00211005">
              <w:rPr>
                <w:rFonts w:ascii="Times New Roman" w:eastAsia="宋体" w:hAnsi="Times New Roman"/>
                <w:szCs w:val="28"/>
              </w:rPr>
              <w:t xml:space="preserve">                         </w:t>
            </w:r>
          </w:p>
          <w:p w:rsidR="00812111" w:rsidRPr="00211005" w:rsidRDefault="00812111" w:rsidP="0061436B">
            <w:pPr>
              <w:rPr>
                <w:sz w:val="28"/>
                <w:szCs w:val="28"/>
              </w:rPr>
            </w:pPr>
            <w:r w:rsidRPr="00211005">
              <w:rPr>
                <w:szCs w:val="28"/>
              </w:rPr>
              <w:t xml:space="preserve">                                     </w:t>
            </w:r>
            <w:r w:rsidRPr="00211005">
              <w:rPr>
                <w:b/>
                <w:kern w:val="0"/>
                <w:sz w:val="28"/>
                <w:szCs w:val="28"/>
              </w:rPr>
              <w:t xml:space="preserve">   </w:t>
            </w:r>
            <w:r w:rsidR="0061436B" w:rsidRPr="00211005">
              <w:rPr>
                <w:b/>
                <w:kern w:val="0"/>
                <w:sz w:val="28"/>
                <w:szCs w:val="28"/>
              </w:rPr>
              <w:t xml:space="preserve">              </w:t>
            </w:r>
            <w:r w:rsidRPr="00211005">
              <w:rPr>
                <w:b/>
                <w:kern w:val="0"/>
                <w:sz w:val="28"/>
                <w:szCs w:val="28"/>
              </w:rPr>
              <w:t xml:space="preserve"> </w:t>
            </w:r>
            <w:r w:rsidRPr="00211005">
              <w:rPr>
                <w:b/>
                <w:kern w:val="0"/>
                <w:sz w:val="28"/>
                <w:szCs w:val="28"/>
              </w:rPr>
              <w:t>年</w:t>
            </w:r>
            <w:r w:rsidRPr="00211005">
              <w:rPr>
                <w:b/>
                <w:kern w:val="0"/>
                <w:sz w:val="28"/>
                <w:szCs w:val="28"/>
              </w:rPr>
              <w:t xml:space="preserve">   </w:t>
            </w:r>
            <w:r w:rsidRPr="00211005">
              <w:rPr>
                <w:b/>
                <w:kern w:val="0"/>
                <w:sz w:val="28"/>
                <w:szCs w:val="28"/>
              </w:rPr>
              <w:t>月</w:t>
            </w:r>
            <w:r w:rsidRPr="00211005">
              <w:rPr>
                <w:b/>
                <w:kern w:val="0"/>
                <w:sz w:val="28"/>
                <w:szCs w:val="28"/>
              </w:rPr>
              <w:t xml:space="preserve">   </w:t>
            </w:r>
            <w:r w:rsidRPr="00211005">
              <w:rPr>
                <w:b/>
                <w:kern w:val="0"/>
                <w:sz w:val="28"/>
                <w:szCs w:val="28"/>
              </w:rPr>
              <w:t>日</w:t>
            </w:r>
          </w:p>
        </w:tc>
      </w:tr>
    </w:tbl>
    <w:p w:rsidR="001D4965" w:rsidRPr="00211005" w:rsidRDefault="001D4965" w:rsidP="00D152D9">
      <w:pPr>
        <w:outlineLvl w:val="0"/>
      </w:pPr>
    </w:p>
    <w:sectPr w:rsidR="001D4965" w:rsidRPr="00211005" w:rsidSect="00581A01">
      <w:pgSz w:w="11906" w:h="16838"/>
      <w:pgMar w:top="1440" w:right="1800" w:bottom="144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B31" w:rsidRDefault="009C6B31">
      <w:r>
        <w:separator/>
      </w:r>
    </w:p>
  </w:endnote>
  <w:endnote w:type="continuationSeparator" w:id="0">
    <w:p w:rsidR="009C6B31" w:rsidRDefault="009C6B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文鼎CS中宋">
    <w:altName w:val="宋体"/>
    <w:charset w:val="86"/>
    <w:family w:val="modern"/>
    <w:pitch w:val="fixed"/>
    <w:sig w:usb0="00000001" w:usb1="080E0000" w:usb2="00000010" w:usb3="00000000" w:csb0="00040000" w:csb1="00000000"/>
  </w:font>
  <w:font w:name="EHJNIB+TimesNewRoman">
    <w:altName w:val="宋体"/>
    <w:panose1 w:val="00000000000000000000"/>
    <w:charset w:val="86"/>
    <w:family w:val="roman"/>
    <w:notTrueType/>
    <w:pitch w:val="default"/>
    <w:sig w:usb0="00000001" w:usb1="080E0000" w:usb2="00000010" w:usb3="00000000" w:csb0="00040000" w:csb1="00000000"/>
  </w:font>
  <w:font w:name="Sim Sun">
    <w:altName w:val="仿宋_GB2312"/>
    <w:panose1 w:val="00000000000000000000"/>
    <w:charset w:val="86"/>
    <w:family w:val="swiss"/>
    <w:notTrueType/>
    <w:pitch w:val="default"/>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CA" w:rsidRDefault="00C111D7" w:rsidP="00465515">
    <w:pPr>
      <w:pStyle w:val="ac"/>
      <w:framePr w:wrap="around" w:vAnchor="text" w:hAnchor="margin" w:xAlign="center" w:y="1"/>
      <w:rPr>
        <w:rStyle w:val="afa"/>
      </w:rPr>
    </w:pPr>
    <w:r>
      <w:rPr>
        <w:rStyle w:val="afa"/>
      </w:rPr>
      <w:fldChar w:fldCharType="begin"/>
    </w:r>
    <w:r w:rsidR="00F67ECA">
      <w:rPr>
        <w:rStyle w:val="afa"/>
      </w:rPr>
      <w:instrText xml:space="preserve">PAGE  </w:instrText>
    </w:r>
    <w:r>
      <w:rPr>
        <w:rStyle w:val="afa"/>
      </w:rPr>
      <w:fldChar w:fldCharType="separate"/>
    </w:r>
    <w:r w:rsidR="003D5E82">
      <w:rPr>
        <w:rStyle w:val="afa"/>
        <w:noProof/>
      </w:rPr>
      <w:t>21</w:t>
    </w:r>
    <w:r>
      <w:rPr>
        <w:rStyle w:val="afa"/>
      </w:rPr>
      <w:fldChar w:fldCharType="end"/>
    </w:r>
  </w:p>
  <w:p w:rsidR="00F67ECA" w:rsidRDefault="00F67ECA" w:rsidP="00C02239">
    <w:pPr>
      <w:pStyle w:val="ac"/>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B31" w:rsidRDefault="009C6B31">
      <w:r>
        <w:separator/>
      </w:r>
    </w:p>
  </w:footnote>
  <w:footnote w:type="continuationSeparator" w:id="0">
    <w:p w:rsidR="009C6B31" w:rsidRDefault="009C6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000000A"/>
    <w:multiLevelType w:val="singleLevel"/>
    <w:tmpl w:val="0000000A"/>
    <w:lvl w:ilvl="0">
      <w:start w:val="5"/>
      <w:numFmt w:val="decimal"/>
      <w:suff w:val="nothing"/>
      <w:lvlText w:val="（%1）"/>
      <w:lvlJc w:val="left"/>
    </w:lvl>
  </w:abstractNum>
  <w:abstractNum w:abstractNumId="2">
    <w:nsid w:val="00000014"/>
    <w:multiLevelType w:val="multilevel"/>
    <w:tmpl w:val="00000014"/>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
    <w:nsid w:val="01425F1D"/>
    <w:multiLevelType w:val="hybridMultilevel"/>
    <w:tmpl w:val="7036378A"/>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1312"/>
        </w:tabs>
        <w:ind w:left="1312" w:hanging="420"/>
      </w:pPr>
      <w:rPr>
        <w:rFonts w:ascii="Wingdings" w:hAnsi="Wingdings" w:hint="default"/>
      </w:rPr>
    </w:lvl>
    <w:lvl w:ilvl="2" w:tplc="FFFFFFFF" w:tentative="1">
      <w:start w:val="1"/>
      <w:numFmt w:val="bullet"/>
      <w:lvlText w:val=""/>
      <w:lvlJc w:val="left"/>
      <w:pPr>
        <w:tabs>
          <w:tab w:val="num" w:pos="1732"/>
        </w:tabs>
        <w:ind w:left="1732" w:hanging="420"/>
      </w:pPr>
      <w:rPr>
        <w:rFonts w:ascii="Wingdings" w:hAnsi="Wingdings" w:hint="default"/>
      </w:rPr>
    </w:lvl>
    <w:lvl w:ilvl="3" w:tplc="FFFFFFFF" w:tentative="1">
      <w:start w:val="1"/>
      <w:numFmt w:val="bullet"/>
      <w:lvlText w:val=""/>
      <w:lvlJc w:val="left"/>
      <w:pPr>
        <w:tabs>
          <w:tab w:val="num" w:pos="2152"/>
        </w:tabs>
        <w:ind w:left="2152" w:hanging="420"/>
      </w:pPr>
      <w:rPr>
        <w:rFonts w:ascii="Wingdings" w:hAnsi="Wingdings" w:hint="default"/>
      </w:rPr>
    </w:lvl>
    <w:lvl w:ilvl="4" w:tplc="FFFFFFFF" w:tentative="1">
      <w:start w:val="1"/>
      <w:numFmt w:val="bullet"/>
      <w:lvlText w:val=""/>
      <w:lvlJc w:val="left"/>
      <w:pPr>
        <w:tabs>
          <w:tab w:val="num" w:pos="2572"/>
        </w:tabs>
        <w:ind w:left="2572" w:hanging="420"/>
      </w:pPr>
      <w:rPr>
        <w:rFonts w:ascii="Wingdings" w:hAnsi="Wingdings" w:hint="default"/>
      </w:rPr>
    </w:lvl>
    <w:lvl w:ilvl="5" w:tplc="FFFFFFFF" w:tentative="1">
      <w:start w:val="1"/>
      <w:numFmt w:val="bullet"/>
      <w:lvlText w:val=""/>
      <w:lvlJc w:val="left"/>
      <w:pPr>
        <w:tabs>
          <w:tab w:val="num" w:pos="2992"/>
        </w:tabs>
        <w:ind w:left="2992" w:hanging="420"/>
      </w:pPr>
      <w:rPr>
        <w:rFonts w:ascii="Wingdings" w:hAnsi="Wingdings" w:hint="default"/>
      </w:rPr>
    </w:lvl>
    <w:lvl w:ilvl="6" w:tplc="FFFFFFFF" w:tentative="1">
      <w:start w:val="1"/>
      <w:numFmt w:val="bullet"/>
      <w:lvlText w:val=""/>
      <w:lvlJc w:val="left"/>
      <w:pPr>
        <w:tabs>
          <w:tab w:val="num" w:pos="3412"/>
        </w:tabs>
        <w:ind w:left="3412" w:hanging="420"/>
      </w:pPr>
      <w:rPr>
        <w:rFonts w:ascii="Wingdings" w:hAnsi="Wingdings" w:hint="default"/>
      </w:rPr>
    </w:lvl>
    <w:lvl w:ilvl="7" w:tplc="FFFFFFFF" w:tentative="1">
      <w:start w:val="1"/>
      <w:numFmt w:val="bullet"/>
      <w:lvlText w:val=""/>
      <w:lvlJc w:val="left"/>
      <w:pPr>
        <w:tabs>
          <w:tab w:val="num" w:pos="3832"/>
        </w:tabs>
        <w:ind w:left="3832" w:hanging="420"/>
      </w:pPr>
      <w:rPr>
        <w:rFonts w:ascii="Wingdings" w:hAnsi="Wingdings" w:hint="default"/>
      </w:rPr>
    </w:lvl>
    <w:lvl w:ilvl="8" w:tplc="FFFFFFFF" w:tentative="1">
      <w:start w:val="1"/>
      <w:numFmt w:val="bullet"/>
      <w:lvlText w:val=""/>
      <w:lvlJc w:val="left"/>
      <w:pPr>
        <w:tabs>
          <w:tab w:val="num" w:pos="4252"/>
        </w:tabs>
        <w:ind w:left="4252" w:hanging="420"/>
      </w:pPr>
      <w:rPr>
        <w:rFonts w:ascii="Wingdings" w:hAnsi="Wingdings" w:hint="default"/>
      </w:rPr>
    </w:lvl>
  </w:abstractNum>
  <w:abstractNum w:abstractNumId="4">
    <w:nsid w:val="18CC79F3"/>
    <w:multiLevelType w:val="hybridMultilevel"/>
    <w:tmpl w:val="41B67016"/>
    <w:lvl w:ilvl="0" w:tplc="E8F6A7B8">
      <w:start w:val="1"/>
      <w:numFmt w:val="decimalEnclosedCircle"/>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EE2A18"/>
    <w:multiLevelType w:val="hybridMultilevel"/>
    <w:tmpl w:val="D43463B4"/>
    <w:lvl w:ilvl="0" w:tplc="43160700">
      <w:start w:val="1"/>
      <w:numFmt w:val="decimalEnclosedCircle"/>
      <w:lvlText w:val="%1"/>
      <w:lvlJc w:val="left"/>
      <w:pPr>
        <w:ind w:left="832" w:hanging="360"/>
      </w:pPr>
      <w:rPr>
        <w:rFonts w:ascii="仿宋_GB2312"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6">
    <w:nsid w:val="1D1908A5"/>
    <w:multiLevelType w:val="hybridMultilevel"/>
    <w:tmpl w:val="A0742C06"/>
    <w:lvl w:ilvl="0" w:tplc="15C0D86E">
      <w:start w:val="1"/>
      <w:numFmt w:val="decimalEnclosedCircle"/>
      <w:lvlText w:val="%1"/>
      <w:lvlJc w:val="left"/>
      <w:pPr>
        <w:ind w:left="832" w:hanging="360"/>
      </w:pPr>
      <w:rPr>
        <w:rFonts w:ascii="仿宋_GB2312"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7">
    <w:nsid w:val="25DE00CB"/>
    <w:multiLevelType w:val="hybridMultilevel"/>
    <w:tmpl w:val="2800E31C"/>
    <w:lvl w:ilvl="0" w:tplc="6FC43268">
      <w:start w:val="2"/>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77E4A10"/>
    <w:multiLevelType w:val="hybridMultilevel"/>
    <w:tmpl w:val="5A70F46C"/>
    <w:lvl w:ilvl="0" w:tplc="A7747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EA044D"/>
    <w:multiLevelType w:val="hybridMultilevel"/>
    <w:tmpl w:val="01DCCB0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0">
    <w:nsid w:val="306E1AE6"/>
    <w:multiLevelType w:val="hybridMultilevel"/>
    <w:tmpl w:val="E85CBF34"/>
    <w:lvl w:ilvl="0" w:tplc="FFFFFFFF">
      <w:start w:val="1"/>
      <w:numFmt w:val="decimal"/>
      <w:lvlText w:val="（%1）"/>
      <w:lvlJc w:val="left"/>
      <w:pPr>
        <w:tabs>
          <w:tab w:val="num" w:pos="1200"/>
        </w:tabs>
        <w:ind w:left="1200" w:hanging="72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1">
    <w:nsid w:val="30E0510E"/>
    <w:multiLevelType w:val="hybridMultilevel"/>
    <w:tmpl w:val="B720CF0C"/>
    <w:lvl w:ilvl="0" w:tplc="76C860EA">
      <w:start w:val="1"/>
      <w:numFmt w:val="bullet"/>
      <w:lvlText w:val=""/>
      <w:lvlJc w:val="left"/>
      <w:pPr>
        <w:tabs>
          <w:tab w:val="num" w:pos="927"/>
        </w:tabs>
        <w:ind w:left="851" w:hanging="284"/>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20F13A2"/>
    <w:multiLevelType w:val="multilevel"/>
    <w:tmpl w:val="FDA66912"/>
    <w:lvl w:ilvl="0">
      <w:start w:val="1"/>
      <w:numFmt w:val="decimal"/>
      <w:pStyle w:val="10"/>
      <w:lvlText w:val="(%1)"/>
      <w:lvlJc w:val="left"/>
      <w:pPr>
        <w:ind w:left="33" w:firstLine="403"/>
      </w:pPr>
      <w:rPr>
        <w:b/>
      </w:rPr>
    </w:lvl>
    <w:lvl w:ilvl="1">
      <w:start w:val="1"/>
      <w:numFmt w:val="lowerLetter"/>
      <w:lvlText w:val="%2)"/>
      <w:lvlJc w:val="left"/>
      <w:pPr>
        <w:tabs>
          <w:tab w:val="num" w:pos="33"/>
        </w:tabs>
        <w:ind w:left="1321" w:hanging="420"/>
      </w:pPr>
      <w:rPr>
        <w:rFonts w:hint="eastAsia"/>
      </w:rPr>
    </w:lvl>
    <w:lvl w:ilvl="2">
      <w:start w:val="1"/>
      <w:numFmt w:val="lowerRoman"/>
      <w:lvlText w:val="%3."/>
      <w:lvlJc w:val="right"/>
      <w:pPr>
        <w:tabs>
          <w:tab w:val="num" w:pos="33"/>
        </w:tabs>
        <w:ind w:left="1741" w:hanging="420"/>
      </w:pPr>
      <w:rPr>
        <w:rFonts w:hint="eastAsia"/>
      </w:rPr>
    </w:lvl>
    <w:lvl w:ilvl="3">
      <w:start w:val="1"/>
      <w:numFmt w:val="decimal"/>
      <w:lvlText w:val="%4."/>
      <w:lvlJc w:val="left"/>
      <w:pPr>
        <w:tabs>
          <w:tab w:val="num" w:pos="33"/>
        </w:tabs>
        <w:ind w:left="2161" w:hanging="420"/>
      </w:pPr>
      <w:rPr>
        <w:rFonts w:hint="eastAsia"/>
      </w:rPr>
    </w:lvl>
    <w:lvl w:ilvl="4">
      <w:start w:val="1"/>
      <w:numFmt w:val="lowerLetter"/>
      <w:lvlText w:val="%5)"/>
      <w:lvlJc w:val="left"/>
      <w:pPr>
        <w:tabs>
          <w:tab w:val="num" w:pos="33"/>
        </w:tabs>
        <w:ind w:left="2581" w:hanging="420"/>
      </w:pPr>
      <w:rPr>
        <w:rFonts w:hint="eastAsia"/>
      </w:rPr>
    </w:lvl>
    <w:lvl w:ilvl="5">
      <w:start w:val="1"/>
      <w:numFmt w:val="lowerRoman"/>
      <w:lvlText w:val="%6."/>
      <w:lvlJc w:val="right"/>
      <w:pPr>
        <w:tabs>
          <w:tab w:val="num" w:pos="33"/>
        </w:tabs>
        <w:ind w:left="3001" w:hanging="420"/>
      </w:pPr>
      <w:rPr>
        <w:rFonts w:hint="eastAsia"/>
      </w:rPr>
    </w:lvl>
    <w:lvl w:ilvl="6">
      <w:start w:val="1"/>
      <w:numFmt w:val="decimal"/>
      <w:lvlText w:val="%7."/>
      <w:lvlJc w:val="left"/>
      <w:pPr>
        <w:tabs>
          <w:tab w:val="num" w:pos="33"/>
        </w:tabs>
        <w:ind w:left="3421" w:hanging="420"/>
      </w:pPr>
      <w:rPr>
        <w:rFonts w:hint="eastAsia"/>
      </w:rPr>
    </w:lvl>
    <w:lvl w:ilvl="7">
      <w:start w:val="1"/>
      <w:numFmt w:val="lowerLetter"/>
      <w:lvlText w:val="%8)"/>
      <w:lvlJc w:val="left"/>
      <w:pPr>
        <w:tabs>
          <w:tab w:val="num" w:pos="33"/>
        </w:tabs>
        <w:ind w:left="3841" w:hanging="420"/>
      </w:pPr>
      <w:rPr>
        <w:rFonts w:hint="eastAsia"/>
      </w:rPr>
    </w:lvl>
    <w:lvl w:ilvl="8">
      <w:start w:val="1"/>
      <w:numFmt w:val="lowerRoman"/>
      <w:lvlText w:val="%9."/>
      <w:lvlJc w:val="right"/>
      <w:pPr>
        <w:tabs>
          <w:tab w:val="num" w:pos="33"/>
        </w:tabs>
        <w:ind w:left="4261" w:hanging="420"/>
      </w:pPr>
      <w:rPr>
        <w:rFonts w:hint="eastAsia"/>
      </w:rPr>
    </w:lvl>
  </w:abstractNum>
  <w:abstractNum w:abstractNumId="13">
    <w:nsid w:val="3714402D"/>
    <w:multiLevelType w:val="hybridMultilevel"/>
    <w:tmpl w:val="6518E91A"/>
    <w:lvl w:ilvl="0" w:tplc="057A99A6">
      <w:start w:val="1"/>
      <w:numFmt w:val="decimalEnclosedCircle"/>
      <w:lvlText w:val="%1"/>
      <w:lvlJc w:val="left"/>
      <w:pPr>
        <w:tabs>
          <w:tab w:val="num" w:pos="854"/>
        </w:tabs>
        <w:ind w:left="854"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FAE4587"/>
    <w:multiLevelType w:val="singleLevel"/>
    <w:tmpl w:val="F4FC1D8E"/>
    <w:lvl w:ilvl="0">
      <w:start w:val="1"/>
      <w:numFmt w:val="decimal"/>
      <w:lvlText w:val="%1."/>
      <w:lvlJc w:val="left"/>
      <w:pPr>
        <w:tabs>
          <w:tab w:val="num" w:pos="842"/>
        </w:tabs>
        <w:ind w:left="0" w:firstLine="482"/>
      </w:pPr>
      <w:rPr>
        <w:rFonts w:hint="eastAsia"/>
      </w:rPr>
    </w:lvl>
  </w:abstractNum>
  <w:abstractNum w:abstractNumId="15">
    <w:nsid w:val="402B6DF2"/>
    <w:multiLevelType w:val="hybridMultilevel"/>
    <w:tmpl w:val="4796B334"/>
    <w:lvl w:ilvl="0" w:tplc="D702F1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4495BAA"/>
    <w:multiLevelType w:val="hybridMultilevel"/>
    <w:tmpl w:val="4F4ED4D2"/>
    <w:lvl w:ilvl="0" w:tplc="04090001">
      <w:start w:val="1"/>
      <w:numFmt w:val="decimalEnclosedCircle"/>
      <w:lvlText w:val="%1"/>
      <w:lvlJc w:val="left"/>
      <w:pPr>
        <w:tabs>
          <w:tab w:val="num" w:pos="840"/>
        </w:tabs>
        <w:ind w:left="840" w:hanging="360"/>
      </w:pPr>
      <w:rPr>
        <w:rFonts w:hint="default"/>
      </w:rPr>
    </w:lvl>
    <w:lvl w:ilvl="1" w:tplc="04090003" w:tentative="1">
      <w:start w:val="1"/>
      <w:numFmt w:val="lowerLetter"/>
      <w:lvlText w:val="%2)"/>
      <w:lvlJc w:val="left"/>
      <w:pPr>
        <w:tabs>
          <w:tab w:val="num" w:pos="1320"/>
        </w:tabs>
        <w:ind w:left="1320" w:hanging="420"/>
      </w:pPr>
    </w:lvl>
    <w:lvl w:ilvl="2" w:tplc="04090005" w:tentative="1">
      <w:start w:val="1"/>
      <w:numFmt w:val="lowerRoman"/>
      <w:lvlText w:val="%3."/>
      <w:lvlJc w:val="right"/>
      <w:pPr>
        <w:tabs>
          <w:tab w:val="num" w:pos="1740"/>
        </w:tabs>
        <w:ind w:left="1740" w:hanging="420"/>
      </w:pPr>
    </w:lvl>
    <w:lvl w:ilvl="3" w:tplc="04090001" w:tentative="1">
      <w:start w:val="1"/>
      <w:numFmt w:val="decimal"/>
      <w:lvlText w:val="%4."/>
      <w:lvlJc w:val="left"/>
      <w:pPr>
        <w:tabs>
          <w:tab w:val="num" w:pos="2160"/>
        </w:tabs>
        <w:ind w:left="2160" w:hanging="420"/>
      </w:pPr>
    </w:lvl>
    <w:lvl w:ilvl="4" w:tplc="04090003" w:tentative="1">
      <w:start w:val="1"/>
      <w:numFmt w:val="lowerLetter"/>
      <w:lvlText w:val="%5)"/>
      <w:lvlJc w:val="left"/>
      <w:pPr>
        <w:tabs>
          <w:tab w:val="num" w:pos="2580"/>
        </w:tabs>
        <w:ind w:left="2580" w:hanging="420"/>
      </w:pPr>
    </w:lvl>
    <w:lvl w:ilvl="5" w:tplc="04090005" w:tentative="1">
      <w:start w:val="1"/>
      <w:numFmt w:val="lowerRoman"/>
      <w:lvlText w:val="%6."/>
      <w:lvlJc w:val="right"/>
      <w:pPr>
        <w:tabs>
          <w:tab w:val="num" w:pos="3000"/>
        </w:tabs>
        <w:ind w:left="3000" w:hanging="420"/>
      </w:pPr>
    </w:lvl>
    <w:lvl w:ilvl="6" w:tplc="04090001" w:tentative="1">
      <w:start w:val="1"/>
      <w:numFmt w:val="decimal"/>
      <w:lvlText w:val="%7."/>
      <w:lvlJc w:val="left"/>
      <w:pPr>
        <w:tabs>
          <w:tab w:val="num" w:pos="3420"/>
        </w:tabs>
        <w:ind w:left="3420" w:hanging="420"/>
      </w:pPr>
    </w:lvl>
    <w:lvl w:ilvl="7" w:tplc="04090003" w:tentative="1">
      <w:start w:val="1"/>
      <w:numFmt w:val="lowerLetter"/>
      <w:lvlText w:val="%8)"/>
      <w:lvlJc w:val="left"/>
      <w:pPr>
        <w:tabs>
          <w:tab w:val="num" w:pos="3840"/>
        </w:tabs>
        <w:ind w:left="3840" w:hanging="420"/>
      </w:pPr>
    </w:lvl>
    <w:lvl w:ilvl="8" w:tplc="04090005" w:tentative="1">
      <w:start w:val="1"/>
      <w:numFmt w:val="lowerRoman"/>
      <w:lvlText w:val="%9."/>
      <w:lvlJc w:val="right"/>
      <w:pPr>
        <w:tabs>
          <w:tab w:val="num" w:pos="4260"/>
        </w:tabs>
        <w:ind w:left="4260" w:hanging="420"/>
      </w:pPr>
    </w:lvl>
  </w:abstractNum>
  <w:abstractNum w:abstractNumId="17">
    <w:nsid w:val="47926BD4"/>
    <w:multiLevelType w:val="hybridMultilevel"/>
    <w:tmpl w:val="88AA6D76"/>
    <w:lvl w:ilvl="0" w:tplc="93D2850C">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5D2604"/>
    <w:multiLevelType w:val="hybridMultilevel"/>
    <w:tmpl w:val="756C154A"/>
    <w:lvl w:ilvl="0" w:tplc="F3886872">
      <w:start w:val="2"/>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DE0843"/>
    <w:multiLevelType w:val="hybridMultilevel"/>
    <w:tmpl w:val="D1F64BAE"/>
    <w:lvl w:ilvl="0" w:tplc="21D2D39E">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4E93363F"/>
    <w:multiLevelType w:val="hybridMultilevel"/>
    <w:tmpl w:val="F9CE13C2"/>
    <w:lvl w:ilvl="0" w:tplc="9EA0FF6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6302BB3"/>
    <w:multiLevelType w:val="hybridMultilevel"/>
    <w:tmpl w:val="A73292C4"/>
    <w:lvl w:ilvl="0" w:tplc="150004A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5841082B"/>
    <w:multiLevelType w:val="hybridMultilevel"/>
    <w:tmpl w:val="BCCC8C22"/>
    <w:lvl w:ilvl="0" w:tplc="D58CEBB2">
      <w:start w:val="2"/>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1F120DF"/>
    <w:multiLevelType w:val="hybridMultilevel"/>
    <w:tmpl w:val="2F46D53E"/>
    <w:lvl w:ilvl="0" w:tplc="76C860EA">
      <w:start w:val="1"/>
      <w:numFmt w:val="bullet"/>
      <w:lvlText w:val=""/>
      <w:lvlJc w:val="left"/>
      <w:pPr>
        <w:tabs>
          <w:tab w:val="num" w:pos="420"/>
        </w:tabs>
        <w:ind w:left="420" w:hanging="420"/>
      </w:pPr>
      <w:rPr>
        <w:rFonts w:ascii="Wingdings" w:hAnsi="Wingdings" w:hint="default"/>
      </w:rPr>
    </w:lvl>
    <w:lvl w:ilvl="1" w:tplc="04090001"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2FA63AE"/>
    <w:multiLevelType w:val="hybridMultilevel"/>
    <w:tmpl w:val="92E84C74"/>
    <w:lvl w:ilvl="0" w:tplc="E8F6A7B8">
      <w:start w:val="1"/>
      <w:numFmt w:val="decimalEnclosedCircle"/>
      <w:lvlText w:val="%1"/>
      <w:lvlJc w:val="left"/>
      <w:pPr>
        <w:tabs>
          <w:tab w:val="num" w:pos="760"/>
        </w:tabs>
        <w:ind w:left="760" w:hanging="360"/>
      </w:pPr>
      <w:rPr>
        <w:rFonts w:hint="default"/>
      </w:rPr>
    </w:lvl>
    <w:lvl w:ilvl="1" w:tplc="04090019" w:tentative="1">
      <w:start w:val="1"/>
      <w:numFmt w:val="lowerLetter"/>
      <w:lvlText w:val="%2)"/>
      <w:lvlJc w:val="left"/>
      <w:pPr>
        <w:tabs>
          <w:tab w:val="num" w:pos="820"/>
        </w:tabs>
        <w:ind w:left="820" w:hanging="420"/>
      </w:pPr>
    </w:lvl>
    <w:lvl w:ilvl="2" w:tplc="0409001B" w:tentative="1">
      <w:start w:val="1"/>
      <w:numFmt w:val="lowerRoman"/>
      <w:lvlText w:val="%3."/>
      <w:lvlJc w:val="right"/>
      <w:pPr>
        <w:tabs>
          <w:tab w:val="num" w:pos="1240"/>
        </w:tabs>
        <w:ind w:left="1240" w:hanging="420"/>
      </w:pPr>
    </w:lvl>
    <w:lvl w:ilvl="3" w:tplc="0409000F" w:tentative="1">
      <w:start w:val="1"/>
      <w:numFmt w:val="decimal"/>
      <w:lvlText w:val="%4."/>
      <w:lvlJc w:val="left"/>
      <w:pPr>
        <w:tabs>
          <w:tab w:val="num" w:pos="1660"/>
        </w:tabs>
        <w:ind w:left="1660" w:hanging="420"/>
      </w:pPr>
    </w:lvl>
    <w:lvl w:ilvl="4" w:tplc="04090019" w:tentative="1">
      <w:start w:val="1"/>
      <w:numFmt w:val="lowerLetter"/>
      <w:lvlText w:val="%5)"/>
      <w:lvlJc w:val="left"/>
      <w:pPr>
        <w:tabs>
          <w:tab w:val="num" w:pos="2080"/>
        </w:tabs>
        <w:ind w:left="2080" w:hanging="420"/>
      </w:pPr>
    </w:lvl>
    <w:lvl w:ilvl="5" w:tplc="0409001B" w:tentative="1">
      <w:start w:val="1"/>
      <w:numFmt w:val="lowerRoman"/>
      <w:lvlText w:val="%6."/>
      <w:lvlJc w:val="right"/>
      <w:pPr>
        <w:tabs>
          <w:tab w:val="num" w:pos="2500"/>
        </w:tabs>
        <w:ind w:left="2500" w:hanging="420"/>
      </w:pPr>
    </w:lvl>
    <w:lvl w:ilvl="6" w:tplc="0409000F" w:tentative="1">
      <w:start w:val="1"/>
      <w:numFmt w:val="decimal"/>
      <w:lvlText w:val="%7."/>
      <w:lvlJc w:val="left"/>
      <w:pPr>
        <w:tabs>
          <w:tab w:val="num" w:pos="2920"/>
        </w:tabs>
        <w:ind w:left="2920" w:hanging="420"/>
      </w:pPr>
    </w:lvl>
    <w:lvl w:ilvl="7" w:tplc="04090019" w:tentative="1">
      <w:start w:val="1"/>
      <w:numFmt w:val="lowerLetter"/>
      <w:lvlText w:val="%8)"/>
      <w:lvlJc w:val="left"/>
      <w:pPr>
        <w:tabs>
          <w:tab w:val="num" w:pos="3340"/>
        </w:tabs>
        <w:ind w:left="3340" w:hanging="420"/>
      </w:pPr>
    </w:lvl>
    <w:lvl w:ilvl="8" w:tplc="0409001B" w:tentative="1">
      <w:start w:val="1"/>
      <w:numFmt w:val="lowerRoman"/>
      <w:lvlText w:val="%9."/>
      <w:lvlJc w:val="right"/>
      <w:pPr>
        <w:tabs>
          <w:tab w:val="num" w:pos="3760"/>
        </w:tabs>
        <w:ind w:left="3760" w:hanging="420"/>
      </w:pPr>
    </w:lvl>
  </w:abstractNum>
  <w:abstractNum w:abstractNumId="25">
    <w:nsid w:val="657F0869"/>
    <w:multiLevelType w:val="hybridMultilevel"/>
    <w:tmpl w:val="95020F0C"/>
    <w:lvl w:ilvl="0" w:tplc="E8F6A7B8">
      <w:start w:val="1"/>
      <w:numFmt w:val="decimalEnclosedCircle"/>
      <w:lvlText w:val="%1"/>
      <w:lvlJc w:val="left"/>
      <w:pPr>
        <w:ind w:left="892" w:hanging="4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6">
    <w:nsid w:val="66F87E07"/>
    <w:multiLevelType w:val="hybridMultilevel"/>
    <w:tmpl w:val="9C9A4122"/>
    <w:lvl w:ilvl="0" w:tplc="AA3C2EE0">
      <w:start w:val="1"/>
      <w:numFmt w:val="decimalEnclosedCircle"/>
      <w:lvlText w:val="%1"/>
      <w:lvlJc w:val="left"/>
      <w:pPr>
        <w:ind w:left="360" w:hanging="36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827A83"/>
    <w:multiLevelType w:val="hybridMultilevel"/>
    <w:tmpl w:val="A2B0EB92"/>
    <w:lvl w:ilvl="0" w:tplc="2D685758">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8">
    <w:nsid w:val="6EEE67CE"/>
    <w:multiLevelType w:val="hybridMultilevel"/>
    <w:tmpl w:val="A10E18B4"/>
    <w:lvl w:ilvl="0" w:tplc="EA3EFBC0">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1B919B3"/>
    <w:multiLevelType w:val="hybridMultilevel"/>
    <w:tmpl w:val="3CE0BC0E"/>
    <w:lvl w:ilvl="0" w:tplc="FA0E991C">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5DF2AF5"/>
    <w:multiLevelType w:val="hybridMultilevel"/>
    <w:tmpl w:val="47CA9B30"/>
    <w:lvl w:ilvl="0" w:tplc="E8F6A7B8">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86C2A70"/>
    <w:multiLevelType w:val="hybridMultilevel"/>
    <w:tmpl w:val="75861E30"/>
    <w:lvl w:ilvl="0" w:tplc="0409000F">
      <w:start w:val="4"/>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797A7EB0"/>
    <w:multiLevelType w:val="hybridMultilevel"/>
    <w:tmpl w:val="ED5A37E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3">
    <w:nsid w:val="7B9606C0"/>
    <w:multiLevelType w:val="hybridMultilevel"/>
    <w:tmpl w:val="80001F74"/>
    <w:lvl w:ilvl="0" w:tplc="FFFFFFFF">
      <w:start w:val="1"/>
      <w:numFmt w:val="bullet"/>
      <w:lvlText w:val=""/>
      <w:lvlJc w:val="left"/>
      <w:pPr>
        <w:tabs>
          <w:tab w:val="num" w:pos="900"/>
        </w:tabs>
        <w:ind w:left="900" w:hanging="420"/>
      </w:pPr>
      <w:rPr>
        <w:rFonts w:ascii="Wingdings" w:hAnsi="Wingdings" w:hint="default"/>
      </w:rPr>
    </w:lvl>
    <w:lvl w:ilvl="1" w:tplc="8876A432">
      <w:start w:val="1"/>
      <w:numFmt w:val="decimal"/>
      <w:lvlText w:val="%2．"/>
      <w:lvlJc w:val="left"/>
      <w:pPr>
        <w:tabs>
          <w:tab w:val="num" w:pos="1260"/>
        </w:tabs>
        <w:ind w:left="1260" w:hanging="360"/>
      </w:pPr>
      <w:rPr>
        <w:rFonts w:hint="eastAsia"/>
      </w:rPr>
    </w:lvl>
    <w:lvl w:ilvl="2" w:tplc="5C94117A">
      <w:start w:val="1"/>
      <w:numFmt w:val="decimal"/>
      <w:lvlText w:val="%3、"/>
      <w:lvlJc w:val="left"/>
      <w:pPr>
        <w:tabs>
          <w:tab w:val="num" w:pos="360"/>
        </w:tabs>
        <w:ind w:left="0" w:firstLine="0"/>
      </w:pPr>
      <w:rPr>
        <w:rFonts w:hint="eastAsia"/>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34">
    <w:nsid w:val="7C964BDD"/>
    <w:multiLevelType w:val="hybridMultilevel"/>
    <w:tmpl w:val="6B9014DE"/>
    <w:lvl w:ilvl="0" w:tplc="105009A6">
      <w:start w:val="1"/>
      <w:numFmt w:val="decimal"/>
      <w:lvlText w:val="（%1）"/>
      <w:lvlJc w:val="left"/>
      <w:pPr>
        <w:tabs>
          <w:tab w:val="num" w:pos="1224"/>
        </w:tabs>
        <w:ind w:left="1224" w:hanging="720"/>
      </w:pPr>
      <w:rPr>
        <w:rFonts w:hint="default"/>
      </w:rPr>
    </w:lvl>
    <w:lvl w:ilvl="1" w:tplc="04090019" w:tentative="1">
      <w:start w:val="1"/>
      <w:numFmt w:val="lowerLetter"/>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35">
    <w:nsid w:val="7C9949F9"/>
    <w:multiLevelType w:val="hybridMultilevel"/>
    <w:tmpl w:val="6A94163A"/>
    <w:lvl w:ilvl="0" w:tplc="A5A2A668">
      <w:start w:val="1"/>
      <w:numFmt w:val="lowerLetter"/>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21"/>
  </w:num>
  <w:num w:numId="3">
    <w:abstractNumId w:val="9"/>
  </w:num>
  <w:num w:numId="4">
    <w:abstractNumId w:val="2"/>
  </w:num>
  <w:num w:numId="5">
    <w:abstractNumId w:val="19"/>
  </w:num>
  <w:num w:numId="6">
    <w:abstractNumId w:val="33"/>
  </w:num>
  <w:num w:numId="7">
    <w:abstractNumId w:val="11"/>
  </w:num>
  <w:num w:numId="8">
    <w:abstractNumId w:val="0"/>
  </w:num>
  <w:num w:numId="9">
    <w:abstractNumId w:val="12"/>
  </w:num>
  <w:num w:numId="10">
    <w:abstractNumId w:val="24"/>
  </w:num>
  <w:num w:numId="11">
    <w:abstractNumId w:val="31"/>
  </w:num>
  <w:num w:numId="12">
    <w:abstractNumId w:val="23"/>
  </w:num>
  <w:num w:numId="13">
    <w:abstractNumId w:val="3"/>
  </w:num>
  <w:num w:numId="14">
    <w:abstractNumId w:val="10"/>
  </w:num>
  <w:num w:numId="15">
    <w:abstractNumId w:val="32"/>
  </w:num>
  <w:num w:numId="16">
    <w:abstractNumId w:val="16"/>
  </w:num>
  <w:num w:numId="17">
    <w:abstractNumId w:val="13"/>
  </w:num>
  <w:num w:numId="18">
    <w:abstractNumId w:val="34"/>
  </w:num>
  <w:num w:numId="19">
    <w:abstractNumId w:val="2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7"/>
  </w:num>
  <w:num w:numId="30">
    <w:abstractNumId w:val="0"/>
  </w:num>
  <w:num w:numId="31">
    <w:abstractNumId w:val="0"/>
  </w:num>
  <w:num w:numId="32">
    <w:abstractNumId w:val="0"/>
  </w:num>
  <w:num w:numId="33">
    <w:abstractNumId w:val="0"/>
  </w:num>
  <w:num w:numId="34">
    <w:abstractNumId w:val="15"/>
  </w:num>
  <w:num w:numId="35">
    <w:abstractNumId w:val="0"/>
  </w:num>
  <w:num w:numId="36">
    <w:abstractNumId w:val="25"/>
  </w:num>
  <w:num w:numId="37">
    <w:abstractNumId w:val="26"/>
  </w:num>
  <w:num w:numId="38">
    <w:abstractNumId w:val="4"/>
  </w:num>
  <w:num w:numId="39">
    <w:abstractNumId w:val="30"/>
  </w:num>
  <w:num w:numId="40">
    <w:abstractNumId w:val="35"/>
  </w:num>
  <w:num w:numId="41">
    <w:abstractNumId w:val="22"/>
  </w:num>
  <w:num w:numId="42">
    <w:abstractNumId w:val="28"/>
  </w:num>
  <w:num w:numId="43">
    <w:abstractNumId w:val="29"/>
  </w:num>
  <w:num w:numId="44">
    <w:abstractNumId w:val="8"/>
  </w:num>
  <w:num w:numId="45">
    <w:abstractNumId w:val="5"/>
  </w:num>
  <w:num w:numId="46">
    <w:abstractNumId w:val="6"/>
  </w:num>
  <w:num w:numId="47">
    <w:abstractNumId w:val="17"/>
  </w:num>
  <w:num w:numId="48">
    <w:abstractNumId w:val="18"/>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5660"/>
    <w:rsid w:val="0000009A"/>
    <w:rsid w:val="00000146"/>
    <w:rsid w:val="000002AC"/>
    <w:rsid w:val="000003F8"/>
    <w:rsid w:val="000005A8"/>
    <w:rsid w:val="000005BF"/>
    <w:rsid w:val="00000E0F"/>
    <w:rsid w:val="00000F8E"/>
    <w:rsid w:val="000011B1"/>
    <w:rsid w:val="0000172A"/>
    <w:rsid w:val="00001FA0"/>
    <w:rsid w:val="00002A42"/>
    <w:rsid w:val="00002C6E"/>
    <w:rsid w:val="00002C8A"/>
    <w:rsid w:val="00002DE7"/>
    <w:rsid w:val="000031D6"/>
    <w:rsid w:val="0000364D"/>
    <w:rsid w:val="000038E9"/>
    <w:rsid w:val="00003960"/>
    <w:rsid w:val="00003B58"/>
    <w:rsid w:val="000045E8"/>
    <w:rsid w:val="00004685"/>
    <w:rsid w:val="00004C6B"/>
    <w:rsid w:val="00004E11"/>
    <w:rsid w:val="00004EB3"/>
    <w:rsid w:val="00005BFF"/>
    <w:rsid w:val="000060A3"/>
    <w:rsid w:val="0000647E"/>
    <w:rsid w:val="000064C5"/>
    <w:rsid w:val="00006B71"/>
    <w:rsid w:val="00007055"/>
    <w:rsid w:val="0000739A"/>
    <w:rsid w:val="000076F1"/>
    <w:rsid w:val="0000775A"/>
    <w:rsid w:val="00007DE4"/>
    <w:rsid w:val="00007EC6"/>
    <w:rsid w:val="00010045"/>
    <w:rsid w:val="00010664"/>
    <w:rsid w:val="000106A6"/>
    <w:rsid w:val="000107D5"/>
    <w:rsid w:val="00010A4D"/>
    <w:rsid w:val="00010A53"/>
    <w:rsid w:val="00010EE6"/>
    <w:rsid w:val="0001113B"/>
    <w:rsid w:val="000113E0"/>
    <w:rsid w:val="000117C6"/>
    <w:rsid w:val="00011E21"/>
    <w:rsid w:val="00012166"/>
    <w:rsid w:val="00012F14"/>
    <w:rsid w:val="000131B8"/>
    <w:rsid w:val="00013795"/>
    <w:rsid w:val="00013D9C"/>
    <w:rsid w:val="00013E7C"/>
    <w:rsid w:val="000143D2"/>
    <w:rsid w:val="0001445D"/>
    <w:rsid w:val="000144CA"/>
    <w:rsid w:val="00014946"/>
    <w:rsid w:val="00014ADD"/>
    <w:rsid w:val="00014B5D"/>
    <w:rsid w:val="00014C44"/>
    <w:rsid w:val="000151C2"/>
    <w:rsid w:val="0001576D"/>
    <w:rsid w:val="000158FE"/>
    <w:rsid w:val="00015E51"/>
    <w:rsid w:val="00015F8E"/>
    <w:rsid w:val="000162F7"/>
    <w:rsid w:val="00016707"/>
    <w:rsid w:val="00016A44"/>
    <w:rsid w:val="000174EE"/>
    <w:rsid w:val="00017AE5"/>
    <w:rsid w:val="00017B9D"/>
    <w:rsid w:val="00017C63"/>
    <w:rsid w:val="00017CA4"/>
    <w:rsid w:val="00017F84"/>
    <w:rsid w:val="000202E2"/>
    <w:rsid w:val="00020353"/>
    <w:rsid w:val="00020723"/>
    <w:rsid w:val="000217CB"/>
    <w:rsid w:val="00021CF4"/>
    <w:rsid w:val="00022304"/>
    <w:rsid w:val="00022427"/>
    <w:rsid w:val="00022477"/>
    <w:rsid w:val="00022560"/>
    <w:rsid w:val="000233B5"/>
    <w:rsid w:val="0002380A"/>
    <w:rsid w:val="0002390E"/>
    <w:rsid w:val="00023FE0"/>
    <w:rsid w:val="000241A3"/>
    <w:rsid w:val="00024368"/>
    <w:rsid w:val="000244B3"/>
    <w:rsid w:val="000245F4"/>
    <w:rsid w:val="000245F7"/>
    <w:rsid w:val="00024A85"/>
    <w:rsid w:val="00024AFA"/>
    <w:rsid w:val="000250AC"/>
    <w:rsid w:val="00025660"/>
    <w:rsid w:val="00025894"/>
    <w:rsid w:val="000258FB"/>
    <w:rsid w:val="00025A97"/>
    <w:rsid w:val="00025C7E"/>
    <w:rsid w:val="00025DF8"/>
    <w:rsid w:val="0002656E"/>
    <w:rsid w:val="000265E7"/>
    <w:rsid w:val="00026BAD"/>
    <w:rsid w:val="0002715E"/>
    <w:rsid w:val="00030CA7"/>
    <w:rsid w:val="00030F52"/>
    <w:rsid w:val="0003158B"/>
    <w:rsid w:val="00031940"/>
    <w:rsid w:val="00031D8C"/>
    <w:rsid w:val="00031DB5"/>
    <w:rsid w:val="00031E34"/>
    <w:rsid w:val="00031F05"/>
    <w:rsid w:val="0003205A"/>
    <w:rsid w:val="00032734"/>
    <w:rsid w:val="00032882"/>
    <w:rsid w:val="00032E5D"/>
    <w:rsid w:val="00032FB7"/>
    <w:rsid w:val="0003304E"/>
    <w:rsid w:val="000337EC"/>
    <w:rsid w:val="0003439D"/>
    <w:rsid w:val="000345D0"/>
    <w:rsid w:val="0003498E"/>
    <w:rsid w:val="00034A6C"/>
    <w:rsid w:val="00034B03"/>
    <w:rsid w:val="00034F12"/>
    <w:rsid w:val="000350AC"/>
    <w:rsid w:val="00035697"/>
    <w:rsid w:val="00035D6B"/>
    <w:rsid w:val="00035F01"/>
    <w:rsid w:val="000364E0"/>
    <w:rsid w:val="0003674E"/>
    <w:rsid w:val="00036CB0"/>
    <w:rsid w:val="00036F58"/>
    <w:rsid w:val="00037038"/>
    <w:rsid w:val="000373D0"/>
    <w:rsid w:val="00037887"/>
    <w:rsid w:val="00037A40"/>
    <w:rsid w:val="00037B75"/>
    <w:rsid w:val="00037C91"/>
    <w:rsid w:val="00040009"/>
    <w:rsid w:val="000402D8"/>
    <w:rsid w:val="00040388"/>
    <w:rsid w:val="000405DC"/>
    <w:rsid w:val="00040774"/>
    <w:rsid w:val="00040885"/>
    <w:rsid w:val="000419D7"/>
    <w:rsid w:val="00041F37"/>
    <w:rsid w:val="00042265"/>
    <w:rsid w:val="00042D0E"/>
    <w:rsid w:val="00043246"/>
    <w:rsid w:val="000436D4"/>
    <w:rsid w:val="000438DA"/>
    <w:rsid w:val="00043A0C"/>
    <w:rsid w:val="000441B0"/>
    <w:rsid w:val="00044663"/>
    <w:rsid w:val="000449A4"/>
    <w:rsid w:val="00044AA6"/>
    <w:rsid w:val="00044B9E"/>
    <w:rsid w:val="00044BEC"/>
    <w:rsid w:val="000450AA"/>
    <w:rsid w:val="00045325"/>
    <w:rsid w:val="0004577C"/>
    <w:rsid w:val="00045E24"/>
    <w:rsid w:val="00046078"/>
    <w:rsid w:val="000460A5"/>
    <w:rsid w:val="000460E0"/>
    <w:rsid w:val="00046672"/>
    <w:rsid w:val="0004672D"/>
    <w:rsid w:val="000470B8"/>
    <w:rsid w:val="000470C1"/>
    <w:rsid w:val="0004747C"/>
    <w:rsid w:val="000476C4"/>
    <w:rsid w:val="00047C31"/>
    <w:rsid w:val="00047CF7"/>
    <w:rsid w:val="00047EA6"/>
    <w:rsid w:val="000508DE"/>
    <w:rsid w:val="00050D32"/>
    <w:rsid w:val="00051659"/>
    <w:rsid w:val="00051969"/>
    <w:rsid w:val="00051CB4"/>
    <w:rsid w:val="00052999"/>
    <w:rsid w:val="00052B1A"/>
    <w:rsid w:val="00052BDB"/>
    <w:rsid w:val="00052C6E"/>
    <w:rsid w:val="00053B0E"/>
    <w:rsid w:val="000540C9"/>
    <w:rsid w:val="00054184"/>
    <w:rsid w:val="000541C5"/>
    <w:rsid w:val="00054402"/>
    <w:rsid w:val="00054921"/>
    <w:rsid w:val="00054C9E"/>
    <w:rsid w:val="00055583"/>
    <w:rsid w:val="00055BAB"/>
    <w:rsid w:val="00055D59"/>
    <w:rsid w:val="000560B7"/>
    <w:rsid w:val="00056215"/>
    <w:rsid w:val="00057080"/>
    <w:rsid w:val="00057436"/>
    <w:rsid w:val="000578A0"/>
    <w:rsid w:val="00057A22"/>
    <w:rsid w:val="00057C22"/>
    <w:rsid w:val="00057CE1"/>
    <w:rsid w:val="00057FED"/>
    <w:rsid w:val="00060183"/>
    <w:rsid w:val="000601E2"/>
    <w:rsid w:val="0006091D"/>
    <w:rsid w:val="00060984"/>
    <w:rsid w:val="000613D6"/>
    <w:rsid w:val="0006148B"/>
    <w:rsid w:val="00061692"/>
    <w:rsid w:val="00061C81"/>
    <w:rsid w:val="0006210C"/>
    <w:rsid w:val="00062C77"/>
    <w:rsid w:val="0006335F"/>
    <w:rsid w:val="00063B77"/>
    <w:rsid w:val="0006442C"/>
    <w:rsid w:val="00064D45"/>
    <w:rsid w:val="00064E69"/>
    <w:rsid w:val="000653A5"/>
    <w:rsid w:val="00065463"/>
    <w:rsid w:val="00065616"/>
    <w:rsid w:val="00065870"/>
    <w:rsid w:val="000658E6"/>
    <w:rsid w:val="00065A01"/>
    <w:rsid w:val="000661F4"/>
    <w:rsid w:val="00066550"/>
    <w:rsid w:val="00066814"/>
    <w:rsid w:val="00066DB3"/>
    <w:rsid w:val="00066FCD"/>
    <w:rsid w:val="000673A2"/>
    <w:rsid w:val="00067D2B"/>
    <w:rsid w:val="00067E19"/>
    <w:rsid w:val="00067EA5"/>
    <w:rsid w:val="00067EAC"/>
    <w:rsid w:val="000701B0"/>
    <w:rsid w:val="000702A2"/>
    <w:rsid w:val="000705ED"/>
    <w:rsid w:val="000709CA"/>
    <w:rsid w:val="0007199E"/>
    <w:rsid w:val="00071CC9"/>
    <w:rsid w:val="00071D0C"/>
    <w:rsid w:val="00071F13"/>
    <w:rsid w:val="00072234"/>
    <w:rsid w:val="0007329C"/>
    <w:rsid w:val="000733C5"/>
    <w:rsid w:val="0007370E"/>
    <w:rsid w:val="00073809"/>
    <w:rsid w:val="000738CF"/>
    <w:rsid w:val="0007390C"/>
    <w:rsid w:val="00073920"/>
    <w:rsid w:val="000739B5"/>
    <w:rsid w:val="00073C09"/>
    <w:rsid w:val="00074127"/>
    <w:rsid w:val="000745C2"/>
    <w:rsid w:val="000748B3"/>
    <w:rsid w:val="00074926"/>
    <w:rsid w:val="0007498D"/>
    <w:rsid w:val="00074B62"/>
    <w:rsid w:val="00075310"/>
    <w:rsid w:val="0007556C"/>
    <w:rsid w:val="000755E1"/>
    <w:rsid w:val="0007585F"/>
    <w:rsid w:val="00075D4F"/>
    <w:rsid w:val="00075FD8"/>
    <w:rsid w:val="00076CA6"/>
    <w:rsid w:val="00076EB2"/>
    <w:rsid w:val="00077723"/>
    <w:rsid w:val="000777FE"/>
    <w:rsid w:val="00077862"/>
    <w:rsid w:val="000779BC"/>
    <w:rsid w:val="00077A5B"/>
    <w:rsid w:val="00077F47"/>
    <w:rsid w:val="00080067"/>
    <w:rsid w:val="00080606"/>
    <w:rsid w:val="0008085C"/>
    <w:rsid w:val="000809D4"/>
    <w:rsid w:val="00080BEB"/>
    <w:rsid w:val="00080C1C"/>
    <w:rsid w:val="000814F4"/>
    <w:rsid w:val="00081588"/>
    <w:rsid w:val="00081C01"/>
    <w:rsid w:val="00081CDA"/>
    <w:rsid w:val="00081CE9"/>
    <w:rsid w:val="00081F58"/>
    <w:rsid w:val="0008207A"/>
    <w:rsid w:val="0008212E"/>
    <w:rsid w:val="000821D6"/>
    <w:rsid w:val="0008230F"/>
    <w:rsid w:val="000824EF"/>
    <w:rsid w:val="00082531"/>
    <w:rsid w:val="00082574"/>
    <w:rsid w:val="000826AF"/>
    <w:rsid w:val="0008277A"/>
    <w:rsid w:val="00082AE3"/>
    <w:rsid w:val="00082D42"/>
    <w:rsid w:val="00082E92"/>
    <w:rsid w:val="0008376B"/>
    <w:rsid w:val="000837C4"/>
    <w:rsid w:val="00083C26"/>
    <w:rsid w:val="00083C50"/>
    <w:rsid w:val="0008456A"/>
    <w:rsid w:val="000848D5"/>
    <w:rsid w:val="00085347"/>
    <w:rsid w:val="000855E0"/>
    <w:rsid w:val="0008560E"/>
    <w:rsid w:val="00085CE8"/>
    <w:rsid w:val="00086180"/>
    <w:rsid w:val="000864A2"/>
    <w:rsid w:val="000865C6"/>
    <w:rsid w:val="00086FBB"/>
    <w:rsid w:val="00087463"/>
    <w:rsid w:val="00087A37"/>
    <w:rsid w:val="00087EB2"/>
    <w:rsid w:val="0009167A"/>
    <w:rsid w:val="00091BF9"/>
    <w:rsid w:val="00091C06"/>
    <w:rsid w:val="00091D9C"/>
    <w:rsid w:val="00091E74"/>
    <w:rsid w:val="00091FD5"/>
    <w:rsid w:val="00092123"/>
    <w:rsid w:val="00092343"/>
    <w:rsid w:val="00092C19"/>
    <w:rsid w:val="00092DD1"/>
    <w:rsid w:val="00093229"/>
    <w:rsid w:val="0009329F"/>
    <w:rsid w:val="000936C9"/>
    <w:rsid w:val="0009427D"/>
    <w:rsid w:val="000946C4"/>
    <w:rsid w:val="000949D8"/>
    <w:rsid w:val="00095064"/>
    <w:rsid w:val="00095D9D"/>
    <w:rsid w:val="00095DBF"/>
    <w:rsid w:val="00095DC0"/>
    <w:rsid w:val="00095FCD"/>
    <w:rsid w:val="00096099"/>
    <w:rsid w:val="00096112"/>
    <w:rsid w:val="000966B5"/>
    <w:rsid w:val="000967D7"/>
    <w:rsid w:val="00096F36"/>
    <w:rsid w:val="00097082"/>
    <w:rsid w:val="00097130"/>
    <w:rsid w:val="00097517"/>
    <w:rsid w:val="00097864"/>
    <w:rsid w:val="000978C5"/>
    <w:rsid w:val="00097998"/>
    <w:rsid w:val="00097B8D"/>
    <w:rsid w:val="000A00CA"/>
    <w:rsid w:val="000A078C"/>
    <w:rsid w:val="000A08CE"/>
    <w:rsid w:val="000A0E1A"/>
    <w:rsid w:val="000A0EE4"/>
    <w:rsid w:val="000A1373"/>
    <w:rsid w:val="000A14A2"/>
    <w:rsid w:val="000A14CD"/>
    <w:rsid w:val="000A1734"/>
    <w:rsid w:val="000A18A0"/>
    <w:rsid w:val="000A19FA"/>
    <w:rsid w:val="000A213E"/>
    <w:rsid w:val="000A2159"/>
    <w:rsid w:val="000A26A9"/>
    <w:rsid w:val="000A2875"/>
    <w:rsid w:val="000A3320"/>
    <w:rsid w:val="000A3565"/>
    <w:rsid w:val="000A38DD"/>
    <w:rsid w:val="000A38E1"/>
    <w:rsid w:val="000A3968"/>
    <w:rsid w:val="000A3A81"/>
    <w:rsid w:val="000A3AA0"/>
    <w:rsid w:val="000A3AC0"/>
    <w:rsid w:val="000A3B90"/>
    <w:rsid w:val="000A42CD"/>
    <w:rsid w:val="000A4508"/>
    <w:rsid w:val="000A4AB2"/>
    <w:rsid w:val="000A5183"/>
    <w:rsid w:val="000A569C"/>
    <w:rsid w:val="000A5E72"/>
    <w:rsid w:val="000A5EF3"/>
    <w:rsid w:val="000A61BE"/>
    <w:rsid w:val="000A61DA"/>
    <w:rsid w:val="000A640F"/>
    <w:rsid w:val="000A6730"/>
    <w:rsid w:val="000A68A2"/>
    <w:rsid w:val="000A6992"/>
    <w:rsid w:val="000A6A7B"/>
    <w:rsid w:val="000A6BD9"/>
    <w:rsid w:val="000A6BEA"/>
    <w:rsid w:val="000A6C27"/>
    <w:rsid w:val="000A6C5E"/>
    <w:rsid w:val="000A72BC"/>
    <w:rsid w:val="000A7688"/>
    <w:rsid w:val="000A78E2"/>
    <w:rsid w:val="000A7D83"/>
    <w:rsid w:val="000B06A8"/>
    <w:rsid w:val="000B07EA"/>
    <w:rsid w:val="000B0BB3"/>
    <w:rsid w:val="000B167C"/>
    <w:rsid w:val="000B19BE"/>
    <w:rsid w:val="000B1AB7"/>
    <w:rsid w:val="000B1B1F"/>
    <w:rsid w:val="000B1E1A"/>
    <w:rsid w:val="000B1F04"/>
    <w:rsid w:val="000B1F8C"/>
    <w:rsid w:val="000B201C"/>
    <w:rsid w:val="000B201E"/>
    <w:rsid w:val="000B23A3"/>
    <w:rsid w:val="000B2579"/>
    <w:rsid w:val="000B2899"/>
    <w:rsid w:val="000B2A25"/>
    <w:rsid w:val="000B2B0A"/>
    <w:rsid w:val="000B2C23"/>
    <w:rsid w:val="000B2C8C"/>
    <w:rsid w:val="000B3269"/>
    <w:rsid w:val="000B332D"/>
    <w:rsid w:val="000B347B"/>
    <w:rsid w:val="000B3846"/>
    <w:rsid w:val="000B3997"/>
    <w:rsid w:val="000B3BEE"/>
    <w:rsid w:val="000B3CBC"/>
    <w:rsid w:val="000B3D82"/>
    <w:rsid w:val="000B44A2"/>
    <w:rsid w:val="000B48BE"/>
    <w:rsid w:val="000B4F8C"/>
    <w:rsid w:val="000B4FAC"/>
    <w:rsid w:val="000B5039"/>
    <w:rsid w:val="000B514E"/>
    <w:rsid w:val="000B526A"/>
    <w:rsid w:val="000B579D"/>
    <w:rsid w:val="000B5F8F"/>
    <w:rsid w:val="000B653A"/>
    <w:rsid w:val="000B6AF2"/>
    <w:rsid w:val="000B6C4B"/>
    <w:rsid w:val="000B6DE6"/>
    <w:rsid w:val="000B6EA5"/>
    <w:rsid w:val="000B6EC4"/>
    <w:rsid w:val="000B6FC0"/>
    <w:rsid w:val="000B7148"/>
    <w:rsid w:val="000B73E1"/>
    <w:rsid w:val="000B748A"/>
    <w:rsid w:val="000B7EEF"/>
    <w:rsid w:val="000C0658"/>
    <w:rsid w:val="000C0A48"/>
    <w:rsid w:val="000C0B73"/>
    <w:rsid w:val="000C12CF"/>
    <w:rsid w:val="000C1492"/>
    <w:rsid w:val="000C14E5"/>
    <w:rsid w:val="000C1BA7"/>
    <w:rsid w:val="000C1DDE"/>
    <w:rsid w:val="000C2491"/>
    <w:rsid w:val="000C2689"/>
    <w:rsid w:val="000C2732"/>
    <w:rsid w:val="000C2C51"/>
    <w:rsid w:val="000C2D1A"/>
    <w:rsid w:val="000C3183"/>
    <w:rsid w:val="000C32F0"/>
    <w:rsid w:val="000C35CE"/>
    <w:rsid w:val="000C390F"/>
    <w:rsid w:val="000C3AD3"/>
    <w:rsid w:val="000C43AB"/>
    <w:rsid w:val="000C451E"/>
    <w:rsid w:val="000C4618"/>
    <w:rsid w:val="000C465C"/>
    <w:rsid w:val="000C4B55"/>
    <w:rsid w:val="000C51F6"/>
    <w:rsid w:val="000C5635"/>
    <w:rsid w:val="000C5660"/>
    <w:rsid w:val="000C5940"/>
    <w:rsid w:val="000C5AE0"/>
    <w:rsid w:val="000C5DAA"/>
    <w:rsid w:val="000C6026"/>
    <w:rsid w:val="000C6440"/>
    <w:rsid w:val="000C67C8"/>
    <w:rsid w:val="000C6B21"/>
    <w:rsid w:val="000C6D63"/>
    <w:rsid w:val="000C771E"/>
    <w:rsid w:val="000C7E01"/>
    <w:rsid w:val="000D0328"/>
    <w:rsid w:val="000D0614"/>
    <w:rsid w:val="000D08D7"/>
    <w:rsid w:val="000D0D15"/>
    <w:rsid w:val="000D10CE"/>
    <w:rsid w:val="000D1182"/>
    <w:rsid w:val="000D1948"/>
    <w:rsid w:val="000D1BEF"/>
    <w:rsid w:val="000D1ED1"/>
    <w:rsid w:val="000D1F91"/>
    <w:rsid w:val="000D2158"/>
    <w:rsid w:val="000D23E7"/>
    <w:rsid w:val="000D2429"/>
    <w:rsid w:val="000D2643"/>
    <w:rsid w:val="000D2F0F"/>
    <w:rsid w:val="000D330F"/>
    <w:rsid w:val="000D365F"/>
    <w:rsid w:val="000D3752"/>
    <w:rsid w:val="000D43DD"/>
    <w:rsid w:val="000D4673"/>
    <w:rsid w:val="000D4716"/>
    <w:rsid w:val="000D4E9B"/>
    <w:rsid w:val="000D50CE"/>
    <w:rsid w:val="000D53F9"/>
    <w:rsid w:val="000D5ED2"/>
    <w:rsid w:val="000D63C0"/>
    <w:rsid w:val="000D64DA"/>
    <w:rsid w:val="000D6AC0"/>
    <w:rsid w:val="000D6D87"/>
    <w:rsid w:val="000D6E49"/>
    <w:rsid w:val="000D6EE8"/>
    <w:rsid w:val="000D6FA2"/>
    <w:rsid w:val="000D7312"/>
    <w:rsid w:val="000D75BC"/>
    <w:rsid w:val="000D77E3"/>
    <w:rsid w:val="000D793C"/>
    <w:rsid w:val="000E040C"/>
    <w:rsid w:val="000E0429"/>
    <w:rsid w:val="000E08B5"/>
    <w:rsid w:val="000E0909"/>
    <w:rsid w:val="000E0B1F"/>
    <w:rsid w:val="000E0B79"/>
    <w:rsid w:val="000E0C7A"/>
    <w:rsid w:val="000E0D41"/>
    <w:rsid w:val="000E0E06"/>
    <w:rsid w:val="000E1447"/>
    <w:rsid w:val="000E158C"/>
    <w:rsid w:val="000E1705"/>
    <w:rsid w:val="000E170C"/>
    <w:rsid w:val="000E19CA"/>
    <w:rsid w:val="000E2065"/>
    <w:rsid w:val="000E2F59"/>
    <w:rsid w:val="000E3244"/>
    <w:rsid w:val="000E33E5"/>
    <w:rsid w:val="000E344D"/>
    <w:rsid w:val="000E35D6"/>
    <w:rsid w:val="000E374F"/>
    <w:rsid w:val="000E382B"/>
    <w:rsid w:val="000E39F6"/>
    <w:rsid w:val="000E4C8B"/>
    <w:rsid w:val="000E4D63"/>
    <w:rsid w:val="000E4EED"/>
    <w:rsid w:val="000E5254"/>
    <w:rsid w:val="000E5523"/>
    <w:rsid w:val="000E56A3"/>
    <w:rsid w:val="000E5906"/>
    <w:rsid w:val="000E65C0"/>
    <w:rsid w:val="000E6983"/>
    <w:rsid w:val="000E6ADE"/>
    <w:rsid w:val="000E7A7F"/>
    <w:rsid w:val="000E7BA9"/>
    <w:rsid w:val="000F0136"/>
    <w:rsid w:val="000F0331"/>
    <w:rsid w:val="000F0440"/>
    <w:rsid w:val="000F0A20"/>
    <w:rsid w:val="000F0DC7"/>
    <w:rsid w:val="000F144D"/>
    <w:rsid w:val="000F1504"/>
    <w:rsid w:val="000F17A5"/>
    <w:rsid w:val="000F1D36"/>
    <w:rsid w:val="000F25FD"/>
    <w:rsid w:val="000F26ED"/>
    <w:rsid w:val="000F2990"/>
    <w:rsid w:val="000F2E65"/>
    <w:rsid w:val="000F3525"/>
    <w:rsid w:val="000F439C"/>
    <w:rsid w:val="000F45CF"/>
    <w:rsid w:val="000F46E5"/>
    <w:rsid w:val="000F4A2E"/>
    <w:rsid w:val="000F4D4F"/>
    <w:rsid w:val="000F4E29"/>
    <w:rsid w:val="000F4FBE"/>
    <w:rsid w:val="000F5424"/>
    <w:rsid w:val="000F5518"/>
    <w:rsid w:val="000F5B3B"/>
    <w:rsid w:val="000F6011"/>
    <w:rsid w:val="000F61CB"/>
    <w:rsid w:val="000F6591"/>
    <w:rsid w:val="000F693F"/>
    <w:rsid w:val="000F6AD5"/>
    <w:rsid w:val="000F70FA"/>
    <w:rsid w:val="000F71D8"/>
    <w:rsid w:val="000F737E"/>
    <w:rsid w:val="000F7822"/>
    <w:rsid w:val="000F7D54"/>
    <w:rsid w:val="000F7E65"/>
    <w:rsid w:val="000F7F6B"/>
    <w:rsid w:val="0010004A"/>
    <w:rsid w:val="0010040F"/>
    <w:rsid w:val="00100693"/>
    <w:rsid w:val="001007C1"/>
    <w:rsid w:val="0010084A"/>
    <w:rsid w:val="0010093D"/>
    <w:rsid w:val="001014EC"/>
    <w:rsid w:val="00101724"/>
    <w:rsid w:val="00101D6E"/>
    <w:rsid w:val="00101F49"/>
    <w:rsid w:val="00102528"/>
    <w:rsid w:val="00102A54"/>
    <w:rsid w:val="00102FAB"/>
    <w:rsid w:val="0010333E"/>
    <w:rsid w:val="00103B19"/>
    <w:rsid w:val="00103E16"/>
    <w:rsid w:val="00104BCE"/>
    <w:rsid w:val="00104BE6"/>
    <w:rsid w:val="00104C28"/>
    <w:rsid w:val="00104DF4"/>
    <w:rsid w:val="00104ED4"/>
    <w:rsid w:val="0010518E"/>
    <w:rsid w:val="001053FD"/>
    <w:rsid w:val="0010548D"/>
    <w:rsid w:val="0010550E"/>
    <w:rsid w:val="00105778"/>
    <w:rsid w:val="00105992"/>
    <w:rsid w:val="00105E52"/>
    <w:rsid w:val="0010627C"/>
    <w:rsid w:val="00106381"/>
    <w:rsid w:val="001068A4"/>
    <w:rsid w:val="0010691E"/>
    <w:rsid w:val="00106CDD"/>
    <w:rsid w:val="00106DB5"/>
    <w:rsid w:val="001074A2"/>
    <w:rsid w:val="001075DB"/>
    <w:rsid w:val="00107B2F"/>
    <w:rsid w:val="00107FF4"/>
    <w:rsid w:val="00110389"/>
    <w:rsid w:val="001103E4"/>
    <w:rsid w:val="00110E33"/>
    <w:rsid w:val="0011138E"/>
    <w:rsid w:val="00111814"/>
    <w:rsid w:val="00111C60"/>
    <w:rsid w:val="00111D17"/>
    <w:rsid w:val="00111F15"/>
    <w:rsid w:val="00111F81"/>
    <w:rsid w:val="001122E1"/>
    <w:rsid w:val="00112C4D"/>
    <w:rsid w:val="00112CF7"/>
    <w:rsid w:val="001131D2"/>
    <w:rsid w:val="00113205"/>
    <w:rsid w:val="00113447"/>
    <w:rsid w:val="001136C9"/>
    <w:rsid w:val="001138B5"/>
    <w:rsid w:val="00113A6C"/>
    <w:rsid w:val="00114154"/>
    <w:rsid w:val="001142BA"/>
    <w:rsid w:val="001144AA"/>
    <w:rsid w:val="0011495F"/>
    <w:rsid w:val="00114E6D"/>
    <w:rsid w:val="00115535"/>
    <w:rsid w:val="0011594E"/>
    <w:rsid w:val="00115E17"/>
    <w:rsid w:val="00116260"/>
    <w:rsid w:val="001164D6"/>
    <w:rsid w:val="00116B1B"/>
    <w:rsid w:val="00116DB3"/>
    <w:rsid w:val="00116F51"/>
    <w:rsid w:val="00117160"/>
    <w:rsid w:val="001172F7"/>
    <w:rsid w:val="00117606"/>
    <w:rsid w:val="001177B7"/>
    <w:rsid w:val="001179E4"/>
    <w:rsid w:val="00117F4F"/>
    <w:rsid w:val="00120EB0"/>
    <w:rsid w:val="0012136A"/>
    <w:rsid w:val="00121410"/>
    <w:rsid w:val="00121571"/>
    <w:rsid w:val="00121ADA"/>
    <w:rsid w:val="00121B67"/>
    <w:rsid w:val="001220C9"/>
    <w:rsid w:val="001226AE"/>
    <w:rsid w:val="00122982"/>
    <w:rsid w:val="00122F31"/>
    <w:rsid w:val="00123961"/>
    <w:rsid w:val="001239C1"/>
    <w:rsid w:val="00123F69"/>
    <w:rsid w:val="001242B9"/>
    <w:rsid w:val="001243FB"/>
    <w:rsid w:val="00124AAF"/>
    <w:rsid w:val="0012595E"/>
    <w:rsid w:val="00125977"/>
    <w:rsid w:val="00125A62"/>
    <w:rsid w:val="001261C7"/>
    <w:rsid w:val="00126426"/>
    <w:rsid w:val="00126556"/>
    <w:rsid w:val="00126A24"/>
    <w:rsid w:val="00126D33"/>
    <w:rsid w:val="00126F04"/>
    <w:rsid w:val="00126FD1"/>
    <w:rsid w:val="00127D4D"/>
    <w:rsid w:val="00127E00"/>
    <w:rsid w:val="00127F47"/>
    <w:rsid w:val="0013008E"/>
    <w:rsid w:val="001301D1"/>
    <w:rsid w:val="00130308"/>
    <w:rsid w:val="001307D9"/>
    <w:rsid w:val="0013090A"/>
    <w:rsid w:val="00130D22"/>
    <w:rsid w:val="00130EBD"/>
    <w:rsid w:val="00131972"/>
    <w:rsid w:val="00132557"/>
    <w:rsid w:val="001328BC"/>
    <w:rsid w:val="00132DC1"/>
    <w:rsid w:val="00133069"/>
    <w:rsid w:val="00133535"/>
    <w:rsid w:val="00133C76"/>
    <w:rsid w:val="00133D9B"/>
    <w:rsid w:val="00134667"/>
    <w:rsid w:val="0013493B"/>
    <w:rsid w:val="00134BE0"/>
    <w:rsid w:val="00134BF8"/>
    <w:rsid w:val="00134C69"/>
    <w:rsid w:val="00135464"/>
    <w:rsid w:val="00135B16"/>
    <w:rsid w:val="00135D6A"/>
    <w:rsid w:val="001366AC"/>
    <w:rsid w:val="00136A70"/>
    <w:rsid w:val="00136AFA"/>
    <w:rsid w:val="00136E08"/>
    <w:rsid w:val="00137834"/>
    <w:rsid w:val="00137B15"/>
    <w:rsid w:val="00137C62"/>
    <w:rsid w:val="00137F51"/>
    <w:rsid w:val="00137FB5"/>
    <w:rsid w:val="001402F3"/>
    <w:rsid w:val="0014055D"/>
    <w:rsid w:val="00140CC0"/>
    <w:rsid w:val="001410F2"/>
    <w:rsid w:val="001414A7"/>
    <w:rsid w:val="001415A4"/>
    <w:rsid w:val="0014188E"/>
    <w:rsid w:val="0014196B"/>
    <w:rsid w:val="00142424"/>
    <w:rsid w:val="0014256B"/>
    <w:rsid w:val="00143C32"/>
    <w:rsid w:val="00143FD6"/>
    <w:rsid w:val="001440C0"/>
    <w:rsid w:val="00144336"/>
    <w:rsid w:val="001448AF"/>
    <w:rsid w:val="00144A16"/>
    <w:rsid w:val="00144EE1"/>
    <w:rsid w:val="00145193"/>
    <w:rsid w:val="001451D0"/>
    <w:rsid w:val="00145392"/>
    <w:rsid w:val="001454CD"/>
    <w:rsid w:val="001455D5"/>
    <w:rsid w:val="0014561C"/>
    <w:rsid w:val="00145870"/>
    <w:rsid w:val="00145BEC"/>
    <w:rsid w:val="00145ED9"/>
    <w:rsid w:val="0014624F"/>
    <w:rsid w:val="00146635"/>
    <w:rsid w:val="00146E11"/>
    <w:rsid w:val="0014728D"/>
    <w:rsid w:val="00147332"/>
    <w:rsid w:val="0014733A"/>
    <w:rsid w:val="0014774E"/>
    <w:rsid w:val="00147798"/>
    <w:rsid w:val="00147DC4"/>
    <w:rsid w:val="001502E5"/>
    <w:rsid w:val="00150936"/>
    <w:rsid w:val="00151224"/>
    <w:rsid w:val="00151232"/>
    <w:rsid w:val="001513F6"/>
    <w:rsid w:val="00151527"/>
    <w:rsid w:val="00151640"/>
    <w:rsid w:val="001519D3"/>
    <w:rsid w:val="00151CBC"/>
    <w:rsid w:val="00152A44"/>
    <w:rsid w:val="00152C1B"/>
    <w:rsid w:val="00152CF7"/>
    <w:rsid w:val="00152D45"/>
    <w:rsid w:val="00152F14"/>
    <w:rsid w:val="00153058"/>
    <w:rsid w:val="00153280"/>
    <w:rsid w:val="001533FD"/>
    <w:rsid w:val="001538A5"/>
    <w:rsid w:val="001538C2"/>
    <w:rsid w:val="00153CE8"/>
    <w:rsid w:val="00153F3A"/>
    <w:rsid w:val="00153FA7"/>
    <w:rsid w:val="001542C8"/>
    <w:rsid w:val="00155079"/>
    <w:rsid w:val="0015545D"/>
    <w:rsid w:val="00155CA5"/>
    <w:rsid w:val="00155DBB"/>
    <w:rsid w:val="00156798"/>
    <w:rsid w:val="001568DE"/>
    <w:rsid w:val="0015698D"/>
    <w:rsid w:val="00157602"/>
    <w:rsid w:val="001576B7"/>
    <w:rsid w:val="0015775B"/>
    <w:rsid w:val="0015784B"/>
    <w:rsid w:val="00157913"/>
    <w:rsid w:val="00157C49"/>
    <w:rsid w:val="001601D7"/>
    <w:rsid w:val="001603BD"/>
    <w:rsid w:val="0016075C"/>
    <w:rsid w:val="00160947"/>
    <w:rsid w:val="00160EAE"/>
    <w:rsid w:val="00161756"/>
    <w:rsid w:val="00161A8F"/>
    <w:rsid w:val="00162E78"/>
    <w:rsid w:val="00162ED1"/>
    <w:rsid w:val="00162EDC"/>
    <w:rsid w:val="00163592"/>
    <w:rsid w:val="001639C9"/>
    <w:rsid w:val="00163A1D"/>
    <w:rsid w:val="00163A57"/>
    <w:rsid w:val="00163AD0"/>
    <w:rsid w:val="00163B8E"/>
    <w:rsid w:val="00164413"/>
    <w:rsid w:val="0016472B"/>
    <w:rsid w:val="001648DF"/>
    <w:rsid w:val="00164E0F"/>
    <w:rsid w:val="00165230"/>
    <w:rsid w:val="0016597F"/>
    <w:rsid w:val="00165BD1"/>
    <w:rsid w:val="001660F7"/>
    <w:rsid w:val="001663E6"/>
    <w:rsid w:val="001667B9"/>
    <w:rsid w:val="00166A2F"/>
    <w:rsid w:val="001671DC"/>
    <w:rsid w:val="00167A79"/>
    <w:rsid w:val="00167C27"/>
    <w:rsid w:val="001700A6"/>
    <w:rsid w:val="0017019D"/>
    <w:rsid w:val="001701E9"/>
    <w:rsid w:val="00170628"/>
    <w:rsid w:val="001709CC"/>
    <w:rsid w:val="00170C60"/>
    <w:rsid w:val="0017132C"/>
    <w:rsid w:val="00171389"/>
    <w:rsid w:val="0017140D"/>
    <w:rsid w:val="00171F33"/>
    <w:rsid w:val="001725EC"/>
    <w:rsid w:val="00172A5C"/>
    <w:rsid w:val="00172DEF"/>
    <w:rsid w:val="00172FC8"/>
    <w:rsid w:val="0017334A"/>
    <w:rsid w:val="001735AB"/>
    <w:rsid w:val="00173608"/>
    <w:rsid w:val="00173B50"/>
    <w:rsid w:val="00173D07"/>
    <w:rsid w:val="00174221"/>
    <w:rsid w:val="001744DA"/>
    <w:rsid w:val="001749F1"/>
    <w:rsid w:val="00174AEE"/>
    <w:rsid w:val="00174CB2"/>
    <w:rsid w:val="00174D14"/>
    <w:rsid w:val="00174E1A"/>
    <w:rsid w:val="00175164"/>
    <w:rsid w:val="00175B34"/>
    <w:rsid w:val="00175B90"/>
    <w:rsid w:val="00175EB2"/>
    <w:rsid w:val="001761EB"/>
    <w:rsid w:val="00176758"/>
    <w:rsid w:val="00176EAC"/>
    <w:rsid w:val="00177CF8"/>
    <w:rsid w:val="00177F86"/>
    <w:rsid w:val="00180456"/>
    <w:rsid w:val="001808E8"/>
    <w:rsid w:val="001813F6"/>
    <w:rsid w:val="001814F3"/>
    <w:rsid w:val="0018165A"/>
    <w:rsid w:val="001821F9"/>
    <w:rsid w:val="001823D8"/>
    <w:rsid w:val="001826BF"/>
    <w:rsid w:val="00182977"/>
    <w:rsid w:val="00182B6B"/>
    <w:rsid w:val="00182B87"/>
    <w:rsid w:val="00182CDB"/>
    <w:rsid w:val="00182F05"/>
    <w:rsid w:val="00183025"/>
    <w:rsid w:val="0018306C"/>
    <w:rsid w:val="00183199"/>
    <w:rsid w:val="00183A8B"/>
    <w:rsid w:val="00184299"/>
    <w:rsid w:val="00184321"/>
    <w:rsid w:val="00184439"/>
    <w:rsid w:val="00184494"/>
    <w:rsid w:val="001844E8"/>
    <w:rsid w:val="00184B02"/>
    <w:rsid w:val="00184C31"/>
    <w:rsid w:val="00185069"/>
    <w:rsid w:val="00185075"/>
    <w:rsid w:val="00185550"/>
    <w:rsid w:val="001860BC"/>
    <w:rsid w:val="00186B44"/>
    <w:rsid w:val="00187450"/>
    <w:rsid w:val="00190324"/>
    <w:rsid w:val="00190383"/>
    <w:rsid w:val="00190AB4"/>
    <w:rsid w:val="001911DF"/>
    <w:rsid w:val="001919EB"/>
    <w:rsid w:val="00191A50"/>
    <w:rsid w:val="00191DB5"/>
    <w:rsid w:val="0019256F"/>
    <w:rsid w:val="001925BD"/>
    <w:rsid w:val="00192B8C"/>
    <w:rsid w:val="00192CEC"/>
    <w:rsid w:val="00192E46"/>
    <w:rsid w:val="001931F9"/>
    <w:rsid w:val="00193B1C"/>
    <w:rsid w:val="00193ECA"/>
    <w:rsid w:val="001945BB"/>
    <w:rsid w:val="00194EAE"/>
    <w:rsid w:val="001952BA"/>
    <w:rsid w:val="0019597D"/>
    <w:rsid w:val="00195A7A"/>
    <w:rsid w:val="00195DCF"/>
    <w:rsid w:val="00195E61"/>
    <w:rsid w:val="0019608E"/>
    <w:rsid w:val="00196AC2"/>
    <w:rsid w:val="00196B12"/>
    <w:rsid w:val="00196D27"/>
    <w:rsid w:val="001975F6"/>
    <w:rsid w:val="0019760B"/>
    <w:rsid w:val="00197B9E"/>
    <w:rsid w:val="00197F4D"/>
    <w:rsid w:val="001A038B"/>
    <w:rsid w:val="001A0406"/>
    <w:rsid w:val="001A09C1"/>
    <w:rsid w:val="001A0B3E"/>
    <w:rsid w:val="001A0B5C"/>
    <w:rsid w:val="001A12C6"/>
    <w:rsid w:val="001A168E"/>
    <w:rsid w:val="001A18B1"/>
    <w:rsid w:val="001A19BE"/>
    <w:rsid w:val="001A1F75"/>
    <w:rsid w:val="001A226B"/>
    <w:rsid w:val="001A23BC"/>
    <w:rsid w:val="001A289E"/>
    <w:rsid w:val="001A2921"/>
    <w:rsid w:val="001A3B09"/>
    <w:rsid w:val="001A3DE0"/>
    <w:rsid w:val="001A4088"/>
    <w:rsid w:val="001A4B2C"/>
    <w:rsid w:val="001A4B62"/>
    <w:rsid w:val="001A5257"/>
    <w:rsid w:val="001A582B"/>
    <w:rsid w:val="001A5CF1"/>
    <w:rsid w:val="001A612A"/>
    <w:rsid w:val="001A61A6"/>
    <w:rsid w:val="001A6237"/>
    <w:rsid w:val="001A6245"/>
    <w:rsid w:val="001A6D5B"/>
    <w:rsid w:val="001A702F"/>
    <w:rsid w:val="001A78AB"/>
    <w:rsid w:val="001A7F40"/>
    <w:rsid w:val="001B020F"/>
    <w:rsid w:val="001B040C"/>
    <w:rsid w:val="001B093D"/>
    <w:rsid w:val="001B0EA9"/>
    <w:rsid w:val="001B14E4"/>
    <w:rsid w:val="001B16E8"/>
    <w:rsid w:val="001B1986"/>
    <w:rsid w:val="001B1C42"/>
    <w:rsid w:val="001B22EA"/>
    <w:rsid w:val="001B250C"/>
    <w:rsid w:val="001B29AD"/>
    <w:rsid w:val="001B2FB4"/>
    <w:rsid w:val="001B31B5"/>
    <w:rsid w:val="001B346B"/>
    <w:rsid w:val="001B3F08"/>
    <w:rsid w:val="001B3F86"/>
    <w:rsid w:val="001B4306"/>
    <w:rsid w:val="001B49A6"/>
    <w:rsid w:val="001B5161"/>
    <w:rsid w:val="001B5573"/>
    <w:rsid w:val="001B588E"/>
    <w:rsid w:val="001B58E4"/>
    <w:rsid w:val="001B59F2"/>
    <w:rsid w:val="001B5B12"/>
    <w:rsid w:val="001B5C0D"/>
    <w:rsid w:val="001B6159"/>
    <w:rsid w:val="001B6187"/>
    <w:rsid w:val="001B61C6"/>
    <w:rsid w:val="001B66AA"/>
    <w:rsid w:val="001B68C1"/>
    <w:rsid w:val="001B6DBC"/>
    <w:rsid w:val="001B7066"/>
    <w:rsid w:val="001B7827"/>
    <w:rsid w:val="001B78A2"/>
    <w:rsid w:val="001B7ABF"/>
    <w:rsid w:val="001B7F06"/>
    <w:rsid w:val="001C0502"/>
    <w:rsid w:val="001C096E"/>
    <w:rsid w:val="001C10C0"/>
    <w:rsid w:val="001C1656"/>
    <w:rsid w:val="001C1AF8"/>
    <w:rsid w:val="001C1C81"/>
    <w:rsid w:val="001C1E94"/>
    <w:rsid w:val="001C1F73"/>
    <w:rsid w:val="001C204C"/>
    <w:rsid w:val="001C212A"/>
    <w:rsid w:val="001C2393"/>
    <w:rsid w:val="001C23C4"/>
    <w:rsid w:val="001C254C"/>
    <w:rsid w:val="001C3140"/>
    <w:rsid w:val="001C328B"/>
    <w:rsid w:val="001C35C3"/>
    <w:rsid w:val="001C35EF"/>
    <w:rsid w:val="001C3A82"/>
    <w:rsid w:val="001C3B8F"/>
    <w:rsid w:val="001C3D17"/>
    <w:rsid w:val="001C3E1D"/>
    <w:rsid w:val="001C4023"/>
    <w:rsid w:val="001C4657"/>
    <w:rsid w:val="001C48E9"/>
    <w:rsid w:val="001C4A59"/>
    <w:rsid w:val="001C4A86"/>
    <w:rsid w:val="001C4CBC"/>
    <w:rsid w:val="001C53A8"/>
    <w:rsid w:val="001C5845"/>
    <w:rsid w:val="001C5A13"/>
    <w:rsid w:val="001C5D0C"/>
    <w:rsid w:val="001C5E37"/>
    <w:rsid w:val="001C5E39"/>
    <w:rsid w:val="001C5F48"/>
    <w:rsid w:val="001C62D9"/>
    <w:rsid w:val="001C6BB9"/>
    <w:rsid w:val="001C6ECB"/>
    <w:rsid w:val="001C6F30"/>
    <w:rsid w:val="001C7004"/>
    <w:rsid w:val="001C7013"/>
    <w:rsid w:val="001C72DD"/>
    <w:rsid w:val="001C7AD5"/>
    <w:rsid w:val="001C7BEE"/>
    <w:rsid w:val="001C7F31"/>
    <w:rsid w:val="001D0AAF"/>
    <w:rsid w:val="001D0CC6"/>
    <w:rsid w:val="001D1305"/>
    <w:rsid w:val="001D14C9"/>
    <w:rsid w:val="001D161C"/>
    <w:rsid w:val="001D17DA"/>
    <w:rsid w:val="001D19B8"/>
    <w:rsid w:val="001D1B3F"/>
    <w:rsid w:val="001D215B"/>
    <w:rsid w:val="001D22A2"/>
    <w:rsid w:val="001D2450"/>
    <w:rsid w:val="001D2815"/>
    <w:rsid w:val="001D29C6"/>
    <w:rsid w:val="001D2A7E"/>
    <w:rsid w:val="001D2F61"/>
    <w:rsid w:val="001D31AD"/>
    <w:rsid w:val="001D3309"/>
    <w:rsid w:val="001D33DF"/>
    <w:rsid w:val="001D360C"/>
    <w:rsid w:val="001D3879"/>
    <w:rsid w:val="001D399E"/>
    <w:rsid w:val="001D3C42"/>
    <w:rsid w:val="001D3C85"/>
    <w:rsid w:val="001D3CBF"/>
    <w:rsid w:val="001D4296"/>
    <w:rsid w:val="001D44F6"/>
    <w:rsid w:val="001D4965"/>
    <w:rsid w:val="001D4AB9"/>
    <w:rsid w:val="001D5558"/>
    <w:rsid w:val="001D571F"/>
    <w:rsid w:val="001D58F0"/>
    <w:rsid w:val="001D5D50"/>
    <w:rsid w:val="001D5E67"/>
    <w:rsid w:val="001D6149"/>
    <w:rsid w:val="001D6520"/>
    <w:rsid w:val="001D65E8"/>
    <w:rsid w:val="001D68CE"/>
    <w:rsid w:val="001D6B2F"/>
    <w:rsid w:val="001D6BA1"/>
    <w:rsid w:val="001D6F4E"/>
    <w:rsid w:val="001D6F99"/>
    <w:rsid w:val="001D78BE"/>
    <w:rsid w:val="001D7A6C"/>
    <w:rsid w:val="001D7D15"/>
    <w:rsid w:val="001E0296"/>
    <w:rsid w:val="001E02A5"/>
    <w:rsid w:val="001E0EF8"/>
    <w:rsid w:val="001E0F26"/>
    <w:rsid w:val="001E0FC7"/>
    <w:rsid w:val="001E11BA"/>
    <w:rsid w:val="001E1BEF"/>
    <w:rsid w:val="001E22AF"/>
    <w:rsid w:val="001E2B10"/>
    <w:rsid w:val="001E2FD4"/>
    <w:rsid w:val="001E366C"/>
    <w:rsid w:val="001E3B1A"/>
    <w:rsid w:val="001E3B2D"/>
    <w:rsid w:val="001E4633"/>
    <w:rsid w:val="001E4714"/>
    <w:rsid w:val="001E483B"/>
    <w:rsid w:val="001E48A2"/>
    <w:rsid w:val="001E51BF"/>
    <w:rsid w:val="001E5541"/>
    <w:rsid w:val="001E5961"/>
    <w:rsid w:val="001E5D58"/>
    <w:rsid w:val="001E5E9C"/>
    <w:rsid w:val="001E5F93"/>
    <w:rsid w:val="001E6198"/>
    <w:rsid w:val="001E6412"/>
    <w:rsid w:val="001E65AB"/>
    <w:rsid w:val="001E65DB"/>
    <w:rsid w:val="001E66D5"/>
    <w:rsid w:val="001E6BD7"/>
    <w:rsid w:val="001E7775"/>
    <w:rsid w:val="001E7BD8"/>
    <w:rsid w:val="001E7C65"/>
    <w:rsid w:val="001F0272"/>
    <w:rsid w:val="001F040A"/>
    <w:rsid w:val="001F0A73"/>
    <w:rsid w:val="001F0E9D"/>
    <w:rsid w:val="001F118A"/>
    <w:rsid w:val="001F11D5"/>
    <w:rsid w:val="001F143C"/>
    <w:rsid w:val="001F18B3"/>
    <w:rsid w:val="001F18D1"/>
    <w:rsid w:val="001F258A"/>
    <w:rsid w:val="001F294E"/>
    <w:rsid w:val="001F29E2"/>
    <w:rsid w:val="001F2E52"/>
    <w:rsid w:val="001F329E"/>
    <w:rsid w:val="001F32BA"/>
    <w:rsid w:val="001F381D"/>
    <w:rsid w:val="001F3BD8"/>
    <w:rsid w:val="001F3CF2"/>
    <w:rsid w:val="001F3E2B"/>
    <w:rsid w:val="001F408F"/>
    <w:rsid w:val="001F4661"/>
    <w:rsid w:val="001F49C1"/>
    <w:rsid w:val="001F4B2E"/>
    <w:rsid w:val="001F4FCE"/>
    <w:rsid w:val="001F5028"/>
    <w:rsid w:val="001F5153"/>
    <w:rsid w:val="001F52A9"/>
    <w:rsid w:val="001F5AAC"/>
    <w:rsid w:val="001F5DF5"/>
    <w:rsid w:val="001F5E7E"/>
    <w:rsid w:val="001F6457"/>
    <w:rsid w:val="001F65E1"/>
    <w:rsid w:val="001F6AE9"/>
    <w:rsid w:val="001F6D9E"/>
    <w:rsid w:val="001F7BE5"/>
    <w:rsid w:val="001F7E63"/>
    <w:rsid w:val="00200084"/>
    <w:rsid w:val="00200611"/>
    <w:rsid w:val="002006D4"/>
    <w:rsid w:val="00200DBE"/>
    <w:rsid w:val="002011B7"/>
    <w:rsid w:val="002018D3"/>
    <w:rsid w:val="00201C43"/>
    <w:rsid w:val="00201C7E"/>
    <w:rsid w:val="002021B5"/>
    <w:rsid w:val="002023ED"/>
    <w:rsid w:val="00202A94"/>
    <w:rsid w:val="00202DD2"/>
    <w:rsid w:val="002030BC"/>
    <w:rsid w:val="00203726"/>
    <w:rsid w:val="00204C4C"/>
    <w:rsid w:val="00204D88"/>
    <w:rsid w:val="0020518F"/>
    <w:rsid w:val="00205200"/>
    <w:rsid w:val="0020524F"/>
    <w:rsid w:val="002052BE"/>
    <w:rsid w:val="00205641"/>
    <w:rsid w:val="00205D17"/>
    <w:rsid w:val="00205D95"/>
    <w:rsid w:val="00205E4F"/>
    <w:rsid w:val="00206089"/>
    <w:rsid w:val="00206543"/>
    <w:rsid w:val="00206831"/>
    <w:rsid w:val="002068A4"/>
    <w:rsid w:val="00206B97"/>
    <w:rsid w:val="00206D76"/>
    <w:rsid w:val="00206DC8"/>
    <w:rsid w:val="00206EA8"/>
    <w:rsid w:val="0020788C"/>
    <w:rsid w:val="002078EE"/>
    <w:rsid w:val="00207BB0"/>
    <w:rsid w:val="00207C67"/>
    <w:rsid w:val="002102C0"/>
    <w:rsid w:val="00210833"/>
    <w:rsid w:val="00210A15"/>
    <w:rsid w:val="00210ECD"/>
    <w:rsid w:val="00211005"/>
    <w:rsid w:val="00211475"/>
    <w:rsid w:val="0021159C"/>
    <w:rsid w:val="00211D2A"/>
    <w:rsid w:val="00212333"/>
    <w:rsid w:val="0021278A"/>
    <w:rsid w:val="00212B4E"/>
    <w:rsid w:val="00212DF9"/>
    <w:rsid w:val="00212F87"/>
    <w:rsid w:val="002131B0"/>
    <w:rsid w:val="002137AF"/>
    <w:rsid w:val="0021387E"/>
    <w:rsid w:val="00213AB3"/>
    <w:rsid w:val="00213D81"/>
    <w:rsid w:val="00214058"/>
    <w:rsid w:val="0021415B"/>
    <w:rsid w:val="002149EB"/>
    <w:rsid w:val="00214B49"/>
    <w:rsid w:val="00214F40"/>
    <w:rsid w:val="00214F7E"/>
    <w:rsid w:val="00215500"/>
    <w:rsid w:val="002157F9"/>
    <w:rsid w:val="0021596C"/>
    <w:rsid w:val="00215C42"/>
    <w:rsid w:val="002161E4"/>
    <w:rsid w:val="00216BC7"/>
    <w:rsid w:val="00216C9A"/>
    <w:rsid w:val="00216DBD"/>
    <w:rsid w:val="0021746F"/>
    <w:rsid w:val="00217A04"/>
    <w:rsid w:val="00217B8D"/>
    <w:rsid w:val="002202D2"/>
    <w:rsid w:val="002203E9"/>
    <w:rsid w:val="0022045C"/>
    <w:rsid w:val="002205CB"/>
    <w:rsid w:val="0022072C"/>
    <w:rsid w:val="00220734"/>
    <w:rsid w:val="002208B8"/>
    <w:rsid w:val="00220A34"/>
    <w:rsid w:val="00221212"/>
    <w:rsid w:val="00221AB2"/>
    <w:rsid w:val="00221D05"/>
    <w:rsid w:val="00221FBC"/>
    <w:rsid w:val="00222383"/>
    <w:rsid w:val="0022268E"/>
    <w:rsid w:val="00222B8D"/>
    <w:rsid w:val="00223474"/>
    <w:rsid w:val="00223718"/>
    <w:rsid w:val="0022398F"/>
    <w:rsid w:val="00223A8C"/>
    <w:rsid w:val="00223AAE"/>
    <w:rsid w:val="00223E1D"/>
    <w:rsid w:val="00223E50"/>
    <w:rsid w:val="00223FF3"/>
    <w:rsid w:val="00224218"/>
    <w:rsid w:val="002245B0"/>
    <w:rsid w:val="00224C56"/>
    <w:rsid w:val="002252EC"/>
    <w:rsid w:val="0022562A"/>
    <w:rsid w:val="00225657"/>
    <w:rsid w:val="00225991"/>
    <w:rsid w:val="00225F06"/>
    <w:rsid w:val="00226039"/>
    <w:rsid w:val="002261C4"/>
    <w:rsid w:val="00226BF1"/>
    <w:rsid w:val="00226D6D"/>
    <w:rsid w:val="0022716E"/>
    <w:rsid w:val="002271A4"/>
    <w:rsid w:val="00227265"/>
    <w:rsid w:val="002275B8"/>
    <w:rsid w:val="002275BD"/>
    <w:rsid w:val="00230461"/>
    <w:rsid w:val="00230566"/>
    <w:rsid w:val="00230B27"/>
    <w:rsid w:val="00230CEA"/>
    <w:rsid w:val="00231211"/>
    <w:rsid w:val="002312E8"/>
    <w:rsid w:val="002316D5"/>
    <w:rsid w:val="002318CB"/>
    <w:rsid w:val="00231A28"/>
    <w:rsid w:val="002320B4"/>
    <w:rsid w:val="002322A6"/>
    <w:rsid w:val="002322E4"/>
    <w:rsid w:val="002323BD"/>
    <w:rsid w:val="0023247D"/>
    <w:rsid w:val="00232610"/>
    <w:rsid w:val="00232681"/>
    <w:rsid w:val="00232CD3"/>
    <w:rsid w:val="00232D12"/>
    <w:rsid w:val="0023319C"/>
    <w:rsid w:val="002331CC"/>
    <w:rsid w:val="00233316"/>
    <w:rsid w:val="00233A29"/>
    <w:rsid w:val="002343A5"/>
    <w:rsid w:val="00234614"/>
    <w:rsid w:val="00234825"/>
    <w:rsid w:val="00234A90"/>
    <w:rsid w:val="002350CF"/>
    <w:rsid w:val="002354B1"/>
    <w:rsid w:val="0023569A"/>
    <w:rsid w:val="00235883"/>
    <w:rsid w:val="00235BD5"/>
    <w:rsid w:val="00235E61"/>
    <w:rsid w:val="0023685F"/>
    <w:rsid w:val="00236F96"/>
    <w:rsid w:val="00237197"/>
    <w:rsid w:val="002372BD"/>
    <w:rsid w:val="00237344"/>
    <w:rsid w:val="00237594"/>
    <w:rsid w:val="002376A5"/>
    <w:rsid w:val="002379B1"/>
    <w:rsid w:val="00237A43"/>
    <w:rsid w:val="00237A50"/>
    <w:rsid w:val="0024050C"/>
    <w:rsid w:val="00240683"/>
    <w:rsid w:val="00240729"/>
    <w:rsid w:val="00240761"/>
    <w:rsid w:val="00240927"/>
    <w:rsid w:val="00240B62"/>
    <w:rsid w:val="00240BC6"/>
    <w:rsid w:val="00240C9F"/>
    <w:rsid w:val="00240EC0"/>
    <w:rsid w:val="0024102E"/>
    <w:rsid w:val="0024178E"/>
    <w:rsid w:val="00241C91"/>
    <w:rsid w:val="00241D75"/>
    <w:rsid w:val="00241E6F"/>
    <w:rsid w:val="00242523"/>
    <w:rsid w:val="002430CD"/>
    <w:rsid w:val="00243677"/>
    <w:rsid w:val="00243D6C"/>
    <w:rsid w:val="00244786"/>
    <w:rsid w:val="00244B8E"/>
    <w:rsid w:val="00244CF0"/>
    <w:rsid w:val="00245080"/>
    <w:rsid w:val="002450CD"/>
    <w:rsid w:val="0024522E"/>
    <w:rsid w:val="002453B1"/>
    <w:rsid w:val="002460D4"/>
    <w:rsid w:val="002462B4"/>
    <w:rsid w:val="00246632"/>
    <w:rsid w:val="002466A0"/>
    <w:rsid w:val="00246778"/>
    <w:rsid w:val="00246D5B"/>
    <w:rsid w:val="00247074"/>
    <w:rsid w:val="0024769D"/>
    <w:rsid w:val="00247734"/>
    <w:rsid w:val="002479F2"/>
    <w:rsid w:val="00247C90"/>
    <w:rsid w:val="00247D7E"/>
    <w:rsid w:val="00247DBB"/>
    <w:rsid w:val="002500D4"/>
    <w:rsid w:val="002504FF"/>
    <w:rsid w:val="00250AEF"/>
    <w:rsid w:val="00250C58"/>
    <w:rsid w:val="00251353"/>
    <w:rsid w:val="002514BF"/>
    <w:rsid w:val="002517DC"/>
    <w:rsid w:val="00251D63"/>
    <w:rsid w:val="00251DEA"/>
    <w:rsid w:val="00251E1C"/>
    <w:rsid w:val="00251E3F"/>
    <w:rsid w:val="00252000"/>
    <w:rsid w:val="0025233C"/>
    <w:rsid w:val="002526EA"/>
    <w:rsid w:val="00252BFE"/>
    <w:rsid w:val="0025361E"/>
    <w:rsid w:val="0025392D"/>
    <w:rsid w:val="00253F98"/>
    <w:rsid w:val="0025413B"/>
    <w:rsid w:val="002541B2"/>
    <w:rsid w:val="00254943"/>
    <w:rsid w:val="00254DE9"/>
    <w:rsid w:val="00255A6A"/>
    <w:rsid w:val="00255BA5"/>
    <w:rsid w:val="0025641C"/>
    <w:rsid w:val="002567C4"/>
    <w:rsid w:val="00256BB1"/>
    <w:rsid w:val="00256CC2"/>
    <w:rsid w:val="002573DF"/>
    <w:rsid w:val="00257886"/>
    <w:rsid w:val="002578A5"/>
    <w:rsid w:val="00257C86"/>
    <w:rsid w:val="00257E39"/>
    <w:rsid w:val="00257F47"/>
    <w:rsid w:val="00260161"/>
    <w:rsid w:val="002603EB"/>
    <w:rsid w:val="00260838"/>
    <w:rsid w:val="002608CF"/>
    <w:rsid w:val="00260C11"/>
    <w:rsid w:val="00260E3A"/>
    <w:rsid w:val="00261055"/>
    <w:rsid w:val="002612E6"/>
    <w:rsid w:val="00261698"/>
    <w:rsid w:val="002618DF"/>
    <w:rsid w:val="002622BD"/>
    <w:rsid w:val="0026304B"/>
    <w:rsid w:val="0026333A"/>
    <w:rsid w:val="0026349A"/>
    <w:rsid w:val="002637C0"/>
    <w:rsid w:val="002637D7"/>
    <w:rsid w:val="00263C58"/>
    <w:rsid w:val="00264300"/>
    <w:rsid w:val="002646B6"/>
    <w:rsid w:val="00264725"/>
    <w:rsid w:val="002651BE"/>
    <w:rsid w:val="002672C1"/>
    <w:rsid w:val="00267487"/>
    <w:rsid w:val="00267B7D"/>
    <w:rsid w:val="00267D82"/>
    <w:rsid w:val="0027006F"/>
    <w:rsid w:val="00270266"/>
    <w:rsid w:val="00270395"/>
    <w:rsid w:val="002709A9"/>
    <w:rsid w:val="00270A9E"/>
    <w:rsid w:val="00270C11"/>
    <w:rsid w:val="00270C78"/>
    <w:rsid w:val="00271665"/>
    <w:rsid w:val="00271A85"/>
    <w:rsid w:val="00271CCE"/>
    <w:rsid w:val="002722C1"/>
    <w:rsid w:val="0027230B"/>
    <w:rsid w:val="002728FD"/>
    <w:rsid w:val="00272A57"/>
    <w:rsid w:val="002730E9"/>
    <w:rsid w:val="002733A8"/>
    <w:rsid w:val="0027354C"/>
    <w:rsid w:val="002738D9"/>
    <w:rsid w:val="00273C5A"/>
    <w:rsid w:val="002742CC"/>
    <w:rsid w:val="00274458"/>
    <w:rsid w:val="002748F0"/>
    <w:rsid w:val="00274BCD"/>
    <w:rsid w:val="00274D89"/>
    <w:rsid w:val="00274E4A"/>
    <w:rsid w:val="00274ED5"/>
    <w:rsid w:val="002750A2"/>
    <w:rsid w:val="00275574"/>
    <w:rsid w:val="00275628"/>
    <w:rsid w:val="00276434"/>
    <w:rsid w:val="0027696E"/>
    <w:rsid w:val="00276BC5"/>
    <w:rsid w:val="002773C5"/>
    <w:rsid w:val="00277525"/>
    <w:rsid w:val="002775A2"/>
    <w:rsid w:val="00277622"/>
    <w:rsid w:val="002776F5"/>
    <w:rsid w:val="0027788B"/>
    <w:rsid w:val="00277B20"/>
    <w:rsid w:val="00277BF2"/>
    <w:rsid w:val="00277D36"/>
    <w:rsid w:val="00277E64"/>
    <w:rsid w:val="00277EF9"/>
    <w:rsid w:val="00280102"/>
    <w:rsid w:val="00280354"/>
    <w:rsid w:val="00280602"/>
    <w:rsid w:val="00280B8F"/>
    <w:rsid w:val="0028108C"/>
    <w:rsid w:val="002814CE"/>
    <w:rsid w:val="002815BD"/>
    <w:rsid w:val="00281D81"/>
    <w:rsid w:val="0028236A"/>
    <w:rsid w:val="002826F6"/>
    <w:rsid w:val="0028298C"/>
    <w:rsid w:val="0028299A"/>
    <w:rsid w:val="00282BD4"/>
    <w:rsid w:val="00282C9B"/>
    <w:rsid w:val="00282E38"/>
    <w:rsid w:val="00283242"/>
    <w:rsid w:val="00283354"/>
    <w:rsid w:val="00283B87"/>
    <w:rsid w:val="0028438C"/>
    <w:rsid w:val="002843C6"/>
    <w:rsid w:val="002849AF"/>
    <w:rsid w:val="00284E67"/>
    <w:rsid w:val="002852F7"/>
    <w:rsid w:val="00285414"/>
    <w:rsid w:val="00285424"/>
    <w:rsid w:val="002857BA"/>
    <w:rsid w:val="0028586D"/>
    <w:rsid w:val="0028591A"/>
    <w:rsid w:val="00285C10"/>
    <w:rsid w:val="00285C9C"/>
    <w:rsid w:val="00286048"/>
    <w:rsid w:val="00286812"/>
    <w:rsid w:val="002868C6"/>
    <w:rsid w:val="00286B64"/>
    <w:rsid w:val="00286D19"/>
    <w:rsid w:val="00286D8B"/>
    <w:rsid w:val="00286EF8"/>
    <w:rsid w:val="0028704A"/>
    <w:rsid w:val="00287A60"/>
    <w:rsid w:val="00287B11"/>
    <w:rsid w:val="00287EE1"/>
    <w:rsid w:val="00290739"/>
    <w:rsid w:val="00290D0D"/>
    <w:rsid w:val="0029180C"/>
    <w:rsid w:val="00291DD4"/>
    <w:rsid w:val="002924EA"/>
    <w:rsid w:val="00292CDA"/>
    <w:rsid w:val="00293415"/>
    <w:rsid w:val="00293BB5"/>
    <w:rsid w:val="00293CBF"/>
    <w:rsid w:val="00293F52"/>
    <w:rsid w:val="00294156"/>
    <w:rsid w:val="00294422"/>
    <w:rsid w:val="00294465"/>
    <w:rsid w:val="00294763"/>
    <w:rsid w:val="00294776"/>
    <w:rsid w:val="00294837"/>
    <w:rsid w:val="00294843"/>
    <w:rsid w:val="0029487B"/>
    <w:rsid w:val="00294C3D"/>
    <w:rsid w:val="00294FD5"/>
    <w:rsid w:val="00295880"/>
    <w:rsid w:val="002958C6"/>
    <w:rsid w:val="0029598B"/>
    <w:rsid w:val="00295D8D"/>
    <w:rsid w:val="00296196"/>
    <w:rsid w:val="00296285"/>
    <w:rsid w:val="0029760A"/>
    <w:rsid w:val="002978C3"/>
    <w:rsid w:val="002A0470"/>
    <w:rsid w:val="002A09AB"/>
    <w:rsid w:val="002A0C02"/>
    <w:rsid w:val="002A0E4C"/>
    <w:rsid w:val="002A1221"/>
    <w:rsid w:val="002A1C3B"/>
    <w:rsid w:val="002A1EC1"/>
    <w:rsid w:val="002A225D"/>
    <w:rsid w:val="002A25EB"/>
    <w:rsid w:val="002A26B4"/>
    <w:rsid w:val="002A292D"/>
    <w:rsid w:val="002A2A46"/>
    <w:rsid w:val="002A30DC"/>
    <w:rsid w:val="002A319C"/>
    <w:rsid w:val="002A332D"/>
    <w:rsid w:val="002A3566"/>
    <w:rsid w:val="002A35D7"/>
    <w:rsid w:val="002A3F15"/>
    <w:rsid w:val="002A3FF6"/>
    <w:rsid w:val="002A4048"/>
    <w:rsid w:val="002A41ED"/>
    <w:rsid w:val="002A4B38"/>
    <w:rsid w:val="002A4B40"/>
    <w:rsid w:val="002A4D5B"/>
    <w:rsid w:val="002A4FBD"/>
    <w:rsid w:val="002A592F"/>
    <w:rsid w:val="002A5980"/>
    <w:rsid w:val="002A647A"/>
    <w:rsid w:val="002A6499"/>
    <w:rsid w:val="002A6667"/>
    <w:rsid w:val="002A7126"/>
    <w:rsid w:val="002A7AB7"/>
    <w:rsid w:val="002A7BE8"/>
    <w:rsid w:val="002A7D65"/>
    <w:rsid w:val="002B0A96"/>
    <w:rsid w:val="002B0F6C"/>
    <w:rsid w:val="002B1565"/>
    <w:rsid w:val="002B1930"/>
    <w:rsid w:val="002B19FE"/>
    <w:rsid w:val="002B1AAF"/>
    <w:rsid w:val="002B1E84"/>
    <w:rsid w:val="002B2159"/>
    <w:rsid w:val="002B22DE"/>
    <w:rsid w:val="002B22FE"/>
    <w:rsid w:val="002B231A"/>
    <w:rsid w:val="002B298B"/>
    <w:rsid w:val="002B2ADD"/>
    <w:rsid w:val="002B3178"/>
    <w:rsid w:val="002B34DE"/>
    <w:rsid w:val="002B3575"/>
    <w:rsid w:val="002B3CBF"/>
    <w:rsid w:val="002B493B"/>
    <w:rsid w:val="002B4B36"/>
    <w:rsid w:val="002B52DD"/>
    <w:rsid w:val="002B53EE"/>
    <w:rsid w:val="002B5954"/>
    <w:rsid w:val="002B5A03"/>
    <w:rsid w:val="002B5B8C"/>
    <w:rsid w:val="002B6034"/>
    <w:rsid w:val="002B6277"/>
    <w:rsid w:val="002B62EC"/>
    <w:rsid w:val="002B6751"/>
    <w:rsid w:val="002B6C4D"/>
    <w:rsid w:val="002B6D1C"/>
    <w:rsid w:val="002B6D97"/>
    <w:rsid w:val="002B70CA"/>
    <w:rsid w:val="002B7357"/>
    <w:rsid w:val="002B735B"/>
    <w:rsid w:val="002B738E"/>
    <w:rsid w:val="002B74F2"/>
    <w:rsid w:val="002B7509"/>
    <w:rsid w:val="002B77B1"/>
    <w:rsid w:val="002B7A63"/>
    <w:rsid w:val="002C0503"/>
    <w:rsid w:val="002C06B3"/>
    <w:rsid w:val="002C0727"/>
    <w:rsid w:val="002C0730"/>
    <w:rsid w:val="002C0742"/>
    <w:rsid w:val="002C0AD6"/>
    <w:rsid w:val="002C0CAE"/>
    <w:rsid w:val="002C0F1A"/>
    <w:rsid w:val="002C183C"/>
    <w:rsid w:val="002C1E14"/>
    <w:rsid w:val="002C21A5"/>
    <w:rsid w:val="002C21BF"/>
    <w:rsid w:val="002C21C1"/>
    <w:rsid w:val="002C21E5"/>
    <w:rsid w:val="002C3365"/>
    <w:rsid w:val="002C34F4"/>
    <w:rsid w:val="002C35C3"/>
    <w:rsid w:val="002C388A"/>
    <w:rsid w:val="002C3B0A"/>
    <w:rsid w:val="002C3E03"/>
    <w:rsid w:val="002C4090"/>
    <w:rsid w:val="002C4147"/>
    <w:rsid w:val="002C4315"/>
    <w:rsid w:val="002C4A39"/>
    <w:rsid w:val="002C4E18"/>
    <w:rsid w:val="002C4E71"/>
    <w:rsid w:val="002C4FC2"/>
    <w:rsid w:val="002C5152"/>
    <w:rsid w:val="002C538C"/>
    <w:rsid w:val="002C574B"/>
    <w:rsid w:val="002C59D7"/>
    <w:rsid w:val="002C5DD2"/>
    <w:rsid w:val="002C5EC9"/>
    <w:rsid w:val="002C600D"/>
    <w:rsid w:val="002C6044"/>
    <w:rsid w:val="002C665A"/>
    <w:rsid w:val="002C694E"/>
    <w:rsid w:val="002C7A35"/>
    <w:rsid w:val="002D078F"/>
    <w:rsid w:val="002D09D7"/>
    <w:rsid w:val="002D0ECA"/>
    <w:rsid w:val="002D0F8C"/>
    <w:rsid w:val="002D1424"/>
    <w:rsid w:val="002D1565"/>
    <w:rsid w:val="002D20F1"/>
    <w:rsid w:val="002D226A"/>
    <w:rsid w:val="002D232F"/>
    <w:rsid w:val="002D29BF"/>
    <w:rsid w:val="002D2B35"/>
    <w:rsid w:val="002D2F17"/>
    <w:rsid w:val="002D3542"/>
    <w:rsid w:val="002D36C4"/>
    <w:rsid w:val="002D3937"/>
    <w:rsid w:val="002D4448"/>
    <w:rsid w:val="002D44BA"/>
    <w:rsid w:val="002D474B"/>
    <w:rsid w:val="002D489C"/>
    <w:rsid w:val="002D4BFD"/>
    <w:rsid w:val="002D4C69"/>
    <w:rsid w:val="002D4CB2"/>
    <w:rsid w:val="002D4E68"/>
    <w:rsid w:val="002D5350"/>
    <w:rsid w:val="002D5522"/>
    <w:rsid w:val="002D5A8B"/>
    <w:rsid w:val="002D5AA7"/>
    <w:rsid w:val="002D624B"/>
    <w:rsid w:val="002D6BA3"/>
    <w:rsid w:val="002D6BA6"/>
    <w:rsid w:val="002D6C43"/>
    <w:rsid w:val="002D700F"/>
    <w:rsid w:val="002D7255"/>
    <w:rsid w:val="002D77A2"/>
    <w:rsid w:val="002D7E0A"/>
    <w:rsid w:val="002D7FCE"/>
    <w:rsid w:val="002E0236"/>
    <w:rsid w:val="002E05FD"/>
    <w:rsid w:val="002E0804"/>
    <w:rsid w:val="002E1195"/>
    <w:rsid w:val="002E120B"/>
    <w:rsid w:val="002E1248"/>
    <w:rsid w:val="002E1F0E"/>
    <w:rsid w:val="002E1F9C"/>
    <w:rsid w:val="002E28EE"/>
    <w:rsid w:val="002E2A1E"/>
    <w:rsid w:val="002E2B54"/>
    <w:rsid w:val="002E2CDD"/>
    <w:rsid w:val="002E2CFC"/>
    <w:rsid w:val="002E3139"/>
    <w:rsid w:val="002E32CD"/>
    <w:rsid w:val="002E3831"/>
    <w:rsid w:val="002E3B28"/>
    <w:rsid w:val="002E3C1F"/>
    <w:rsid w:val="002E3F83"/>
    <w:rsid w:val="002E3FC9"/>
    <w:rsid w:val="002E4180"/>
    <w:rsid w:val="002E41C2"/>
    <w:rsid w:val="002E4399"/>
    <w:rsid w:val="002E43C5"/>
    <w:rsid w:val="002E4569"/>
    <w:rsid w:val="002E4801"/>
    <w:rsid w:val="002E4B62"/>
    <w:rsid w:val="002E4E0C"/>
    <w:rsid w:val="002E5784"/>
    <w:rsid w:val="002E58C8"/>
    <w:rsid w:val="002E5F8E"/>
    <w:rsid w:val="002E5F92"/>
    <w:rsid w:val="002E60C0"/>
    <w:rsid w:val="002E626D"/>
    <w:rsid w:val="002E6911"/>
    <w:rsid w:val="002E6C02"/>
    <w:rsid w:val="002E6C77"/>
    <w:rsid w:val="002E7391"/>
    <w:rsid w:val="002E746F"/>
    <w:rsid w:val="002E74DD"/>
    <w:rsid w:val="002E7A16"/>
    <w:rsid w:val="002E7A55"/>
    <w:rsid w:val="002E7DD8"/>
    <w:rsid w:val="002F004F"/>
    <w:rsid w:val="002F0085"/>
    <w:rsid w:val="002F01C2"/>
    <w:rsid w:val="002F0DFB"/>
    <w:rsid w:val="002F1C4D"/>
    <w:rsid w:val="002F2476"/>
    <w:rsid w:val="002F261B"/>
    <w:rsid w:val="002F266C"/>
    <w:rsid w:val="002F2AE7"/>
    <w:rsid w:val="002F2F9E"/>
    <w:rsid w:val="002F308F"/>
    <w:rsid w:val="002F3451"/>
    <w:rsid w:val="002F3594"/>
    <w:rsid w:val="002F3BC7"/>
    <w:rsid w:val="002F3FA2"/>
    <w:rsid w:val="002F40BE"/>
    <w:rsid w:val="002F4124"/>
    <w:rsid w:val="002F417C"/>
    <w:rsid w:val="002F437D"/>
    <w:rsid w:val="002F4610"/>
    <w:rsid w:val="002F4853"/>
    <w:rsid w:val="002F4A9C"/>
    <w:rsid w:val="002F5452"/>
    <w:rsid w:val="002F5E20"/>
    <w:rsid w:val="002F71A1"/>
    <w:rsid w:val="002F71ED"/>
    <w:rsid w:val="002F7625"/>
    <w:rsid w:val="002F7A98"/>
    <w:rsid w:val="002F7D22"/>
    <w:rsid w:val="00300329"/>
    <w:rsid w:val="0030048B"/>
    <w:rsid w:val="00300505"/>
    <w:rsid w:val="00300740"/>
    <w:rsid w:val="003007B7"/>
    <w:rsid w:val="00300857"/>
    <w:rsid w:val="00300C31"/>
    <w:rsid w:val="00300FA4"/>
    <w:rsid w:val="00301CFC"/>
    <w:rsid w:val="00302073"/>
    <w:rsid w:val="00302209"/>
    <w:rsid w:val="00302383"/>
    <w:rsid w:val="00302731"/>
    <w:rsid w:val="0030289D"/>
    <w:rsid w:val="00303466"/>
    <w:rsid w:val="003037F4"/>
    <w:rsid w:val="003039F6"/>
    <w:rsid w:val="00303A0C"/>
    <w:rsid w:val="00303A44"/>
    <w:rsid w:val="00303AEE"/>
    <w:rsid w:val="00303D1F"/>
    <w:rsid w:val="00303FAD"/>
    <w:rsid w:val="00303FFB"/>
    <w:rsid w:val="003044EF"/>
    <w:rsid w:val="003045F1"/>
    <w:rsid w:val="0030484E"/>
    <w:rsid w:val="00304D08"/>
    <w:rsid w:val="00305368"/>
    <w:rsid w:val="00305D4F"/>
    <w:rsid w:val="00305D69"/>
    <w:rsid w:val="00306497"/>
    <w:rsid w:val="003065A1"/>
    <w:rsid w:val="0030674B"/>
    <w:rsid w:val="00306D95"/>
    <w:rsid w:val="00307445"/>
    <w:rsid w:val="00307B15"/>
    <w:rsid w:val="00307CC5"/>
    <w:rsid w:val="00307E18"/>
    <w:rsid w:val="00307FD7"/>
    <w:rsid w:val="00310123"/>
    <w:rsid w:val="003101AB"/>
    <w:rsid w:val="003104F8"/>
    <w:rsid w:val="003106CF"/>
    <w:rsid w:val="0031086A"/>
    <w:rsid w:val="0031096E"/>
    <w:rsid w:val="00310CFA"/>
    <w:rsid w:val="00310D73"/>
    <w:rsid w:val="003113D7"/>
    <w:rsid w:val="0031151B"/>
    <w:rsid w:val="003119C5"/>
    <w:rsid w:val="00311B32"/>
    <w:rsid w:val="00311FD9"/>
    <w:rsid w:val="0031238B"/>
    <w:rsid w:val="003123A7"/>
    <w:rsid w:val="00312B12"/>
    <w:rsid w:val="00312BCF"/>
    <w:rsid w:val="00312C0D"/>
    <w:rsid w:val="00312D4A"/>
    <w:rsid w:val="00312E18"/>
    <w:rsid w:val="00312E40"/>
    <w:rsid w:val="00312EC3"/>
    <w:rsid w:val="003131C2"/>
    <w:rsid w:val="003132C9"/>
    <w:rsid w:val="00313650"/>
    <w:rsid w:val="003136E7"/>
    <w:rsid w:val="00313A70"/>
    <w:rsid w:val="00313BC7"/>
    <w:rsid w:val="00314699"/>
    <w:rsid w:val="00314B67"/>
    <w:rsid w:val="00315222"/>
    <w:rsid w:val="00315B6C"/>
    <w:rsid w:val="00315D42"/>
    <w:rsid w:val="00315E35"/>
    <w:rsid w:val="003160EC"/>
    <w:rsid w:val="003163AA"/>
    <w:rsid w:val="0031643D"/>
    <w:rsid w:val="003164BB"/>
    <w:rsid w:val="00317110"/>
    <w:rsid w:val="003174D1"/>
    <w:rsid w:val="00317632"/>
    <w:rsid w:val="0031778C"/>
    <w:rsid w:val="00317DE6"/>
    <w:rsid w:val="00317DFB"/>
    <w:rsid w:val="00320163"/>
    <w:rsid w:val="0032062C"/>
    <w:rsid w:val="00320668"/>
    <w:rsid w:val="00320C33"/>
    <w:rsid w:val="00320C3F"/>
    <w:rsid w:val="0032118B"/>
    <w:rsid w:val="003211AD"/>
    <w:rsid w:val="00321225"/>
    <w:rsid w:val="0032125E"/>
    <w:rsid w:val="00321AFF"/>
    <w:rsid w:val="00322159"/>
    <w:rsid w:val="0032232D"/>
    <w:rsid w:val="00322AA1"/>
    <w:rsid w:val="00322AE8"/>
    <w:rsid w:val="00322BCF"/>
    <w:rsid w:val="00322CFA"/>
    <w:rsid w:val="00322D69"/>
    <w:rsid w:val="00323158"/>
    <w:rsid w:val="00323173"/>
    <w:rsid w:val="0032357A"/>
    <w:rsid w:val="0032363F"/>
    <w:rsid w:val="0032369B"/>
    <w:rsid w:val="00323F25"/>
    <w:rsid w:val="00324F5E"/>
    <w:rsid w:val="00325235"/>
    <w:rsid w:val="0032543E"/>
    <w:rsid w:val="00325461"/>
    <w:rsid w:val="00325A1E"/>
    <w:rsid w:val="00325AE4"/>
    <w:rsid w:val="00325DD0"/>
    <w:rsid w:val="0032678A"/>
    <w:rsid w:val="003267D8"/>
    <w:rsid w:val="00326A78"/>
    <w:rsid w:val="003278F0"/>
    <w:rsid w:val="00327D14"/>
    <w:rsid w:val="00327E2E"/>
    <w:rsid w:val="00327F83"/>
    <w:rsid w:val="00330056"/>
    <w:rsid w:val="003304D7"/>
    <w:rsid w:val="0033059C"/>
    <w:rsid w:val="00330815"/>
    <w:rsid w:val="00330862"/>
    <w:rsid w:val="00330A78"/>
    <w:rsid w:val="003311EE"/>
    <w:rsid w:val="00331C73"/>
    <w:rsid w:val="00331F54"/>
    <w:rsid w:val="003320B1"/>
    <w:rsid w:val="003327FE"/>
    <w:rsid w:val="00332887"/>
    <w:rsid w:val="00332AE4"/>
    <w:rsid w:val="00333594"/>
    <w:rsid w:val="003335D1"/>
    <w:rsid w:val="00333637"/>
    <w:rsid w:val="00333727"/>
    <w:rsid w:val="00333875"/>
    <w:rsid w:val="00333C56"/>
    <w:rsid w:val="00333D8D"/>
    <w:rsid w:val="00333FFB"/>
    <w:rsid w:val="00334448"/>
    <w:rsid w:val="0033474C"/>
    <w:rsid w:val="00334AAC"/>
    <w:rsid w:val="00335388"/>
    <w:rsid w:val="00335568"/>
    <w:rsid w:val="00335772"/>
    <w:rsid w:val="00335886"/>
    <w:rsid w:val="00335BD5"/>
    <w:rsid w:val="00336653"/>
    <w:rsid w:val="003367A3"/>
    <w:rsid w:val="003367D5"/>
    <w:rsid w:val="00336D23"/>
    <w:rsid w:val="00336F20"/>
    <w:rsid w:val="0033737C"/>
    <w:rsid w:val="0033762B"/>
    <w:rsid w:val="003379DA"/>
    <w:rsid w:val="00337DFC"/>
    <w:rsid w:val="00337E7F"/>
    <w:rsid w:val="003401F6"/>
    <w:rsid w:val="0034078C"/>
    <w:rsid w:val="00340C85"/>
    <w:rsid w:val="003410B9"/>
    <w:rsid w:val="0034122A"/>
    <w:rsid w:val="003415B9"/>
    <w:rsid w:val="0034195B"/>
    <w:rsid w:val="00341F9C"/>
    <w:rsid w:val="003421EC"/>
    <w:rsid w:val="0034252E"/>
    <w:rsid w:val="00342597"/>
    <w:rsid w:val="003426AF"/>
    <w:rsid w:val="00342774"/>
    <w:rsid w:val="003428F3"/>
    <w:rsid w:val="0034291E"/>
    <w:rsid w:val="00342B9C"/>
    <w:rsid w:val="00342EB0"/>
    <w:rsid w:val="00343030"/>
    <w:rsid w:val="00343079"/>
    <w:rsid w:val="0034350B"/>
    <w:rsid w:val="00343B7F"/>
    <w:rsid w:val="00343F44"/>
    <w:rsid w:val="00344130"/>
    <w:rsid w:val="003441BD"/>
    <w:rsid w:val="00344988"/>
    <w:rsid w:val="00344A04"/>
    <w:rsid w:val="00344A1F"/>
    <w:rsid w:val="00344AB2"/>
    <w:rsid w:val="00344B69"/>
    <w:rsid w:val="00344F19"/>
    <w:rsid w:val="00344F56"/>
    <w:rsid w:val="0034508F"/>
    <w:rsid w:val="00345282"/>
    <w:rsid w:val="00345388"/>
    <w:rsid w:val="00345761"/>
    <w:rsid w:val="0034577A"/>
    <w:rsid w:val="00345D65"/>
    <w:rsid w:val="00345E52"/>
    <w:rsid w:val="00346127"/>
    <w:rsid w:val="003461A8"/>
    <w:rsid w:val="0034633B"/>
    <w:rsid w:val="003463C6"/>
    <w:rsid w:val="003466D0"/>
    <w:rsid w:val="00346F4A"/>
    <w:rsid w:val="00346F72"/>
    <w:rsid w:val="00346F8C"/>
    <w:rsid w:val="00346FE1"/>
    <w:rsid w:val="0034734B"/>
    <w:rsid w:val="00347714"/>
    <w:rsid w:val="00350159"/>
    <w:rsid w:val="00350649"/>
    <w:rsid w:val="003508CA"/>
    <w:rsid w:val="0035099A"/>
    <w:rsid w:val="003509AD"/>
    <w:rsid w:val="00350EB1"/>
    <w:rsid w:val="003515FF"/>
    <w:rsid w:val="003518A3"/>
    <w:rsid w:val="003519D6"/>
    <w:rsid w:val="003526C0"/>
    <w:rsid w:val="00352915"/>
    <w:rsid w:val="00353167"/>
    <w:rsid w:val="00353239"/>
    <w:rsid w:val="00353794"/>
    <w:rsid w:val="00353C5F"/>
    <w:rsid w:val="00353F0F"/>
    <w:rsid w:val="00354016"/>
    <w:rsid w:val="00354106"/>
    <w:rsid w:val="0035445A"/>
    <w:rsid w:val="0035454A"/>
    <w:rsid w:val="00354E3D"/>
    <w:rsid w:val="0035507D"/>
    <w:rsid w:val="00355434"/>
    <w:rsid w:val="00355761"/>
    <w:rsid w:val="00355833"/>
    <w:rsid w:val="00355987"/>
    <w:rsid w:val="00355E2F"/>
    <w:rsid w:val="00356526"/>
    <w:rsid w:val="00356D3F"/>
    <w:rsid w:val="00356EEA"/>
    <w:rsid w:val="00356FC3"/>
    <w:rsid w:val="00357548"/>
    <w:rsid w:val="003579BC"/>
    <w:rsid w:val="00357BAB"/>
    <w:rsid w:val="0036002A"/>
    <w:rsid w:val="003605B4"/>
    <w:rsid w:val="003607B4"/>
    <w:rsid w:val="0036139D"/>
    <w:rsid w:val="00361958"/>
    <w:rsid w:val="00361CFA"/>
    <w:rsid w:val="003624F5"/>
    <w:rsid w:val="003630E0"/>
    <w:rsid w:val="003633CA"/>
    <w:rsid w:val="003637C9"/>
    <w:rsid w:val="00363F37"/>
    <w:rsid w:val="00363F99"/>
    <w:rsid w:val="003640B1"/>
    <w:rsid w:val="003641F3"/>
    <w:rsid w:val="00364328"/>
    <w:rsid w:val="00364336"/>
    <w:rsid w:val="00364559"/>
    <w:rsid w:val="00364DF5"/>
    <w:rsid w:val="00364E04"/>
    <w:rsid w:val="0036510A"/>
    <w:rsid w:val="00365D3F"/>
    <w:rsid w:val="00365D7E"/>
    <w:rsid w:val="00366529"/>
    <w:rsid w:val="00366B0A"/>
    <w:rsid w:val="00367062"/>
    <w:rsid w:val="00367443"/>
    <w:rsid w:val="00367536"/>
    <w:rsid w:val="0036760D"/>
    <w:rsid w:val="00367CA1"/>
    <w:rsid w:val="00367E33"/>
    <w:rsid w:val="00370332"/>
    <w:rsid w:val="003704B7"/>
    <w:rsid w:val="003705D0"/>
    <w:rsid w:val="003707EE"/>
    <w:rsid w:val="00370C2F"/>
    <w:rsid w:val="00370C89"/>
    <w:rsid w:val="00370F5A"/>
    <w:rsid w:val="003718C2"/>
    <w:rsid w:val="0037193D"/>
    <w:rsid w:val="00371D22"/>
    <w:rsid w:val="00371EC5"/>
    <w:rsid w:val="00371FAB"/>
    <w:rsid w:val="003720A5"/>
    <w:rsid w:val="003723A8"/>
    <w:rsid w:val="003726D4"/>
    <w:rsid w:val="00372B22"/>
    <w:rsid w:val="003733A9"/>
    <w:rsid w:val="00373703"/>
    <w:rsid w:val="00373A59"/>
    <w:rsid w:val="00373F4A"/>
    <w:rsid w:val="003747E2"/>
    <w:rsid w:val="00374D43"/>
    <w:rsid w:val="00375208"/>
    <w:rsid w:val="00375258"/>
    <w:rsid w:val="00375848"/>
    <w:rsid w:val="003758DD"/>
    <w:rsid w:val="003759FA"/>
    <w:rsid w:val="00375B5C"/>
    <w:rsid w:val="00375CFE"/>
    <w:rsid w:val="00376246"/>
    <w:rsid w:val="0037631C"/>
    <w:rsid w:val="003769DF"/>
    <w:rsid w:val="00376D75"/>
    <w:rsid w:val="0037719A"/>
    <w:rsid w:val="00377362"/>
    <w:rsid w:val="00377553"/>
    <w:rsid w:val="003775AB"/>
    <w:rsid w:val="00377721"/>
    <w:rsid w:val="00377C9B"/>
    <w:rsid w:val="00380F65"/>
    <w:rsid w:val="00381004"/>
    <w:rsid w:val="003811A0"/>
    <w:rsid w:val="00381264"/>
    <w:rsid w:val="00381C11"/>
    <w:rsid w:val="003822AB"/>
    <w:rsid w:val="003822F8"/>
    <w:rsid w:val="00382566"/>
    <w:rsid w:val="003826AD"/>
    <w:rsid w:val="003826BF"/>
    <w:rsid w:val="003826D0"/>
    <w:rsid w:val="0038276C"/>
    <w:rsid w:val="00382907"/>
    <w:rsid w:val="00382AA8"/>
    <w:rsid w:val="00382BC5"/>
    <w:rsid w:val="0038323C"/>
    <w:rsid w:val="0038336E"/>
    <w:rsid w:val="00383619"/>
    <w:rsid w:val="00383C08"/>
    <w:rsid w:val="00383E26"/>
    <w:rsid w:val="00383F22"/>
    <w:rsid w:val="003841F6"/>
    <w:rsid w:val="0038423E"/>
    <w:rsid w:val="003843AC"/>
    <w:rsid w:val="003854FE"/>
    <w:rsid w:val="003858B4"/>
    <w:rsid w:val="003859D8"/>
    <w:rsid w:val="00385F4E"/>
    <w:rsid w:val="0038672A"/>
    <w:rsid w:val="003869E8"/>
    <w:rsid w:val="0038756A"/>
    <w:rsid w:val="003878AE"/>
    <w:rsid w:val="00387991"/>
    <w:rsid w:val="003879CF"/>
    <w:rsid w:val="00387D46"/>
    <w:rsid w:val="003902B5"/>
    <w:rsid w:val="00390428"/>
    <w:rsid w:val="0039050F"/>
    <w:rsid w:val="00390515"/>
    <w:rsid w:val="00390536"/>
    <w:rsid w:val="00390638"/>
    <w:rsid w:val="00390740"/>
    <w:rsid w:val="00390AAB"/>
    <w:rsid w:val="00390E30"/>
    <w:rsid w:val="00390E3A"/>
    <w:rsid w:val="0039167B"/>
    <w:rsid w:val="0039182B"/>
    <w:rsid w:val="00391EF3"/>
    <w:rsid w:val="003920B0"/>
    <w:rsid w:val="003922DF"/>
    <w:rsid w:val="003923E5"/>
    <w:rsid w:val="00392508"/>
    <w:rsid w:val="0039252B"/>
    <w:rsid w:val="00392609"/>
    <w:rsid w:val="00392632"/>
    <w:rsid w:val="0039286E"/>
    <w:rsid w:val="003929B4"/>
    <w:rsid w:val="003929EE"/>
    <w:rsid w:val="0039314D"/>
    <w:rsid w:val="00393AB8"/>
    <w:rsid w:val="00393B39"/>
    <w:rsid w:val="00393EA4"/>
    <w:rsid w:val="0039409A"/>
    <w:rsid w:val="00394247"/>
    <w:rsid w:val="00394426"/>
    <w:rsid w:val="0039447C"/>
    <w:rsid w:val="003945C5"/>
    <w:rsid w:val="0039487D"/>
    <w:rsid w:val="003948E4"/>
    <w:rsid w:val="00395224"/>
    <w:rsid w:val="00395AA4"/>
    <w:rsid w:val="00395E4B"/>
    <w:rsid w:val="00395FF0"/>
    <w:rsid w:val="00396465"/>
    <w:rsid w:val="003966A4"/>
    <w:rsid w:val="0039676D"/>
    <w:rsid w:val="0039689E"/>
    <w:rsid w:val="0039700D"/>
    <w:rsid w:val="003971A8"/>
    <w:rsid w:val="0039755D"/>
    <w:rsid w:val="003979DB"/>
    <w:rsid w:val="00397DCB"/>
    <w:rsid w:val="003A1E12"/>
    <w:rsid w:val="003A21E9"/>
    <w:rsid w:val="003A24F0"/>
    <w:rsid w:val="003A33AD"/>
    <w:rsid w:val="003A34CC"/>
    <w:rsid w:val="003A3554"/>
    <w:rsid w:val="003A35F8"/>
    <w:rsid w:val="003A368F"/>
    <w:rsid w:val="003A38F3"/>
    <w:rsid w:val="003A3CCF"/>
    <w:rsid w:val="003A3D29"/>
    <w:rsid w:val="003A3EB6"/>
    <w:rsid w:val="003A3F02"/>
    <w:rsid w:val="003A40E5"/>
    <w:rsid w:val="003A458A"/>
    <w:rsid w:val="003A47EE"/>
    <w:rsid w:val="003A491A"/>
    <w:rsid w:val="003A4C2D"/>
    <w:rsid w:val="003A536D"/>
    <w:rsid w:val="003A53BA"/>
    <w:rsid w:val="003A54BE"/>
    <w:rsid w:val="003A59B5"/>
    <w:rsid w:val="003A5A3D"/>
    <w:rsid w:val="003A5B7B"/>
    <w:rsid w:val="003A606E"/>
    <w:rsid w:val="003A631B"/>
    <w:rsid w:val="003A6463"/>
    <w:rsid w:val="003A6524"/>
    <w:rsid w:val="003A670D"/>
    <w:rsid w:val="003A696F"/>
    <w:rsid w:val="003A6AF8"/>
    <w:rsid w:val="003A6B80"/>
    <w:rsid w:val="003A6C65"/>
    <w:rsid w:val="003A6C9E"/>
    <w:rsid w:val="003A6CD5"/>
    <w:rsid w:val="003A7229"/>
    <w:rsid w:val="003A7326"/>
    <w:rsid w:val="003A73E7"/>
    <w:rsid w:val="003A7523"/>
    <w:rsid w:val="003A79BF"/>
    <w:rsid w:val="003B0058"/>
    <w:rsid w:val="003B03B1"/>
    <w:rsid w:val="003B0607"/>
    <w:rsid w:val="003B1081"/>
    <w:rsid w:val="003B1458"/>
    <w:rsid w:val="003B15D6"/>
    <w:rsid w:val="003B167A"/>
    <w:rsid w:val="003B181C"/>
    <w:rsid w:val="003B1B52"/>
    <w:rsid w:val="003B1B87"/>
    <w:rsid w:val="003B1C05"/>
    <w:rsid w:val="003B1C65"/>
    <w:rsid w:val="003B1D3B"/>
    <w:rsid w:val="003B1F4F"/>
    <w:rsid w:val="003B2373"/>
    <w:rsid w:val="003B2494"/>
    <w:rsid w:val="003B2CD5"/>
    <w:rsid w:val="003B2F66"/>
    <w:rsid w:val="003B3176"/>
    <w:rsid w:val="003B32BD"/>
    <w:rsid w:val="003B3399"/>
    <w:rsid w:val="003B34CC"/>
    <w:rsid w:val="003B360C"/>
    <w:rsid w:val="003B38E5"/>
    <w:rsid w:val="003B4221"/>
    <w:rsid w:val="003B4761"/>
    <w:rsid w:val="003B4BF7"/>
    <w:rsid w:val="003B58AF"/>
    <w:rsid w:val="003B5901"/>
    <w:rsid w:val="003B59D9"/>
    <w:rsid w:val="003B5A7E"/>
    <w:rsid w:val="003B5E40"/>
    <w:rsid w:val="003B656F"/>
    <w:rsid w:val="003B6B56"/>
    <w:rsid w:val="003B6CB7"/>
    <w:rsid w:val="003B734F"/>
    <w:rsid w:val="003B7BA3"/>
    <w:rsid w:val="003B7FB8"/>
    <w:rsid w:val="003C037D"/>
    <w:rsid w:val="003C0717"/>
    <w:rsid w:val="003C0900"/>
    <w:rsid w:val="003C143D"/>
    <w:rsid w:val="003C1488"/>
    <w:rsid w:val="003C1AA5"/>
    <w:rsid w:val="003C26F0"/>
    <w:rsid w:val="003C2842"/>
    <w:rsid w:val="003C3260"/>
    <w:rsid w:val="003C3BA1"/>
    <w:rsid w:val="003C3BB0"/>
    <w:rsid w:val="003C3E97"/>
    <w:rsid w:val="003C3F0B"/>
    <w:rsid w:val="003C3F55"/>
    <w:rsid w:val="003C3FB2"/>
    <w:rsid w:val="003C40D1"/>
    <w:rsid w:val="003C42AE"/>
    <w:rsid w:val="003C465E"/>
    <w:rsid w:val="003C4669"/>
    <w:rsid w:val="003C4729"/>
    <w:rsid w:val="003C4CCC"/>
    <w:rsid w:val="003C572A"/>
    <w:rsid w:val="003C57A1"/>
    <w:rsid w:val="003C59BC"/>
    <w:rsid w:val="003C5DC1"/>
    <w:rsid w:val="003C5DC3"/>
    <w:rsid w:val="003C6914"/>
    <w:rsid w:val="003C69F5"/>
    <w:rsid w:val="003C6BDB"/>
    <w:rsid w:val="003C702E"/>
    <w:rsid w:val="003C7479"/>
    <w:rsid w:val="003C7A6C"/>
    <w:rsid w:val="003C7C00"/>
    <w:rsid w:val="003C7D0A"/>
    <w:rsid w:val="003C7D49"/>
    <w:rsid w:val="003D00EE"/>
    <w:rsid w:val="003D0A9F"/>
    <w:rsid w:val="003D10DA"/>
    <w:rsid w:val="003D11F3"/>
    <w:rsid w:val="003D1785"/>
    <w:rsid w:val="003D193B"/>
    <w:rsid w:val="003D1ECE"/>
    <w:rsid w:val="003D235C"/>
    <w:rsid w:val="003D237F"/>
    <w:rsid w:val="003D2860"/>
    <w:rsid w:val="003D2993"/>
    <w:rsid w:val="003D2BB2"/>
    <w:rsid w:val="003D2C45"/>
    <w:rsid w:val="003D300F"/>
    <w:rsid w:val="003D3330"/>
    <w:rsid w:val="003D357B"/>
    <w:rsid w:val="003D3587"/>
    <w:rsid w:val="003D3717"/>
    <w:rsid w:val="003D3768"/>
    <w:rsid w:val="003D3F6D"/>
    <w:rsid w:val="003D3FD7"/>
    <w:rsid w:val="003D4161"/>
    <w:rsid w:val="003D435B"/>
    <w:rsid w:val="003D43B2"/>
    <w:rsid w:val="003D4863"/>
    <w:rsid w:val="003D4B22"/>
    <w:rsid w:val="003D4B92"/>
    <w:rsid w:val="003D4C31"/>
    <w:rsid w:val="003D54FB"/>
    <w:rsid w:val="003D564B"/>
    <w:rsid w:val="003D5B5A"/>
    <w:rsid w:val="003D5D8A"/>
    <w:rsid w:val="003D5E82"/>
    <w:rsid w:val="003D604B"/>
    <w:rsid w:val="003D6994"/>
    <w:rsid w:val="003D6EE9"/>
    <w:rsid w:val="003D7212"/>
    <w:rsid w:val="003D7236"/>
    <w:rsid w:val="003D7CDF"/>
    <w:rsid w:val="003E009E"/>
    <w:rsid w:val="003E018A"/>
    <w:rsid w:val="003E068A"/>
    <w:rsid w:val="003E0A52"/>
    <w:rsid w:val="003E0BAF"/>
    <w:rsid w:val="003E0DC0"/>
    <w:rsid w:val="003E17AA"/>
    <w:rsid w:val="003E187A"/>
    <w:rsid w:val="003E18B7"/>
    <w:rsid w:val="003E1B87"/>
    <w:rsid w:val="003E207C"/>
    <w:rsid w:val="003E2145"/>
    <w:rsid w:val="003E2472"/>
    <w:rsid w:val="003E293B"/>
    <w:rsid w:val="003E2ABC"/>
    <w:rsid w:val="003E2D99"/>
    <w:rsid w:val="003E308B"/>
    <w:rsid w:val="003E34A1"/>
    <w:rsid w:val="003E3D3C"/>
    <w:rsid w:val="003E3EBD"/>
    <w:rsid w:val="003E4097"/>
    <w:rsid w:val="003E4CC9"/>
    <w:rsid w:val="003E4EEC"/>
    <w:rsid w:val="003E5343"/>
    <w:rsid w:val="003E5419"/>
    <w:rsid w:val="003E56D2"/>
    <w:rsid w:val="003E66D4"/>
    <w:rsid w:val="003E6C43"/>
    <w:rsid w:val="003E7053"/>
    <w:rsid w:val="003E705D"/>
    <w:rsid w:val="003E7474"/>
    <w:rsid w:val="003E78C1"/>
    <w:rsid w:val="003E7A3B"/>
    <w:rsid w:val="003E7DA8"/>
    <w:rsid w:val="003F0A84"/>
    <w:rsid w:val="003F0E60"/>
    <w:rsid w:val="003F0F24"/>
    <w:rsid w:val="003F0F78"/>
    <w:rsid w:val="003F101D"/>
    <w:rsid w:val="003F1040"/>
    <w:rsid w:val="003F11CF"/>
    <w:rsid w:val="003F182A"/>
    <w:rsid w:val="003F1A12"/>
    <w:rsid w:val="003F1BA7"/>
    <w:rsid w:val="003F1BAC"/>
    <w:rsid w:val="003F1CF3"/>
    <w:rsid w:val="003F1D7B"/>
    <w:rsid w:val="003F1D8B"/>
    <w:rsid w:val="003F222F"/>
    <w:rsid w:val="003F231D"/>
    <w:rsid w:val="003F29AB"/>
    <w:rsid w:val="003F2F12"/>
    <w:rsid w:val="003F34D0"/>
    <w:rsid w:val="003F37DF"/>
    <w:rsid w:val="003F3ABD"/>
    <w:rsid w:val="003F3B23"/>
    <w:rsid w:val="003F3D51"/>
    <w:rsid w:val="003F3E00"/>
    <w:rsid w:val="003F3FBD"/>
    <w:rsid w:val="003F3FDB"/>
    <w:rsid w:val="003F40DD"/>
    <w:rsid w:val="003F459F"/>
    <w:rsid w:val="003F5492"/>
    <w:rsid w:val="003F5682"/>
    <w:rsid w:val="003F5802"/>
    <w:rsid w:val="003F584C"/>
    <w:rsid w:val="003F58B7"/>
    <w:rsid w:val="003F5B7F"/>
    <w:rsid w:val="003F5DB1"/>
    <w:rsid w:val="003F6BAB"/>
    <w:rsid w:val="003F79A2"/>
    <w:rsid w:val="003F79FF"/>
    <w:rsid w:val="003F7C40"/>
    <w:rsid w:val="0040056C"/>
    <w:rsid w:val="0040064F"/>
    <w:rsid w:val="00400C74"/>
    <w:rsid w:val="00401041"/>
    <w:rsid w:val="004011BD"/>
    <w:rsid w:val="004011D0"/>
    <w:rsid w:val="004014E9"/>
    <w:rsid w:val="00401B9D"/>
    <w:rsid w:val="00402001"/>
    <w:rsid w:val="0040236E"/>
    <w:rsid w:val="0040251B"/>
    <w:rsid w:val="0040345E"/>
    <w:rsid w:val="004038BD"/>
    <w:rsid w:val="00403980"/>
    <w:rsid w:val="00403A60"/>
    <w:rsid w:val="00403F10"/>
    <w:rsid w:val="00403FB9"/>
    <w:rsid w:val="004045B2"/>
    <w:rsid w:val="00404646"/>
    <w:rsid w:val="0040469E"/>
    <w:rsid w:val="00404CD9"/>
    <w:rsid w:val="0040502F"/>
    <w:rsid w:val="00405321"/>
    <w:rsid w:val="004056F2"/>
    <w:rsid w:val="004057FF"/>
    <w:rsid w:val="004061A0"/>
    <w:rsid w:val="004065EF"/>
    <w:rsid w:val="00406A4C"/>
    <w:rsid w:val="00406F10"/>
    <w:rsid w:val="00407610"/>
    <w:rsid w:val="00407AC9"/>
    <w:rsid w:val="00407FD0"/>
    <w:rsid w:val="00410C42"/>
    <w:rsid w:val="00410CB2"/>
    <w:rsid w:val="00411062"/>
    <w:rsid w:val="004112DF"/>
    <w:rsid w:val="00411BAC"/>
    <w:rsid w:val="00411F9D"/>
    <w:rsid w:val="0041263F"/>
    <w:rsid w:val="00412B20"/>
    <w:rsid w:val="00413408"/>
    <w:rsid w:val="004136F0"/>
    <w:rsid w:val="004137C7"/>
    <w:rsid w:val="00413C56"/>
    <w:rsid w:val="00413D20"/>
    <w:rsid w:val="00413EAE"/>
    <w:rsid w:val="0041423F"/>
    <w:rsid w:val="0041450F"/>
    <w:rsid w:val="00414AE7"/>
    <w:rsid w:val="00414C45"/>
    <w:rsid w:val="00414FB6"/>
    <w:rsid w:val="004150D8"/>
    <w:rsid w:val="00415100"/>
    <w:rsid w:val="00415192"/>
    <w:rsid w:val="004152AC"/>
    <w:rsid w:val="0041543C"/>
    <w:rsid w:val="004154E2"/>
    <w:rsid w:val="00415917"/>
    <w:rsid w:val="004159BA"/>
    <w:rsid w:val="00415A4F"/>
    <w:rsid w:val="00415A59"/>
    <w:rsid w:val="00415CFD"/>
    <w:rsid w:val="00415E96"/>
    <w:rsid w:val="00416070"/>
    <w:rsid w:val="0041609D"/>
    <w:rsid w:val="00416475"/>
    <w:rsid w:val="004169BA"/>
    <w:rsid w:val="004169CF"/>
    <w:rsid w:val="00416FB8"/>
    <w:rsid w:val="00417324"/>
    <w:rsid w:val="004179DB"/>
    <w:rsid w:val="00417AB6"/>
    <w:rsid w:val="00417B88"/>
    <w:rsid w:val="004209B8"/>
    <w:rsid w:val="00421045"/>
    <w:rsid w:val="00421050"/>
    <w:rsid w:val="0042135C"/>
    <w:rsid w:val="0042137E"/>
    <w:rsid w:val="004214B6"/>
    <w:rsid w:val="004219F7"/>
    <w:rsid w:val="004227D4"/>
    <w:rsid w:val="00422AAF"/>
    <w:rsid w:val="00422D08"/>
    <w:rsid w:val="00422D17"/>
    <w:rsid w:val="00423074"/>
    <w:rsid w:val="004233C3"/>
    <w:rsid w:val="004241A4"/>
    <w:rsid w:val="004242B1"/>
    <w:rsid w:val="004244AB"/>
    <w:rsid w:val="00424C31"/>
    <w:rsid w:val="00424CDB"/>
    <w:rsid w:val="00424EE1"/>
    <w:rsid w:val="00425A32"/>
    <w:rsid w:val="00425E88"/>
    <w:rsid w:val="004263CF"/>
    <w:rsid w:val="00426B7D"/>
    <w:rsid w:val="00426C25"/>
    <w:rsid w:val="00427148"/>
    <w:rsid w:val="004272E6"/>
    <w:rsid w:val="004273D5"/>
    <w:rsid w:val="00427402"/>
    <w:rsid w:val="0042794C"/>
    <w:rsid w:val="00430335"/>
    <w:rsid w:val="004304BA"/>
    <w:rsid w:val="0043056B"/>
    <w:rsid w:val="004309EC"/>
    <w:rsid w:val="00431520"/>
    <w:rsid w:val="004317D7"/>
    <w:rsid w:val="00431D6A"/>
    <w:rsid w:val="00431FBA"/>
    <w:rsid w:val="00431FF3"/>
    <w:rsid w:val="004329F0"/>
    <w:rsid w:val="00432D2F"/>
    <w:rsid w:val="00432EC9"/>
    <w:rsid w:val="00433024"/>
    <w:rsid w:val="00433143"/>
    <w:rsid w:val="004331C6"/>
    <w:rsid w:val="00433463"/>
    <w:rsid w:val="0043360B"/>
    <w:rsid w:val="00433747"/>
    <w:rsid w:val="00433BFA"/>
    <w:rsid w:val="00433D07"/>
    <w:rsid w:val="00433F26"/>
    <w:rsid w:val="004341C2"/>
    <w:rsid w:val="00434B15"/>
    <w:rsid w:val="00434FAE"/>
    <w:rsid w:val="00435595"/>
    <w:rsid w:val="004357C2"/>
    <w:rsid w:val="00435BA3"/>
    <w:rsid w:val="00435D73"/>
    <w:rsid w:val="0043637E"/>
    <w:rsid w:val="004366C5"/>
    <w:rsid w:val="004368A4"/>
    <w:rsid w:val="00436BB2"/>
    <w:rsid w:val="00436CBE"/>
    <w:rsid w:val="00436DE3"/>
    <w:rsid w:val="00437133"/>
    <w:rsid w:val="00437230"/>
    <w:rsid w:val="004372AA"/>
    <w:rsid w:val="00437BDF"/>
    <w:rsid w:val="00437C2D"/>
    <w:rsid w:val="004400D1"/>
    <w:rsid w:val="0044017E"/>
    <w:rsid w:val="004406B2"/>
    <w:rsid w:val="004409ED"/>
    <w:rsid w:val="00440B32"/>
    <w:rsid w:val="00441DC2"/>
    <w:rsid w:val="00441FA2"/>
    <w:rsid w:val="00441FF5"/>
    <w:rsid w:val="004420B1"/>
    <w:rsid w:val="0044279A"/>
    <w:rsid w:val="00442C73"/>
    <w:rsid w:val="00442DD8"/>
    <w:rsid w:val="00443209"/>
    <w:rsid w:val="00443334"/>
    <w:rsid w:val="00443416"/>
    <w:rsid w:val="00443753"/>
    <w:rsid w:val="00443B78"/>
    <w:rsid w:val="0044401B"/>
    <w:rsid w:val="00444212"/>
    <w:rsid w:val="004448CC"/>
    <w:rsid w:val="0044523E"/>
    <w:rsid w:val="004455E6"/>
    <w:rsid w:val="004455F0"/>
    <w:rsid w:val="00445E44"/>
    <w:rsid w:val="00445E70"/>
    <w:rsid w:val="0044635A"/>
    <w:rsid w:val="004467BC"/>
    <w:rsid w:val="004467BF"/>
    <w:rsid w:val="00446AD0"/>
    <w:rsid w:val="00446CFA"/>
    <w:rsid w:val="00446D2A"/>
    <w:rsid w:val="00446E2F"/>
    <w:rsid w:val="00447001"/>
    <w:rsid w:val="004474A7"/>
    <w:rsid w:val="004479AD"/>
    <w:rsid w:val="00447BD4"/>
    <w:rsid w:val="00447E99"/>
    <w:rsid w:val="0045138F"/>
    <w:rsid w:val="00451AAF"/>
    <w:rsid w:val="00451FB5"/>
    <w:rsid w:val="00452226"/>
    <w:rsid w:val="0045228A"/>
    <w:rsid w:val="004523CE"/>
    <w:rsid w:val="0045249B"/>
    <w:rsid w:val="0045321A"/>
    <w:rsid w:val="004532C4"/>
    <w:rsid w:val="004535B9"/>
    <w:rsid w:val="004538CB"/>
    <w:rsid w:val="00453A7C"/>
    <w:rsid w:val="00453AB4"/>
    <w:rsid w:val="0045421F"/>
    <w:rsid w:val="00454384"/>
    <w:rsid w:val="00454886"/>
    <w:rsid w:val="00454D18"/>
    <w:rsid w:val="00454E6F"/>
    <w:rsid w:val="00455142"/>
    <w:rsid w:val="004557FA"/>
    <w:rsid w:val="00455F0C"/>
    <w:rsid w:val="0045643A"/>
    <w:rsid w:val="00456B47"/>
    <w:rsid w:val="00457091"/>
    <w:rsid w:val="0045732D"/>
    <w:rsid w:val="004573C5"/>
    <w:rsid w:val="00457402"/>
    <w:rsid w:val="0045750E"/>
    <w:rsid w:val="004575D6"/>
    <w:rsid w:val="004579C2"/>
    <w:rsid w:val="004579F1"/>
    <w:rsid w:val="00457A2D"/>
    <w:rsid w:val="00457D07"/>
    <w:rsid w:val="004600A7"/>
    <w:rsid w:val="004600E0"/>
    <w:rsid w:val="0046026F"/>
    <w:rsid w:val="0046035A"/>
    <w:rsid w:val="00460618"/>
    <w:rsid w:val="004608BD"/>
    <w:rsid w:val="00460E1E"/>
    <w:rsid w:val="00461412"/>
    <w:rsid w:val="0046150B"/>
    <w:rsid w:val="004615C5"/>
    <w:rsid w:val="0046166B"/>
    <w:rsid w:val="00461812"/>
    <w:rsid w:val="00461F29"/>
    <w:rsid w:val="00462082"/>
    <w:rsid w:val="004621D2"/>
    <w:rsid w:val="0046248B"/>
    <w:rsid w:val="00462510"/>
    <w:rsid w:val="00462801"/>
    <w:rsid w:val="004628A5"/>
    <w:rsid w:val="00462B91"/>
    <w:rsid w:val="00462DD7"/>
    <w:rsid w:val="00463010"/>
    <w:rsid w:val="0046316A"/>
    <w:rsid w:val="004632B1"/>
    <w:rsid w:val="00463440"/>
    <w:rsid w:val="004638A8"/>
    <w:rsid w:val="0046417D"/>
    <w:rsid w:val="004643F0"/>
    <w:rsid w:val="004646F7"/>
    <w:rsid w:val="00464A70"/>
    <w:rsid w:val="004650E5"/>
    <w:rsid w:val="004650E9"/>
    <w:rsid w:val="00465515"/>
    <w:rsid w:val="00465576"/>
    <w:rsid w:val="00465745"/>
    <w:rsid w:val="00465C90"/>
    <w:rsid w:val="004662AB"/>
    <w:rsid w:val="00466306"/>
    <w:rsid w:val="0046660E"/>
    <w:rsid w:val="00466C1E"/>
    <w:rsid w:val="00467FF8"/>
    <w:rsid w:val="004702F7"/>
    <w:rsid w:val="004708C1"/>
    <w:rsid w:val="00470E9E"/>
    <w:rsid w:val="004714D5"/>
    <w:rsid w:val="00471585"/>
    <w:rsid w:val="00471AB5"/>
    <w:rsid w:val="00471FD3"/>
    <w:rsid w:val="00472B05"/>
    <w:rsid w:val="00472C45"/>
    <w:rsid w:val="00472E56"/>
    <w:rsid w:val="004730E7"/>
    <w:rsid w:val="004732EC"/>
    <w:rsid w:val="00473734"/>
    <w:rsid w:val="004742DA"/>
    <w:rsid w:val="004746A9"/>
    <w:rsid w:val="00474744"/>
    <w:rsid w:val="00474990"/>
    <w:rsid w:val="00474AFC"/>
    <w:rsid w:val="00474EAC"/>
    <w:rsid w:val="00474EDE"/>
    <w:rsid w:val="00474FE4"/>
    <w:rsid w:val="004755FC"/>
    <w:rsid w:val="0047573E"/>
    <w:rsid w:val="004758B3"/>
    <w:rsid w:val="004758F1"/>
    <w:rsid w:val="004759AD"/>
    <w:rsid w:val="00475B0F"/>
    <w:rsid w:val="00475C11"/>
    <w:rsid w:val="00475DCC"/>
    <w:rsid w:val="0047625E"/>
    <w:rsid w:val="004763B4"/>
    <w:rsid w:val="00476584"/>
    <w:rsid w:val="004766BD"/>
    <w:rsid w:val="004770E6"/>
    <w:rsid w:val="00477648"/>
    <w:rsid w:val="00477714"/>
    <w:rsid w:val="00477BE4"/>
    <w:rsid w:val="00477CB8"/>
    <w:rsid w:val="00477FA9"/>
    <w:rsid w:val="0048063D"/>
    <w:rsid w:val="00480708"/>
    <w:rsid w:val="0048081D"/>
    <w:rsid w:val="004808CA"/>
    <w:rsid w:val="004808EC"/>
    <w:rsid w:val="0048101B"/>
    <w:rsid w:val="0048117A"/>
    <w:rsid w:val="00481392"/>
    <w:rsid w:val="00481489"/>
    <w:rsid w:val="004819E8"/>
    <w:rsid w:val="00481B8A"/>
    <w:rsid w:val="00481DDB"/>
    <w:rsid w:val="004821C1"/>
    <w:rsid w:val="004828E1"/>
    <w:rsid w:val="00482BAD"/>
    <w:rsid w:val="00482C44"/>
    <w:rsid w:val="00483652"/>
    <w:rsid w:val="004837EF"/>
    <w:rsid w:val="00483A0B"/>
    <w:rsid w:val="00483DEA"/>
    <w:rsid w:val="00484C49"/>
    <w:rsid w:val="0048599F"/>
    <w:rsid w:val="00485C01"/>
    <w:rsid w:val="0048621D"/>
    <w:rsid w:val="00486BBF"/>
    <w:rsid w:val="004870B7"/>
    <w:rsid w:val="00487C6C"/>
    <w:rsid w:val="0049027D"/>
    <w:rsid w:val="00490527"/>
    <w:rsid w:val="00490594"/>
    <w:rsid w:val="0049061C"/>
    <w:rsid w:val="00491232"/>
    <w:rsid w:val="004912F6"/>
    <w:rsid w:val="00491406"/>
    <w:rsid w:val="00491606"/>
    <w:rsid w:val="0049189C"/>
    <w:rsid w:val="00491916"/>
    <w:rsid w:val="004919F6"/>
    <w:rsid w:val="004919FB"/>
    <w:rsid w:val="00491AA3"/>
    <w:rsid w:val="00491CB4"/>
    <w:rsid w:val="00491F18"/>
    <w:rsid w:val="00492067"/>
    <w:rsid w:val="0049235B"/>
    <w:rsid w:val="004924DF"/>
    <w:rsid w:val="00492534"/>
    <w:rsid w:val="004927CF"/>
    <w:rsid w:val="00492946"/>
    <w:rsid w:val="00492B82"/>
    <w:rsid w:val="00492C14"/>
    <w:rsid w:val="00493025"/>
    <w:rsid w:val="0049325A"/>
    <w:rsid w:val="00493834"/>
    <w:rsid w:val="0049389F"/>
    <w:rsid w:val="00493C55"/>
    <w:rsid w:val="00494155"/>
    <w:rsid w:val="00494545"/>
    <w:rsid w:val="004945B6"/>
    <w:rsid w:val="00494D42"/>
    <w:rsid w:val="00494FB4"/>
    <w:rsid w:val="00495034"/>
    <w:rsid w:val="004950CF"/>
    <w:rsid w:val="0049549B"/>
    <w:rsid w:val="0049550D"/>
    <w:rsid w:val="004959ED"/>
    <w:rsid w:val="00495A20"/>
    <w:rsid w:val="00495DE9"/>
    <w:rsid w:val="00495E4D"/>
    <w:rsid w:val="00495FBE"/>
    <w:rsid w:val="00496012"/>
    <w:rsid w:val="0049602C"/>
    <w:rsid w:val="00496722"/>
    <w:rsid w:val="00496BC1"/>
    <w:rsid w:val="00496C96"/>
    <w:rsid w:val="00496CBD"/>
    <w:rsid w:val="00496F4E"/>
    <w:rsid w:val="0049732C"/>
    <w:rsid w:val="00497603"/>
    <w:rsid w:val="00497DA4"/>
    <w:rsid w:val="004A0091"/>
    <w:rsid w:val="004A029E"/>
    <w:rsid w:val="004A045D"/>
    <w:rsid w:val="004A0851"/>
    <w:rsid w:val="004A0EFB"/>
    <w:rsid w:val="004A1155"/>
    <w:rsid w:val="004A1669"/>
    <w:rsid w:val="004A20F6"/>
    <w:rsid w:val="004A2247"/>
    <w:rsid w:val="004A2513"/>
    <w:rsid w:val="004A26C9"/>
    <w:rsid w:val="004A2D39"/>
    <w:rsid w:val="004A2D3B"/>
    <w:rsid w:val="004A2E33"/>
    <w:rsid w:val="004A32DF"/>
    <w:rsid w:val="004A3F4D"/>
    <w:rsid w:val="004A4047"/>
    <w:rsid w:val="004A4466"/>
    <w:rsid w:val="004A47C7"/>
    <w:rsid w:val="004A4C7A"/>
    <w:rsid w:val="004A50D1"/>
    <w:rsid w:val="004A54B2"/>
    <w:rsid w:val="004A59AF"/>
    <w:rsid w:val="004A5CC5"/>
    <w:rsid w:val="004A6112"/>
    <w:rsid w:val="004A63EB"/>
    <w:rsid w:val="004A677A"/>
    <w:rsid w:val="004A68D6"/>
    <w:rsid w:val="004A7209"/>
    <w:rsid w:val="004A7316"/>
    <w:rsid w:val="004B03E4"/>
    <w:rsid w:val="004B178E"/>
    <w:rsid w:val="004B1AE5"/>
    <w:rsid w:val="004B22ED"/>
    <w:rsid w:val="004B231C"/>
    <w:rsid w:val="004B244B"/>
    <w:rsid w:val="004B2DDA"/>
    <w:rsid w:val="004B2FE3"/>
    <w:rsid w:val="004B3242"/>
    <w:rsid w:val="004B3584"/>
    <w:rsid w:val="004B3610"/>
    <w:rsid w:val="004B37D7"/>
    <w:rsid w:val="004B387F"/>
    <w:rsid w:val="004B3B87"/>
    <w:rsid w:val="004B3BAB"/>
    <w:rsid w:val="004B3C9B"/>
    <w:rsid w:val="004B3CF2"/>
    <w:rsid w:val="004B41A0"/>
    <w:rsid w:val="004B438B"/>
    <w:rsid w:val="004B4501"/>
    <w:rsid w:val="004B475C"/>
    <w:rsid w:val="004B4B8B"/>
    <w:rsid w:val="004B4CA2"/>
    <w:rsid w:val="004B51B9"/>
    <w:rsid w:val="004B5277"/>
    <w:rsid w:val="004B52F8"/>
    <w:rsid w:val="004B56A0"/>
    <w:rsid w:val="004B581B"/>
    <w:rsid w:val="004B5887"/>
    <w:rsid w:val="004B59EE"/>
    <w:rsid w:val="004B5EF6"/>
    <w:rsid w:val="004B67A1"/>
    <w:rsid w:val="004B6CA5"/>
    <w:rsid w:val="004B7749"/>
    <w:rsid w:val="004B7D51"/>
    <w:rsid w:val="004C036E"/>
    <w:rsid w:val="004C03F9"/>
    <w:rsid w:val="004C064C"/>
    <w:rsid w:val="004C0919"/>
    <w:rsid w:val="004C0A0C"/>
    <w:rsid w:val="004C0BED"/>
    <w:rsid w:val="004C0F36"/>
    <w:rsid w:val="004C0F49"/>
    <w:rsid w:val="004C17AF"/>
    <w:rsid w:val="004C1B0A"/>
    <w:rsid w:val="004C212B"/>
    <w:rsid w:val="004C25FA"/>
    <w:rsid w:val="004C2656"/>
    <w:rsid w:val="004C26A3"/>
    <w:rsid w:val="004C2A85"/>
    <w:rsid w:val="004C2B6F"/>
    <w:rsid w:val="004C2B96"/>
    <w:rsid w:val="004C2EC1"/>
    <w:rsid w:val="004C37FD"/>
    <w:rsid w:val="004C3C38"/>
    <w:rsid w:val="004C490D"/>
    <w:rsid w:val="004C4EA8"/>
    <w:rsid w:val="004C5016"/>
    <w:rsid w:val="004C566D"/>
    <w:rsid w:val="004C5939"/>
    <w:rsid w:val="004C5A12"/>
    <w:rsid w:val="004C5BAC"/>
    <w:rsid w:val="004C6A57"/>
    <w:rsid w:val="004C76C0"/>
    <w:rsid w:val="004C771A"/>
    <w:rsid w:val="004C7846"/>
    <w:rsid w:val="004C7F96"/>
    <w:rsid w:val="004C7FE6"/>
    <w:rsid w:val="004D0147"/>
    <w:rsid w:val="004D032A"/>
    <w:rsid w:val="004D03DF"/>
    <w:rsid w:val="004D0678"/>
    <w:rsid w:val="004D0E8F"/>
    <w:rsid w:val="004D1124"/>
    <w:rsid w:val="004D1986"/>
    <w:rsid w:val="004D199C"/>
    <w:rsid w:val="004D1E34"/>
    <w:rsid w:val="004D1E6E"/>
    <w:rsid w:val="004D22E4"/>
    <w:rsid w:val="004D2399"/>
    <w:rsid w:val="004D25E9"/>
    <w:rsid w:val="004D26F7"/>
    <w:rsid w:val="004D2827"/>
    <w:rsid w:val="004D2AF0"/>
    <w:rsid w:val="004D3143"/>
    <w:rsid w:val="004D41DD"/>
    <w:rsid w:val="004D4457"/>
    <w:rsid w:val="004D4636"/>
    <w:rsid w:val="004D4927"/>
    <w:rsid w:val="004D49F0"/>
    <w:rsid w:val="004D4A15"/>
    <w:rsid w:val="004D54C9"/>
    <w:rsid w:val="004D585D"/>
    <w:rsid w:val="004D5967"/>
    <w:rsid w:val="004D5B97"/>
    <w:rsid w:val="004D5EDE"/>
    <w:rsid w:val="004D60F4"/>
    <w:rsid w:val="004D7107"/>
    <w:rsid w:val="004D7453"/>
    <w:rsid w:val="004D7B3C"/>
    <w:rsid w:val="004D7C61"/>
    <w:rsid w:val="004D7ED8"/>
    <w:rsid w:val="004E0523"/>
    <w:rsid w:val="004E0AC3"/>
    <w:rsid w:val="004E0C55"/>
    <w:rsid w:val="004E0CE3"/>
    <w:rsid w:val="004E11C4"/>
    <w:rsid w:val="004E1AE6"/>
    <w:rsid w:val="004E1B20"/>
    <w:rsid w:val="004E1C81"/>
    <w:rsid w:val="004E1CE0"/>
    <w:rsid w:val="004E1F8F"/>
    <w:rsid w:val="004E1FE3"/>
    <w:rsid w:val="004E2653"/>
    <w:rsid w:val="004E2744"/>
    <w:rsid w:val="004E2932"/>
    <w:rsid w:val="004E2F49"/>
    <w:rsid w:val="004E32BC"/>
    <w:rsid w:val="004E32C0"/>
    <w:rsid w:val="004E3545"/>
    <w:rsid w:val="004E35BC"/>
    <w:rsid w:val="004E3872"/>
    <w:rsid w:val="004E388D"/>
    <w:rsid w:val="004E3E47"/>
    <w:rsid w:val="004E4203"/>
    <w:rsid w:val="004E4222"/>
    <w:rsid w:val="004E4A1C"/>
    <w:rsid w:val="004E4B3C"/>
    <w:rsid w:val="004E5193"/>
    <w:rsid w:val="004E5B94"/>
    <w:rsid w:val="004E5CB9"/>
    <w:rsid w:val="004E64C4"/>
    <w:rsid w:val="004E64E0"/>
    <w:rsid w:val="004E6769"/>
    <w:rsid w:val="004E6956"/>
    <w:rsid w:val="004E6B12"/>
    <w:rsid w:val="004E6E23"/>
    <w:rsid w:val="004E76A4"/>
    <w:rsid w:val="004E7E06"/>
    <w:rsid w:val="004F000D"/>
    <w:rsid w:val="004F0277"/>
    <w:rsid w:val="004F02EC"/>
    <w:rsid w:val="004F0313"/>
    <w:rsid w:val="004F03C1"/>
    <w:rsid w:val="004F047B"/>
    <w:rsid w:val="004F0949"/>
    <w:rsid w:val="004F0B9A"/>
    <w:rsid w:val="004F15C2"/>
    <w:rsid w:val="004F1818"/>
    <w:rsid w:val="004F1C8E"/>
    <w:rsid w:val="004F1D8E"/>
    <w:rsid w:val="004F1F11"/>
    <w:rsid w:val="004F23A3"/>
    <w:rsid w:val="004F26F3"/>
    <w:rsid w:val="004F29DE"/>
    <w:rsid w:val="004F2A3C"/>
    <w:rsid w:val="004F2FAE"/>
    <w:rsid w:val="004F319E"/>
    <w:rsid w:val="004F33F9"/>
    <w:rsid w:val="004F36E7"/>
    <w:rsid w:val="004F36F8"/>
    <w:rsid w:val="004F3807"/>
    <w:rsid w:val="004F3C98"/>
    <w:rsid w:val="004F3CE8"/>
    <w:rsid w:val="004F40DA"/>
    <w:rsid w:val="004F45A9"/>
    <w:rsid w:val="004F4CE4"/>
    <w:rsid w:val="004F4F88"/>
    <w:rsid w:val="004F527A"/>
    <w:rsid w:val="004F527B"/>
    <w:rsid w:val="004F52B5"/>
    <w:rsid w:val="004F5370"/>
    <w:rsid w:val="004F5563"/>
    <w:rsid w:val="004F62B0"/>
    <w:rsid w:val="004F646B"/>
    <w:rsid w:val="004F67E3"/>
    <w:rsid w:val="004F6935"/>
    <w:rsid w:val="004F6B1C"/>
    <w:rsid w:val="004F7577"/>
    <w:rsid w:val="004F761C"/>
    <w:rsid w:val="004F7723"/>
    <w:rsid w:val="004F7AAA"/>
    <w:rsid w:val="004F7C37"/>
    <w:rsid w:val="00500ECE"/>
    <w:rsid w:val="00501119"/>
    <w:rsid w:val="005011E2"/>
    <w:rsid w:val="00501706"/>
    <w:rsid w:val="00501A36"/>
    <w:rsid w:val="00501B45"/>
    <w:rsid w:val="00501DF4"/>
    <w:rsid w:val="00501EE1"/>
    <w:rsid w:val="00501FBE"/>
    <w:rsid w:val="00501FC6"/>
    <w:rsid w:val="0050230D"/>
    <w:rsid w:val="0050252A"/>
    <w:rsid w:val="0050270B"/>
    <w:rsid w:val="00502736"/>
    <w:rsid w:val="00502E89"/>
    <w:rsid w:val="00502F12"/>
    <w:rsid w:val="00502FCA"/>
    <w:rsid w:val="005031F0"/>
    <w:rsid w:val="00503A16"/>
    <w:rsid w:val="00503A4D"/>
    <w:rsid w:val="00503B8F"/>
    <w:rsid w:val="005043E3"/>
    <w:rsid w:val="005043F2"/>
    <w:rsid w:val="00504726"/>
    <w:rsid w:val="00504E3F"/>
    <w:rsid w:val="00504E52"/>
    <w:rsid w:val="00504E9D"/>
    <w:rsid w:val="00505046"/>
    <w:rsid w:val="00505446"/>
    <w:rsid w:val="00505525"/>
    <w:rsid w:val="005055AF"/>
    <w:rsid w:val="00506600"/>
    <w:rsid w:val="00506602"/>
    <w:rsid w:val="00506707"/>
    <w:rsid w:val="0050683B"/>
    <w:rsid w:val="00506C39"/>
    <w:rsid w:val="00506E4C"/>
    <w:rsid w:val="00507821"/>
    <w:rsid w:val="00510020"/>
    <w:rsid w:val="00510197"/>
    <w:rsid w:val="00510294"/>
    <w:rsid w:val="00510340"/>
    <w:rsid w:val="005106C0"/>
    <w:rsid w:val="00510925"/>
    <w:rsid w:val="00510A21"/>
    <w:rsid w:val="00510A3C"/>
    <w:rsid w:val="00510B52"/>
    <w:rsid w:val="00510C9E"/>
    <w:rsid w:val="00510D4C"/>
    <w:rsid w:val="00510D75"/>
    <w:rsid w:val="00510DFB"/>
    <w:rsid w:val="00511184"/>
    <w:rsid w:val="005113BE"/>
    <w:rsid w:val="00511510"/>
    <w:rsid w:val="0051156F"/>
    <w:rsid w:val="00511884"/>
    <w:rsid w:val="00512020"/>
    <w:rsid w:val="0051282D"/>
    <w:rsid w:val="0051285D"/>
    <w:rsid w:val="0051292D"/>
    <w:rsid w:val="00512BDD"/>
    <w:rsid w:val="0051322A"/>
    <w:rsid w:val="0051364A"/>
    <w:rsid w:val="00513683"/>
    <w:rsid w:val="0051391B"/>
    <w:rsid w:val="0051399C"/>
    <w:rsid w:val="00513AF2"/>
    <w:rsid w:val="00513FA1"/>
    <w:rsid w:val="00513FAD"/>
    <w:rsid w:val="00514C51"/>
    <w:rsid w:val="00515029"/>
    <w:rsid w:val="005151E5"/>
    <w:rsid w:val="00515649"/>
    <w:rsid w:val="00515728"/>
    <w:rsid w:val="00515B62"/>
    <w:rsid w:val="00515BC3"/>
    <w:rsid w:val="00515CCE"/>
    <w:rsid w:val="00515F76"/>
    <w:rsid w:val="005160D0"/>
    <w:rsid w:val="00516560"/>
    <w:rsid w:val="0051656B"/>
    <w:rsid w:val="00516684"/>
    <w:rsid w:val="00516CA3"/>
    <w:rsid w:val="00516CB2"/>
    <w:rsid w:val="00516E6F"/>
    <w:rsid w:val="0051741A"/>
    <w:rsid w:val="005175D2"/>
    <w:rsid w:val="00517717"/>
    <w:rsid w:val="0051777F"/>
    <w:rsid w:val="00517BA1"/>
    <w:rsid w:val="00517F04"/>
    <w:rsid w:val="0052018E"/>
    <w:rsid w:val="0052040C"/>
    <w:rsid w:val="00520FFC"/>
    <w:rsid w:val="005214B2"/>
    <w:rsid w:val="0052173E"/>
    <w:rsid w:val="00521CAB"/>
    <w:rsid w:val="005221DA"/>
    <w:rsid w:val="005225D7"/>
    <w:rsid w:val="00522670"/>
    <w:rsid w:val="00522858"/>
    <w:rsid w:val="00522CE9"/>
    <w:rsid w:val="00523A41"/>
    <w:rsid w:val="00523E97"/>
    <w:rsid w:val="00524168"/>
    <w:rsid w:val="005245FF"/>
    <w:rsid w:val="005246F0"/>
    <w:rsid w:val="00525380"/>
    <w:rsid w:val="00525466"/>
    <w:rsid w:val="00525959"/>
    <w:rsid w:val="00525AC7"/>
    <w:rsid w:val="00525C62"/>
    <w:rsid w:val="00525D5B"/>
    <w:rsid w:val="00526242"/>
    <w:rsid w:val="00526930"/>
    <w:rsid w:val="00526A84"/>
    <w:rsid w:val="00526B7D"/>
    <w:rsid w:val="00526E08"/>
    <w:rsid w:val="00526FE8"/>
    <w:rsid w:val="00527401"/>
    <w:rsid w:val="00527450"/>
    <w:rsid w:val="0052750D"/>
    <w:rsid w:val="0052754E"/>
    <w:rsid w:val="005275F4"/>
    <w:rsid w:val="00527638"/>
    <w:rsid w:val="005278ED"/>
    <w:rsid w:val="00527E7D"/>
    <w:rsid w:val="00527F14"/>
    <w:rsid w:val="00527F92"/>
    <w:rsid w:val="00530AFC"/>
    <w:rsid w:val="005310A8"/>
    <w:rsid w:val="00531125"/>
    <w:rsid w:val="005311FC"/>
    <w:rsid w:val="00531616"/>
    <w:rsid w:val="00531E02"/>
    <w:rsid w:val="00531FF6"/>
    <w:rsid w:val="00532344"/>
    <w:rsid w:val="005323D6"/>
    <w:rsid w:val="00532514"/>
    <w:rsid w:val="00532644"/>
    <w:rsid w:val="0053265C"/>
    <w:rsid w:val="00532AD2"/>
    <w:rsid w:val="005332C2"/>
    <w:rsid w:val="0053342D"/>
    <w:rsid w:val="0053382C"/>
    <w:rsid w:val="00533AAD"/>
    <w:rsid w:val="00533C9F"/>
    <w:rsid w:val="00534612"/>
    <w:rsid w:val="0053488C"/>
    <w:rsid w:val="00534969"/>
    <w:rsid w:val="00534AB7"/>
    <w:rsid w:val="00534B8A"/>
    <w:rsid w:val="005354B6"/>
    <w:rsid w:val="005367AE"/>
    <w:rsid w:val="00536E34"/>
    <w:rsid w:val="00536EE6"/>
    <w:rsid w:val="0053733C"/>
    <w:rsid w:val="00537352"/>
    <w:rsid w:val="005375C2"/>
    <w:rsid w:val="00537997"/>
    <w:rsid w:val="00537A56"/>
    <w:rsid w:val="00540978"/>
    <w:rsid w:val="00540A5D"/>
    <w:rsid w:val="00541160"/>
    <w:rsid w:val="0054131D"/>
    <w:rsid w:val="00541466"/>
    <w:rsid w:val="00541521"/>
    <w:rsid w:val="00541610"/>
    <w:rsid w:val="0054171E"/>
    <w:rsid w:val="00541749"/>
    <w:rsid w:val="00541AE5"/>
    <w:rsid w:val="00542151"/>
    <w:rsid w:val="00542C1B"/>
    <w:rsid w:val="00542E87"/>
    <w:rsid w:val="0054331A"/>
    <w:rsid w:val="00543458"/>
    <w:rsid w:val="005437E0"/>
    <w:rsid w:val="00543951"/>
    <w:rsid w:val="00543FA7"/>
    <w:rsid w:val="00544235"/>
    <w:rsid w:val="0054495E"/>
    <w:rsid w:val="00544AFC"/>
    <w:rsid w:val="00545069"/>
    <w:rsid w:val="00545847"/>
    <w:rsid w:val="00545AE6"/>
    <w:rsid w:val="00545EC1"/>
    <w:rsid w:val="00545F3B"/>
    <w:rsid w:val="00546293"/>
    <w:rsid w:val="005463BD"/>
    <w:rsid w:val="005468A1"/>
    <w:rsid w:val="00546EBC"/>
    <w:rsid w:val="005474F9"/>
    <w:rsid w:val="00547C54"/>
    <w:rsid w:val="0055055F"/>
    <w:rsid w:val="00550573"/>
    <w:rsid w:val="00550608"/>
    <w:rsid w:val="00550D0F"/>
    <w:rsid w:val="005515F6"/>
    <w:rsid w:val="00551BCA"/>
    <w:rsid w:val="00551CAC"/>
    <w:rsid w:val="00551E72"/>
    <w:rsid w:val="00552792"/>
    <w:rsid w:val="00552A54"/>
    <w:rsid w:val="00552C30"/>
    <w:rsid w:val="0055378D"/>
    <w:rsid w:val="005537AD"/>
    <w:rsid w:val="00553C1B"/>
    <w:rsid w:val="00553EA2"/>
    <w:rsid w:val="00553FB7"/>
    <w:rsid w:val="005548AF"/>
    <w:rsid w:val="00554957"/>
    <w:rsid w:val="00554A86"/>
    <w:rsid w:val="00554FBA"/>
    <w:rsid w:val="0055512B"/>
    <w:rsid w:val="0055593F"/>
    <w:rsid w:val="0055596C"/>
    <w:rsid w:val="00555DFE"/>
    <w:rsid w:val="00556406"/>
    <w:rsid w:val="00556784"/>
    <w:rsid w:val="005567B8"/>
    <w:rsid w:val="005567D5"/>
    <w:rsid w:val="00556B59"/>
    <w:rsid w:val="00556D10"/>
    <w:rsid w:val="005570DA"/>
    <w:rsid w:val="00557126"/>
    <w:rsid w:val="005576D8"/>
    <w:rsid w:val="00557A32"/>
    <w:rsid w:val="00557A97"/>
    <w:rsid w:val="00557C9F"/>
    <w:rsid w:val="00557CF5"/>
    <w:rsid w:val="00557FB5"/>
    <w:rsid w:val="005600FC"/>
    <w:rsid w:val="005601FF"/>
    <w:rsid w:val="00560343"/>
    <w:rsid w:val="00560746"/>
    <w:rsid w:val="0056074A"/>
    <w:rsid w:val="00560A4B"/>
    <w:rsid w:val="00560D93"/>
    <w:rsid w:val="005611BC"/>
    <w:rsid w:val="0056147F"/>
    <w:rsid w:val="005615FB"/>
    <w:rsid w:val="00561744"/>
    <w:rsid w:val="00561ACA"/>
    <w:rsid w:val="00561C66"/>
    <w:rsid w:val="00561E4B"/>
    <w:rsid w:val="005622CD"/>
    <w:rsid w:val="005622D8"/>
    <w:rsid w:val="005623E7"/>
    <w:rsid w:val="0056270F"/>
    <w:rsid w:val="0056278C"/>
    <w:rsid w:val="00562B31"/>
    <w:rsid w:val="00562BA1"/>
    <w:rsid w:val="00562E45"/>
    <w:rsid w:val="00563505"/>
    <w:rsid w:val="00563CD5"/>
    <w:rsid w:val="00563CE9"/>
    <w:rsid w:val="00563D02"/>
    <w:rsid w:val="00563F68"/>
    <w:rsid w:val="0056421D"/>
    <w:rsid w:val="0056430E"/>
    <w:rsid w:val="0056452B"/>
    <w:rsid w:val="0056477C"/>
    <w:rsid w:val="00564C76"/>
    <w:rsid w:val="00564D66"/>
    <w:rsid w:val="00564E5F"/>
    <w:rsid w:val="00564FBF"/>
    <w:rsid w:val="005650AB"/>
    <w:rsid w:val="005653BD"/>
    <w:rsid w:val="0056552A"/>
    <w:rsid w:val="005657CA"/>
    <w:rsid w:val="005659B7"/>
    <w:rsid w:val="005662C2"/>
    <w:rsid w:val="0056642C"/>
    <w:rsid w:val="00566A58"/>
    <w:rsid w:val="00566B6B"/>
    <w:rsid w:val="00566E2E"/>
    <w:rsid w:val="00566F95"/>
    <w:rsid w:val="00567264"/>
    <w:rsid w:val="005674F4"/>
    <w:rsid w:val="005676FC"/>
    <w:rsid w:val="005679EF"/>
    <w:rsid w:val="00570286"/>
    <w:rsid w:val="00570516"/>
    <w:rsid w:val="005706DA"/>
    <w:rsid w:val="00570A4E"/>
    <w:rsid w:val="00570FCA"/>
    <w:rsid w:val="00571257"/>
    <w:rsid w:val="005713B2"/>
    <w:rsid w:val="00571850"/>
    <w:rsid w:val="005720A8"/>
    <w:rsid w:val="00572334"/>
    <w:rsid w:val="0057242B"/>
    <w:rsid w:val="005726AC"/>
    <w:rsid w:val="0057276C"/>
    <w:rsid w:val="005727CD"/>
    <w:rsid w:val="0057322A"/>
    <w:rsid w:val="0057358F"/>
    <w:rsid w:val="0057359C"/>
    <w:rsid w:val="0057386D"/>
    <w:rsid w:val="00573B41"/>
    <w:rsid w:val="005742C6"/>
    <w:rsid w:val="0057441F"/>
    <w:rsid w:val="00574681"/>
    <w:rsid w:val="005746A7"/>
    <w:rsid w:val="0057481D"/>
    <w:rsid w:val="00575274"/>
    <w:rsid w:val="005752C1"/>
    <w:rsid w:val="005753D4"/>
    <w:rsid w:val="005756D4"/>
    <w:rsid w:val="00575C01"/>
    <w:rsid w:val="00575CB7"/>
    <w:rsid w:val="00576622"/>
    <w:rsid w:val="005766E5"/>
    <w:rsid w:val="005769A2"/>
    <w:rsid w:val="00576AC1"/>
    <w:rsid w:val="00576BEF"/>
    <w:rsid w:val="00576CD6"/>
    <w:rsid w:val="00576D97"/>
    <w:rsid w:val="00577051"/>
    <w:rsid w:val="00577200"/>
    <w:rsid w:val="005772B2"/>
    <w:rsid w:val="0057748D"/>
    <w:rsid w:val="005775A3"/>
    <w:rsid w:val="00577ED9"/>
    <w:rsid w:val="00577F4E"/>
    <w:rsid w:val="0058027B"/>
    <w:rsid w:val="005803DC"/>
    <w:rsid w:val="005804A0"/>
    <w:rsid w:val="005806B3"/>
    <w:rsid w:val="00580D7D"/>
    <w:rsid w:val="00580E8B"/>
    <w:rsid w:val="005810A7"/>
    <w:rsid w:val="0058131B"/>
    <w:rsid w:val="005816FE"/>
    <w:rsid w:val="00581A01"/>
    <w:rsid w:val="00581B5B"/>
    <w:rsid w:val="00581B64"/>
    <w:rsid w:val="00582374"/>
    <w:rsid w:val="00582AD3"/>
    <w:rsid w:val="00582D23"/>
    <w:rsid w:val="00582E14"/>
    <w:rsid w:val="00583979"/>
    <w:rsid w:val="00583A06"/>
    <w:rsid w:val="005840C1"/>
    <w:rsid w:val="0058422F"/>
    <w:rsid w:val="00584621"/>
    <w:rsid w:val="00584775"/>
    <w:rsid w:val="00584838"/>
    <w:rsid w:val="00584A08"/>
    <w:rsid w:val="00584AA1"/>
    <w:rsid w:val="00585DF1"/>
    <w:rsid w:val="00585E3C"/>
    <w:rsid w:val="00585F0F"/>
    <w:rsid w:val="005861F5"/>
    <w:rsid w:val="005864AB"/>
    <w:rsid w:val="00586700"/>
    <w:rsid w:val="005868DB"/>
    <w:rsid w:val="00586D7C"/>
    <w:rsid w:val="005871C3"/>
    <w:rsid w:val="005871E1"/>
    <w:rsid w:val="005872CA"/>
    <w:rsid w:val="00587B95"/>
    <w:rsid w:val="0059024B"/>
    <w:rsid w:val="00590579"/>
    <w:rsid w:val="0059074B"/>
    <w:rsid w:val="00590B36"/>
    <w:rsid w:val="00590DDA"/>
    <w:rsid w:val="00591267"/>
    <w:rsid w:val="005913CE"/>
    <w:rsid w:val="0059180D"/>
    <w:rsid w:val="00591991"/>
    <w:rsid w:val="00591C07"/>
    <w:rsid w:val="00591FA7"/>
    <w:rsid w:val="005926C6"/>
    <w:rsid w:val="0059298A"/>
    <w:rsid w:val="00593C65"/>
    <w:rsid w:val="00593E8E"/>
    <w:rsid w:val="00594317"/>
    <w:rsid w:val="005947C3"/>
    <w:rsid w:val="0059483B"/>
    <w:rsid w:val="00594A0E"/>
    <w:rsid w:val="00594B6C"/>
    <w:rsid w:val="00594BA2"/>
    <w:rsid w:val="00594DC6"/>
    <w:rsid w:val="00595E47"/>
    <w:rsid w:val="00596199"/>
    <w:rsid w:val="00596690"/>
    <w:rsid w:val="00596D40"/>
    <w:rsid w:val="00596E2A"/>
    <w:rsid w:val="0059719F"/>
    <w:rsid w:val="005972A0"/>
    <w:rsid w:val="005972E4"/>
    <w:rsid w:val="005979DD"/>
    <w:rsid w:val="00597D3B"/>
    <w:rsid w:val="00597D80"/>
    <w:rsid w:val="005A012B"/>
    <w:rsid w:val="005A0970"/>
    <w:rsid w:val="005A0AD7"/>
    <w:rsid w:val="005A0EDD"/>
    <w:rsid w:val="005A1678"/>
    <w:rsid w:val="005A19BA"/>
    <w:rsid w:val="005A1BCC"/>
    <w:rsid w:val="005A1C5F"/>
    <w:rsid w:val="005A1E41"/>
    <w:rsid w:val="005A2A20"/>
    <w:rsid w:val="005A2B24"/>
    <w:rsid w:val="005A2B41"/>
    <w:rsid w:val="005A2CD2"/>
    <w:rsid w:val="005A2EB8"/>
    <w:rsid w:val="005A2F39"/>
    <w:rsid w:val="005A30F0"/>
    <w:rsid w:val="005A3259"/>
    <w:rsid w:val="005A37C4"/>
    <w:rsid w:val="005A37C6"/>
    <w:rsid w:val="005A3ACC"/>
    <w:rsid w:val="005A421F"/>
    <w:rsid w:val="005A4462"/>
    <w:rsid w:val="005A4922"/>
    <w:rsid w:val="005A4B1E"/>
    <w:rsid w:val="005A4EA5"/>
    <w:rsid w:val="005A5B02"/>
    <w:rsid w:val="005A6011"/>
    <w:rsid w:val="005A60B0"/>
    <w:rsid w:val="005A6277"/>
    <w:rsid w:val="005A6950"/>
    <w:rsid w:val="005A6BD9"/>
    <w:rsid w:val="005A6D7B"/>
    <w:rsid w:val="005A73E1"/>
    <w:rsid w:val="005A7438"/>
    <w:rsid w:val="005A7A80"/>
    <w:rsid w:val="005B01BB"/>
    <w:rsid w:val="005B01C8"/>
    <w:rsid w:val="005B0214"/>
    <w:rsid w:val="005B0ECF"/>
    <w:rsid w:val="005B138E"/>
    <w:rsid w:val="005B1665"/>
    <w:rsid w:val="005B18FF"/>
    <w:rsid w:val="005B1C64"/>
    <w:rsid w:val="005B1D78"/>
    <w:rsid w:val="005B2635"/>
    <w:rsid w:val="005B2AD9"/>
    <w:rsid w:val="005B31A5"/>
    <w:rsid w:val="005B33C7"/>
    <w:rsid w:val="005B36AC"/>
    <w:rsid w:val="005B3848"/>
    <w:rsid w:val="005B39B2"/>
    <w:rsid w:val="005B3C2C"/>
    <w:rsid w:val="005B4AF5"/>
    <w:rsid w:val="005B4B19"/>
    <w:rsid w:val="005B50CA"/>
    <w:rsid w:val="005B67B3"/>
    <w:rsid w:val="005B6F0B"/>
    <w:rsid w:val="005B7465"/>
    <w:rsid w:val="005B79CE"/>
    <w:rsid w:val="005B7C58"/>
    <w:rsid w:val="005B7CCE"/>
    <w:rsid w:val="005C007A"/>
    <w:rsid w:val="005C030D"/>
    <w:rsid w:val="005C042A"/>
    <w:rsid w:val="005C072D"/>
    <w:rsid w:val="005C0922"/>
    <w:rsid w:val="005C0BF5"/>
    <w:rsid w:val="005C0D24"/>
    <w:rsid w:val="005C0E1E"/>
    <w:rsid w:val="005C15DC"/>
    <w:rsid w:val="005C195F"/>
    <w:rsid w:val="005C1D78"/>
    <w:rsid w:val="005C1DA8"/>
    <w:rsid w:val="005C1E2C"/>
    <w:rsid w:val="005C30F4"/>
    <w:rsid w:val="005C358C"/>
    <w:rsid w:val="005C3593"/>
    <w:rsid w:val="005C363C"/>
    <w:rsid w:val="005C41A7"/>
    <w:rsid w:val="005C42B9"/>
    <w:rsid w:val="005C45F2"/>
    <w:rsid w:val="005C46ED"/>
    <w:rsid w:val="005C4B5E"/>
    <w:rsid w:val="005C59B6"/>
    <w:rsid w:val="005C5A7A"/>
    <w:rsid w:val="005C5B64"/>
    <w:rsid w:val="005C5F24"/>
    <w:rsid w:val="005C6207"/>
    <w:rsid w:val="005C6288"/>
    <w:rsid w:val="005C6863"/>
    <w:rsid w:val="005C695E"/>
    <w:rsid w:val="005C6BFC"/>
    <w:rsid w:val="005C6C31"/>
    <w:rsid w:val="005C701F"/>
    <w:rsid w:val="005C70A1"/>
    <w:rsid w:val="005C74CA"/>
    <w:rsid w:val="005C75CB"/>
    <w:rsid w:val="005C76A5"/>
    <w:rsid w:val="005C77D0"/>
    <w:rsid w:val="005C79A3"/>
    <w:rsid w:val="005C7E75"/>
    <w:rsid w:val="005D0101"/>
    <w:rsid w:val="005D04C4"/>
    <w:rsid w:val="005D0503"/>
    <w:rsid w:val="005D0825"/>
    <w:rsid w:val="005D0852"/>
    <w:rsid w:val="005D08AF"/>
    <w:rsid w:val="005D0A78"/>
    <w:rsid w:val="005D0EAD"/>
    <w:rsid w:val="005D13EF"/>
    <w:rsid w:val="005D14A7"/>
    <w:rsid w:val="005D1888"/>
    <w:rsid w:val="005D1B71"/>
    <w:rsid w:val="005D205F"/>
    <w:rsid w:val="005D22A2"/>
    <w:rsid w:val="005D23FE"/>
    <w:rsid w:val="005D241A"/>
    <w:rsid w:val="005D2B3B"/>
    <w:rsid w:val="005D2CCD"/>
    <w:rsid w:val="005D360F"/>
    <w:rsid w:val="005D3D83"/>
    <w:rsid w:val="005D3EC9"/>
    <w:rsid w:val="005D3F7D"/>
    <w:rsid w:val="005D4184"/>
    <w:rsid w:val="005D460B"/>
    <w:rsid w:val="005D474A"/>
    <w:rsid w:val="005D4D6A"/>
    <w:rsid w:val="005D4EB3"/>
    <w:rsid w:val="005D5792"/>
    <w:rsid w:val="005D57DE"/>
    <w:rsid w:val="005D596B"/>
    <w:rsid w:val="005D5C4C"/>
    <w:rsid w:val="005D5C84"/>
    <w:rsid w:val="005D7012"/>
    <w:rsid w:val="005D7055"/>
    <w:rsid w:val="005D70CD"/>
    <w:rsid w:val="005D7DAD"/>
    <w:rsid w:val="005D7F96"/>
    <w:rsid w:val="005D7FAF"/>
    <w:rsid w:val="005E0501"/>
    <w:rsid w:val="005E0917"/>
    <w:rsid w:val="005E0A2E"/>
    <w:rsid w:val="005E0B44"/>
    <w:rsid w:val="005E0E61"/>
    <w:rsid w:val="005E1409"/>
    <w:rsid w:val="005E155A"/>
    <w:rsid w:val="005E1750"/>
    <w:rsid w:val="005E192D"/>
    <w:rsid w:val="005E1AEA"/>
    <w:rsid w:val="005E20A2"/>
    <w:rsid w:val="005E220B"/>
    <w:rsid w:val="005E22E2"/>
    <w:rsid w:val="005E240E"/>
    <w:rsid w:val="005E28E2"/>
    <w:rsid w:val="005E2E3A"/>
    <w:rsid w:val="005E2E86"/>
    <w:rsid w:val="005E2FB3"/>
    <w:rsid w:val="005E34CF"/>
    <w:rsid w:val="005E3ABA"/>
    <w:rsid w:val="005E3AE8"/>
    <w:rsid w:val="005E3F91"/>
    <w:rsid w:val="005E40C3"/>
    <w:rsid w:val="005E40FD"/>
    <w:rsid w:val="005E4241"/>
    <w:rsid w:val="005E513C"/>
    <w:rsid w:val="005E5312"/>
    <w:rsid w:val="005E541A"/>
    <w:rsid w:val="005E54BD"/>
    <w:rsid w:val="005E56E5"/>
    <w:rsid w:val="005E5C25"/>
    <w:rsid w:val="005E5C92"/>
    <w:rsid w:val="005E63C2"/>
    <w:rsid w:val="005E6621"/>
    <w:rsid w:val="005E6834"/>
    <w:rsid w:val="005E6A7B"/>
    <w:rsid w:val="005E6B36"/>
    <w:rsid w:val="005E7423"/>
    <w:rsid w:val="005E79C5"/>
    <w:rsid w:val="005E79D5"/>
    <w:rsid w:val="005E7A57"/>
    <w:rsid w:val="005E7EFA"/>
    <w:rsid w:val="005F00AF"/>
    <w:rsid w:val="005F01E7"/>
    <w:rsid w:val="005F0A84"/>
    <w:rsid w:val="005F0DE6"/>
    <w:rsid w:val="005F17DB"/>
    <w:rsid w:val="005F2042"/>
    <w:rsid w:val="005F248D"/>
    <w:rsid w:val="005F2F7C"/>
    <w:rsid w:val="005F31C7"/>
    <w:rsid w:val="005F3630"/>
    <w:rsid w:val="005F3704"/>
    <w:rsid w:val="005F3B18"/>
    <w:rsid w:val="005F3C2F"/>
    <w:rsid w:val="005F3C89"/>
    <w:rsid w:val="005F3D33"/>
    <w:rsid w:val="005F3D69"/>
    <w:rsid w:val="005F3DBA"/>
    <w:rsid w:val="005F3FE3"/>
    <w:rsid w:val="005F450E"/>
    <w:rsid w:val="005F4590"/>
    <w:rsid w:val="005F48B0"/>
    <w:rsid w:val="005F4947"/>
    <w:rsid w:val="005F4977"/>
    <w:rsid w:val="005F49DE"/>
    <w:rsid w:val="005F4DA5"/>
    <w:rsid w:val="005F5159"/>
    <w:rsid w:val="005F67D0"/>
    <w:rsid w:val="005F6805"/>
    <w:rsid w:val="005F718E"/>
    <w:rsid w:val="005F78C3"/>
    <w:rsid w:val="005F7907"/>
    <w:rsid w:val="005F795F"/>
    <w:rsid w:val="005F7C5B"/>
    <w:rsid w:val="005F7E70"/>
    <w:rsid w:val="0060057B"/>
    <w:rsid w:val="00600993"/>
    <w:rsid w:val="0060099B"/>
    <w:rsid w:val="00600DE0"/>
    <w:rsid w:val="00600EA2"/>
    <w:rsid w:val="00601027"/>
    <w:rsid w:val="00601A1E"/>
    <w:rsid w:val="00601D60"/>
    <w:rsid w:val="00601EED"/>
    <w:rsid w:val="00602149"/>
    <w:rsid w:val="006021FE"/>
    <w:rsid w:val="0060244C"/>
    <w:rsid w:val="0060278E"/>
    <w:rsid w:val="006027B6"/>
    <w:rsid w:val="00602D90"/>
    <w:rsid w:val="00602FD4"/>
    <w:rsid w:val="0060358E"/>
    <w:rsid w:val="00603722"/>
    <w:rsid w:val="00603D03"/>
    <w:rsid w:val="006041E8"/>
    <w:rsid w:val="006047F5"/>
    <w:rsid w:val="00604D1F"/>
    <w:rsid w:val="00605072"/>
    <w:rsid w:val="00605CA6"/>
    <w:rsid w:val="00605F41"/>
    <w:rsid w:val="00606033"/>
    <w:rsid w:val="00606090"/>
    <w:rsid w:val="006060CC"/>
    <w:rsid w:val="00606406"/>
    <w:rsid w:val="00606407"/>
    <w:rsid w:val="00606476"/>
    <w:rsid w:val="0060649C"/>
    <w:rsid w:val="00606663"/>
    <w:rsid w:val="0060684B"/>
    <w:rsid w:val="00606B7A"/>
    <w:rsid w:val="00606F47"/>
    <w:rsid w:val="006073E0"/>
    <w:rsid w:val="0060747D"/>
    <w:rsid w:val="006076BF"/>
    <w:rsid w:val="00607A01"/>
    <w:rsid w:val="00607B03"/>
    <w:rsid w:val="00607C08"/>
    <w:rsid w:val="00607CCF"/>
    <w:rsid w:val="00610429"/>
    <w:rsid w:val="006104AA"/>
    <w:rsid w:val="00610A65"/>
    <w:rsid w:val="00610B6E"/>
    <w:rsid w:val="0061181C"/>
    <w:rsid w:val="00611CA2"/>
    <w:rsid w:val="00612062"/>
    <w:rsid w:val="00612267"/>
    <w:rsid w:val="0061240C"/>
    <w:rsid w:val="0061247D"/>
    <w:rsid w:val="00612615"/>
    <w:rsid w:val="0061293F"/>
    <w:rsid w:val="00612B03"/>
    <w:rsid w:val="00612B25"/>
    <w:rsid w:val="00612D0C"/>
    <w:rsid w:val="00613346"/>
    <w:rsid w:val="006133B9"/>
    <w:rsid w:val="006139E5"/>
    <w:rsid w:val="00613A3B"/>
    <w:rsid w:val="00613D30"/>
    <w:rsid w:val="00613D63"/>
    <w:rsid w:val="00613FE3"/>
    <w:rsid w:val="0061436B"/>
    <w:rsid w:val="00614B22"/>
    <w:rsid w:val="00614B99"/>
    <w:rsid w:val="00614C32"/>
    <w:rsid w:val="006150C5"/>
    <w:rsid w:val="00615196"/>
    <w:rsid w:val="0061557D"/>
    <w:rsid w:val="00615591"/>
    <w:rsid w:val="0061574C"/>
    <w:rsid w:val="006157E6"/>
    <w:rsid w:val="0061599D"/>
    <w:rsid w:val="00615CC3"/>
    <w:rsid w:val="00615F3C"/>
    <w:rsid w:val="006162E6"/>
    <w:rsid w:val="00616468"/>
    <w:rsid w:val="006164E0"/>
    <w:rsid w:val="0061657F"/>
    <w:rsid w:val="0061676B"/>
    <w:rsid w:val="00616871"/>
    <w:rsid w:val="006168AD"/>
    <w:rsid w:val="00617062"/>
    <w:rsid w:val="00617891"/>
    <w:rsid w:val="00617C65"/>
    <w:rsid w:val="00620013"/>
    <w:rsid w:val="006203B0"/>
    <w:rsid w:val="006203BE"/>
    <w:rsid w:val="006204C9"/>
    <w:rsid w:val="0062057D"/>
    <w:rsid w:val="006206EE"/>
    <w:rsid w:val="006207A6"/>
    <w:rsid w:val="00620C20"/>
    <w:rsid w:val="00621141"/>
    <w:rsid w:val="00621148"/>
    <w:rsid w:val="0062125E"/>
    <w:rsid w:val="00621621"/>
    <w:rsid w:val="00621976"/>
    <w:rsid w:val="00621F51"/>
    <w:rsid w:val="00622136"/>
    <w:rsid w:val="006221E3"/>
    <w:rsid w:val="0062249A"/>
    <w:rsid w:val="00622868"/>
    <w:rsid w:val="0062298A"/>
    <w:rsid w:val="00622D02"/>
    <w:rsid w:val="00622E28"/>
    <w:rsid w:val="0062315B"/>
    <w:rsid w:val="00623166"/>
    <w:rsid w:val="00623549"/>
    <w:rsid w:val="00623645"/>
    <w:rsid w:val="00623B45"/>
    <w:rsid w:val="00623DAF"/>
    <w:rsid w:val="006240B2"/>
    <w:rsid w:val="006240F4"/>
    <w:rsid w:val="006242E3"/>
    <w:rsid w:val="006245E3"/>
    <w:rsid w:val="00624633"/>
    <w:rsid w:val="00624746"/>
    <w:rsid w:val="00624775"/>
    <w:rsid w:val="006248BC"/>
    <w:rsid w:val="00624B70"/>
    <w:rsid w:val="006250EE"/>
    <w:rsid w:val="00625389"/>
    <w:rsid w:val="00625798"/>
    <w:rsid w:val="00625C27"/>
    <w:rsid w:val="006265AF"/>
    <w:rsid w:val="00626A47"/>
    <w:rsid w:val="00626F96"/>
    <w:rsid w:val="00627017"/>
    <w:rsid w:val="0062725A"/>
    <w:rsid w:val="0062759D"/>
    <w:rsid w:val="00627A78"/>
    <w:rsid w:val="00627B2B"/>
    <w:rsid w:val="0063000A"/>
    <w:rsid w:val="006304BC"/>
    <w:rsid w:val="00630523"/>
    <w:rsid w:val="00630536"/>
    <w:rsid w:val="00631071"/>
    <w:rsid w:val="00631105"/>
    <w:rsid w:val="006313E0"/>
    <w:rsid w:val="00631D5E"/>
    <w:rsid w:val="0063206E"/>
    <w:rsid w:val="0063278D"/>
    <w:rsid w:val="00632AB0"/>
    <w:rsid w:val="00632D61"/>
    <w:rsid w:val="00632E41"/>
    <w:rsid w:val="00633794"/>
    <w:rsid w:val="00633D86"/>
    <w:rsid w:val="00633E6D"/>
    <w:rsid w:val="00634413"/>
    <w:rsid w:val="0063473A"/>
    <w:rsid w:val="0063495A"/>
    <w:rsid w:val="00634D4D"/>
    <w:rsid w:val="00634F81"/>
    <w:rsid w:val="00635101"/>
    <w:rsid w:val="00635855"/>
    <w:rsid w:val="00635CAC"/>
    <w:rsid w:val="0063670F"/>
    <w:rsid w:val="006368D9"/>
    <w:rsid w:val="00636E0A"/>
    <w:rsid w:val="00636EE2"/>
    <w:rsid w:val="0063789D"/>
    <w:rsid w:val="0064007C"/>
    <w:rsid w:val="006400D7"/>
    <w:rsid w:val="006400E9"/>
    <w:rsid w:val="006405BF"/>
    <w:rsid w:val="006408A1"/>
    <w:rsid w:val="00640A87"/>
    <w:rsid w:val="006412E8"/>
    <w:rsid w:val="0064206B"/>
    <w:rsid w:val="00642465"/>
    <w:rsid w:val="006426B0"/>
    <w:rsid w:val="006429D0"/>
    <w:rsid w:val="00642E69"/>
    <w:rsid w:val="0064310D"/>
    <w:rsid w:val="00643E1E"/>
    <w:rsid w:val="00644014"/>
    <w:rsid w:val="00644284"/>
    <w:rsid w:val="006444A7"/>
    <w:rsid w:val="00644BD4"/>
    <w:rsid w:val="00644C11"/>
    <w:rsid w:val="00644D34"/>
    <w:rsid w:val="00644FAE"/>
    <w:rsid w:val="00644FD7"/>
    <w:rsid w:val="00644FF6"/>
    <w:rsid w:val="006452B7"/>
    <w:rsid w:val="006453FC"/>
    <w:rsid w:val="00646183"/>
    <w:rsid w:val="006469C6"/>
    <w:rsid w:val="00646A40"/>
    <w:rsid w:val="00646D55"/>
    <w:rsid w:val="006470BE"/>
    <w:rsid w:val="006476BD"/>
    <w:rsid w:val="006479F9"/>
    <w:rsid w:val="00647F2A"/>
    <w:rsid w:val="00650526"/>
    <w:rsid w:val="0065052B"/>
    <w:rsid w:val="006505FB"/>
    <w:rsid w:val="0065060F"/>
    <w:rsid w:val="006506FA"/>
    <w:rsid w:val="006508AE"/>
    <w:rsid w:val="00650A17"/>
    <w:rsid w:val="00650A82"/>
    <w:rsid w:val="00650CD5"/>
    <w:rsid w:val="00650D7C"/>
    <w:rsid w:val="00650FF7"/>
    <w:rsid w:val="00651059"/>
    <w:rsid w:val="006511BA"/>
    <w:rsid w:val="0065120D"/>
    <w:rsid w:val="00651725"/>
    <w:rsid w:val="00651A04"/>
    <w:rsid w:val="00651E64"/>
    <w:rsid w:val="00651F20"/>
    <w:rsid w:val="006526E3"/>
    <w:rsid w:val="006533BD"/>
    <w:rsid w:val="006534A4"/>
    <w:rsid w:val="0065350E"/>
    <w:rsid w:val="00653714"/>
    <w:rsid w:val="00653A38"/>
    <w:rsid w:val="00653E0D"/>
    <w:rsid w:val="00653F9C"/>
    <w:rsid w:val="0065413E"/>
    <w:rsid w:val="006542BD"/>
    <w:rsid w:val="0065442D"/>
    <w:rsid w:val="00654D7E"/>
    <w:rsid w:val="006552DA"/>
    <w:rsid w:val="006552DD"/>
    <w:rsid w:val="00655FD9"/>
    <w:rsid w:val="00656200"/>
    <w:rsid w:val="006563A1"/>
    <w:rsid w:val="00656A4A"/>
    <w:rsid w:val="00656D22"/>
    <w:rsid w:val="00656D38"/>
    <w:rsid w:val="0065710C"/>
    <w:rsid w:val="006573A0"/>
    <w:rsid w:val="006574CC"/>
    <w:rsid w:val="00657C2A"/>
    <w:rsid w:val="00660079"/>
    <w:rsid w:val="006600EC"/>
    <w:rsid w:val="0066024B"/>
    <w:rsid w:val="006604AA"/>
    <w:rsid w:val="006606A8"/>
    <w:rsid w:val="006606CF"/>
    <w:rsid w:val="006609F0"/>
    <w:rsid w:val="00660AF8"/>
    <w:rsid w:val="00662507"/>
    <w:rsid w:val="00662A7A"/>
    <w:rsid w:val="00662CE6"/>
    <w:rsid w:val="00662F83"/>
    <w:rsid w:val="00663040"/>
    <w:rsid w:val="00663149"/>
    <w:rsid w:val="006637E9"/>
    <w:rsid w:val="00663842"/>
    <w:rsid w:val="00664660"/>
    <w:rsid w:val="00664923"/>
    <w:rsid w:val="00664FBA"/>
    <w:rsid w:val="00664FC5"/>
    <w:rsid w:val="0066508C"/>
    <w:rsid w:val="0066533A"/>
    <w:rsid w:val="0066537E"/>
    <w:rsid w:val="006653AE"/>
    <w:rsid w:val="00665527"/>
    <w:rsid w:val="006655D3"/>
    <w:rsid w:val="00665ABD"/>
    <w:rsid w:val="00666407"/>
    <w:rsid w:val="0066665D"/>
    <w:rsid w:val="006666C6"/>
    <w:rsid w:val="00666E1F"/>
    <w:rsid w:val="00666F3B"/>
    <w:rsid w:val="006670C5"/>
    <w:rsid w:val="00667869"/>
    <w:rsid w:val="00667C69"/>
    <w:rsid w:val="00667E24"/>
    <w:rsid w:val="00667F4C"/>
    <w:rsid w:val="00670184"/>
    <w:rsid w:val="006703F3"/>
    <w:rsid w:val="00670600"/>
    <w:rsid w:val="00670772"/>
    <w:rsid w:val="00670930"/>
    <w:rsid w:val="00670A35"/>
    <w:rsid w:val="00670DDE"/>
    <w:rsid w:val="00670FCF"/>
    <w:rsid w:val="006710B5"/>
    <w:rsid w:val="00671561"/>
    <w:rsid w:val="0067175E"/>
    <w:rsid w:val="006717F4"/>
    <w:rsid w:val="006717FF"/>
    <w:rsid w:val="00671998"/>
    <w:rsid w:val="00672823"/>
    <w:rsid w:val="00672BDE"/>
    <w:rsid w:val="00672FA8"/>
    <w:rsid w:val="00673151"/>
    <w:rsid w:val="0067332B"/>
    <w:rsid w:val="00673369"/>
    <w:rsid w:val="00673608"/>
    <w:rsid w:val="00673680"/>
    <w:rsid w:val="006737A8"/>
    <w:rsid w:val="00673D3D"/>
    <w:rsid w:val="00673E10"/>
    <w:rsid w:val="00673FCF"/>
    <w:rsid w:val="0067433E"/>
    <w:rsid w:val="00674804"/>
    <w:rsid w:val="0067526D"/>
    <w:rsid w:val="006752C4"/>
    <w:rsid w:val="006759BD"/>
    <w:rsid w:val="00675C37"/>
    <w:rsid w:val="00676A29"/>
    <w:rsid w:val="00676BA3"/>
    <w:rsid w:val="00677157"/>
    <w:rsid w:val="0067753A"/>
    <w:rsid w:val="006775FB"/>
    <w:rsid w:val="00677B21"/>
    <w:rsid w:val="00677DDD"/>
    <w:rsid w:val="00677DEB"/>
    <w:rsid w:val="00677F38"/>
    <w:rsid w:val="0068068C"/>
    <w:rsid w:val="0068071E"/>
    <w:rsid w:val="00680750"/>
    <w:rsid w:val="00680B48"/>
    <w:rsid w:val="00680BFE"/>
    <w:rsid w:val="00680D2F"/>
    <w:rsid w:val="00680DC1"/>
    <w:rsid w:val="00680F5C"/>
    <w:rsid w:val="0068155C"/>
    <w:rsid w:val="00682082"/>
    <w:rsid w:val="00682364"/>
    <w:rsid w:val="00682611"/>
    <w:rsid w:val="00682950"/>
    <w:rsid w:val="00682965"/>
    <w:rsid w:val="00682ABE"/>
    <w:rsid w:val="00682DBF"/>
    <w:rsid w:val="0068346D"/>
    <w:rsid w:val="00684652"/>
    <w:rsid w:val="00684668"/>
    <w:rsid w:val="006846D1"/>
    <w:rsid w:val="00684825"/>
    <w:rsid w:val="00684C1A"/>
    <w:rsid w:val="0068500D"/>
    <w:rsid w:val="0068514C"/>
    <w:rsid w:val="006852E8"/>
    <w:rsid w:val="00685476"/>
    <w:rsid w:val="00685549"/>
    <w:rsid w:val="006857F3"/>
    <w:rsid w:val="00685A73"/>
    <w:rsid w:val="00685CD4"/>
    <w:rsid w:val="0068625A"/>
    <w:rsid w:val="006865AA"/>
    <w:rsid w:val="0068692A"/>
    <w:rsid w:val="00686996"/>
    <w:rsid w:val="00686A7C"/>
    <w:rsid w:val="0068731B"/>
    <w:rsid w:val="0068752E"/>
    <w:rsid w:val="006876B0"/>
    <w:rsid w:val="00687A08"/>
    <w:rsid w:val="00687AE1"/>
    <w:rsid w:val="00687E1D"/>
    <w:rsid w:val="00687F1D"/>
    <w:rsid w:val="00690097"/>
    <w:rsid w:val="00690119"/>
    <w:rsid w:val="0069079E"/>
    <w:rsid w:val="00690C7B"/>
    <w:rsid w:val="00690ED1"/>
    <w:rsid w:val="00690F3D"/>
    <w:rsid w:val="00690FCD"/>
    <w:rsid w:val="006910A9"/>
    <w:rsid w:val="006914F9"/>
    <w:rsid w:val="006914FC"/>
    <w:rsid w:val="00691812"/>
    <w:rsid w:val="00691839"/>
    <w:rsid w:val="006928CF"/>
    <w:rsid w:val="00692D60"/>
    <w:rsid w:val="00692F4E"/>
    <w:rsid w:val="006935EE"/>
    <w:rsid w:val="006937B8"/>
    <w:rsid w:val="00694D45"/>
    <w:rsid w:val="00695716"/>
    <w:rsid w:val="006959C3"/>
    <w:rsid w:val="00695B0B"/>
    <w:rsid w:val="0069612C"/>
    <w:rsid w:val="006961C9"/>
    <w:rsid w:val="006969C7"/>
    <w:rsid w:val="00696D92"/>
    <w:rsid w:val="0069701C"/>
    <w:rsid w:val="00697ADA"/>
    <w:rsid w:val="00697E0A"/>
    <w:rsid w:val="006A02E4"/>
    <w:rsid w:val="006A068D"/>
    <w:rsid w:val="006A06B8"/>
    <w:rsid w:val="006A09A6"/>
    <w:rsid w:val="006A0C3E"/>
    <w:rsid w:val="006A0D5D"/>
    <w:rsid w:val="006A1063"/>
    <w:rsid w:val="006A16F5"/>
    <w:rsid w:val="006A1884"/>
    <w:rsid w:val="006A18E2"/>
    <w:rsid w:val="006A1A08"/>
    <w:rsid w:val="006A1FE0"/>
    <w:rsid w:val="006A216B"/>
    <w:rsid w:val="006A237C"/>
    <w:rsid w:val="006A2660"/>
    <w:rsid w:val="006A2ADD"/>
    <w:rsid w:val="006A33AD"/>
    <w:rsid w:val="006A3912"/>
    <w:rsid w:val="006A3BC8"/>
    <w:rsid w:val="006A3CE8"/>
    <w:rsid w:val="006A3F61"/>
    <w:rsid w:val="006A413D"/>
    <w:rsid w:val="006A4F8F"/>
    <w:rsid w:val="006A5343"/>
    <w:rsid w:val="006A587F"/>
    <w:rsid w:val="006A5ACA"/>
    <w:rsid w:val="006A6B6D"/>
    <w:rsid w:val="006A7122"/>
    <w:rsid w:val="006A71E0"/>
    <w:rsid w:val="006A7277"/>
    <w:rsid w:val="006A72C2"/>
    <w:rsid w:val="006A7497"/>
    <w:rsid w:val="006A75E8"/>
    <w:rsid w:val="006A7706"/>
    <w:rsid w:val="006A7F18"/>
    <w:rsid w:val="006A7FD6"/>
    <w:rsid w:val="006B01EA"/>
    <w:rsid w:val="006B07BE"/>
    <w:rsid w:val="006B07F8"/>
    <w:rsid w:val="006B084E"/>
    <w:rsid w:val="006B0B95"/>
    <w:rsid w:val="006B113D"/>
    <w:rsid w:val="006B138C"/>
    <w:rsid w:val="006B17D3"/>
    <w:rsid w:val="006B1C4E"/>
    <w:rsid w:val="006B22C1"/>
    <w:rsid w:val="006B2425"/>
    <w:rsid w:val="006B2BF3"/>
    <w:rsid w:val="006B3085"/>
    <w:rsid w:val="006B3547"/>
    <w:rsid w:val="006B389F"/>
    <w:rsid w:val="006B3B56"/>
    <w:rsid w:val="006B3ECE"/>
    <w:rsid w:val="006B45EA"/>
    <w:rsid w:val="006B47B9"/>
    <w:rsid w:val="006B52F5"/>
    <w:rsid w:val="006B555B"/>
    <w:rsid w:val="006B5BFF"/>
    <w:rsid w:val="006B625F"/>
    <w:rsid w:val="006B6535"/>
    <w:rsid w:val="006B6A83"/>
    <w:rsid w:val="006B6BB7"/>
    <w:rsid w:val="006B6C9A"/>
    <w:rsid w:val="006B6F11"/>
    <w:rsid w:val="006B71D9"/>
    <w:rsid w:val="006B727A"/>
    <w:rsid w:val="006C031E"/>
    <w:rsid w:val="006C053B"/>
    <w:rsid w:val="006C070B"/>
    <w:rsid w:val="006C087B"/>
    <w:rsid w:val="006C09C7"/>
    <w:rsid w:val="006C0DBA"/>
    <w:rsid w:val="006C0EFD"/>
    <w:rsid w:val="006C0FC4"/>
    <w:rsid w:val="006C1145"/>
    <w:rsid w:val="006C145C"/>
    <w:rsid w:val="006C14CD"/>
    <w:rsid w:val="006C1591"/>
    <w:rsid w:val="006C1E4F"/>
    <w:rsid w:val="006C2495"/>
    <w:rsid w:val="006C2580"/>
    <w:rsid w:val="006C2CD7"/>
    <w:rsid w:val="006C2DFA"/>
    <w:rsid w:val="006C2FEE"/>
    <w:rsid w:val="006C2FFF"/>
    <w:rsid w:val="006C3B46"/>
    <w:rsid w:val="006C3DE1"/>
    <w:rsid w:val="006C4368"/>
    <w:rsid w:val="006C4463"/>
    <w:rsid w:val="006C4BC8"/>
    <w:rsid w:val="006C4C0B"/>
    <w:rsid w:val="006C5034"/>
    <w:rsid w:val="006C51FF"/>
    <w:rsid w:val="006C52D0"/>
    <w:rsid w:val="006C555F"/>
    <w:rsid w:val="006C5CAE"/>
    <w:rsid w:val="006C6003"/>
    <w:rsid w:val="006C67BC"/>
    <w:rsid w:val="006C6888"/>
    <w:rsid w:val="006C6D23"/>
    <w:rsid w:val="006C70F6"/>
    <w:rsid w:val="006C7211"/>
    <w:rsid w:val="006C7617"/>
    <w:rsid w:val="006C7A51"/>
    <w:rsid w:val="006C7DFB"/>
    <w:rsid w:val="006C7E23"/>
    <w:rsid w:val="006C7E6D"/>
    <w:rsid w:val="006C7E70"/>
    <w:rsid w:val="006C7FF4"/>
    <w:rsid w:val="006D0541"/>
    <w:rsid w:val="006D0DBF"/>
    <w:rsid w:val="006D0E02"/>
    <w:rsid w:val="006D0E7B"/>
    <w:rsid w:val="006D10EE"/>
    <w:rsid w:val="006D128C"/>
    <w:rsid w:val="006D1BD9"/>
    <w:rsid w:val="006D3220"/>
    <w:rsid w:val="006D3236"/>
    <w:rsid w:val="006D39CF"/>
    <w:rsid w:val="006D3EB3"/>
    <w:rsid w:val="006D4693"/>
    <w:rsid w:val="006D492F"/>
    <w:rsid w:val="006D4E17"/>
    <w:rsid w:val="006D521F"/>
    <w:rsid w:val="006D533D"/>
    <w:rsid w:val="006D5459"/>
    <w:rsid w:val="006D54BE"/>
    <w:rsid w:val="006D5D6A"/>
    <w:rsid w:val="006D622A"/>
    <w:rsid w:val="006D6389"/>
    <w:rsid w:val="006D6D1B"/>
    <w:rsid w:val="006D6DFC"/>
    <w:rsid w:val="006D6E2B"/>
    <w:rsid w:val="006D7451"/>
    <w:rsid w:val="006D76C0"/>
    <w:rsid w:val="006D7793"/>
    <w:rsid w:val="006D7E61"/>
    <w:rsid w:val="006E08B5"/>
    <w:rsid w:val="006E0CE3"/>
    <w:rsid w:val="006E1051"/>
    <w:rsid w:val="006E134D"/>
    <w:rsid w:val="006E13AD"/>
    <w:rsid w:val="006E1945"/>
    <w:rsid w:val="006E1D46"/>
    <w:rsid w:val="006E1EA1"/>
    <w:rsid w:val="006E1FF7"/>
    <w:rsid w:val="006E2213"/>
    <w:rsid w:val="006E224C"/>
    <w:rsid w:val="006E2281"/>
    <w:rsid w:val="006E22CB"/>
    <w:rsid w:val="006E271D"/>
    <w:rsid w:val="006E32B4"/>
    <w:rsid w:val="006E3418"/>
    <w:rsid w:val="006E3642"/>
    <w:rsid w:val="006E3664"/>
    <w:rsid w:val="006E3944"/>
    <w:rsid w:val="006E3C9D"/>
    <w:rsid w:val="006E41D8"/>
    <w:rsid w:val="006E43A5"/>
    <w:rsid w:val="006E4405"/>
    <w:rsid w:val="006E4996"/>
    <w:rsid w:val="006E4B4C"/>
    <w:rsid w:val="006E538F"/>
    <w:rsid w:val="006E5511"/>
    <w:rsid w:val="006E6307"/>
    <w:rsid w:val="006E65F9"/>
    <w:rsid w:val="006E6BB1"/>
    <w:rsid w:val="006E6E03"/>
    <w:rsid w:val="006E6FA5"/>
    <w:rsid w:val="006E75B9"/>
    <w:rsid w:val="006E7B3A"/>
    <w:rsid w:val="006E7CDC"/>
    <w:rsid w:val="006E7E73"/>
    <w:rsid w:val="006F0112"/>
    <w:rsid w:val="006F02CD"/>
    <w:rsid w:val="006F05BE"/>
    <w:rsid w:val="006F09B6"/>
    <w:rsid w:val="006F0A42"/>
    <w:rsid w:val="006F0A7D"/>
    <w:rsid w:val="006F0DD1"/>
    <w:rsid w:val="006F0EBA"/>
    <w:rsid w:val="006F0F33"/>
    <w:rsid w:val="006F129B"/>
    <w:rsid w:val="006F1375"/>
    <w:rsid w:val="006F14CA"/>
    <w:rsid w:val="006F18C5"/>
    <w:rsid w:val="006F1CE8"/>
    <w:rsid w:val="006F2513"/>
    <w:rsid w:val="006F28E0"/>
    <w:rsid w:val="006F3811"/>
    <w:rsid w:val="006F3AA0"/>
    <w:rsid w:val="006F3CF2"/>
    <w:rsid w:val="006F3F8A"/>
    <w:rsid w:val="006F4206"/>
    <w:rsid w:val="006F492D"/>
    <w:rsid w:val="006F4B34"/>
    <w:rsid w:val="006F4D91"/>
    <w:rsid w:val="006F575E"/>
    <w:rsid w:val="006F5B21"/>
    <w:rsid w:val="006F5C76"/>
    <w:rsid w:val="006F5D49"/>
    <w:rsid w:val="006F6049"/>
    <w:rsid w:val="006F67CC"/>
    <w:rsid w:val="006F6A6E"/>
    <w:rsid w:val="006F7139"/>
    <w:rsid w:val="006F756C"/>
    <w:rsid w:val="006F7769"/>
    <w:rsid w:val="006F78FF"/>
    <w:rsid w:val="006F7972"/>
    <w:rsid w:val="006F7DD0"/>
    <w:rsid w:val="00700570"/>
    <w:rsid w:val="00700603"/>
    <w:rsid w:val="00700648"/>
    <w:rsid w:val="007006A0"/>
    <w:rsid w:val="00700C09"/>
    <w:rsid w:val="007019C0"/>
    <w:rsid w:val="00701B1F"/>
    <w:rsid w:val="00701EA8"/>
    <w:rsid w:val="00701F1E"/>
    <w:rsid w:val="00702153"/>
    <w:rsid w:val="00702BBC"/>
    <w:rsid w:val="00702D07"/>
    <w:rsid w:val="00703BF5"/>
    <w:rsid w:val="0070413B"/>
    <w:rsid w:val="00704B0E"/>
    <w:rsid w:val="00704E20"/>
    <w:rsid w:val="007052A9"/>
    <w:rsid w:val="0070567A"/>
    <w:rsid w:val="00705C38"/>
    <w:rsid w:val="00705D93"/>
    <w:rsid w:val="007063BB"/>
    <w:rsid w:val="00706472"/>
    <w:rsid w:val="00706657"/>
    <w:rsid w:val="0070678F"/>
    <w:rsid w:val="0070695E"/>
    <w:rsid w:val="00706FE1"/>
    <w:rsid w:val="0070752E"/>
    <w:rsid w:val="00707BFE"/>
    <w:rsid w:val="00707CCC"/>
    <w:rsid w:val="00710005"/>
    <w:rsid w:val="0071027A"/>
    <w:rsid w:val="007105E2"/>
    <w:rsid w:val="00710752"/>
    <w:rsid w:val="00710780"/>
    <w:rsid w:val="0071086D"/>
    <w:rsid w:val="007108B3"/>
    <w:rsid w:val="00710D43"/>
    <w:rsid w:val="00710F6C"/>
    <w:rsid w:val="0071135B"/>
    <w:rsid w:val="007113F8"/>
    <w:rsid w:val="00711679"/>
    <w:rsid w:val="00711890"/>
    <w:rsid w:val="00711DA5"/>
    <w:rsid w:val="00711FC6"/>
    <w:rsid w:val="00712015"/>
    <w:rsid w:val="007125E4"/>
    <w:rsid w:val="007126E5"/>
    <w:rsid w:val="00712C6C"/>
    <w:rsid w:val="0071349C"/>
    <w:rsid w:val="007135B2"/>
    <w:rsid w:val="0071367D"/>
    <w:rsid w:val="007141C4"/>
    <w:rsid w:val="00714312"/>
    <w:rsid w:val="0071431E"/>
    <w:rsid w:val="007146C4"/>
    <w:rsid w:val="0071476E"/>
    <w:rsid w:val="007149EC"/>
    <w:rsid w:val="00715116"/>
    <w:rsid w:val="0071529F"/>
    <w:rsid w:val="007154BF"/>
    <w:rsid w:val="007157C7"/>
    <w:rsid w:val="00715983"/>
    <w:rsid w:val="007159CA"/>
    <w:rsid w:val="007159E7"/>
    <w:rsid w:val="00715FEF"/>
    <w:rsid w:val="0071625B"/>
    <w:rsid w:val="00716355"/>
    <w:rsid w:val="00716D54"/>
    <w:rsid w:val="00717293"/>
    <w:rsid w:val="00717414"/>
    <w:rsid w:val="007174CF"/>
    <w:rsid w:val="00717706"/>
    <w:rsid w:val="0071774A"/>
    <w:rsid w:val="0071790C"/>
    <w:rsid w:val="00717960"/>
    <w:rsid w:val="00717B5A"/>
    <w:rsid w:val="00717BBB"/>
    <w:rsid w:val="00717DBA"/>
    <w:rsid w:val="00717ECD"/>
    <w:rsid w:val="00720440"/>
    <w:rsid w:val="00720617"/>
    <w:rsid w:val="007209EF"/>
    <w:rsid w:val="00720B77"/>
    <w:rsid w:val="00720F3B"/>
    <w:rsid w:val="00721035"/>
    <w:rsid w:val="007215A8"/>
    <w:rsid w:val="007217D0"/>
    <w:rsid w:val="00721EA9"/>
    <w:rsid w:val="00722393"/>
    <w:rsid w:val="0072250E"/>
    <w:rsid w:val="00722567"/>
    <w:rsid w:val="0072283B"/>
    <w:rsid w:val="00722904"/>
    <w:rsid w:val="00722CA5"/>
    <w:rsid w:val="00722D53"/>
    <w:rsid w:val="00722F53"/>
    <w:rsid w:val="0072359B"/>
    <w:rsid w:val="007238AE"/>
    <w:rsid w:val="00723A70"/>
    <w:rsid w:val="00723C54"/>
    <w:rsid w:val="0072407D"/>
    <w:rsid w:val="00724125"/>
    <w:rsid w:val="0072438F"/>
    <w:rsid w:val="00724479"/>
    <w:rsid w:val="00724942"/>
    <w:rsid w:val="00724BE9"/>
    <w:rsid w:val="00724DB0"/>
    <w:rsid w:val="00725084"/>
    <w:rsid w:val="00725856"/>
    <w:rsid w:val="00725B48"/>
    <w:rsid w:val="00725BD8"/>
    <w:rsid w:val="00725CD9"/>
    <w:rsid w:val="00725D8B"/>
    <w:rsid w:val="0072665E"/>
    <w:rsid w:val="00726B84"/>
    <w:rsid w:val="0072721E"/>
    <w:rsid w:val="00727327"/>
    <w:rsid w:val="00727974"/>
    <w:rsid w:val="007302BC"/>
    <w:rsid w:val="0073048E"/>
    <w:rsid w:val="00730B3C"/>
    <w:rsid w:val="00730C8D"/>
    <w:rsid w:val="00730E76"/>
    <w:rsid w:val="00731287"/>
    <w:rsid w:val="0073151B"/>
    <w:rsid w:val="00732137"/>
    <w:rsid w:val="007325E6"/>
    <w:rsid w:val="00732AB5"/>
    <w:rsid w:val="00732DC9"/>
    <w:rsid w:val="00733006"/>
    <w:rsid w:val="007330A2"/>
    <w:rsid w:val="007335E0"/>
    <w:rsid w:val="007336D1"/>
    <w:rsid w:val="00733A1E"/>
    <w:rsid w:val="00733B6D"/>
    <w:rsid w:val="00734163"/>
    <w:rsid w:val="00734394"/>
    <w:rsid w:val="00734F4E"/>
    <w:rsid w:val="0073532D"/>
    <w:rsid w:val="0073583C"/>
    <w:rsid w:val="00735A59"/>
    <w:rsid w:val="00735BDD"/>
    <w:rsid w:val="007361C1"/>
    <w:rsid w:val="00736204"/>
    <w:rsid w:val="00736291"/>
    <w:rsid w:val="00736657"/>
    <w:rsid w:val="00736C3B"/>
    <w:rsid w:val="00737292"/>
    <w:rsid w:val="00737321"/>
    <w:rsid w:val="0073761A"/>
    <w:rsid w:val="007377D1"/>
    <w:rsid w:val="00737B11"/>
    <w:rsid w:val="00737D04"/>
    <w:rsid w:val="00737E52"/>
    <w:rsid w:val="00740A8A"/>
    <w:rsid w:val="00740CD4"/>
    <w:rsid w:val="00740FED"/>
    <w:rsid w:val="00741247"/>
    <w:rsid w:val="00741559"/>
    <w:rsid w:val="007415A9"/>
    <w:rsid w:val="007415E7"/>
    <w:rsid w:val="007416AB"/>
    <w:rsid w:val="00741904"/>
    <w:rsid w:val="00741C32"/>
    <w:rsid w:val="00741F53"/>
    <w:rsid w:val="0074269F"/>
    <w:rsid w:val="007426D9"/>
    <w:rsid w:val="00742C18"/>
    <w:rsid w:val="00742D64"/>
    <w:rsid w:val="00742DEA"/>
    <w:rsid w:val="00742EC1"/>
    <w:rsid w:val="007431C7"/>
    <w:rsid w:val="007439E0"/>
    <w:rsid w:val="007439E5"/>
    <w:rsid w:val="00743A24"/>
    <w:rsid w:val="00743AC2"/>
    <w:rsid w:val="00744588"/>
    <w:rsid w:val="0074496E"/>
    <w:rsid w:val="00744F5C"/>
    <w:rsid w:val="0074513C"/>
    <w:rsid w:val="00746503"/>
    <w:rsid w:val="0074674D"/>
    <w:rsid w:val="00746C18"/>
    <w:rsid w:val="00746F55"/>
    <w:rsid w:val="007470AC"/>
    <w:rsid w:val="007475D6"/>
    <w:rsid w:val="00747C1C"/>
    <w:rsid w:val="00747DCF"/>
    <w:rsid w:val="00750565"/>
    <w:rsid w:val="00750821"/>
    <w:rsid w:val="00750B17"/>
    <w:rsid w:val="00750C06"/>
    <w:rsid w:val="00750E8B"/>
    <w:rsid w:val="0075119B"/>
    <w:rsid w:val="0075184E"/>
    <w:rsid w:val="0075198A"/>
    <w:rsid w:val="0075207C"/>
    <w:rsid w:val="007522C8"/>
    <w:rsid w:val="00752790"/>
    <w:rsid w:val="007529C1"/>
    <w:rsid w:val="00752B84"/>
    <w:rsid w:val="00753173"/>
    <w:rsid w:val="0075326B"/>
    <w:rsid w:val="007537CB"/>
    <w:rsid w:val="00753F5D"/>
    <w:rsid w:val="00754373"/>
    <w:rsid w:val="007544EB"/>
    <w:rsid w:val="00754611"/>
    <w:rsid w:val="00754CB9"/>
    <w:rsid w:val="00754CD5"/>
    <w:rsid w:val="007554DB"/>
    <w:rsid w:val="00755F47"/>
    <w:rsid w:val="00756779"/>
    <w:rsid w:val="007567C8"/>
    <w:rsid w:val="00756A0E"/>
    <w:rsid w:val="00756B69"/>
    <w:rsid w:val="00756C24"/>
    <w:rsid w:val="007574CA"/>
    <w:rsid w:val="00757977"/>
    <w:rsid w:val="00757E94"/>
    <w:rsid w:val="0076020D"/>
    <w:rsid w:val="00760523"/>
    <w:rsid w:val="00760ACA"/>
    <w:rsid w:val="00760C19"/>
    <w:rsid w:val="00760D6F"/>
    <w:rsid w:val="00760E1C"/>
    <w:rsid w:val="00760E4B"/>
    <w:rsid w:val="00760F96"/>
    <w:rsid w:val="00761659"/>
    <w:rsid w:val="0076171E"/>
    <w:rsid w:val="00761BA0"/>
    <w:rsid w:val="00761CD3"/>
    <w:rsid w:val="00761E15"/>
    <w:rsid w:val="00761FFA"/>
    <w:rsid w:val="007621DB"/>
    <w:rsid w:val="0076241E"/>
    <w:rsid w:val="00762473"/>
    <w:rsid w:val="00762C01"/>
    <w:rsid w:val="00762D0B"/>
    <w:rsid w:val="00762D9E"/>
    <w:rsid w:val="007634B6"/>
    <w:rsid w:val="00763538"/>
    <w:rsid w:val="00763731"/>
    <w:rsid w:val="007638A5"/>
    <w:rsid w:val="00763C85"/>
    <w:rsid w:val="00763DA9"/>
    <w:rsid w:val="00763F71"/>
    <w:rsid w:val="0076411A"/>
    <w:rsid w:val="0076428E"/>
    <w:rsid w:val="00764389"/>
    <w:rsid w:val="0076454C"/>
    <w:rsid w:val="00764DA4"/>
    <w:rsid w:val="00764EBA"/>
    <w:rsid w:val="00764EC5"/>
    <w:rsid w:val="00765055"/>
    <w:rsid w:val="0076547D"/>
    <w:rsid w:val="00765481"/>
    <w:rsid w:val="00765496"/>
    <w:rsid w:val="00765B3F"/>
    <w:rsid w:val="00765B6D"/>
    <w:rsid w:val="00765EC7"/>
    <w:rsid w:val="00765F5E"/>
    <w:rsid w:val="00765FC4"/>
    <w:rsid w:val="00766080"/>
    <w:rsid w:val="00766297"/>
    <w:rsid w:val="007665BF"/>
    <w:rsid w:val="00766B51"/>
    <w:rsid w:val="00766FD2"/>
    <w:rsid w:val="00767127"/>
    <w:rsid w:val="007674BB"/>
    <w:rsid w:val="00767DC5"/>
    <w:rsid w:val="007700CD"/>
    <w:rsid w:val="007704EA"/>
    <w:rsid w:val="00770551"/>
    <w:rsid w:val="00770BDC"/>
    <w:rsid w:val="00770E00"/>
    <w:rsid w:val="00770FB5"/>
    <w:rsid w:val="00770FC5"/>
    <w:rsid w:val="00771692"/>
    <w:rsid w:val="00771A51"/>
    <w:rsid w:val="00772476"/>
    <w:rsid w:val="00772491"/>
    <w:rsid w:val="00772C7C"/>
    <w:rsid w:val="00772DB3"/>
    <w:rsid w:val="00773112"/>
    <w:rsid w:val="0077357F"/>
    <w:rsid w:val="007735D8"/>
    <w:rsid w:val="007736FD"/>
    <w:rsid w:val="007737FD"/>
    <w:rsid w:val="00773C03"/>
    <w:rsid w:val="00773C86"/>
    <w:rsid w:val="00773FB1"/>
    <w:rsid w:val="00774B49"/>
    <w:rsid w:val="00774B97"/>
    <w:rsid w:val="00774BC8"/>
    <w:rsid w:val="00774E7B"/>
    <w:rsid w:val="007751E0"/>
    <w:rsid w:val="00775954"/>
    <w:rsid w:val="007759AB"/>
    <w:rsid w:val="00775DDD"/>
    <w:rsid w:val="007760A5"/>
    <w:rsid w:val="00776556"/>
    <w:rsid w:val="00776935"/>
    <w:rsid w:val="00776BAB"/>
    <w:rsid w:val="00776CFC"/>
    <w:rsid w:val="00776D1F"/>
    <w:rsid w:val="0077725B"/>
    <w:rsid w:val="00777263"/>
    <w:rsid w:val="00777BA1"/>
    <w:rsid w:val="00777C1B"/>
    <w:rsid w:val="00777DD2"/>
    <w:rsid w:val="00777F0C"/>
    <w:rsid w:val="00780B5D"/>
    <w:rsid w:val="00780F27"/>
    <w:rsid w:val="00781517"/>
    <w:rsid w:val="007819FE"/>
    <w:rsid w:val="00781A89"/>
    <w:rsid w:val="00781B39"/>
    <w:rsid w:val="00781D8A"/>
    <w:rsid w:val="00781E03"/>
    <w:rsid w:val="007820F6"/>
    <w:rsid w:val="00782AD8"/>
    <w:rsid w:val="00782DAE"/>
    <w:rsid w:val="00783136"/>
    <w:rsid w:val="0078317E"/>
    <w:rsid w:val="00783698"/>
    <w:rsid w:val="00783925"/>
    <w:rsid w:val="00783B87"/>
    <w:rsid w:val="00783BFB"/>
    <w:rsid w:val="00784492"/>
    <w:rsid w:val="0078487F"/>
    <w:rsid w:val="00784A34"/>
    <w:rsid w:val="00784FFF"/>
    <w:rsid w:val="007853A4"/>
    <w:rsid w:val="007859E4"/>
    <w:rsid w:val="00785BA8"/>
    <w:rsid w:val="00785C36"/>
    <w:rsid w:val="00785C4D"/>
    <w:rsid w:val="007860C5"/>
    <w:rsid w:val="0078684C"/>
    <w:rsid w:val="007868B3"/>
    <w:rsid w:val="00786C55"/>
    <w:rsid w:val="00787015"/>
    <w:rsid w:val="0078793F"/>
    <w:rsid w:val="00787BD5"/>
    <w:rsid w:val="00787C88"/>
    <w:rsid w:val="00787E1C"/>
    <w:rsid w:val="007900A5"/>
    <w:rsid w:val="00790B72"/>
    <w:rsid w:val="00790F99"/>
    <w:rsid w:val="00790FEB"/>
    <w:rsid w:val="0079162C"/>
    <w:rsid w:val="00791630"/>
    <w:rsid w:val="00791A84"/>
    <w:rsid w:val="00791F55"/>
    <w:rsid w:val="0079283D"/>
    <w:rsid w:val="00792AE7"/>
    <w:rsid w:val="00792CA0"/>
    <w:rsid w:val="00792CFB"/>
    <w:rsid w:val="00792EB0"/>
    <w:rsid w:val="00793205"/>
    <w:rsid w:val="007933C9"/>
    <w:rsid w:val="00793487"/>
    <w:rsid w:val="007935C6"/>
    <w:rsid w:val="00793790"/>
    <w:rsid w:val="007938E6"/>
    <w:rsid w:val="00793DFE"/>
    <w:rsid w:val="00793F2F"/>
    <w:rsid w:val="00793F8B"/>
    <w:rsid w:val="007944EF"/>
    <w:rsid w:val="00794934"/>
    <w:rsid w:val="00794ABE"/>
    <w:rsid w:val="007950FB"/>
    <w:rsid w:val="007956CC"/>
    <w:rsid w:val="007956E5"/>
    <w:rsid w:val="0079573B"/>
    <w:rsid w:val="00795A03"/>
    <w:rsid w:val="00795A73"/>
    <w:rsid w:val="00795D94"/>
    <w:rsid w:val="00795EA2"/>
    <w:rsid w:val="0079607E"/>
    <w:rsid w:val="00796307"/>
    <w:rsid w:val="0079631F"/>
    <w:rsid w:val="00796546"/>
    <w:rsid w:val="0079658F"/>
    <w:rsid w:val="00796D18"/>
    <w:rsid w:val="00796F15"/>
    <w:rsid w:val="00796F6C"/>
    <w:rsid w:val="00797290"/>
    <w:rsid w:val="0079763C"/>
    <w:rsid w:val="007976DE"/>
    <w:rsid w:val="00797B8A"/>
    <w:rsid w:val="00797BD5"/>
    <w:rsid w:val="00797C67"/>
    <w:rsid w:val="00797D5E"/>
    <w:rsid w:val="00797FD7"/>
    <w:rsid w:val="007A0D74"/>
    <w:rsid w:val="007A0E93"/>
    <w:rsid w:val="007A1134"/>
    <w:rsid w:val="007A117F"/>
    <w:rsid w:val="007A15E6"/>
    <w:rsid w:val="007A1789"/>
    <w:rsid w:val="007A17A9"/>
    <w:rsid w:val="007A1BAF"/>
    <w:rsid w:val="007A209B"/>
    <w:rsid w:val="007A2409"/>
    <w:rsid w:val="007A24B5"/>
    <w:rsid w:val="007A25D5"/>
    <w:rsid w:val="007A310D"/>
    <w:rsid w:val="007A3158"/>
    <w:rsid w:val="007A3620"/>
    <w:rsid w:val="007A38D1"/>
    <w:rsid w:val="007A438A"/>
    <w:rsid w:val="007A4976"/>
    <w:rsid w:val="007A4BDB"/>
    <w:rsid w:val="007A514A"/>
    <w:rsid w:val="007A51FC"/>
    <w:rsid w:val="007A5E1D"/>
    <w:rsid w:val="007A5EB3"/>
    <w:rsid w:val="007A5F5E"/>
    <w:rsid w:val="007A6524"/>
    <w:rsid w:val="007A6E9C"/>
    <w:rsid w:val="007A71D1"/>
    <w:rsid w:val="007A7FC0"/>
    <w:rsid w:val="007B0504"/>
    <w:rsid w:val="007B052A"/>
    <w:rsid w:val="007B0558"/>
    <w:rsid w:val="007B085D"/>
    <w:rsid w:val="007B1112"/>
    <w:rsid w:val="007B1179"/>
    <w:rsid w:val="007B1400"/>
    <w:rsid w:val="007B17F8"/>
    <w:rsid w:val="007B1AB8"/>
    <w:rsid w:val="007B1D8A"/>
    <w:rsid w:val="007B2299"/>
    <w:rsid w:val="007B265D"/>
    <w:rsid w:val="007B2770"/>
    <w:rsid w:val="007B2E0F"/>
    <w:rsid w:val="007B306B"/>
    <w:rsid w:val="007B35AF"/>
    <w:rsid w:val="007B363D"/>
    <w:rsid w:val="007B3CF7"/>
    <w:rsid w:val="007B3EEF"/>
    <w:rsid w:val="007B402A"/>
    <w:rsid w:val="007B4281"/>
    <w:rsid w:val="007B4312"/>
    <w:rsid w:val="007B4650"/>
    <w:rsid w:val="007B49C7"/>
    <w:rsid w:val="007B4C2D"/>
    <w:rsid w:val="007B4CFB"/>
    <w:rsid w:val="007B5325"/>
    <w:rsid w:val="007B53E3"/>
    <w:rsid w:val="007B5735"/>
    <w:rsid w:val="007B597C"/>
    <w:rsid w:val="007B5AF6"/>
    <w:rsid w:val="007B5E16"/>
    <w:rsid w:val="007B5EDA"/>
    <w:rsid w:val="007B61F0"/>
    <w:rsid w:val="007B6265"/>
    <w:rsid w:val="007B6F34"/>
    <w:rsid w:val="007B72B7"/>
    <w:rsid w:val="007B75A9"/>
    <w:rsid w:val="007B76A5"/>
    <w:rsid w:val="007B7701"/>
    <w:rsid w:val="007B7719"/>
    <w:rsid w:val="007C0448"/>
    <w:rsid w:val="007C061C"/>
    <w:rsid w:val="007C0639"/>
    <w:rsid w:val="007C0956"/>
    <w:rsid w:val="007C0B4A"/>
    <w:rsid w:val="007C1CB0"/>
    <w:rsid w:val="007C2450"/>
    <w:rsid w:val="007C24B1"/>
    <w:rsid w:val="007C35CB"/>
    <w:rsid w:val="007C3916"/>
    <w:rsid w:val="007C3AF9"/>
    <w:rsid w:val="007C3ECF"/>
    <w:rsid w:val="007C411D"/>
    <w:rsid w:val="007C4284"/>
    <w:rsid w:val="007C44DE"/>
    <w:rsid w:val="007C47D4"/>
    <w:rsid w:val="007C4A3A"/>
    <w:rsid w:val="007C5154"/>
    <w:rsid w:val="007C52E2"/>
    <w:rsid w:val="007C56BC"/>
    <w:rsid w:val="007C5B6A"/>
    <w:rsid w:val="007C5C52"/>
    <w:rsid w:val="007C5EC4"/>
    <w:rsid w:val="007C6567"/>
    <w:rsid w:val="007C69BD"/>
    <w:rsid w:val="007C6CDA"/>
    <w:rsid w:val="007C6E80"/>
    <w:rsid w:val="007C701F"/>
    <w:rsid w:val="007C709B"/>
    <w:rsid w:val="007C739D"/>
    <w:rsid w:val="007D018B"/>
    <w:rsid w:val="007D0D0F"/>
    <w:rsid w:val="007D1001"/>
    <w:rsid w:val="007D17E5"/>
    <w:rsid w:val="007D1D86"/>
    <w:rsid w:val="007D2009"/>
    <w:rsid w:val="007D2075"/>
    <w:rsid w:val="007D265C"/>
    <w:rsid w:val="007D2782"/>
    <w:rsid w:val="007D2863"/>
    <w:rsid w:val="007D2989"/>
    <w:rsid w:val="007D2AFE"/>
    <w:rsid w:val="007D32BA"/>
    <w:rsid w:val="007D3410"/>
    <w:rsid w:val="007D350D"/>
    <w:rsid w:val="007D36F2"/>
    <w:rsid w:val="007D375B"/>
    <w:rsid w:val="007D38F0"/>
    <w:rsid w:val="007D3DD5"/>
    <w:rsid w:val="007D3E01"/>
    <w:rsid w:val="007D3F29"/>
    <w:rsid w:val="007D42A3"/>
    <w:rsid w:val="007D447B"/>
    <w:rsid w:val="007D44FE"/>
    <w:rsid w:val="007D494D"/>
    <w:rsid w:val="007D4B44"/>
    <w:rsid w:val="007D5431"/>
    <w:rsid w:val="007D556F"/>
    <w:rsid w:val="007D558A"/>
    <w:rsid w:val="007D568B"/>
    <w:rsid w:val="007D5BCD"/>
    <w:rsid w:val="007D65E4"/>
    <w:rsid w:val="007D6E24"/>
    <w:rsid w:val="007D6EC4"/>
    <w:rsid w:val="007D6F66"/>
    <w:rsid w:val="007D70B9"/>
    <w:rsid w:val="007D7268"/>
    <w:rsid w:val="007D751C"/>
    <w:rsid w:val="007D7B81"/>
    <w:rsid w:val="007D7DD4"/>
    <w:rsid w:val="007D7EBC"/>
    <w:rsid w:val="007E037B"/>
    <w:rsid w:val="007E05B4"/>
    <w:rsid w:val="007E0C00"/>
    <w:rsid w:val="007E0EFC"/>
    <w:rsid w:val="007E0FE7"/>
    <w:rsid w:val="007E1592"/>
    <w:rsid w:val="007E16C6"/>
    <w:rsid w:val="007E1796"/>
    <w:rsid w:val="007E18FA"/>
    <w:rsid w:val="007E21D3"/>
    <w:rsid w:val="007E2235"/>
    <w:rsid w:val="007E24B1"/>
    <w:rsid w:val="007E265A"/>
    <w:rsid w:val="007E2BAE"/>
    <w:rsid w:val="007E2D74"/>
    <w:rsid w:val="007E30F6"/>
    <w:rsid w:val="007E32B8"/>
    <w:rsid w:val="007E33B2"/>
    <w:rsid w:val="007E3436"/>
    <w:rsid w:val="007E3460"/>
    <w:rsid w:val="007E3ABA"/>
    <w:rsid w:val="007E3EFC"/>
    <w:rsid w:val="007E4162"/>
    <w:rsid w:val="007E4A2B"/>
    <w:rsid w:val="007E5266"/>
    <w:rsid w:val="007E541C"/>
    <w:rsid w:val="007E579D"/>
    <w:rsid w:val="007E5D87"/>
    <w:rsid w:val="007E5E32"/>
    <w:rsid w:val="007E667E"/>
    <w:rsid w:val="007E680B"/>
    <w:rsid w:val="007E685E"/>
    <w:rsid w:val="007E6A5C"/>
    <w:rsid w:val="007E6CD4"/>
    <w:rsid w:val="007E6DD7"/>
    <w:rsid w:val="007E6F53"/>
    <w:rsid w:val="007E7311"/>
    <w:rsid w:val="007E74A0"/>
    <w:rsid w:val="007F0139"/>
    <w:rsid w:val="007F0757"/>
    <w:rsid w:val="007F1114"/>
    <w:rsid w:val="007F13EE"/>
    <w:rsid w:val="007F1666"/>
    <w:rsid w:val="007F17ED"/>
    <w:rsid w:val="007F1859"/>
    <w:rsid w:val="007F199C"/>
    <w:rsid w:val="007F2B6E"/>
    <w:rsid w:val="007F2E82"/>
    <w:rsid w:val="007F2FE5"/>
    <w:rsid w:val="007F3135"/>
    <w:rsid w:val="007F3193"/>
    <w:rsid w:val="007F3272"/>
    <w:rsid w:val="007F3405"/>
    <w:rsid w:val="007F361F"/>
    <w:rsid w:val="007F38C1"/>
    <w:rsid w:val="007F4391"/>
    <w:rsid w:val="007F45BB"/>
    <w:rsid w:val="007F468D"/>
    <w:rsid w:val="007F4B8A"/>
    <w:rsid w:val="007F5059"/>
    <w:rsid w:val="007F5490"/>
    <w:rsid w:val="007F55AC"/>
    <w:rsid w:val="007F5B27"/>
    <w:rsid w:val="007F601E"/>
    <w:rsid w:val="007F6151"/>
    <w:rsid w:val="007F65F4"/>
    <w:rsid w:val="007F672C"/>
    <w:rsid w:val="007F6762"/>
    <w:rsid w:val="007F695F"/>
    <w:rsid w:val="007F6D24"/>
    <w:rsid w:val="007F6E57"/>
    <w:rsid w:val="007F7298"/>
    <w:rsid w:val="007F72E1"/>
    <w:rsid w:val="007F76C5"/>
    <w:rsid w:val="007F7B63"/>
    <w:rsid w:val="007F7CCA"/>
    <w:rsid w:val="008000D2"/>
    <w:rsid w:val="008003F2"/>
    <w:rsid w:val="008005CC"/>
    <w:rsid w:val="008006FA"/>
    <w:rsid w:val="0080085B"/>
    <w:rsid w:val="00800A0D"/>
    <w:rsid w:val="00800A70"/>
    <w:rsid w:val="00800BE8"/>
    <w:rsid w:val="008014B2"/>
    <w:rsid w:val="0080169F"/>
    <w:rsid w:val="00801935"/>
    <w:rsid w:val="00801A54"/>
    <w:rsid w:val="00801C09"/>
    <w:rsid w:val="00801DC6"/>
    <w:rsid w:val="00801E7D"/>
    <w:rsid w:val="0080214B"/>
    <w:rsid w:val="00802540"/>
    <w:rsid w:val="0080353E"/>
    <w:rsid w:val="0080354F"/>
    <w:rsid w:val="008037F8"/>
    <w:rsid w:val="00803C47"/>
    <w:rsid w:val="00803F2A"/>
    <w:rsid w:val="0080418F"/>
    <w:rsid w:val="00804830"/>
    <w:rsid w:val="00804A0D"/>
    <w:rsid w:val="008051ED"/>
    <w:rsid w:val="008053A7"/>
    <w:rsid w:val="00805996"/>
    <w:rsid w:val="00805C68"/>
    <w:rsid w:val="00806587"/>
    <w:rsid w:val="008067A6"/>
    <w:rsid w:val="00806BD7"/>
    <w:rsid w:val="00806F14"/>
    <w:rsid w:val="008073FE"/>
    <w:rsid w:val="008079EE"/>
    <w:rsid w:val="00807D86"/>
    <w:rsid w:val="00810087"/>
    <w:rsid w:val="008102DD"/>
    <w:rsid w:val="00810762"/>
    <w:rsid w:val="0081092E"/>
    <w:rsid w:val="00810CF4"/>
    <w:rsid w:val="00810E8C"/>
    <w:rsid w:val="00810E9C"/>
    <w:rsid w:val="00810F44"/>
    <w:rsid w:val="0081103B"/>
    <w:rsid w:val="00811043"/>
    <w:rsid w:val="00811771"/>
    <w:rsid w:val="00811EB6"/>
    <w:rsid w:val="00812111"/>
    <w:rsid w:val="008125B0"/>
    <w:rsid w:val="00813515"/>
    <w:rsid w:val="0081393B"/>
    <w:rsid w:val="00813A12"/>
    <w:rsid w:val="00813C90"/>
    <w:rsid w:val="00813D54"/>
    <w:rsid w:val="00813EDF"/>
    <w:rsid w:val="008142E3"/>
    <w:rsid w:val="00814569"/>
    <w:rsid w:val="00814686"/>
    <w:rsid w:val="00814BCC"/>
    <w:rsid w:val="00814F32"/>
    <w:rsid w:val="0081587C"/>
    <w:rsid w:val="00815951"/>
    <w:rsid w:val="00816126"/>
    <w:rsid w:val="008165C1"/>
    <w:rsid w:val="008167A0"/>
    <w:rsid w:val="00816A6B"/>
    <w:rsid w:val="00816AF5"/>
    <w:rsid w:val="00816B61"/>
    <w:rsid w:val="00816E83"/>
    <w:rsid w:val="00817455"/>
    <w:rsid w:val="008175AA"/>
    <w:rsid w:val="0082051B"/>
    <w:rsid w:val="00820A0F"/>
    <w:rsid w:val="00820B4D"/>
    <w:rsid w:val="00820DDE"/>
    <w:rsid w:val="008212CE"/>
    <w:rsid w:val="008218B5"/>
    <w:rsid w:val="00821BC7"/>
    <w:rsid w:val="00822120"/>
    <w:rsid w:val="0082219C"/>
    <w:rsid w:val="00822659"/>
    <w:rsid w:val="0082278D"/>
    <w:rsid w:val="00822860"/>
    <w:rsid w:val="008237DC"/>
    <w:rsid w:val="00823B04"/>
    <w:rsid w:val="00823B2F"/>
    <w:rsid w:val="00823C6C"/>
    <w:rsid w:val="00823E03"/>
    <w:rsid w:val="008241D9"/>
    <w:rsid w:val="0082422E"/>
    <w:rsid w:val="008242B2"/>
    <w:rsid w:val="008242D2"/>
    <w:rsid w:val="00824361"/>
    <w:rsid w:val="00824391"/>
    <w:rsid w:val="00824433"/>
    <w:rsid w:val="0082446A"/>
    <w:rsid w:val="00824892"/>
    <w:rsid w:val="0082517E"/>
    <w:rsid w:val="00825247"/>
    <w:rsid w:val="00825509"/>
    <w:rsid w:val="00825659"/>
    <w:rsid w:val="008256A0"/>
    <w:rsid w:val="00825818"/>
    <w:rsid w:val="008259E8"/>
    <w:rsid w:val="00825A9F"/>
    <w:rsid w:val="00825F48"/>
    <w:rsid w:val="00825F75"/>
    <w:rsid w:val="0082644F"/>
    <w:rsid w:val="008269E9"/>
    <w:rsid w:val="00827003"/>
    <w:rsid w:val="00827053"/>
    <w:rsid w:val="008273F5"/>
    <w:rsid w:val="0082744B"/>
    <w:rsid w:val="00827527"/>
    <w:rsid w:val="00827BB9"/>
    <w:rsid w:val="00827BFE"/>
    <w:rsid w:val="008308E2"/>
    <w:rsid w:val="00831086"/>
    <w:rsid w:val="008310CA"/>
    <w:rsid w:val="00831228"/>
    <w:rsid w:val="00831834"/>
    <w:rsid w:val="00831BD1"/>
    <w:rsid w:val="00831EA8"/>
    <w:rsid w:val="00831F6E"/>
    <w:rsid w:val="00832603"/>
    <w:rsid w:val="008326F8"/>
    <w:rsid w:val="0083306F"/>
    <w:rsid w:val="00833614"/>
    <w:rsid w:val="008336BC"/>
    <w:rsid w:val="008337EE"/>
    <w:rsid w:val="00833C61"/>
    <w:rsid w:val="00833F11"/>
    <w:rsid w:val="00834259"/>
    <w:rsid w:val="008345C0"/>
    <w:rsid w:val="00834776"/>
    <w:rsid w:val="00834CFD"/>
    <w:rsid w:val="00834F4F"/>
    <w:rsid w:val="00835697"/>
    <w:rsid w:val="00835D40"/>
    <w:rsid w:val="00835DF2"/>
    <w:rsid w:val="00835E4B"/>
    <w:rsid w:val="008360BC"/>
    <w:rsid w:val="0083622B"/>
    <w:rsid w:val="00836697"/>
    <w:rsid w:val="0083681E"/>
    <w:rsid w:val="0083691C"/>
    <w:rsid w:val="00836D35"/>
    <w:rsid w:val="008373E4"/>
    <w:rsid w:val="00837404"/>
    <w:rsid w:val="0083748D"/>
    <w:rsid w:val="008378AC"/>
    <w:rsid w:val="00837AEA"/>
    <w:rsid w:val="00837DE3"/>
    <w:rsid w:val="00837E69"/>
    <w:rsid w:val="008405C1"/>
    <w:rsid w:val="008408BF"/>
    <w:rsid w:val="00840DB9"/>
    <w:rsid w:val="00840DBC"/>
    <w:rsid w:val="00841239"/>
    <w:rsid w:val="00841573"/>
    <w:rsid w:val="008415F7"/>
    <w:rsid w:val="008416B0"/>
    <w:rsid w:val="0084178A"/>
    <w:rsid w:val="00841A32"/>
    <w:rsid w:val="00842B3E"/>
    <w:rsid w:val="00842F06"/>
    <w:rsid w:val="00843064"/>
    <w:rsid w:val="00843157"/>
    <w:rsid w:val="0084367C"/>
    <w:rsid w:val="00844240"/>
    <w:rsid w:val="008445B4"/>
    <w:rsid w:val="00844616"/>
    <w:rsid w:val="0084466A"/>
    <w:rsid w:val="008448F6"/>
    <w:rsid w:val="0084496A"/>
    <w:rsid w:val="00844D05"/>
    <w:rsid w:val="00844ED3"/>
    <w:rsid w:val="008451E5"/>
    <w:rsid w:val="008452F8"/>
    <w:rsid w:val="00845856"/>
    <w:rsid w:val="00845B7A"/>
    <w:rsid w:val="00845FF8"/>
    <w:rsid w:val="008460E9"/>
    <w:rsid w:val="0084616D"/>
    <w:rsid w:val="00846507"/>
    <w:rsid w:val="00846A87"/>
    <w:rsid w:val="008473D9"/>
    <w:rsid w:val="00847931"/>
    <w:rsid w:val="00847D9C"/>
    <w:rsid w:val="00850002"/>
    <w:rsid w:val="008504DF"/>
    <w:rsid w:val="008505C7"/>
    <w:rsid w:val="008509E3"/>
    <w:rsid w:val="00850DC8"/>
    <w:rsid w:val="00850E27"/>
    <w:rsid w:val="008510EA"/>
    <w:rsid w:val="008512BD"/>
    <w:rsid w:val="00851363"/>
    <w:rsid w:val="00851502"/>
    <w:rsid w:val="00851588"/>
    <w:rsid w:val="008515B4"/>
    <w:rsid w:val="00851957"/>
    <w:rsid w:val="0085195B"/>
    <w:rsid w:val="00851A08"/>
    <w:rsid w:val="00851AE1"/>
    <w:rsid w:val="00851C8F"/>
    <w:rsid w:val="008520CF"/>
    <w:rsid w:val="00852605"/>
    <w:rsid w:val="00852702"/>
    <w:rsid w:val="00852ABC"/>
    <w:rsid w:val="008531E4"/>
    <w:rsid w:val="0085337A"/>
    <w:rsid w:val="008533C1"/>
    <w:rsid w:val="00853932"/>
    <w:rsid w:val="00853A5E"/>
    <w:rsid w:val="00853DF5"/>
    <w:rsid w:val="008541CE"/>
    <w:rsid w:val="0085463C"/>
    <w:rsid w:val="0085478F"/>
    <w:rsid w:val="008547C0"/>
    <w:rsid w:val="0085512C"/>
    <w:rsid w:val="0085548A"/>
    <w:rsid w:val="0085552E"/>
    <w:rsid w:val="00855BA0"/>
    <w:rsid w:val="0085625B"/>
    <w:rsid w:val="008570AC"/>
    <w:rsid w:val="008575ED"/>
    <w:rsid w:val="0085785D"/>
    <w:rsid w:val="00857A1B"/>
    <w:rsid w:val="00857E5A"/>
    <w:rsid w:val="008600BF"/>
    <w:rsid w:val="0086041D"/>
    <w:rsid w:val="008606EF"/>
    <w:rsid w:val="00861D11"/>
    <w:rsid w:val="00862502"/>
    <w:rsid w:val="008629AF"/>
    <w:rsid w:val="00862A63"/>
    <w:rsid w:val="0086301B"/>
    <w:rsid w:val="0086398B"/>
    <w:rsid w:val="00863C62"/>
    <w:rsid w:val="00863D9F"/>
    <w:rsid w:val="008640C0"/>
    <w:rsid w:val="008643AA"/>
    <w:rsid w:val="00864A0A"/>
    <w:rsid w:val="00864EED"/>
    <w:rsid w:val="00864FB8"/>
    <w:rsid w:val="008652F1"/>
    <w:rsid w:val="0086547C"/>
    <w:rsid w:val="008655D3"/>
    <w:rsid w:val="00865BAE"/>
    <w:rsid w:val="00865C6F"/>
    <w:rsid w:val="00865D32"/>
    <w:rsid w:val="00865DB1"/>
    <w:rsid w:val="00865EE3"/>
    <w:rsid w:val="008666A6"/>
    <w:rsid w:val="008668EE"/>
    <w:rsid w:val="008669CA"/>
    <w:rsid w:val="00866CC2"/>
    <w:rsid w:val="00867052"/>
    <w:rsid w:val="008673D5"/>
    <w:rsid w:val="00867CE0"/>
    <w:rsid w:val="00867E33"/>
    <w:rsid w:val="0087017E"/>
    <w:rsid w:val="008701B8"/>
    <w:rsid w:val="00870512"/>
    <w:rsid w:val="0087079B"/>
    <w:rsid w:val="00870EE7"/>
    <w:rsid w:val="00871163"/>
    <w:rsid w:val="0087144B"/>
    <w:rsid w:val="00871455"/>
    <w:rsid w:val="0087159C"/>
    <w:rsid w:val="0087167B"/>
    <w:rsid w:val="00871710"/>
    <w:rsid w:val="00871FEB"/>
    <w:rsid w:val="00872688"/>
    <w:rsid w:val="00872C2D"/>
    <w:rsid w:val="00873555"/>
    <w:rsid w:val="008741A4"/>
    <w:rsid w:val="008743C4"/>
    <w:rsid w:val="008748B9"/>
    <w:rsid w:val="00874A88"/>
    <w:rsid w:val="00874AB8"/>
    <w:rsid w:val="00875127"/>
    <w:rsid w:val="00875F93"/>
    <w:rsid w:val="0087618C"/>
    <w:rsid w:val="00876522"/>
    <w:rsid w:val="00876C07"/>
    <w:rsid w:val="00876D96"/>
    <w:rsid w:val="008771D2"/>
    <w:rsid w:val="00877211"/>
    <w:rsid w:val="0087723B"/>
    <w:rsid w:val="0087773F"/>
    <w:rsid w:val="00877CD7"/>
    <w:rsid w:val="00877FAC"/>
    <w:rsid w:val="00880261"/>
    <w:rsid w:val="00880862"/>
    <w:rsid w:val="00880EF9"/>
    <w:rsid w:val="0088122E"/>
    <w:rsid w:val="008813BB"/>
    <w:rsid w:val="008816D3"/>
    <w:rsid w:val="0088177B"/>
    <w:rsid w:val="00881D52"/>
    <w:rsid w:val="00881F92"/>
    <w:rsid w:val="00882123"/>
    <w:rsid w:val="0088230C"/>
    <w:rsid w:val="0088253A"/>
    <w:rsid w:val="008826BC"/>
    <w:rsid w:val="00882936"/>
    <w:rsid w:val="00882E02"/>
    <w:rsid w:val="00882FB4"/>
    <w:rsid w:val="00882FE5"/>
    <w:rsid w:val="0088305B"/>
    <w:rsid w:val="00883176"/>
    <w:rsid w:val="0088329D"/>
    <w:rsid w:val="008838CC"/>
    <w:rsid w:val="008839A9"/>
    <w:rsid w:val="00883A03"/>
    <w:rsid w:val="00883B92"/>
    <w:rsid w:val="0088490B"/>
    <w:rsid w:val="008849C6"/>
    <w:rsid w:val="00884C6E"/>
    <w:rsid w:val="008852D4"/>
    <w:rsid w:val="00885497"/>
    <w:rsid w:val="00885BCD"/>
    <w:rsid w:val="00885CE2"/>
    <w:rsid w:val="008860ED"/>
    <w:rsid w:val="0088625A"/>
    <w:rsid w:val="00886709"/>
    <w:rsid w:val="00886962"/>
    <w:rsid w:val="00886BB2"/>
    <w:rsid w:val="00887261"/>
    <w:rsid w:val="00887373"/>
    <w:rsid w:val="00887681"/>
    <w:rsid w:val="00887A17"/>
    <w:rsid w:val="008900F0"/>
    <w:rsid w:val="00890461"/>
    <w:rsid w:val="0089055D"/>
    <w:rsid w:val="008905AB"/>
    <w:rsid w:val="00890AF4"/>
    <w:rsid w:val="00891216"/>
    <w:rsid w:val="00891385"/>
    <w:rsid w:val="00891616"/>
    <w:rsid w:val="0089163D"/>
    <w:rsid w:val="008919D5"/>
    <w:rsid w:val="0089201F"/>
    <w:rsid w:val="0089207A"/>
    <w:rsid w:val="00892335"/>
    <w:rsid w:val="0089272F"/>
    <w:rsid w:val="008928F6"/>
    <w:rsid w:val="00892CB5"/>
    <w:rsid w:val="00892F36"/>
    <w:rsid w:val="0089397A"/>
    <w:rsid w:val="00893FD5"/>
    <w:rsid w:val="0089402B"/>
    <w:rsid w:val="0089402D"/>
    <w:rsid w:val="00894CE3"/>
    <w:rsid w:val="008953AF"/>
    <w:rsid w:val="008953F1"/>
    <w:rsid w:val="008958A1"/>
    <w:rsid w:val="0089591A"/>
    <w:rsid w:val="0089592B"/>
    <w:rsid w:val="00896362"/>
    <w:rsid w:val="008964CA"/>
    <w:rsid w:val="00896817"/>
    <w:rsid w:val="008969BC"/>
    <w:rsid w:val="008971CD"/>
    <w:rsid w:val="0089747B"/>
    <w:rsid w:val="00897B70"/>
    <w:rsid w:val="008A029D"/>
    <w:rsid w:val="008A036A"/>
    <w:rsid w:val="008A0BF3"/>
    <w:rsid w:val="008A0E22"/>
    <w:rsid w:val="008A0E2D"/>
    <w:rsid w:val="008A0E30"/>
    <w:rsid w:val="008A13FA"/>
    <w:rsid w:val="008A146F"/>
    <w:rsid w:val="008A14FF"/>
    <w:rsid w:val="008A1623"/>
    <w:rsid w:val="008A1E80"/>
    <w:rsid w:val="008A2849"/>
    <w:rsid w:val="008A30E2"/>
    <w:rsid w:val="008A33AC"/>
    <w:rsid w:val="008A3563"/>
    <w:rsid w:val="008A359E"/>
    <w:rsid w:val="008A3968"/>
    <w:rsid w:val="008A39A2"/>
    <w:rsid w:val="008A3C87"/>
    <w:rsid w:val="008A3F61"/>
    <w:rsid w:val="008A3FB0"/>
    <w:rsid w:val="008A4032"/>
    <w:rsid w:val="008A434E"/>
    <w:rsid w:val="008A4364"/>
    <w:rsid w:val="008A46C8"/>
    <w:rsid w:val="008A4888"/>
    <w:rsid w:val="008A4956"/>
    <w:rsid w:val="008A4A17"/>
    <w:rsid w:val="008A4DC5"/>
    <w:rsid w:val="008A4E2A"/>
    <w:rsid w:val="008A5282"/>
    <w:rsid w:val="008A5C84"/>
    <w:rsid w:val="008A610E"/>
    <w:rsid w:val="008A62D2"/>
    <w:rsid w:val="008A6465"/>
    <w:rsid w:val="008A663E"/>
    <w:rsid w:val="008A6854"/>
    <w:rsid w:val="008A693A"/>
    <w:rsid w:val="008A6CE5"/>
    <w:rsid w:val="008A6F06"/>
    <w:rsid w:val="008A6F27"/>
    <w:rsid w:val="008A6F94"/>
    <w:rsid w:val="008A71AA"/>
    <w:rsid w:val="008A728E"/>
    <w:rsid w:val="008A7581"/>
    <w:rsid w:val="008A7B35"/>
    <w:rsid w:val="008B07B6"/>
    <w:rsid w:val="008B0B4D"/>
    <w:rsid w:val="008B0B50"/>
    <w:rsid w:val="008B0F6F"/>
    <w:rsid w:val="008B101C"/>
    <w:rsid w:val="008B1804"/>
    <w:rsid w:val="008B1FAB"/>
    <w:rsid w:val="008B20FC"/>
    <w:rsid w:val="008B22F2"/>
    <w:rsid w:val="008B2792"/>
    <w:rsid w:val="008B293E"/>
    <w:rsid w:val="008B29AA"/>
    <w:rsid w:val="008B2F35"/>
    <w:rsid w:val="008B33D2"/>
    <w:rsid w:val="008B3483"/>
    <w:rsid w:val="008B35AA"/>
    <w:rsid w:val="008B37E4"/>
    <w:rsid w:val="008B37F1"/>
    <w:rsid w:val="008B3AC5"/>
    <w:rsid w:val="008B3F5E"/>
    <w:rsid w:val="008B3F97"/>
    <w:rsid w:val="008B454E"/>
    <w:rsid w:val="008B45FA"/>
    <w:rsid w:val="008B4D94"/>
    <w:rsid w:val="008B4F2E"/>
    <w:rsid w:val="008B564D"/>
    <w:rsid w:val="008B5847"/>
    <w:rsid w:val="008B5EAB"/>
    <w:rsid w:val="008B6213"/>
    <w:rsid w:val="008B66D9"/>
    <w:rsid w:val="008B691B"/>
    <w:rsid w:val="008B721F"/>
    <w:rsid w:val="008B7292"/>
    <w:rsid w:val="008B7357"/>
    <w:rsid w:val="008B74B3"/>
    <w:rsid w:val="008B7641"/>
    <w:rsid w:val="008B7802"/>
    <w:rsid w:val="008C0015"/>
    <w:rsid w:val="008C0705"/>
    <w:rsid w:val="008C0D9B"/>
    <w:rsid w:val="008C13C3"/>
    <w:rsid w:val="008C1549"/>
    <w:rsid w:val="008C24E1"/>
    <w:rsid w:val="008C24F0"/>
    <w:rsid w:val="008C2C93"/>
    <w:rsid w:val="008C2ECB"/>
    <w:rsid w:val="008C3024"/>
    <w:rsid w:val="008C3649"/>
    <w:rsid w:val="008C3694"/>
    <w:rsid w:val="008C36E0"/>
    <w:rsid w:val="008C39A0"/>
    <w:rsid w:val="008C3AC4"/>
    <w:rsid w:val="008C3D13"/>
    <w:rsid w:val="008C3F04"/>
    <w:rsid w:val="008C4242"/>
    <w:rsid w:val="008C4563"/>
    <w:rsid w:val="008C4B4D"/>
    <w:rsid w:val="008C4C00"/>
    <w:rsid w:val="008C5037"/>
    <w:rsid w:val="008C5620"/>
    <w:rsid w:val="008C6484"/>
    <w:rsid w:val="008C6B26"/>
    <w:rsid w:val="008C72B6"/>
    <w:rsid w:val="008C7339"/>
    <w:rsid w:val="008C7860"/>
    <w:rsid w:val="008C78F1"/>
    <w:rsid w:val="008C7CF2"/>
    <w:rsid w:val="008D0164"/>
    <w:rsid w:val="008D040E"/>
    <w:rsid w:val="008D047B"/>
    <w:rsid w:val="008D0CE9"/>
    <w:rsid w:val="008D1A8B"/>
    <w:rsid w:val="008D1C9D"/>
    <w:rsid w:val="008D2114"/>
    <w:rsid w:val="008D2259"/>
    <w:rsid w:val="008D22BD"/>
    <w:rsid w:val="008D2AB0"/>
    <w:rsid w:val="008D2C12"/>
    <w:rsid w:val="008D32F2"/>
    <w:rsid w:val="008D3A3A"/>
    <w:rsid w:val="008D3A6B"/>
    <w:rsid w:val="008D3CC3"/>
    <w:rsid w:val="008D3CC9"/>
    <w:rsid w:val="008D42CB"/>
    <w:rsid w:val="008D48BE"/>
    <w:rsid w:val="008D5155"/>
    <w:rsid w:val="008D59F1"/>
    <w:rsid w:val="008D5C9A"/>
    <w:rsid w:val="008D5F44"/>
    <w:rsid w:val="008D5F8F"/>
    <w:rsid w:val="008D67A0"/>
    <w:rsid w:val="008D6804"/>
    <w:rsid w:val="008D6D5A"/>
    <w:rsid w:val="008D6DF0"/>
    <w:rsid w:val="008D70AF"/>
    <w:rsid w:val="008D730D"/>
    <w:rsid w:val="008D740B"/>
    <w:rsid w:val="008D7422"/>
    <w:rsid w:val="008D7B04"/>
    <w:rsid w:val="008D7B49"/>
    <w:rsid w:val="008D7CE2"/>
    <w:rsid w:val="008E00B8"/>
    <w:rsid w:val="008E04A2"/>
    <w:rsid w:val="008E0548"/>
    <w:rsid w:val="008E0709"/>
    <w:rsid w:val="008E08E3"/>
    <w:rsid w:val="008E0A6E"/>
    <w:rsid w:val="008E10B2"/>
    <w:rsid w:val="008E1701"/>
    <w:rsid w:val="008E1867"/>
    <w:rsid w:val="008E194B"/>
    <w:rsid w:val="008E1D79"/>
    <w:rsid w:val="008E1EC4"/>
    <w:rsid w:val="008E24A2"/>
    <w:rsid w:val="008E24AE"/>
    <w:rsid w:val="008E261B"/>
    <w:rsid w:val="008E31C6"/>
    <w:rsid w:val="008E333E"/>
    <w:rsid w:val="008E35D5"/>
    <w:rsid w:val="008E3860"/>
    <w:rsid w:val="008E3E40"/>
    <w:rsid w:val="008E3F32"/>
    <w:rsid w:val="008E4ED1"/>
    <w:rsid w:val="008E4EF4"/>
    <w:rsid w:val="008E5270"/>
    <w:rsid w:val="008E55B4"/>
    <w:rsid w:val="008E56E3"/>
    <w:rsid w:val="008E5C47"/>
    <w:rsid w:val="008E660D"/>
    <w:rsid w:val="008E692D"/>
    <w:rsid w:val="008E6DD1"/>
    <w:rsid w:val="008E6E0A"/>
    <w:rsid w:val="008E6FA2"/>
    <w:rsid w:val="008E7178"/>
    <w:rsid w:val="008E7325"/>
    <w:rsid w:val="008E7473"/>
    <w:rsid w:val="008E7F92"/>
    <w:rsid w:val="008F0214"/>
    <w:rsid w:val="008F0308"/>
    <w:rsid w:val="008F072F"/>
    <w:rsid w:val="008F0CC0"/>
    <w:rsid w:val="008F141A"/>
    <w:rsid w:val="008F16F4"/>
    <w:rsid w:val="008F1821"/>
    <w:rsid w:val="008F1D7A"/>
    <w:rsid w:val="008F1F8E"/>
    <w:rsid w:val="008F2016"/>
    <w:rsid w:val="008F20AB"/>
    <w:rsid w:val="008F21A2"/>
    <w:rsid w:val="008F229F"/>
    <w:rsid w:val="008F2368"/>
    <w:rsid w:val="008F2B2A"/>
    <w:rsid w:val="008F3937"/>
    <w:rsid w:val="008F43E0"/>
    <w:rsid w:val="008F46BD"/>
    <w:rsid w:val="008F4EE7"/>
    <w:rsid w:val="008F5161"/>
    <w:rsid w:val="008F51B2"/>
    <w:rsid w:val="008F5479"/>
    <w:rsid w:val="008F5877"/>
    <w:rsid w:val="008F5D94"/>
    <w:rsid w:val="008F5F11"/>
    <w:rsid w:val="008F5FAC"/>
    <w:rsid w:val="008F612F"/>
    <w:rsid w:val="008F6240"/>
    <w:rsid w:val="008F6360"/>
    <w:rsid w:val="008F6480"/>
    <w:rsid w:val="008F68C5"/>
    <w:rsid w:val="008F6A42"/>
    <w:rsid w:val="008F6C56"/>
    <w:rsid w:val="008F7264"/>
    <w:rsid w:val="008F7978"/>
    <w:rsid w:val="008F7A53"/>
    <w:rsid w:val="008F7BB3"/>
    <w:rsid w:val="008F7C19"/>
    <w:rsid w:val="00900131"/>
    <w:rsid w:val="009003FC"/>
    <w:rsid w:val="009004B8"/>
    <w:rsid w:val="009006CE"/>
    <w:rsid w:val="009008E1"/>
    <w:rsid w:val="00900C31"/>
    <w:rsid w:val="00900EEC"/>
    <w:rsid w:val="0090104C"/>
    <w:rsid w:val="00901554"/>
    <w:rsid w:val="0090159C"/>
    <w:rsid w:val="009018E1"/>
    <w:rsid w:val="00901F2E"/>
    <w:rsid w:val="00901FD6"/>
    <w:rsid w:val="009020FA"/>
    <w:rsid w:val="00902486"/>
    <w:rsid w:val="009024AC"/>
    <w:rsid w:val="0090299B"/>
    <w:rsid w:val="00902E5B"/>
    <w:rsid w:val="00902F10"/>
    <w:rsid w:val="00903291"/>
    <w:rsid w:val="00903ED9"/>
    <w:rsid w:val="00904185"/>
    <w:rsid w:val="00904731"/>
    <w:rsid w:val="00904B06"/>
    <w:rsid w:val="00904EB8"/>
    <w:rsid w:val="00904F6C"/>
    <w:rsid w:val="00905216"/>
    <w:rsid w:val="009053E3"/>
    <w:rsid w:val="0090585A"/>
    <w:rsid w:val="00906031"/>
    <w:rsid w:val="00906108"/>
    <w:rsid w:val="009061B2"/>
    <w:rsid w:val="009062DC"/>
    <w:rsid w:val="009068D7"/>
    <w:rsid w:val="00906C4E"/>
    <w:rsid w:val="00906E0B"/>
    <w:rsid w:val="0090701E"/>
    <w:rsid w:val="00907621"/>
    <w:rsid w:val="00907897"/>
    <w:rsid w:val="00907CDC"/>
    <w:rsid w:val="00907DF6"/>
    <w:rsid w:val="00907F5F"/>
    <w:rsid w:val="00907FD8"/>
    <w:rsid w:val="00907FED"/>
    <w:rsid w:val="00910226"/>
    <w:rsid w:val="00910390"/>
    <w:rsid w:val="009106DF"/>
    <w:rsid w:val="00910AB3"/>
    <w:rsid w:val="00910C55"/>
    <w:rsid w:val="00911408"/>
    <w:rsid w:val="0091146A"/>
    <w:rsid w:val="0091161F"/>
    <w:rsid w:val="009116E0"/>
    <w:rsid w:val="00911701"/>
    <w:rsid w:val="00911772"/>
    <w:rsid w:val="00911A03"/>
    <w:rsid w:val="00911B88"/>
    <w:rsid w:val="00911CC9"/>
    <w:rsid w:val="009121CB"/>
    <w:rsid w:val="009121FF"/>
    <w:rsid w:val="009122F3"/>
    <w:rsid w:val="00912523"/>
    <w:rsid w:val="009126C8"/>
    <w:rsid w:val="009127FA"/>
    <w:rsid w:val="009128D0"/>
    <w:rsid w:val="00912A7A"/>
    <w:rsid w:val="00912C05"/>
    <w:rsid w:val="00912E06"/>
    <w:rsid w:val="00913C2E"/>
    <w:rsid w:val="00913CE1"/>
    <w:rsid w:val="00913E54"/>
    <w:rsid w:val="009142A1"/>
    <w:rsid w:val="00914337"/>
    <w:rsid w:val="009144D2"/>
    <w:rsid w:val="00914747"/>
    <w:rsid w:val="00914ECF"/>
    <w:rsid w:val="0091566C"/>
    <w:rsid w:val="00915ADA"/>
    <w:rsid w:val="00915B37"/>
    <w:rsid w:val="00915BE1"/>
    <w:rsid w:val="00915D4D"/>
    <w:rsid w:val="00916108"/>
    <w:rsid w:val="00916569"/>
    <w:rsid w:val="00917110"/>
    <w:rsid w:val="00917153"/>
    <w:rsid w:val="00917167"/>
    <w:rsid w:val="009171BB"/>
    <w:rsid w:val="009178AE"/>
    <w:rsid w:val="00917AF6"/>
    <w:rsid w:val="00917CFF"/>
    <w:rsid w:val="00917F06"/>
    <w:rsid w:val="00920304"/>
    <w:rsid w:val="009208A6"/>
    <w:rsid w:val="00920D28"/>
    <w:rsid w:val="00921155"/>
    <w:rsid w:val="00921832"/>
    <w:rsid w:val="00921A8A"/>
    <w:rsid w:val="00921AD9"/>
    <w:rsid w:val="0092212C"/>
    <w:rsid w:val="00922248"/>
    <w:rsid w:val="00922469"/>
    <w:rsid w:val="00922595"/>
    <w:rsid w:val="00922888"/>
    <w:rsid w:val="00922A3C"/>
    <w:rsid w:val="00922B5B"/>
    <w:rsid w:val="009232B7"/>
    <w:rsid w:val="009233DB"/>
    <w:rsid w:val="0092344B"/>
    <w:rsid w:val="00923BDA"/>
    <w:rsid w:val="009242F2"/>
    <w:rsid w:val="00924BCA"/>
    <w:rsid w:val="00924CCA"/>
    <w:rsid w:val="009258F2"/>
    <w:rsid w:val="00925966"/>
    <w:rsid w:val="00925988"/>
    <w:rsid w:val="00925A66"/>
    <w:rsid w:val="00925E5C"/>
    <w:rsid w:val="00926093"/>
    <w:rsid w:val="009262E2"/>
    <w:rsid w:val="00926DD4"/>
    <w:rsid w:val="0092718A"/>
    <w:rsid w:val="00927DD6"/>
    <w:rsid w:val="00927DF1"/>
    <w:rsid w:val="00927FF8"/>
    <w:rsid w:val="0093032A"/>
    <w:rsid w:val="009304AE"/>
    <w:rsid w:val="009304D7"/>
    <w:rsid w:val="00930C0A"/>
    <w:rsid w:val="00930DED"/>
    <w:rsid w:val="00930E4A"/>
    <w:rsid w:val="009319BF"/>
    <w:rsid w:val="00932441"/>
    <w:rsid w:val="009327E6"/>
    <w:rsid w:val="0093285D"/>
    <w:rsid w:val="0093288E"/>
    <w:rsid w:val="00932AB0"/>
    <w:rsid w:val="00932B5D"/>
    <w:rsid w:val="00932CB5"/>
    <w:rsid w:val="00932FC1"/>
    <w:rsid w:val="009333F1"/>
    <w:rsid w:val="009338F7"/>
    <w:rsid w:val="00933DE6"/>
    <w:rsid w:val="00934503"/>
    <w:rsid w:val="00934516"/>
    <w:rsid w:val="00934613"/>
    <w:rsid w:val="00934621"/>
    <w:rsid w:val="0093465A"/>
    <w:rsid w:val="009347CC"/>
    <w:rsid w:val="00934A2D"/>
    <w:rsid w:val="00934BFE"/>
    <w:rsid w:val="00934D93"/>
    <w:rsid w:val="00934EF2"/>
    <w:rsid w:val="00935A4A"/>
    <w:rsid w:val="00935CB8"/>
    <w:rsid w:val="009361B4"/>
    <w:rsid w:val="00936608"/>
    <w:rsid w:val="00936DDF"/>
    <w:rsid w:val="00936F89"/>
    <w:rsid w:val="009375CB"/>
    <w:rsid w:val="00937B17"/>
    <w:rsid w:val="009401B6"/>
    <w:rsid w:val="0094064B"/>
    <w:rsid w:val="00940792"/>
    <w:rsid w:val="009409B0"/>
    <w:rsid w:val="009409D9"/>
    <w:rsid w:val="00940EF6"/>
    <w:rsid w:val="009411E0"/>
    <w:rsid w:val="009411FB"/>
    <w:rsid w:val="0094138B"/>
    <w:rsid w:val="009416B1"/>
    <w:rsid w:val="00941D71"/>
    <w:rsid w:val="00941F8B"/>
    <w:rsid w:val="009421B5"/>
    <w:rsid w:val="0094240A"/>
    <w:rsid w:val="00942422"/>
    <w:rsid w:val="009424DA"/>
    <w:rsid w:val="00942A65"/>
    <w:rsid w:val="00942CEC"/>
    <w:rsid w:val="00943034"/>
    <w:rsid w:val="00943610"/>
    <w:rsid w:val="00943701"/>
    <w:rsid w:val="009440C1"/>
    <w:rsid w:val="00944333"/>
    <w:rsid w:val="0094438C"/>
    <w:rsid w:val="00944706"/>
    <w:rsid w:val="009448A9"/>
    <w:rsid w:val="00944979"/>
    <w:rsid w:val="00944A10"/>
    <w:rsid w:val="00944D19"/>
    <w:rsid w:val="0094503E"/>
    <w:rsid w:val="00945093"/>
    <w:rsid w:val="0094517F"/>
    <w:rsid w:val="00945329"/>
    <w:rsid w:val="00945DAA"/>
    <w:rsid w:val="00945F26"/>
    <w:rsid w:val="00946178"/>
    <w:rsid w:val="00946201"/>
    <w:rsid w:val="00946239"/>
    <w:rsid w:val="009462A3"/>
    <w:rsid w:val="00946334"/>
    <w:rsid w:val="0094649B"/>
    <w:rsid w:val="009464C5"/>
    <w:rsid w:val="00946775"/>
    <w:rsid w:val="009467AF"/>
    <w:rsid w:val="009470B5"/>
    <w:rsid w:val="00947183"/>
    <w:rsid w:val="0094753B"/>
    <w:rsid w:val="00947654"/>
    <w:rsid w:val="0094779B"/>
    <w:rsid w:val="00947807"/>
    <w:rsid w:val="009479D7"/>
    <w:rsid w:val="00947A31"/>
    <w:rsid w:val="00947B31"/>
    <w:rsid w:val="00947C22"/>
    <w:rsid w:val="00947CB8"/>
    <w:rsid w:val="00950859"/>
    <w:rsid w:val="009508CE"/>
    <w:rsid w:val="00950A48"/>
    <w:rsid w:val="00951039"/>
    <w:rsid w:val="009514A0"/>
    <w:rsid w:val="009517CA"/>
    <w:rsid w:val="00951C84"/>
    <w:rsid w:val="00951CB2"/>
    <w:rsid w:val="00951D08"/>
    <w:rsid w:val="00951D2A"/>
    <w:rsid w:val="00952113"/>
    <w:rsid w:val="0095216E"/>
    <w:rsid w:val="00952B7F"/>
    <w:rsid w:val="00952C3B"/>
    <w:rsid w:val="00952C8C"/>
    <w:rsid w:val="0095325E"/>
    <w:rsid w:val="0095336C"/>
    <w:rsid w:val="00953604"/>
    <w:rsid w:val="009536EC"/>
    <w:rsid w:val="00953C75"/>
    <w:rsid w:val="00953E28"/>
    <w:rsid w:val="00953FBE"/>
    <w:rsid w:val="00954227"/>
    <w:rsid w:val="0095425E"/>
    <w:rsid w:val="0095430B"/>
    <w:rsid w:val="0095432B"/>
    <w:rsid w:val="00954503"/>
    <w:rsid w:val="00954772"/>
    <w:rsid w:val="00954878"/>
    <w:rsid w:val="0095498C"/>
    <w:rsid w:val="00954A57"/>
    <w:rsid w:val="00954AF7"/>
    <w:rsid w:val="00954D46"/>
    <w:rsid w:val="00954F84"/>
    <w:rsid w:val="009553D7"/>
    <w:rsid w:val="00955564"/>
    <w:rsid w:val="00955867"/>
    <w:rsid w:val="0095587F"/>
    <w:rsid w:val="00955B6B"/>
    <w:rsid w:val="00955B77"/>
    <w:rsid w:val="00955B96"/>
    <w:rsid w:val="00955BA9"/>
    <w:rsid w:val="00955DCB"/>
    <w:rsid w:val="00955ED8"/>
    <w:rsid w:val="0095670F"/>
    <w:rsid w:val="00957A07"/>
    <w:rsid w:val="00957D0B"/>
    <w:rsid w:val="00960983"/>
    <w:rsid w:val="00960C0C"/>
    <w:rsid w:val="00960E02"/>
    <w:rsid w:val="009615B9"/>
    <w:rsid w:val="009617C3"/>
    <w:rsid w:val="0096191C"/>
    <w:rsid w:val="009619C8"/>
    <w:rsid w:val="00961E39"/>
    <w:rsid w:val="0096212D"/>
    <w:rsid w:val="0096217F"/>
    <w:rsid w:val="00962427"/>
    <w:rsid w:val="0096287C"/>
    <w:rsid w:val="00962894"/>
    <w:rsid w:val="0096299E"/>
    <w:rsid w:val="009633A3"/>
    <w:rsid w:val="009634E1"/>
    <w:rsid w:val="00963B4E"/>
    <w:rsid w:val="00963C81"/>
    <w:rsid w:val="00963D0A"/>
    <w:rsid w:val="009640EE"/>
    <w:rsid w:val="0096412F"/>
    <w:rsid w:val="009641D4"/>
    <w:rsid w:val="009644D9"/>
    <w:rsid w:val="0096465C"/>
    <w:rsid w:val="00964908"/>
    <w:rsid w:val="0096596D"/>
    <w:rsid w:val="00965CC6"/>
    <w:rsid w:val="00965D27"/>
    <w:rsid w:val="0096602F"/>
    <w:rsid w:val="00966414"/>
    <w:rsid w:val="00966478"/>
    <w:rsid w:val="0096693E"/>
    <w:rsid w:val="00966FEC"/>
    <w:rsid w:val="00967758"/>
    <w:rsid w:val="00967A6B"/>
    <w:rsid w:val="00967F0B"/>
    <w:rsid w:val="009700D1"/>
    <w:rsid w:val="00970490"/>
    <w:rsid w:val="009707DB"/>
    <w:rsid w:val="00970E7F"/>
    <w:rsid w:val="00971306"/>
    <w:rsid w:val="009716F8"/>
    <w:rsid w:val="00972040"/>
    <w:rsid w:val="00972804"/>
    <w:rsid w:val="00972B18"/>
    <w:rsid w:val="00972D22"/>
    <w:rsid w:val="00973C9D"/>
    <w:rsid w:val="00973E3E"/>
    <w:rsid w:val="009741C3"/>
    <w:rsid w:val="009743C9"/>
    <w:rsid w:val="009745BF"/>
    <w:rsid w:val="0097476A"/>
    <w:rsid w:val="00974D82"/>
    <w:rsid w:val="00974E7F"/>
    <w:rsid w:val="00974EF3"/>
    <w:rsid w:val="00975E19"/>
    <w:rsid w:val="0097614A"/>
    <w:rsid w:val="00976A8B"/>
    <w:rsid w:val="00976B73"/>
    <w:rsid w:val="00976C34"/>
    <w:rsid w:val="00976E06"/>
    <w:rsid w:val="00976FD4"/>
    <w:rsid w:val="00976FEF"/>
    <w:rsid w:val="0097706C"/>
    <w:rsid w:val="00977278"/>
    <w:rsid w:val="00977515"/>
    <w:rsid w:val="00977593"/>
    <w:rsid w:val="009777C3"/>
    <w:rsid w:val="00977AD7"/>
    <w:rsid w:val="00977F31"/>
    <w:rsid w:val="0098083E"/>
    <w:rsid w:val="00980D2E"/>
    <w:rsid w:val="00980E1A"/>
    <w:rsid w:val="00980E57"/>
    <w:rsid w:val="00981267"/>
    <w:rsid w:val="00981CEB"/>
    <w:rsid w:val="0098206B"/>
    <w:rsid w:val="00982498"/>
    <w:rsid w:val="00982B55"/>
    <w:rsid w:val="00983046"/>
    <w:rsid w:val="00983322"/>
    <w:rsid w:val="00983471"/>
    <w:rsid w:val="009837D4"/>
    <w:rsid w:val="0098449E"/>
    <w:rsid w:val="0098460C"/>
    <w:rsid w:val="009856DE"/>
    <w:rsid w:val="0098595C"/>
    <w:rsid w:val="00985C2F"/>
    <w:rsid w:val="00985E37"/>
    <w:rsid w:val="00986363"/>
    <w:rsid w:val="009864EE"/>
    <w:rsid w:val="00986631"/>
    <w:rsid w:val="009868C1"/>
    <w:rsid w:val="00986BFD"/>
    <w:rsid w:val="00986F99"/>
    <w:rsid w:val="009870AF"/>
    <w:rsid w:val="0098795E"/>
    <w:rsid w:val="00987E90"/>
    <w:rsid w:val="00987FA9"/>
    <w:rsid w:val="0099023D"/>
    <w:rsid w:val="00990367"/>
    <w:rsid w:val="0099091F"/>
    <w:rsid w:val="00990E4E"/>
    <w:rsid w:val="00990E97"/>
    <w:rsid w:val="00991421"/>
    <w:rsid w:val="00991530"/>
    <w:rsid w:val="00991743"/>
    <w:rsid w:val="00991AA8"/>
    <w:rsid w:val="00991E48"/>
    <w:rsid w:val="00991E71"/>
    <w:rsid w:val="00992106"/>
    <w:rsid w:val="00992528"/>
    <w:rsid w:val="0099267F"/>
    <w:rsid w:val="009933BA"/>
    <w:rsid w:val="009934DB"/>
    <w:rsid w:val="00993E82"/>
    <w:rsid w:val="00993F53"/>
    <w:rsid w:val="0099413D"/>
    <w:rsid w:val="00994418"/>
    <w:rsid w:val="0099443C"/>
    <w:rsid w:val="00994766"/>
    <w:rsid w:val="00994794"/>
    <w:rsid w:val="00994A18"/>
    <w:rsid w:val="00994CB3"/>
    <w:rsid w:val="009954E2"/>
    <w:rsid w:val="00995F21"/>
    <w:rsid w:val="00996031"/>
    <w:rsid w:val="0099639B"/>
    <w:rsid w:val="00996468"/>
    <w:rsid w:val="00996509"/>
    <w:rsid w:val="00996910"/>
    <w:rsid w:val="00996A3D"/>
    <w:rsid w:val="00996DF2"/>
    <w:rsid w:val="0099752E"/>
    <w:rsid w:val="0099759D"/>
    <w:rsid w:val="00997766"/>
    <w:rsid w:val="00997EBA"/>
    <w:rsid w:val="009A063F"/>
    <w:rsid w:val="009A067D"/>
    <w:rsid w:val="009A087F"/>
    <w:rsid w:val="009A0E38"/>
    <w:rsid w:val="009A0E6A"/>
    <w:rsid w:val="009A0EE1"/>
    <w:rsid w:val="009A1407"/>
    <w:rsid w:val="009A18E1"/>
    <w:rsid w:val="009A18F5"/>
    <w:rsid w:val="009A19DD"/>
    <w:rsid w:val="009A1A83"/>
    <w:rsid w:val="009A206D"/>
    <w:rsid w:val="009A25AB"/>
    <w:rsid w:val="009A25D3"/>
    <w:rsid w:val="009A2B9D"/>
    <w:rsid w:val="009A3117"/>
    <w:rsid w:val="009A318E"/>
    <w:rsid w:val="009A35E1"/>
    <w:rsid w:val="009A3AA6"/>
    <w:rsid w:val="009A3C3C"/>
    <w:rsid w:val="009A3E8F"/>
    <w:rsid w:val="009A4509"/>
    <w:rsid w:val="009A4C01"/>
    <w:rsid w:val="009A4E6F"/>
    <w:rsid w:val="009A50E6"/>
    <w:rsid w:val="009A52F0"/>
    <w:rsid w:val="009A531A"/>
    <w:rsid w:val="009A555A"/>
    <w:rsid w:val="009A55B5"/>
    <w:rsid w:val="009A57EB"/>
    <w:rsid w:val="009A5DE9"/>
    <w:rsid w:val="009A5F22"/>
    <w:rsid w:val="009A5F4D"/>
    <w:rsid w:val="009A66B8"/>
    <w:rsid w:val="009A6812"/>
    <w:rsid w:val="009A6D13"/>
    <w:rsid w:val="009A7369"/>
    <w:rsid w:val="009A738F"/>
    <w:rsid w:val="009A756E"/>
    <w:rsid w:val="009A7766"/>
    <w:rsid w:val="009A7ECA"/>
    <w:rsid w:val="009A7FB7"/>
    <w:rsid w:val="009B0377"/>
    <w:rsid w:val="009B0406"/>
    <w:rsid w:val="009B0763"/>
    <w:rsid w:val="009B0D49"/>
    <w:rsid w:val="009B12F5"/>
    <w:rsid w:val="009B1B2B"/>
    <w:rsid w:val="009B1CA0"/>
    <w:rsid w:val="009B24CC"/>
    <w:rsid w:val="009B2A2F"/>
    <w:rsid w:val="009B2F27"/>
    <w:rsid w:val="009B3293"/>
    <w:rsid w:val="009B38A1"/>
    <w:rsid w:val="009B3E75"/>
    <w:rsid w:val="009B419D"/>
    <w:rsid w:val="009B4EA5"/>
    <w:rsid w:val="009B4FDE"/>
    <w:rsid w:val="009B5E2B"/>
    <w:rsid w:val="009B61E5"/>
    <w:rsid w:val="009B623E"/>
    <w:rsid w:val="009B66EF"/>
    <w:rsid w:val="009B6C5C"/>
    <w:rsid w:val="009B7194"/>
    <w:rsid w:val="009B77A0"/>
    <w:rsid w:val="009B7857"/>
    <w:rsid w:val="009B7A19"/>
    <w:rsid w:val="009B7BC3"/>
    <w:rsid w:val="009B7BD5"/>
    <w:rsid w:val="009B7C24"/>
    <w:rsid w:val="009B7F23"/>
    <w:rsid w:val="009C0746"/>
    <w:rsid w:val="009C0762"/>
    <w:rsid w:val="009C1020"/>
    <w:rsid w:val="009C1167"/>
    <w:rsid w:val="009C11E0"/>
    <w:rsid w:val="009C1328"/>
    <w:rsid w:val="009C1362"/>
    <w:rsid w:val="009C1394"/>
    <w:rsid w:val="009C14AF"/>
    <w:rsid w:val="009C1866"/>
    <w:rsid w:val="009C1899"/>
    <w:rsid w:val="009C237B"/>
    <w:rsid w:val="009C2381"/>
    <w:rsid w:val="009C2C98"/>
    <w:rsid w:val="009C2E82"/>
    <w:rsid w:val="009C3BD4"/>
    <w:rsid w:val="009C3E8A"/>
    <w:rsid w:val="009C4381"/>
    <w:rsid w:val="009C4734"/>
    <w:rsid w:val="009C47FC"/>
    <w:rsid w:val="009C4C75"/>
    <w:rsid w:val="009C4ECB"/>
    <w:rsid w:val="009C528B"/>
    <w:rsid w:val="009C53DD"/>
    <w:rsid w:val="009C5A27"/>
    <w:rsid w:val="009C5FED"/>
    <w:rsid w:val="009C60FC"/>
    <w:rsid w:val="009C64BE"/>
    <w:rsid w:val="009C68CE"/>
    <w:rsid w:val="009C6B31"/>
    <w:rsid w:val="009C6D43"/>
    <w:rsid w:val="009C6FFF"/>
    <w:rsid w:val="009C7435"/>
    <w:rsid w:val="009C77E7"/>
    <w:rsid w:val="009C786E"/>
    <w:rsid w:val="009C7916"/>
    <w:rsid w:val="009C797F"/>
    <w:rsid w:val="009C79BB"/>
    <w:rsid w:val="009C7D82"/>
    <w:rsid w:val="009C7EB8"/>
    <w:rsid w:val="009D0485"/>
    <w:rsid w:val="009D07B2"/>
    <w:rsid w:val="009D0AB6"/>
    <w:rsid w:val="009D0CAB"/>
    <w:rsid w:val="009D1649"/>
    <w:rsid w:val="009D16C3"/>
    <w:rsid w:val="009D18E9"/>
    <w:rsid w:val="009D1B91"/>
    <w:rsid w:val="009D1E3F"/>
    <w:rsid w:val="009D2639"/>
    <w:rsid w:val="009D2ACA"/>
    <w:rsid w:val="009D2EFD"/>
    <w:rsid w:val="009D32F1"/>
    <w:rsid w:val="009D3515"/>
    <w:rsid w:val="009D35E3"/>
    <w:rsid w:val="009D372E"/>
    <w:rsid w:val="009D3B14"/>
    <w:rsid w:val="009D3FD7"/>
    <w:rsid w:val="009D4875"/>
    <w:rsid w:val="009D4A80"/>
    <w:rsid w:val="009D4CD7"/>
    <w:rsid w:val="009D4F6C"/>
    <w:rsid w:val="009D5810"/>
    <w:rsid w:val="009D58AC"/>
    <w:rsid w:val="009D5D32"/>
    <w:rsid w:val="009D5EE8"/>
    <w:rsid w:val="009D6492"/>
    <w:rsid w:val="009D6A33"/>
    <w:rsid w:val="009D6C46"/>
    <w:rsid w:val="009D718A"/>
    <w:rsid w:val="009D71DF"/>
    <w:rsid w:val="009D7530"/>
    <w:rsid w:val="009E0680"/>
    <w:rsid w:val="009E0A90"/>
    <w:rsid w:val="009E0B3B"/>
    <w:rsid w:val="009E1684"/>
    <w:rsid w:val="009E1EBE"/>
    <w:rsid w:val="009E1EEF"/>
    <w:rsid w:val="009E1FF2"/>
    <w:rsid w:val="009E24F2"/>
    <w:rsid w:val="009E2CF0"/>
    <w:rsid w:val="009E2D88"/>
    <w:rsid w:val="009E2E12"/>
    <w:rsid w:val="009E2E80"/>
    <w:rsid w:val="009E2FB7"/>
    <w:rsid w:val="009E3080"/>
    <w:rsid w:val="009E3AB9"/>
    <w:rsid w:val="009E3CBF"/>
    <w:rsid w:val="009E3F83"/>
    <w:rsid w:val="009E428E"/>
    <w:rsid w:val="009E4D81"/>
    <w:rsid w:val="009E4EFD"/>
    <w:rsid w:val="009E511F"/>
    <w:rsid w:val="009E5246"/>
    <w:rsid w:val="009E540B"/>
    <w:rsid w:val="009E5671"/>
    <w:rsid w:val="009E5759"/>
    <w:rsid w:val="009E5797"/>
    <w:rsid w:val="009E6129"/>
    <w:rsid w:val="009E61AB"/>
    <w:rsid w:val="009E626D"/>
    <w:rsid w:val="009E6432"/>
    <w:rsid w:val="009E6614"/>
    <w:rsid w:val="009E66B8"/>
    <w:rsid w:val="009E6F21"/>
    <w:rsid w:val="009E73A5"/>
    <w:rsid w:val="009E78E9"/>
    <w:rsid w:val="009E7A56"/>
    <w:rsid w:val="009E7E75"/>
    <w:rsid w:val="009F00E4"/>
    <w:rsid w:val="009F05A0"/>
    <w:rsid w:val="009F0AF5"/>
    <w:rsid w:val="009F0C12"/>
    <w:rsid w:val="009F0DDF"/>
    <w:rsid w:val="009F0FE8"/>
    <w:rsid w:val="009F1128"/>
    <w:rsid w:val="009F18AA"/>
    <w:rsid w:val="009F1B76"/>
    <w:rsid w:val="009F1D76"/>
    <w:rsid w:val="009F2107"/>
    <w:rsid w:val="009F23D6"/>
    <w:rsid w:val="009F2497"/>
    <w:rsid w:val="009F2BE5"/>
    <w:rsid w:val="009F2C6E"/>
    <w:rsid w:val="009F2CCE"/>
    <w:rsid w:val="009F2D3B"/>
    <w:rsid w:val="009F2DF7"/>
    <w:rsid w:val="009F30DD"/>
    <w:rsid w:val="009F35A5"/>
    <w:rsid w:val="009F3AE3"/>
    <w:rsid w:val="009F3FAB"/>
    <w:rsid w:val="009F45A5"/>
    <w:rsid w:val="009F465A"/>
    <w:rsid w:val="009F4BB5"/>
    <w:rsid w:val="009F4F43"/>
    <w:rsid w:val="009F58D3"/>
    <w:rsid w:val="009F5AEC"/>
    <w:rsid w:val="009F5B50"/>
    <w:rsid w:val="009F63F4"/>
    <w:rsid w:val="009F65E9"/>
    <w:rsid w:val="009F686B"/>
    <w:rsid w:val="009F6894"/>
    <w:rsid w:val="009F6A2A"/>
    <w:rsid w:val="009F6BF2"/>
    <w:rsid w:val="009F6D6A"/>
    <w:rsid w:val="009F74B5"/>
    <w:rsid w:val="009F79C4"/>
    <w:rsid w:val="00A001EF"/>
    <w:rsid w:val="00A00F5E"/>
    <w:rsid w:val="00A01C80"/>
    <w:rsid w:val="00A01CA2"/>
    <w:rsid w:val="00A02323"/>
    <w:rsid w:val="00A02507"/>
    <w:rsid w:val="00A0297F"/>
    <w:rsid w:val="00A02B9F"/>
    <w:rsid w:val="00A030E5"/>
    <w:rsid w:val="00A03413"/>
    <w:rsid w:val="00A035BE"/>
    <w:rsid w:val="00A0434E"/>
    <w:rsid w:val="00A044A0"/>
    <w:rsid w:val="00A04723"/>
    <w:rsid w:val="00A04796"/>
    <w:rsid w:val="00A047B5"/>
    <w:rsid w:val="00A047F0"/>
    <w:rsid w:val="00A048DF"/>
    <w:rsid w:val="00A0490F"/>
    <w:rsid w:val="00A04B59"/>
    <w:rsid w:val="00A04B7C"/>
    <w:rsid w:val="00A04C45"/>
    <w:rsid w:val="00A04FAB"/>
    <w:rsid w:val="00A0520C"/>
    <w:rsid w:val="00A0526F"/>
    <w:rsid w:val="00A053DE"/>
    <w:rsid w:val="00A0541F"/>
    <w:rsid w:val="00A05429"/>
    <w:rsid w:val="00A05BD6"/>
    <w:rsid w:val="00A05CE8"/>
    <w:rsid w:val="00A05F96"/>
    <w:rsid w:val="00A06391"/>
    <w:rsid w:val="00A0681C"/>
    <w:rsid w:val="00A06824"/>
    <w:rsid w:val="00A069A0"/>
    <w:rsid w:val="00A069B8"/>
    <w:rsid w:val="00A06CE5"/>
    <w:rsid w:val="00A07535"/>
    <w:rsid w:val="00A07857"/>
    <w:rsid w:val="00A07AB9"/>
    <w:rsid w:val="00A07EE2"/>
    <w:rsid w:val="00A108BC"/>
    <w:rsid w:val="00A114E4"/>
    <w:rsid w:val="00A119D3"/>
    <w:rsid w:val="00A11E66"/>
    <w:rsid w:val="00A11E90"/>
    <w:rsid w:val="00A1245A"/>
    <w:rsid w:val="00A1256F"/>
    <w:rsid w:val="00A127F4"/>
    <w:rsid w:val="00A12803"/>
    <w:rsid w:val="00A12843"/>
    <w:rsid w:val="00A12939"/>
    <w:rsid w:val="00A13034"/>
    <w:rsid w:val="00A13151"/>
    <w:rsid w:val="00A138B8"/>
    <w:rsid w:val="00A138F2"/>
    <w:rsid w:val="00A13E12"/>
    <w:rsid w:val="00A13F73"/>
    <w:rsid w:val="00A13FC3"/>
    <w:rsid w:val="00A14132"/>
    <w:rsid w:val="00A1427E"/>
    <w:rsid w:val="00A14887"/>
    <w:rsid w:val="00A14DD9"/>
    <w:rsid w:val="00A15032"/>
    <w:rsid w:val="00A152FE"/>
    <w:rsid w:val="00A154E5"/>
    <w:rsid w:val="00A1593F"/>
    <w:rsid w:val="00A15BF5"/>
    <w:rsid w:val="00A15D3B"/>
    <w:rsid w:val="00A15D82"/>
    <w:rsid w:val="00A15DFC"/>
    <w:rsid w:val="00A15FD3"/>
    <w:rsid w:val="00A161C6"/>
    <w:rsid w:val="00A16351"/>
    <w:rsid w:val="00A166ED"/>
    <w:rsid w:val="00A16793"/>
    <w:rsid w:val="00A16BD9"/>
    <w:rsid w:val="00A17116"/>
    <w:rsid w:val="00A171AC"/>
    <w:rsid w:val="00A173E8"/>
    <w:rsid w:val="00A17699"/>
    <w:rsid w:val="00A17815"/>
    <w:rsid w:val="00A17C72"/>
    <w:rsid w:val="00A17F30"/>
    <w:rsid w:val="00A17F95"/>
    <w:rsid w:val="00A20396"/>
    <w:rsid w:val="00A20590"/>
    <w:rsid w:val="00A20994"/>
    <w:rsid w:val="00A209C3"/>
    <w:rsid w:val="00A20AAE"/>
    <w:rsid w:val="00A20E02"/>
    <w:rsid w:val="00A20E8B"/>
    <w:rsid w:val="00A20E93"/>
    <w:rsid w:val="00A20F2E"/>
    <w:rsid w:val="00A20FC1"/>
    <w:rsid w:val="00A21533"/>
    <w:rsid w:val="00A2165E"/>
    <w:rsid w:val="00A21C8A"/>
    <w:rsid w:val="00A2287F"/>
    <w:rsid w:val="00A2294C"/>
    <w:rsid w:val="00A22B80"/>
    <w:rsid w:val="00A23618"/>
    <w:rsid w:val="00A23A24"/>
    <w:rsid w:val="00A24040"/>
    <w:rsid w:val="00A249AC"/>
    <w:rsid w:val="00A24B07"/>
    <w:rsid w:val="00A24C21"/>
    <w:rsid w:val="00A25178"/>
    <w:rsid w:val="00A25338"/>
    <w:rsid w:val="00A2657B"/>
    <w:rsid w:val="00A2668A"/>
    <w:rsid w:val="00A266F2"/>
    <w:rsid w:val="00A269C7"/>
    <w:rsid w:val="00A26B54"/>
    <w:rsid w:val="00A26E34"/>
    <w:rsid w:val="00A2796C"/>
    <w:rsid w:val="00A27DCE"/>
    <w:rsid w:val="00A302B2"/>
    <w:rsid w:val="00A30665"/>
    <w:rsid w:val="00A30C09"/>
    <w:rsid w:val="00A30C6A"/>
    <w:rsid w:val="00A30DA0"/>
    <w:rsid w:val="00A30E60"/>
    <w:rsid w:val="00A3104A"/>
    <w:rsid w:val="00A310CD"/>
    <w:rsid w:val="00A31566"/>
    <w:rsid w:val="00A31B0A"/>
    <w:rsid w:val="00A32187"/>
    <w:rsid w:val="00A322B8"/>
    <w:rsid w:val="00A3261A"/>
    <w:rsid w:val="00A329B6"/>
    <w:rsid w:val="00A32D9B"/>
    <w:rsid w:val="00A32E3E"/>
    <w:rsid w:val="00A33226"/>
    <w:rsid w:val="00A3379B"/>
    <w:rsid w:val="00A33BC1"/>
    <w:rsid w:val="00A33C50"/>
    <w:rsid w:val="00A33FD9"/>
    <w:rsid w:val="00A347CA"/>
    <w:rsid w:val="00A348E7"/>
    <w:rsid w:val="00A34E3B"/>
    <w:rsid w:val="00A34FF0"/>
    <w:rsid w:val="00A35554"/>
    <w:rsid w:val="00A355F0"/>
    <w:rsid w:val="00A35BBF"/>
    <w:rsid w:val="00A35EA4"/>
    <w:rsid w:val="00A36021"/>
    <w:rsid w:val="00A366E1"/>
    <w:rsid w:val="00A36A3B"/>
    <w:rsid w:val="00A36A75"/>
    <w:rsid w:val="00A36AC4"/>
    <w:rsid w:val="00A36C12"/>
    <w:rsid w:val="00A36CAB"/>
    <w:rsid w:val="00A37818"/>
    <w:rsid w:val="00A37AF4"/>
    <w:rsid w:val="00A4021D"/>
    <w:rsid w:val="00A404BB"/>
    <w:rsid w:val="00A40B6F"/>
    <w:rsid w:val="00A40FEC"/>
    <w:rsid w:val="00A410C6"/>
    <w:rsid w:val="00A41282"/>
    <w:rsid w:val="00A41549"/>
    <w:rsid w:val="00A41644"/>
    <w:rsid w:val="00A41B15"/>
    <w:rsid w:val="00A41BD8"/>
    <w:rsid w:val="00A422AC"/>
    <w:rsid w:val="00A42341"/>
    <w:rsid w:val="00A425EE"/>
    <w:rsid w:val="00A42785"/>
    <w:rsid w:val="00A427FE"/>
    <w:rsid w:val="00A42F6E"/>
    <w:rsid w:val="00A43268"/>
    <w:rsid w:val="00A43818"/>
    <w:rsid w:val="00A4417E"/>
    <w:rsid w:val="00A44332"/>
    <w:rsid w:val="00A445E6"/>
    <w:rsid w:val="00A460B5"/>
    <w:rsid w:val="00A4646A"/>
    <w:rsid w:val="00A46A92"/>
    <w:rsid w:val="00A46BFA"/>
    <w:rsid w:val="00A47158"/>
    <w:rsid w:val="00A471C8"/>
    <w:rsid w:val="00A47237"/>
    <w:rsid w:val="00A47494"/>
    <w:rsid w:val="00A47555"/>
    <w:rsid w:val="00A47AAF"/>
    <w:rsid w:val="00A47B21"/>
    <w:rsid w:val="00A47B51"/>
    <w:rsid w:val="00A5066D"/>
    <w:rsid w:val="00A5074D"/>
    <w:rsid w:val="00A50880"/>
    <w:rsid w:val="00A508F0"/>
    <w:rsid w:val="00A50C70"/>
    <w:rsid w:val="00A50F42"/>
    <w:rsid w:val="00A516D8"/>
    <w:rsid w:val="00A521EC"/>
    <w:rsid w:val="00A522A2"/>
    <w:rsid w:val="00A52AD5"/>
    <w:rsid w:val="00A52B5F"/>
    <w:rsid w:val="00A52F91"/>
    <w:rsid w:val="00A53AA2"/>
    <w:rsid w:val="00A53D43"/>
    <w:rsid w:val="00A53DD4"/>
    <w:rsid w:val="00A540F1"/>
    <w:rsid w:val="00A541C1"/>
    <w:rsid w:val="00A543D0"/>
    <w:rsid w:val="00A54EA7"/>
    <w:rsid w:val="00A54EC9"/>
    <w:rsid w:val="00A555CF"/>
    <w:rsid w:val="00A555F7"/>
    <w:rsid w:val="00A5572A"/>
    <w:rsid w:val="00A5577A"/>
    <w:rsid w:val="00A558A2"/>
    <w:rsid w:val="00A55909"/>
    <w:rsid w:val="00A55A18"/>
    <w:rsid w:val="00A55A7E"/>
    <w:rsid w:val="00A55CDF"/>
    <w:rsid w:val="00A55EE4"/>
    <w:rsid w:val="00A56146"/>
    <w:rsid w:val="00A565C7"/>
    <w:rsid w:val="00A567A6"/>
    <w:rsid w:val="00A56801"/>
    <w:rsid w:val="00A5689D"/>
    <w:rsid w:val="00A568F8"/>
    <w:rsid w:val="00A56A75"/>
    <w:rsid w:val="00A56D81"/>
    <w:rsid w:val="00A570B3"/>
    <w:rsid w:val="00A57132"/>
    <w:rsid w:val="00A579B0"/>
    <w:rsid w:val="00A57F00"/>
    <w:rsid w:val="00A57F32"/>
    <w:rsid w:val="00A60083"/>
    <w:rsid w:val="00A6009D"/>
    <w:rsid w:val="00A600ED"/>
    <w:rsid w:val="00A6026C"/>
    <w:rsid w:val="00A615DD"/>
    <w:rsid w:val="00A61971"/>
    <w:rsid w:val="00A61F2E"/>
    <w:rsid w:val="00A6223E"/>
    <w:rsid w:val="00A6249C"/>
    <w:rsid w:val="00A62C6F"/>
    <w:rsid w:val="00A6365D"/>
    <w:rsid w:val="00A63974"/>
    <w:rsid w:val="00A63C9F"/>
    <w:rsid w:val="00A64434"/>
    <w:rsid w:val="00A647CF"/>
    <w:rsid w:val="00A649C8"/>
    <w:rsid w:val="00A64EF5"/>
    <w:rsid w:val="00A65108"/>
    <w:rsid w:val="00A656C2"/>
    <w:rsid w:val="00A658A3"/>
    <w:rsid w:val="00A65AF7"/>
    <w:rsid w:val="00A65E04"/>
    <w:rsid w:val="00A6616B"/>
    <w:rsid w:val="00A66401"/>
    <w:rsid w:val="00A66571"/>
    <w:rsid w:val="00A665C8"/>
    <w:rsid w:val="00A66B63"/>
    <w:rsid w:val="00A66D5B"/>
    <w:rsid w:val="00A6729D"/>
    <w:rsid w:val="00A673D9"/>
    <w:rsid w:val="00A67707"/>
    <w:rsid w:val="00A67F41"/>
    <w:rsid w:val="00A70437"/>
    <w:rsid w:val="00A706E0"/>
    <w:rsid w:val="00A708FA"/>
    <w:rsid w:val="00A70ECC"/>
    <w:rsid w:val="00A71357"/>
    <w:rsid w:val="00A71631"/>
    <w:rsid w:val="00A71709"/>
    <w:rsid w:val="00A71810"/>
    <w:rsid w:val="00A71BBB"/>
    <w:rsid w:val="00A71D62"/>
    <w:rsid w:val="00A721AE"/>
    <w:rsid w:val="00A723EE"/>
    <w:rsid w:val="00A72533"/>
    <w:rsid w:val="00A729DC"/>
    <w:rsid w:val="00A729E3"/>
    <w:rsid w:val="00A72AED"/>
    <w:rsid w:val="00A72D5D"/>
    <w:rsid w:val="00A72E16"/>
    <w:rsid w:val="00A72F94"/>
    <w:rsid w:val="00A73800"/>
    <w:rsid w:val="00A73BE0"/>
    <w:rsid w:val="00A73C33"/>
    <w:rsid w:val="00A73C48"/>
    <w:rsid w:val="00A73EEF"/>
    <w:rsid w:val="00A747DF"/>
    <w:rsid w:val="00A74989"/>
    <w:rsid w:val="00A752BA"/>
    <w:rsid w:val="00A75930"/>
    <w:rsid w:val="00A75A7E"/>
    <w:rsid w:val="00A76328"/>
    <w:rsid w:val="00A76932"/>
    <w:rsid w:val="00A76C6E"/>
    <w:rsid w:val="00A770E1"/>
    <w:rsid w:val="00A77275"/>
    <w:rsid w:val="00A773FC"/>
    <w:rsid w:val="00A8071D"/>
    <w:rsid w:val="00A809E9"/>
    <w:rsid w:val="00A80E2C"/>
    <w:rsid w:val="00A80ECE"/>
    <w:rsid w:val="00A81942"/>
    <w:rsid w:val="00A81F92"/>
    <w:rsid w:val="00A82150"/>
    <w:rsid w:val="00A821BA"/>
    <w:rsid w:val="00A82387"/>
    <w:rsid w:val="00A82977"/>
    <w:rsid w:val="00A82C1E"/>
    <w:rsid w:val="00A82CDD"/>
    <w:rsid w:val="00A83190"/>
    <w:rsid w:val="00A8389B"/>
    <w:rsid w:val="00A83B3E"/>
    <w:rsid w:val="00A83E72"/>
    <w:rsid w:val="00A8423E"/>
    <w:rsid w:val="00A84451"/>
    <w:rsid w:val="00A8480C"/>
    <w:rsid w:val="00A84BD8"/>
    <w:rsid w:val="00A84D04"/>
    <w:rsid w:val="00A85032"/>
    <w:rsid w:val="00A85150"/>
    <w:rsid w:val="00A851A8"/>
    <w:rsid w:val="00A85308"/>
    <w:rsid w:val="00A8530E"/>
    <w:rsid w:val="00A85559"/>
    <w:rsid w:val="00A855F8"/>
    <w:rsid w:val="00A85817"/>
    <w:rsid w:val="00A85E81"/>
    <w:rsid w:val="00A86378"/>
    <w:rsid w:val="00A86675"/>
    <w:rsid w:val="00A86A72"/>
    <w:rsid w:val="00A86D54"/>
    <w:rsid w:val="00A8736B"/>
    <w:rsid w:val="00A8798A"/>
    <w:rsid w:val="00A87E5C"/>
    <w:rsid w:val="00A90202"/>
    <w:rsid w:val="00A903FF"/>
    <w:rsid w:val="00A906B3"/>
    <w:rsid w:val="00A90D30"/>
    <w:rsid w:val="00A91503"/>
    <w:rsid w:val="00A9165B"/>
    <w:rsid w:val="00A918D4"/>
    <w:rsid w:val="00A91E05"/>
    <w:rsid w:val="00A91FB1"/>
    <w:rsid w:val="00A91FEA"/>
    <w:rsid w:val="00A920ED"/>
    <w:rsid w:val="00A9210C"/>
    <w:rsid w:val="00A926C5"/>
    <w:rsid w:val="00A926C8"/>
    <w:rsid w:val="00A92FD8"/>
    <w:rsid w:val="00A933C8"/>
    <w:rsid w:val="00A935CE"/>
    <w:rsid w:val="00A93F4E"/>
    <w:rsid w:val="00A94327"/>
    <w:rsid w:val="00A948BC"/>
    <w:rsid w:val="00A94D0E"/>
    <w:rsid w:val="00A95087"/>
    <w:rsid w:val="00A951D3"/>
    <w:rsid w:val="00A955C8"/>
    <w:rsid w:val="00A955E6"/>
    <w:rsid w:val="00A95DC6"/>
    <w:rsid w:val="00A962C7"/>
    <w:rsid w:val="00A962F1"/>
    <w:rsid w:val="00A97145"/>
    <w:rsid w:val="00A972AC"/>
    <w:rsid w:val="00A97422"/>
    <w:rsid w:val="00A97557"/>
    <w:rsid w:val="00A9780D"/>
    <w:rsid w:val="00A979E1"/>
    <w:rsid w:val="00A97D03"/>
    <w:rsid w:val="00A97F3F"/>
    <w:rsid w:val="00AA02CB"/>
    <w:rsid w:val="00AA03F5"/>
    <w:rsid w:val="00AA0464"/>
    <w:rsid w:val="00AA053B"/>
    <w:rsid w:val="00AA05F9"/>
    <w:rsid w:val="00AA0AA2"/>
    <w:rsid w:val="00AA0C98"/>
    <w:rsid w:val="00AA0E44"/>
    <w:rsid w:val="00AA0FBF"/>
    <w:rsid w:val="00AA11E1"/>
    <w:rsid w:val="00AA160B"/>
    <w:rsid w:val="00AA16D9"/>
    <w:rsid w:val="00AA1BFB"/>
    <w:rsid w:val="00AA2A62"/>
    <w:rsid w:val="00AA2B96"/>
    <w:rsid w:val="00AA2D48"/>
    <w:rsid w:val="00AA3AE0"/>
    <w:rsid w:val="00AA3DF4"/>
    <w:rsid w:val="00AA42D9"/>
    <w:rsid w:val="00AA4936"/>
    <w:rsid w:val="00AA49A2"/>
    <w:rsid w:val="00AA4B91"/>
    <w:rsid w:val="00AA4C1E"/>
    <w:rsid w:val="00AA4F7B"/>
    <w:rsid w:val="00AA52F4"/>
    <w:rsid w:val="00AA560D"/>
    <w:rsid w:val="00AA596B"/>
    <w:rsid w:val="00AA5B25"/>
    <w:rsid w:val="00AA5F89"/>
    <w:rsid w:val="00AA6426"/>
    <w:rsid w:val="00AA64D4"/>
    <w:rsid w:val="00AA6628"/>
    <w:rsid w:val="00AA668E"/>
    <w:rsid w:val="00AA6CC9"/>
    <w:rsid w:val="00AA6ED0"/>
    <w:rsid w:val="00AA6F4C"/>
    <w:rsid w:val="00AA7668"/>
    <w:rsid w:val="00AA7D07"/>
    <w:rsid w:val="00AB00C3"/>
    <w:rsid w:val="00AB05E4"/>
    <w:rsid w:val="00AB05E6"/>
    <w:rsid w:val="00AB0B8E"/>
    <w:rsid w:val="00AB0C67"/>
    <w:rsid w:val="00AB121C"/>
    <w:rsid w:val="00AB18AF"/>
    <w:rsid w:val="00AB1D81"/>
    <w:rsid w:val="00AB266F"/>
    <w:rsid w:val="00AB2B12"/>
    <w:rsid w:val="00AB30DF"/>
    <w:rsid w:val="00AB350D"/>
    <w:rsid w:val="00AB37D3"/>
    <w:rsid w:val="00AB389A"/>
    <w:rsid w:val="00AB39EA"/>
    <w:rsid w:val="00AB3B9B"/>
    <w:rsid w:val="00AB410E"/>
    <w:rsid w:val="00AB41C1"/>
    <w:rsid w:val="00AB422B"/>
    <w:rsid w:val="00AB4405"/>
    <w:rsid w:val="00AB4707"/>
    <w:rsid w:val="00AB49C3"/>
    <w:rsid w:val="00AB4AA1"/>
    <w:rsid w:val="00AB4C8E"/>
    <w:rsid w:val="00AB4E7B"/>
    <w:rsid w:val="00AB4F5D"/>
    <w:rsid w:val="00AB52DB"/>
    <w:rsid w:val="00AB567E"/>
    <w:rsid w:val="00AB56AE"/>
    <w:rsid w:val="00AB5711"/>
    <w:rsid w:val="00AB59BD"/>
    <w:rsid w:val="00AB5B65"/>
    <w:rsid w:val="00AB5E48"/>
    <w:rsid w:val="00AB5F1F"/>
    <w:rsid w:val="00AB6727"/>
    <w:rsid w:val="00AB6A16"/>
    <w:rsid w:val="00AB6E59"/>
    <w:rsid w:val="00AB7342"/>
    <w:rsid w:val="00AB79AB"/>
    <w:rsid w:val="00AB7B46"/>
    <w:rsid w:val="00AB7D44"/>
    <w:rsid w:val="00AB7F26"/>
    <w:rsid w:val="00AC0780"/>
    <w:rsid w:val="00AC0788"/>
    <w:rsid w:val="00AC0B72"/>
    <w:rsid w:val="00AC0CD5"/>
    <w:rsid w:val="00AC0E41"/>
    <w:rsid w:val="00AC116C"/>
    <w:rsid w:val="00AC176B"/>
    <w:rsid w:val="00AC17BE"/>
    <w:rsid w:val="00AC1A87"/>
    <w:rsid w:val="00AC24F6"/>
    <w:rsid w:val="00AC25C6"/>
    <w:rsid w:val="00AC25E8"/>
    <w:rsid w:val="00AC26A7"/>
    <w:rsid w:val="00AC2C37"/>
    <w:rsid w:val="00AC2E36"/>
    <w:rsid w:val="00AC2EEE"/>
    <w:rsid w:val="00AC3248"/>
    <w:rsid w:val="00AC35BF"/>
    <w:rsid w:val="00AC36D5"/>
    <w:rsid w:val="00AC373F"/>
    <w:rsid w:val="00AC3BCD"/>
    <w:rsid w:val="00AC41AB"/>
    <w:rsid w:val="00AC4672"/>
    <w:rsid w:val="00AC4844"/>
    <w:rsid w:val="00AC4927"/>
    <w:rsid w:val="00AC563F"/>
    <w:rsid w:val="00AC57AA"/>
    <w:rsid w:val="00AC597B"/>
    <w:rsid w:val="00AC5DB6"/>
    <w:rsid w:val="00AC5E77"/>
    <w:rsid w:val="00AC6168"/>
    <w:rsid w:val="00AC74D3"/>
    <w:rsid w:val="00AC7A6B"/>
    <w:rsid w:val="00AC7B47"/>
    <w:rsid w:val="00AC7CF1"/>
    <w:rsid w:val="00AD0967"/>
    <w:rsid w:val="00AD09A5"/>
    <w:rsid w:val="00AD0D36"/>
    <w:rsid w:val="00AD0DD6"/>
    <w:rsid w:val="00AD0FFF"/>
    <w:rsid w:val="00AD11B9"/>
    <w:rsid w:val="00AD1D15"/>
    <w:rsid w:val="00AD1D1D"/>
    <w:rsid w:val="00AD1FB4"/>
    <w:rsid w:val="00AD2293"/>
    <w:rsid w:val="00AD24E1"/>
    <w:rsid w:val="00AD2862"/>
    <w:rsid w:val="00AD2C07"/>
    <w:rsid w:val="00AD2C77"/>
    <w:rsid w:val="00AD2F3C"/>
    <w:rsid w:val="00AD3055"/>
    <w:rsid w:val="00AD3207"/>
    <w:rsid w:val="00AD3471"/>
    <w:rsid w:val="00AD3865"/>
    <w:rsid w:val="00AD3975"/>
    <w:rsid w:val="00AD3D95"/>
    <w:rsid w:val="00AD3FBD"/>
    <w:rsid w:val="00AD458E"/>
    <w:rsid w:val="00AD48C9"/>
    <w:rsid w:val="00AD4A81"/>
    <w:rsid w:val="00AD4E56"/>
    <w:rsid w:val="00AD5096"/>
    <w:rsid w:val="00AD5D2F"/>
    <w:rsid w:val="00AD5E5E"/>
    <w:rsid w:val="00AD62D3"/>
    <w:rsid w:val="00AD6B04"/>
    <w:rsid w:val="00AD701F"/>
    <w:rsid w:val="00AD70CD"/>
    <w:rsid w:val="00AD70FF"/>
    <w:rsid w:val="00AD78DD"/>
    <w:rsid w:val="00AE00AB"/>
    <w:rsid w:val="00AE0247"/>
    <w:rsid w:val="00AE10CA"/>
    <w:rsid w:val="00AE1262"/>
    <w:rsid w:val="00AE185C"/>
    <w:rsid w:val="00AE1868"/>
    <w:rsid w:val="00AE1AA5"/>
    <w:rsid w:val="00AE1B10"/>
    <w:rsid w:val="00AE22A1"/>
    <w:rsid w:val="00AE24B5"/>
    <w:rsid w:val="00AE26AA"/>
    <w:rsid w:val="00AE274B"/>
    <w:rsid w:val="00AE2C77"/>
    <w:rsid w:val="00AE2F64"/>
    <w:rsid w:val="00AE3107"/>
    <w:rsid w:val="00AE32B1"/>
    <w:rsid w:val="00AE3384"/>
    <w:rsid w:val="00AE35B7"/>
    <w:rsid w:val="00AE37AD"/>
    <w:rsid w:val="00AE4029"/>
    <w:rsid w:val="00AE40F6"/>
    <w:rsid w:val="00AE483D"/>
    <w:rsid w:val="00AE48ED"/>
    <w:rsid w:val="00AE4A3F"/>
    <w:rsid w:val="00AE521B"/>
    <w:rsid w:val="00AE5532"/>
    <w:rsid w:val="00AE5723"/>
    <w:rsid w:val="00AE5C2B"/>
    <w:rsid w:val="00AE5C6A"/>
    <w:rsid w:val="00AE5CC3"/>
    <w:rsid w:val="00AE6022"/>
    <w:rsid w:val="00AE606A"/>
    <w:rsid w:val="00AE6134"/>
    <w:rsid w:val="00AE66CE"/>
    <w:rsid w:val="00AE67E4"/>
    <w:rsid w:val="00AE6939"/>
    <w:rsid w:val="00AE6B6E"/>
    <w:rsid w:val="00AE6D03"/>
    <w:rsid w:val="00AE6D23"/>
    <w:rsid w:val="00AE6E6A"/>
    <w:rsid w:val="00AE726A"/>
    <w:rsid w:val="00AE7422"/>
    <w:rsid w:val="00AE770A"/>
    <w:rsid w:val="00AE7A3B"/>
    <w:rsid w:val="00AE7FF3"/>
    <w:rsid w:val="00AF013D"/>
    <w:rsid w:val="00AF0394"/>
    <w:rsid w:val="00AF0527"/>
    <w:rsid w:val="00AF07F2"/>
    <w:rsid w:val="00AF0CD1"/>
    <w:rsid w:val="00AF15BA"/>
    <w:rsid w:val="00AF1734"/>
    <w:rsid w:val="00AF1B9B"/>
    <w:rsid w:val="00AF212A"/>
    <w:rsid w:val="00AF262A"/>
    <w:rsid w:val="00AF2FB8"/>
    <w:rsid w:val="00AF3248"/>
    <w:rsid w:val="00AF33D0"/>
    <w:rsid w:val="00AF340B"/>
    <w:rsid w:val="00AF37FB"/>
    <w:rsid w:val="00AF398B"/>
    <w:rsid w:val="00AF3F64"/>
    <w:rsid w:val="00AF42EF"/>
    <w:rsid w:val="00AF5513"/>
    <w:rsid w:val="00AF5B0F"/>
    <w:rsid w:val="00AF5F60"/>
    <w:rsid w:val="00AF60B1"/>
    <w:rsid w:val="00AF6399"/>
    <w:rsid w:val="00AF6E25"/>
    <w:rsid w:val="00AF6F3E"/>
    <w:rsid w:val="00AF7105"/>
    <w:rsid w:val="00AF7201"/>
    <w:rsid w:val="00AF7259"/>
    <w:rsid w:val="00AF7A5D"/>
    <w:rsid w:val="00AF7E9E"/>
    <w:rsid w:val="00B00468"/>
    <w:rsid w:val="00B00D67"/>
    <w:rsid w:val="00B00E12"/>
    <w:rsid w:val="00B01172"/>
    <w:rsid w:val="00B01929"/>
    <w:rsid w:val="00B01B27"/>
    <w:rsid w:val="00B01BC6"/>
    <w:rsid w:val="00B01C43"/>
    <w:rsid w:val="00B01CF2"/>
    <w:rsid w:val="00B01FDC"/>
    <w:rsid w:val="00B02048"/>
    <w:rsid w:val="00B02434"/>
    <w:rsid w:val="00B02527"/>
    <w:rsid w:val="00B025B4"/>
    <w:rsid w:val="00B0261B"/>
    <w:rsid w:val="00B0266E"/>
    <w:rsid w:val="00B02C34"/>
    <w:rsid w:val="00B02EE3"/>
    <w:rsid w:val="00B02FD3"/>
    <w:rsid w:val="00B03059"/>
    <w:rsid w:val="00B03681"/>
    <w:rsid w:val="00B0370E"/>
    <w:rsid w:val="00B03B22"/>
    <w:rsid w:val="00B03C23"/>
    <w:rsid w:val="00B03D0D"/>
    <w:rsid w:val="00B048C4"/>
    <w:rsid w:val="00B04E9F"/>
    <w:rsid w:val="00B050DB"/>
    <w:rsid w:val="00B054F4"/>
    <w:rsid w:val="00B0557F"/>
    <w:rsid w:val="00B05903"/>
    <w:rsid w:val="00B05D38"/>
    <w:rsid w:val="00B06A17"/>
    <w:rsid w:val="00B06B35"/>
    <w:rsid w:val="00B06E53"/>
    <w:rsid w:val="00B06E66"/>
    <w:rsid w:val="00B071F7"/>
    <w:rsid w:val="00B075C6"/>
    <w:rsid w:val="00B07AFB"/>
    <w:rsid w:val="00B07FFE"/>
    <w:rsid w:val="00B10104"/>
    <w:rsid w:val="00B10278"/>
    <w:rsid w:val="00B10E7D"/>
    <w:rsid w:val="00B10EA7"/>
    <w:rsid w:val="00B10FE4"/>
    <w:rsid w:val="00B11411"/>
    <w:rsid w:val="00B11721"/>
    <w:rsid w:val="00B119A3"/>
    <w:rsid w:val="00B120F9"/>
    <w:rsid w:val="00B122BF"/>
    <w:rsid w:val="00B12BE9"/>
    <w:rsid w:val="00B12D70"/>
    <w:rsid w:val="00B1300E"/>
    <w:rsid w:val="00B1359A"/>
    <w:rsid w:val="00B139B7"/>
    <w:rsid w:val="00B13FA5"/>
    <w:rsid w:val="00B13FD9"/>
    <w:rsid w:val="00B1426C"/>
    <w:rsid w:val="00B14599"/>
    <w:rsid w:val="00B14900"/>
    <w:rsid w:val="00B153C3"/>
    <w:rsid w:val="00B15444"/>
    <w:rsid w:val="00B15475"/>
    <w:rsid w:val="00B155DA"/>
    <w:rsid w:val="00B15F9D"/>
    <w:rsid w:val="00B16452"/>
    <w:rsid w:val="00B165E9"/>
    <w:rsid w:val="00B1664B"/>
    <w:rsid w:val="00B168D0"/>
    <w:rsid w:val="00B16AC2"/>
    <w:rsid w:val="00B16D57"/>
    <w:rsid w:val="00B1757D"/>
    <w:rsid w:val="00B17597"/>
    <w:rsid w:val="00B17807"/>
    <w:rsid w:val="00B179E4"/>
    <w:rsid w:val="00B17F0A"/>
    <w:rsid w:val="00B17F9F"/>
    <w:rsid w:val="00B201A8"/>
    <w:rsid w:val="00B205ED"/>
    <w:rsid w:val="00B2075A"/>
    <w:rsid w:val="00B20E36"/>
    <w:rsid w:val="00B20ED0"/>
    <w:rsid w:val="00B2110E"/>
    <w:rsid w:val="00B211CA"/>
    <w:rsid w:val="00B21270"/>
    <w:rsid w:val="00B21639"/>
    <w:rsid w:val="00B21989"/>
    <w:rsid w:val="00B21B56"/>
    <w:rsid w:val="00B21C1E"/>
    <w:rsid w:val="00B21C2F"/>
    <w:rsid w:val="00B21FB9"/>
    <w:rsid w:val="00B22073"/>
    <w:rsid w:val="00B22A31"/>
    <w:rsid w:val="00B22FE2"/>
    <w:rsid w:val="00B22FE9"/>
    <w:rsid w:val="00B233E5"/>
    <w:rsid w:val="00B23707"/>
    <w:rsid w:val="00B23DEA"/>
    <w:rsid w:val="00B2405B"/>
    <w:rsid w:val="00B2429D"/>
    <w:rsid w:val="00B244C1"/>
    <w:rsid w:val="00B24AE2"/>
    <w:rsid w:val="00B24B8A"/>
    <w:rsid w:val="00B24C91"/>
    <w:rsid w:val="00B25289"/>
    <w:rsid w:val="00B255FC"/>
    <w:rsid w:val="00B259F3"/>
    <w:rsid w:val="00B26040"/>
    <w:rsid w:val="00B2612F"/>
    <w:rsid w:val="00B2626F"/>
    <w:rsid w:val="00B26494"/>
    <w:rsid w:val="00B265D8"/>
    <w:rsid w:val="00B26740"/>
    <w:rsid w:val="00B268E1"/>
    <w:rsid w:val="00B268E9"/>
    <w:rsid w:val="00B26AD0"/>
    <w:rsid w:val="00B27AAB"/>
    <w:rsid w:val="00B27BE0"/>
    <w:rsid w:val="00B27BE8"/>
    <w:rsid w:val="00B27EB8"/>
    <w:rsid w:val="00B3010D"/>
    <w:rsid w:val="00B3012D"/>
    <w:rsid w:val="00B30161"/>
    <w:rsid w:val="00B3061C"/>
    <w:rsid w:val="00B3062D"/>
    <w:rsid w:val="00B30A86"/>
    <w:rsid w:val="00B317B4"/>
    <w:rsid w:val="00B317E0"/>
    <w:rsid w:val="00B31B78"/>
    <w:rsid w:val="00B31F8D"/>
    <w:rsid w:val="00B31FC1"/>
    <w:rsid w:val="00B320F3"/>
    <w:rsid w:val="00B322A8"/>
    <w:rsid w:val="00B323D4"/>
    <w:rsid w:val="00B32737"/>
    <w:rsid w:val="00B3290C"/>
    <w:rsid w:val="00B32A7F"/>
    <w:rsid w:val="00B3316E"/>
    <w:rsid w:val="00B3333C"/>
    <w:rsid w:val="00B336E3"/>
    <w:rsid w:val="00B337B9"/>
    <w:rsid w:val="00B33EB1"/>
    <w:rsid w:val="00B347C6"/>
    <w:rsid w:val="00B34833"/>
    <w:rsid w:val="00B34B8C"/>
    <w:rsid w:val="00B351E0"/>
    <w:rsid w:val="00B35217"/>
    <w:rsid w:val="00B35AD3"/>
    <w:rsid w:val="00B35B4F"/>
    <w:rsid w:val="00B35C77"/>
    <w:rsid w:val="00B364E8"/>
    <w:rsid w:val="00B3689B"/>
    <w:rsid w:val="00B36A3A"/>
    <w:rsid w:val="00B36DCA"/>
    <w:rsid w:val="00B375EE"/>
    <w:rsid w:val="00B37C63"/>
    <w:rsid w:val="00B37FE4"/>
    <w:rsid w:val="00B40114"/>
    <w:rsid w:val="00B402C6"/>
    <w:rsid w:val="00B4030F"/>
    <w:rsid w:val="00B40948"/>
    <w:rsid w:val="00B40AB9"/>
    <w:rsid w:val="00B40C57"/>
    <w:rsid w:val="00B40F62"/>
    <w:rsid w:val="00B41864"/>
    <w:rsid w:val="00B41A60"/>
    <w:rsid w:val="00B42CF4"/>
    <w:rsid w:val="00B42F4B"/>
    <w:rsid w:val="00B431BE"/>
    <w:rsid w:val="00B43590"/>
    <w:rsid w:val="00B435FF"/>
    <w:rsid w:val="00B43794"/>
    <w:rsid w:val="00B43B2B"/>
    <w:rsid w:val="00B4460B"/>
    <w:rsid w:val="00B44682"/>
    <w:rsid w:val="00B4475F"/>
    <w:rsid w:val="00B44832"/>
    <w:rsid w:val="00B44A34"/>
    <w:rsid w:val="00B44E2B"/>
    <w:rsid w:val="00B44ECC"/>
    <w:rsid w:val="00B45201"/>
    <w:rsid w:val="00B4536E"/>
    <w:rsid w:val="00B45902"/>
    <w:rsid w:val="00B45AB9"/>
    <w:rsid w:val="00B45C2C"/>
    <w:rsid w:val="00B45C92"/>
    <w:rsid w:val="00B45E79"/>
    <w:rsid w:val="00B45E9A"/>
    <w:rsid w:val="00B46082"/>
    <w:rsid w:val="00B461E3"/>
    <w:rsid w:val="00B463B2"/>
    <w:rsid w:val="00B468AE"/>
    <w:rsid w:val="00B46B94"/>
    <w:rsid w:val="00B46BF8"/>
    <w:rsid w:val="00B46F36"/>
    <w:rsid w:val="00B4740C"/>
    <w:rsid w:val="00B47496"/>
    <w:rsid w:val="00B47548"/>
    <w:rsid w:val="00B4768C"/>
    <w:rsid w:val="00B47805"/>
    <w:rsid w:val="00B47853"/>
    <w:rsid w:val="00B47F34"/>
    <w:rsid w:val="00B47FA5"/>
    <w:rsid w:val="00B50032"/>
    <w:rsid w:val="00B501C8"/>
    <w:rsid w:val="00B503F9"/>
    <w:rsid w:val="00B50710"/>
    <w:rsid w:val="00B50DEB"/>
    <w:rsid w:val="00B50EC2"/>
    <w:rsid w:val="00B50F8B"/>
    <w:rsid w:val="00B515AF"/>
    <w:rsid w:val="00B515EF"/>
    <w:rsid w:val="00B519EF"/>
    <w:rsid w:val="00B51A37"/>
    <w:rsid w:val="00B51B31"/>
    <w:rsid w:val="00B51FC9"/>
    <w:rsid w:val="00B52039"/>
    <w:rsid w:val="00B52282"/>
    <w:rsid w:val="00B527F0"/>
    <w:rsid w:val="00B52B87"/>
    <w:rsid w:val="00B52BEB"/>
    <w:rsid w:val="00B53068"/>
    <w:rsid w:val="00B53071"/>
    <w:rsid w:val="00B5357C"/>
    <w:rsid w:val="00B5389A"/>
    <w:rsid w:val="00B53CB4"/>
    <w:rsid w:val="00B53D61"/>
    <w:rsid w:val="00B542D8"/>
    <w:rsid w:val="00B544D3"/>
    <w:rsid w:val="00B5455C"/>
    <w:rsid w:val="00B54B24"/>
    <w:rsid w:val="00B54C20"/>
    <w:rsid w:val="00B54DE4"/>
    <w:rsid w:val="00B54E2D"/>
    <w:rsid w:val="00B55428"/>
    <w:rsid w:val="00B5543E"/>
    <w:rsid w:val="00B554F5"/>
    <w:rsid w:val="00B555EB"/>
    <w:rsid w:val="00B55645"/>
    <w:rsid w:val="00B557C2"/>
    <w:rsid w:val="00B5594C"/>
    <w:rsid w:val="00B55F58"/>
    <w:rsid w:val="00B560AA"/>
    <w:rsid w:val="00B566EF"/>
    <w:rsid w:val="00B56A42"/>
    <w:rsid w:val="00B56F6E"/>
    <w:rsid w:val="00B57089"/>
    <w:rsid w:val="00B57B0A"/>
    <w:rsid w:val="00B57BD5"/>
    <w:rsid w:val="00B6023C"/>
    <w:rsid w:val="00B605B7"/>
    <w:rsid w:val="00B608FB"/>
    <w:rsid w:val="00B60939"/>
    <w:rsid w:val="00B61121"/>
    <w:rsid w:val="00B61187"/>
    <w:rsid w:val="00B61356"/>
    <w:rsid w:val="00B62118"/>
    <w:rsid w:val="00B62653"/>
    <w:rsid w:val="00B62747"/>
    <w:rsid w:val="00B627FC"/>
    <w:rsid w:val="00B62AB8"/>
    <w:rsid w:val="00B62BB7"/>
    <w:rsid w:val="00B62E7A"/>
    <w:rsid w:val="00B6434B"/>
    <w:rsid w:val="00B6496C"/>
    <w:rsid w:val="00B64CF6"/>
    <w:rsid w:val="00B64D23"/>
    <w:rsid w:val="00B64EC5"/>
    <w:rsid w:val="00B6502B"/>
    <w:rsid w:val="00B65119"/>
    <w:rsid w:val="00B657F7"/>
    <w:rsid w:val="00B65887"/>
    <w:rsid w:val="00B6595A"/>
    <w:rsid w:val="00B65D87"/>
    <w:rsid w:val="00B65E76"/>
    <w:rsid w:val="00B660D3"/>
    <w:rsid w:val="00B66214"/>
    <w:rsid w:val="00B66223"/>
    <w:rsid w:val="00B6651C"/>
    <w:rsid w:val="00B66A35"/>
    <w:rsid w:val="00B672FA"/>
    <w:rsid w:val="00B67DB5"/>
    <w:rsid w:val="00B7008F"/>
    <w:rsid w:val="00B70168"/>
    <w:rsid w:val="00B702B5"/>
    <w:rsid w:val="00B710D9"/>
    <w:rsid w:val="00B712E3"/>
    <w:rsid w:val="00B716D8"/>
    <w:rsid w:val="00B717DE"/>
    <w:rsid w:val="00B719DA"/>
    <w:rsid w:val="00B72325"/>
    <w:rsid w:val="00B73306"/>
    <w:rsid w:val="00B733A9"/>
    <w:rsid w:val="00B733DD"/>
    <w:rsid w:val="00B735A0"/>
    <w:rsid w:val="00B73D32"/>
    <w:rsid w:val="00B73F7E"/>
    <w:rsid w:val="00B74130"/>
    <w:rsid w:val="00B7483E"/>
    <w:rsid w:val="00B74D7B"/>
    <w:rsid w:val="00B752FB"/>
    <w:rsid w:val="00B75454"/>
    <w:rsid w:val="00B754AE"/>
    <w:rsid w:val="00B755CD"/>
    <w:rsid w:val="00B759C2"/>
    <w:rsid w:val="00B761DE"/>
    <w:rsid w:val="00B76436"/>
    <w:rsid w:val="00B7675E"/>
    <w:rsid w:val="00B76D4C"/>
    <w:rsid w:val="00B76E74"/>
    <w:rsid w:val="00B76FFD"/>
    <w:rsid w:val="00B776FA"/>
    <w:rsid w:val="00B7772B"/>
    <w:rsid w:val="00B77D09"/>
    <w:rsid w:val="00B8010A"/>
    <w:rsid w:val="00B806F6"/>
    <w:rsid w:val="00B80879"/>
    <w:rsid w:val="00B80FC8"/>
    <w:rsid w:val="00B80FF0"/>
    <w:rsid w:val="00B81305"/>
    <w:rsid w:val="00B81369"/>
    <w:rsid w:val="00B81B2E"/>
    <w:rsid w:val="00B81B67"/>
    <w:rsid w:val="00B8212E"/>
    <w:rsid w:val="00B821CA"/>
    <w:rsid w:val="00B82403"/>
    <w:rsid w:val="00B8254E"/>
    <w:rsid w:val="00B831B7"/>
    <w:rsid w:val="00B8346B"/>
    <w:rsid w:val="00B83645"/>
    <w:rsid w:val="00B8364B"/>
    <w:rsid w:val="00B83A7C"/>
    <w:rsid w:val="00B83C25"/>
    <w:rsid w:val="00B83C2F"/>
    <w:rsid w:val="00B83EF1"/>
    <w:rsid w:val="00B83F48"/>
    <w:rsid w:val="00B83FB8"/>
    <w:rsid w:val="00B846F3"/>
    <w:rsid w:val="00B84C20"/>
    <w:rsid w:val="00B851C8"/>
    <w:rsid w:val="00B8537F"/>
    <w:rsid w:val="00B8545D"/>
    <w:rsid w:val="00B855B4"/>
    <w:rsid w:val="00B859C4"/>
    <w:rsid w:val="00B85A63"/>
    <w:rsid w:val="00B867D3"/>
    <w:rsid w:val="00B868DF"/>
    <w:rsid w:val="00B86B82"/>
    <w:rsid w:val="00B86CB9"/>
    <w:rsid w:val="00B86DC1"/>
    <w:rsid w:val="00B86E80"/>
    <w:rsid w:val="00B86EAF"/>
    <w:rsid w:val="00B87108"/>
    <w:rsid w:val="00B87A05"/>
    <w:rsid w:val="00B87D57"/>
    <w:rsid w:val="00B87F9D"/>
    <w:rsid w:val="00B90232"/>
    <w:rsid w:val="00B9023C"/>
    <w:rsid w:val="00B90309"/>
    <w:rsid w:val="00B90412"/>
    <w:rsid w:val="00B90436"/>
    <w:rsid w:val="00B90998"/>
    <w:rsid w:val="00B90D50"/>
    <w:rsid w:val="00B90E35"/>
    <w:rsid w:val="00B9129D"/>
    <w:rsid w:val="00B91418"/>
    <w:rsid w:val="00B91568"/>
    <w:rsid w:val="00B915E1"/>
    <w:rsid w:val="00B918A3"/>
    <w:rsid w:val="00B91AAF"/>
    <w:rsid w:val="00B91DB4"/>
    <w:rsid w:val="00B91E2E"/>
    <w:rsid w:val="00B92369"/>
    <w:rsid w:val="00B92462"/>
    <w:rsid w:val="00B9252F"/>
    <w:rsid w:val="00B92570"/>
    <w:rsid w:val="00B928C8"/>
    <w:rsid w:val="00B9296B"/>
    <w:rsid w:val="00B92EF3"/>
    <w:rsid w:val="00B9328E"/>
    <w:rsid w:val="00B932D7"/>
    <w:rsid w:val="00B9384F"/>
    <w:rsid w:val="00B93983"/>
    <w:rsid w:val="00B93CB2"/>
    <w:rsid w:val="00B93E09"/>
    <w:rsid w:val="00B942D7"/>
    <w:rsid w:val="00B943B4"/>
    <w:rsid w:val="00B94898"/>
    <w:rsid w:val="00B94959"/>
    <w:rsid w:val="00B94A56"/>
    <w:rsid w:val="00B94BF8"/>
    <w:rsid w:val="00B94C06"/>
    <w:rsid w:val="00B95226"/>
    <w:rsid w:val="00B95368"/>
    <w:rsid w:val="00B95776"/>
    <w:rsid w:val="00B95AD9"/>
    <w:rsid w:val="00B95E1E"/>
    <w:rsid w:val="00B95FA6"/>
    <w:rsid w:val="00B96200"/>
    <w:rsid w:val="00B962D2"/>
    <w:rsid w:val="00B9709C"/>
    <w:rsid w:val="00B97382"/>
    <w:rsid w:val="00B9752E"/>
    <w:rsid w:val="00B97D18"/>
    <w:rsid w:val="00B97E51"/>
    <w:rsid w:val="00B97F1C"/>
    <w:rsid w:val="00BA01D9"/>
    <w:rsid w:val="00BA06EF"/>
    <w:rsid w:val="00BA0901"/>
    <w:rsid w:val="00BA0AD8"/>
    <w:rsid w:val="00BA0E12"/>
    <w:rsid w:val="00BA1118"/>
    <w:rsid w:val="00BA11AD"/>
    <w:rsid w:val="00BA11F2"/>
    <w:rsid w:val="00BA147A"/>
    <w:rsid w:val="00BA23A1"/>
    <w:rsid w:val="00BA27B2"/>
    <w:rsid w:val="00BA28BA"/>
    <w:rsid w:val="00BA30F9"/>
    <w:rsid w:val="00BA37A6"/>
    <w:rsid w:val="00BA37FD"/>
    <w:rsid w:val="00BA384D"/>
    <w:rsid w:val="00BA38D3"/>
    <w:rsid w:val="00BA3946"/>
    <w:rsid w:val="00BA3C43"/>
    <w:rsid w:val="00BA41A5"/>
    <w:rsid w:val="00BA4633"/>
    <w:rsid w:val="00BA4840"/>
    <w:rsid w:val="00BA488D"/>
    <w:rsid w:val="00BA4A42"/>
    <w:rsid w:val="00BA50CB"/>
    <w:rsid w:val="00BA538E"/>
    <w:rsid w:val="00BA5544"/>
    <w:rsid w:val="00BA5E28"/>
    <w:rsid w:val="00BA626C"/>
    <w:rsid w:val="00BA686B"/>
    <w:rsid w:val="00BA6A53"/>
    <w:rsid w:val="00BA6B12"/>
    <w:rsid w:val="00BA7010"/>
    <w:rsid w:val="00BA713C"/>
    <w:rsid w:val="00BA72AA"/>
    <w:rsid w:val="00BA7552"/>
    <w:rsid w:val="00BA7691"/>
    <w:rsid w:val="00BA779C"/>
    <w:rsid w:val="00BA7AC4"/>
    <w:rsid w:val="00BA7F9A"/>
    <w:rsid w:val="00BB0721"/>
    <w:rsid w:val="00BB07F0"/>
    <w:rsid w:val="00BB0911"/>
    <w:rsid w:val="00BB0976"/>
    <w:rsid w:val="00BB1F22"/>
    <w:rsid w:val="00BB2309"/>
    <w:rsid w:val="00BB2844"/>
    <w:rsid w:val="00BB2BDF"/>
    <w:rsid w:val="00BB2C97"/>
    <w:rsid w:val="00BB3296"/>
    <w:rsid w:val="00BB360D"/>
    <w:rsid w:val="00BB402A"/>
    <w:rsid w:val="00BB4081"/>
    <w:rsid w:val="00BB44E9"/>
    <w:rsid w:val="00BB461B"/>
    <w:rsid w:val="00BB4A16"/>
    <w:rsid w:val="00BB56CE"/>
    <w:rsid w:val="00BB5AFE"/>
    <w:rsid w:val="00BB5B5A"/>
    <w:rsid w:val="00BB63C4"/>
    <w:rsid w:val="00BB6605"/>
    <w:rsid w:val="00BB6A14"/>
    <w:rsid w:val="00BB6AF7"/>
    <w:rsid w:val="00BB6F0A"/>
    <w:rsid w:val="00BB712F"/>
    <w:rsid w:val="00BB7337"/>
    <w:rsid w:val="00BB7950"/>
    <w:rsid w:val="00BB7CB7"/>
    <w:rsid w:val="00BB7FFC"/>
    <w:rsid w:val="00BC0122"/>
    <w:rsid w:val="00BC0169"/>
    <w:rsid w:val="00BC0286"/>
    <w:rsid w:val="00BC0327"/>
    <w:rsid w:val="00BC041C"/>
    <w:rsid w:val="00BC053A"/>
    <w:rsid w:val="00BC0617"/>
    <w:rsid w:val="00BC0637"/>
    <w:rsid w:val="00BC0DD0"/>
    <w:rsid w:val="00BC0EA4"/>
    <w:rsid w:val="00BC0F2B"/>
    <w:rsid w:val="00BC1557"/>
    <w:rsid w:val="00BC1A67"/>
    <w:rsid w:val="00BC1B86"/>
    <w:rsid w:val="00BC1BA9"/>
    <w:rsid w:val="00BC1C4E"/>
    <w:rsid w:val="00BC2AD0"/>
    <w:rsid w:val="00BC3077"/>
    <w:rsid w:val="00BC3501"/>
    <w:rsid w:val="00BC3880"/>
    <w:rsid w:val="00BC3D49"/>
    <w:rsid w:val="00BC4463"/>
    <w:rsid w:val="00BC4965"/>
    <w:rsid w:val="00BC5119"/>
    <w:rsid w:val="00BC536A"/>
    <w:rsid w:val="00BC5447"/>
    <w:rsid w:val="00BC589D"/>
    <w:rsid w:val="00BC5A13"/>
    <w:rsid w:val="00BC5C4F"/>
    <w:rsid w:val="00BC64D2"/>
    <w:rsid w:val="00BC68E4"/>
    <w:rsid w:val="00BC69B8"/>
    <w:rsid w:val="00BC6C9A"/>
    <w:rsid w:val="00BC7127"/>
    <w:rsid w:val="00BC724C"/>
    <w:rsid w:val="00BC7336"/>
    <w:rsid w:val="00BC738F"/>
    <w:rsid w:val="00BC755C"/>
    <w:rsid w:val="00BC75EB"/>
    <w:rsid w:val="00BC7705"/>
    <w:rsid w:val="00BC77BB"/>
    <w:rsid w:val="00BC7A20"/>
    <w:rsid w:val="00BC7C1D"/>
    <w:rsid w:val="00BC7FE6"/>
    <w:rsid w:val="00BD01B3"/>
    <w:rsid w:val="00BD02D3"/>
    <w:rsid w:val="00BD035C"/>
    <w:rsid w:val="00BD066B"/>
    <w:rsid w:val="00BD0C8A"/>
    <w:rsid w:val="00BD0CBB"/>
    <w:rsid w:val="00BD10FC"/>
    <w:rsid w:val="00BD119D"/>
    <w:rsid w:val="00BD1420"/>
    <w:rsid w:val="00BD1F05"/>
    <w:rsid w:val="00BD21C6"/>
    <w:rsid w:val="00BD24E6"/>
    <w:rsid w:val="00BD2960"/>
    <w:rsid w:val="00BD2ABA"/>
    <w:rsid w:val="00BD2B29"/>
    <w:rsid w:val="00BD2BA1"/>
    <w:rsid w:val="00BD2C7A"/>
    <w:rsid w:val="00BD31E5"/>
    <w:rsid w:val="00BD34B7"/>
    <w:rsid w:val="00BD3B3B"/>
    <w:rsid w:val="00BD3B90"/>
    <w:rsid w:val="00BD3CA8"/>
    <w:rsid w:val="00BD3EFA"/>
    <w:rsid w:val="00BD442F"/>
    <w:rsid w:val="00BD4792"/>
    <w:rsid w:val="00BD47B1"/>
    <w:rsid w:val="00BD514F"/>
    <w:rsid w:val="00BD53F2"/>
    <w:rsid w:val="00BD6A3E"/>
    <w:rsid w:val="00BD717F"/>
    <w:rsid w:val="00BD720F"/>
    <w:rsid w:val="00BD7343"/>
    <w:rsid w:val="00BD7376"/>
    <w:rsid w:val="00BD759B"/>
    <w:rsid w:val="00BD76CA"/>
    <w:rsid w:val="00BD788C"/>
    <w:rsid w:val="00BD7953"/>
    <w:rsid w:val="00BE0E2E"/>
    <w:rsid w:val="00BE0F8C"/>
    <w:rsid w:val="00BE0FD0"/>
    <w:rsid w:val="00BE0FE1"/>
    <w:rsid w:val="00BE1401"/>
    <w:rsid w:val="00BE2710"/>
    <w:rsid w:val="00BE2D26"/>
    <w:rsid w:val="00BE3277"/>
    <w:rsid w:val="00BE37A8"/>
    <w:rsid w:val="00BE3E24"/>
    <w:rsid w:val="00BE3EE6"/>
    <w:rsid w:val="00BE3F76"/>
    <w:rsid w:val="00BE45A8"/>
    <w:rsid w:val="00BE47EB"/>
    <w:rsid w:val="00BE4896"/>
    <w:rsid w:val="00BE4AC2"/>
    <w:rsid w:val="00BE4E0F"/>
    <w:rsid w:val="00BE4E9E"/>
    <w:rsid w:val="00BE4F4D"/>
    <w:rsid w:val="00BE5471"/>
    <w:rsid w:val="00BE56B7"/>
    <w:rsid w:val="00BE5951"/>
    <w:rsid w:val="00BE59E2"/>
    <w:rsid w:val="00BE5E78"/>
    <w:rsid w:val="00BE5FD0"/>
    <w:rsid w:val="00BE5FDB"/>
    <w:rsid w:val="00BE617E"/>
    <w:rsid w:val="00BE6349"/>
    <w:rsid w:val="00BE65EB"/>
    <w:rsid w:val="00BE6700"/>
    <w:rsid w:val="00BE6830"/>
    <w:rsid w:val="00BE6982"/>
    <w:rsid w:val="00BE6A6A"/>
    <w:rsid w:val="00BE6D6A"/>
    <w:rsid w:val="00BE74D4"/>
    <w:rsid w:val="00BE76F8"/>
    <w:rsid w:val="00BE7707"/>
    <w:rsid w:val="00BE7AEE"/>
    <w:rsid w:val="00BE7C42"/>
    <w:rsid w:val="00BE7FF5"/>
    <w:rsid w:val="00BF062D"/>
    <w:rsid w:val="00BF0882"/>
    <w:rsid w:val="00BF0B8B"/>
    <w:rsid w:val="00BF1077"/>
    <w:rsid w:val="00BF115D"/>
    <w:rsid w:val="00BF12A7"/>
    <w:rsid w:val="00BF15F9"/>
    <w:rsid w:val="00BF18AB"/>
    <w:rsid w:val="00BF1C8D"/>
    <w:rsid w:val="00BF21A7"/>
    <w:rsid w:val="00BF24D8"/>
    <w:rsid w:val="00BF27AD"/>
    <w:rsid w:val="00BF2880"/>
    <w:rsid w:val="00BF3060"/>
    <w:rsid w:val="00BF34D8"/>
    <w:rsid w:val="00BF39E3"/>
    <w:rsid w:val="00BF3AEB"/>
    <w:rsid w:val="00BF3B68"/>
    <w:rsid w:val="00BF3C9C"/>
    <w:rsid w:val="00BF3CAC"/>
    <w:rsid w:val="00BF47A8"/>
    <w:rsid w:val="00BF5914"/>
    <w:rsid w:val="00BF5C89"/>
    <w:rsid w:val="00BF7021"/>
    <w:rsid w:val="00BF719A"/>
    <w:rsid w:val="00BF71DF"/>
    <w:rsid w:val="00BF7B10"/>
    <w:rsid w:val="00BF7ECF"/>
    <w:rsid w:val="00C00594"/>
    <w:rsid w:val="00C0087F"/>
    <w:rsid w:val="00C008A9"/>
    <w:rsid w:val="00C011F1"/>
    <w:rsid w:val="00C01E35"/>
    <w:rsid w:val="00C02239"/>
    <w:rsid w:val="00C02472"/>
    <w:rsid w:val="00C0269D"/>
    <w:rsid w:val="00C02AF0"/>
    <w:rsid w:val="00C02E14"/>
    <w:rsid w:val="00C02E6C"/>
    <w:rsid w:val="00C032B5"/>
    <w:rsid w:val="00C0349C"/>
    <w:rsid w:val="00C03942"/>
    <w:rsid w:val="00C03D4A"/>
    <w:rsid w:val="00C0441C"/>
    <w:rsid w:val="00C04718"/>
    <w:rsid w:val="00C04778"/>
    <w:rsid w:val="00C04827"/>
    <w:rsid w:val="00C04903"/>
    <w:rsid w:val="00C049F5"/>
    <w:rsid w:val="00C04A09"/>
    <w:rsid w:val="00C04BEC"/>
    <w:rsid w:val="00C05240"/>
    <w:rsid w:val="00C0593D"/>
    <w:rsid w:val="00C05EBA"/>
    <w:rsid w:val="00C063CB"/>
    <w:rsid w:val="00C06602"/>
    <w:rsid w:val="00C06853"/>
    <w:rsid w:val="00C0691E"/>
    <w:rsid w:val="00C06947"/>
    <w:rsid w:val="00C072B4"/>
    <w:rsid w:val="00C0762D"/>
    <w:rsid w:val="00C07A6F"/>
    <w:rsid w:val="00C07D11"/>
    <w:rsid w:val="00C07FD6"/>
    <w:rsid w:val="00C10022"/>
    <w:rsid w:val="00C10517"/>
    <w:rsid w:val="00C10644"/>
    <w:rsid w:val="00C10741"/>
    <w:rsid w:val="00C10F20"/>
    <w:rsid w:val="00C10F25"/>
    <w:rsid w:val="00C10F73"/>
    <w:rsid w:val="00C10FF1"/>
    <w:rsid w:val="00C111D7"/>
    <w:rsid w:val="00C11493"/>
    <w:rsid w:val="00C116D6"/>
    <w:rsid w:val="00C11E0C"/>
    <w:rsid w:val="00C11FA1"/>
    <w:rsid w:val="00C12041"/>
    <w:rsid w:val="00C12733"/>
    <w:rsid w:val="00C129D6"/>
    <w:rsid w:val="00C12F2A"/>
    <w:rsid w:val="00C130A4"/>
    <w:rsid w:val="00C1333E"/>
    <w:rsid w:val="00C13968"/>
    <w:rsid w:val="00C13BB9"/>
    <w:rsid w:val="00C142BF"/>
    <w:rsid w:val="00C14A0D"/>
    <w:rsid w:val="00C14BF7"/>
    <w:rsid w:val="00C14C37"/>
    <w:rsid w:val="00C14D23"/>
    <w:rsid w:val="00C15213"/>
    <w:rsid w:val="00C1589A"/>
    <w:rsid w:val="00C15AFC"/>
    <w:rsid w:val="00C16A71"/>
    <w:rsid w:val="00C17122"/>
    <w:rsid w:val="00C17221"/>
    <w:rsid w:val="00C175EF"/>
    <w:rsid w:val="00C17C82"/>
    <w:rsid w:val="00C202B4"/>
    <w:rsid w:val="00C20F7E"/>
    <w:rsid w:val="00C20F8E"/>
    <w:rsid w:val="00C21239"/>
    <w:rsid w:val="00C21526"/>
    <w:rsid w:val="00C2175C"/>
    <w:rsid w:val="00C21C1B"/>
    <w:rsid w:val="00C21C75"/>
    <w:rsid w:val="00C22054"/>
    <w:rsid w:val="00C22095"/>
    <w:rsid w:val="00C220BA"/>
    <w:rsid w:val="00C2227D"/>
    <w:rsid w:val="00C22C03"/>
    <w:rsid w:val="00C22F2B"/>
    <w:rsid w:val="00C233D9"/>
    <w:rsid w:val="00C23C1C"/>
    <w:rsid w:val="00C23F86"/>
    <w:rsid w:val="00C240BD"/>
    <w:rsid w:val="00C240E4"/>
    <w:rsid w:val="00C243EC"/>
    <w:rsid w:val="00C24620"/>
    <w:rsid w:val="00C246FD"/>
    <w:rsid w:val="00C247A2"/>
    <w:rsid w:val="00C24FDC"/>
    <w:rsid w:val="00C25026"/>
    <w:rsid w:val="00C25340"/>
    <w:rsid w:val="00C257EB"/>
    <w:rsid w:val="00C26001"/>
    <w:rsid w:val="00C267F4"/>
    <w:rsid w:val="00C2688B"/>
    <w:rsid w:val="00C26CB0"/>
    <w:rsid w:val="00C26D23"/>
    <w:rsid w:val="00C26F97"/>
    <w:rsid w:val="00C27002"/>
    <w:rsid w:val="00C2701F"/>
    <w:rsid w:val="00C27201"/>
    <w:rsid w:val="00C2785D"/>
    <w:rsid w:val="00C27A59"/>
    <w:rsid w:val="00C27BDB"/>
    <w:rsid w:val="00C27E6B"/>
    <w:rsid w:val="00C30429"/>
    <w:rsid w:val="00C30F36"/>
    <w:rsid w:val="00C312FC"/>
    <w:rsid w:val="00C31530"/>
    <w:rsid w:val="00C317A5"/>
    <w:rsid w:val="00C31C01"/>
    <w:rsid w:val="00C32686"/>
    <w:rsid w:val="00C32EDC"/>
    <w:rsid w:val="00C3386E"/>
    <w:rsid w:val="00C34B48"/>
    <w:rsid w:val="00C34B4E"/>
    <w:rsid w:val="00C34C33"/>
    <w:rsid w:val="00C34DE4"/>
    <w:rsid w:val="00C3544F"/>
    <w:rsid w:val="00C35833"/>
    <w:rsid w:val="00C36538"/>
    <w:rsid w:val="00C366B1"/>
    <w:rsid w:val="00C367C2"/>
    <w:rsid w:val="00C36927"/>
    <w:rsid w:val="00C36A03"/>
    <w:rsid w:val="00C36B18"/>
    <w:rsid w:val="00C36D66"/>
    <w:rsid w:val="00C37371"/>
    <w:rsid w:val="00C37531"/>
    <w:rsid w:val="00C377B8"/>
    <w:rsid w:val="00C37951"/>
    <w:rsid w:val="00C37D56"/>
    <w:rsid w:val="00C4008D"/>
    <w:rsid w:val="00C40854"/>
    <w:rsid w:val="00C41F87"/>
    <w:rsid w:val="00C42002"/>
    <w:rsid w:val="00C4211B"/>
    <w:rsid w:val="00C42270"/>
    <w:rsid w:val="00C4228E"/>
    <w:rsid w:val="00C427EA"/>
    <w:rsid w:val="00C429D0"/>
    <w:rsid w:val="00C429D3"/>
    <w:rsid w:val="00C42D24"/>
    <w:rsid w:val="00C4375D"/>
    <w:rsid w:val="00C438B8"/>
    <w:rsid w:val="00C438F5"/>
    <w:rsid w:val="00C4397C"/>
    <w:rsid w:val="00C43AAB"/>
    <w:rsid w:val="00C43CE6"/>
    <w:rsid w:val="00C4421B"/>
    <w:rsid w:val="00C44376"/>
    <w:rsid w:val="00C443C5"/>
    <w:rsid w:val="00C44E18"/>
    <w:rsid w:val="00C450EB"/>
    <w:rsid w:val="00C45280"/>
    <w:rsid w:val="00C456D7"/>
    <w:rsid w:val="00C457D1"/>
    <w:rsid w:val="00C45C8A"/>
    <w:rsid w:val="00C46817"/>
    <w:rsid w:val="00C46E04"/>
    <w:rsid w:val="00C4706A"/>
    <w:rsid w:val="00C475E0"/>
    <w:rsid w:val="00C47789"/>
    <w:rsid w:val="00C477B0"/>
    <w:rsid w:val="00C47874"/>
    <w:rsid w:val="00C479FD"/>
    <w:rsid w:val="00C47B2E"/>
    <w:rsid w:val="00C47CA1"/>
    <w:rsid w:val="00C50208"/>
    <w:rsid w:val="00C5037A"/>
    <w:rsid w:val="00C50A84"/>
    <w:rsid w:val="00C50D56"/>
    <w:rsid w:val="00C50E43"/>
    <w:rsid w:val="00C513CD"/>
    <w:rsid w:val="00C513F5"/>
    <w:rsid w:val="00C51697"/>
    <w:rsid w:val="00C519AE"/>
    <w:rsid w:val="00C51CF5"/>
    <w:rsid w:val="00C51E31"/>
    <w:rsid w:val="00C51EA3"/>
    <w:rsid w:val="00C5226A"/>
    <w:rsid w:val="00C5228D"/>
    <w:rsid w:val="00C5263D"/>
    <w:rsid w:val="00C527A4"/>
    <w:rsid w:val="00C52C54"/>
    <w:rsid w:val="00C52D2A"/>
    <w:rsid w:val="00C5315C"/>
    <w:rsid w:val="00C53831"/>
    <w:rsid w:val="00C53D52"/>
    <w:rsid w:val="00C53E82"/>
    <w:rsid w:val="00C5412E"/>
    <w:rsid w:val="00C54194"/>
    <w:rsid w:val="00C541A6"/>
    <w:rsid w:val="00C5431A"/>
    <w:rsid w:val="00C5455E"/>
    <w:rsid w:val="00C54819"/>
    <w:rsid w:val="00C549FA"/>
    <w:rsid w:val="00C54C34"/>
    <w:rsid w:val="00C54CE8"/>
    <w:rsid w:val="00C54E1A"/>
    <w:rsid w:val="00C552DF"/>
    <w:rsid w:val="00C5569A"/>
    <w:rsid w:val="00C55F0E"/>
    <w:rsid w:val="00C563D1"/>
    <w:rsid w:val="00C56AB4"/>
    <w:rsid w:val="00C575BF"/>
    <w:rsid w:val="00C578AB"/>
    <w:rsid w:val="00C579DE"/>
    <w:rsid w:val="00C6056C"/>
    <w:rsid w:val="00C60BB8"/>
    <w:rsid w:val="00C618EB"/>
    <w:rsid w:val="00C623F4"/>
    <w:rsid w:val="00C62C66"/>
    <w:rsid w:val="00C62EEF"/>
    <w:rsid w:val="00C63035"/>
    <w:rsid w:val="00C630FA"/>
    <w:rsid w:val="00C63CC2"/>
    <w:rsid w:val="00C63DA0"/>
    <w:rsid w:val="00C63EF0"/>
    <w:rsid w:val="00C641CB"/>
    <w:rsid w:val="00C641CF"/>
    <w:rsid w:val="00C643C0"/>
    <w:rsid w:val="00C64429"/>
    <w:rsid w:val="00C647B9"/>
    <w:rsid w:val="00C64BAB"/>
    <w:rsid w:val="00C64BC1"/>
    <w:rsid w:val="00C64FEB"/>
    <w:rsid w:val="00C651C7"/>
    <w:rsid w:val="00C65661"/>
    <w:rsid w:val="00C66022"/>
    <w:rsid w:val="00C660DF"/>
    <w:rsid w:val="00C661C3"/>
    <w:rsid w:val="00C67121"/>
    <w:rsid w:val="00C67153"/>
    <w:rsid w:val="00C674AE"/>
    <w:rsid w:val="00C675E1"/>
    <w:rsid w:val="00C67726"/>
    <w:rsid w:val="00C678AC"/>
    <w:rsid w:val="00C70085"/>
    <w:rsid w:val="00C7082F"/>
    <w:rsid w:val="00C709B8"/>
    <w:rsid w:val="00C70CD7"/>
    <w:rsid w:val="00C70F89"/>
    <w:rsid w:val="00C70FF0"/>
    <w:rsid w:val="00C71613"/>
    <w:rsid w:val="00C71967"/>
    <w:rsid w:val="00C71B47"/>
    <w:rsid w:val="00C71BE7"/>
    <w:rsid w:val="00C71DD6"/>
    <w:rsid w:val="00C72231"/>
    <w:rsid w:val="00C723CD"/>
    <w:rsid w:val="00C728E4"/>
    <w:rsid w:val="00C72C52"/>
    <w:rsid w:val="00C72EE0"/>
    <w:rsid w:val="00C73153"/>
    <w:rsid w:val="00C73473"/>
    <w:rsid w:val="00C738D1"/>
    <w:rsid w:val="00C739BC"/>
    <w:rsid w:val="00C73A06"/>
    <w:rsid w:val="00C73B64"/>
    <w:rsid w:val="00C73CDE"/>
    <w:rsid w:val="00C73F93"/>
    <w:rsid w:val="00C74366"/>
    <w:rsid w:val="00C743EB"/>
    <w:rsid w:val="00C74E81"/>
    <w:rsid w:val="00C74EDC"/>
    <w:rsid w:val="00C74F58"/>
    <w:rsid w:val="00C751A1"/>
    <w:rsid w:val="00C752EF"/>
    <w:rsid w:val="00C754B7"/>
    <w:rsid w:val="00C7552A"/>
    <w:rsid w:val="00C75754"/>
    <w:rsid w:val="00C75758"/>
    <w:rsid w:val="00C75A9C"/>
    <w:rsid w:val="00C75B34"/>
    <w:rsid w:val="00C75DFB"/>
    <w:rsid w:val="00C75EC2"/>
    <w:rsid w:val="00C7651F"/>
    <w:rsid w:val="00C769E8"/>
    <w:rsid w:val="00C76A00"/>
    <w:rsid w:val="00C76AFE"/>
    <w:rsid w:val="00C76EA0"/>
    <w:rsid w:val="00C802C8"/>
    <w:rsid w:val="00C805F7"/>
    <w:rsid w:val="00C80C78"/>
    <w:rsid w:val="00C80FA8"/>
    <w:rsid w:val="00C813BA"/>
    <w:rsid w:val="00C8167E"/>
    <w:rsid w:val="00C81770"/>
    <w:rsid w:val="00C81DF7"/>
    <w:rsid w:val="00C827A6"/>
    <w:rsid w:val="00C82CE6"/>
    <w:rsid w:val="00C82DDD"/>
    <w:rsid w:val="00C82F23"/>
    <w:rsid w:val="00C8301A"/>
    <w:rsid w:val="00C8371C"/>
    <w:rsid w:val="00C83C03"/>
    <w:rsid w:val="00C83DC4"/>
    <w:rsid w:val="00C83EF2"/>
    <w:rsid w:val="00C84F0C"/>
    <w:rsid w:val="00C84FDA"/>
    <w:rsid w:val="00C85245"/>
    <w:rsid w:val="00C85458"/>
    <w:rsid w:val="00C8562F"/>
    <w:rsid w:val="00C859D8"/>
    <w:rsid w:val="00C85AA0"/>
    <w:rsid w:val="00C85ADB"/>
    <w:rsid w:val="00C85B27"/>
    <w:rsid w:val="00C86009"/>
    <w:rsid w:val="00C86051"/>
    <w:rsid w:val="00C86442"/>
    <w:rsid w:val="00C865F7"/>
    <w:rsid w:val="00C86736"/>
    <w:rsid w:val="00C869E8"/>
    <w:rsid w:val="00C86C01"/>
    <w:rsid w:val="00C873A5"/>
    <w:rsid w:val="00C8766C"/>
    <w:rsid w:val="00C87708"/>
    <w:rsid w:val="00C87B04"/>
    <w:rsid w:val="00C87C76"/>
    <w:rsid w:val="00C87DBD"/>
    <w:rsid w:val="00C87E0B"/>
    <w:rsid w:val="00C87EDA"/>
    <w:rsid w:val="00C87F6B"/>
    <w:rsid w:val="00C90329"/>
    <w:rsid w:val="00C90344"/>
    <w:rsid w:val="00C90633"/>
    <w:rsid w:val="00C908E4"/>
    <w:rsid w:val="00C909E8"/>
    <w:rsid w:val="00C90B36"/>
    <w:rsid w:val="00C9213C"/>
    <w:rsid w:val="00C92216"/>
    <w:rsid w:val="00C92722"/>
    <w:rsid w:val="00C92838"/>
    <w:rsid w:val="00C92991"/>
    <w:rsid w:val="00C92C3D"/>
    <w:rsid w:val="00C934C9"/>
    <w:rsid w:val="00C9373C"/>
    <w:rsid w:val="00C93C0B"/>
    <w:rsid w:val="00C93D1B"/>
    <w:rsid w:val="00C9437A"/>
    <w:rsid w:val="00C944CE"/>
    <w:rsid w:val="00C94B02"/>
    <w:rsid w:val="00C954D7"/>
    <w:rsid w:val="00C95925"/>
    <w:rsid w:val="00C95C82"/>
    <w:rsid w:val="00C96041"/>
    <w:rsid w:val="00C964B7"/>
    <w:rsid w:val="00C967EF"/>
    <w:rsid w:val="00C968FD"/>
    <w:rsid w:val="00C96B8B"/>
    <w:rsid w:val="00C96D53"/>
    <w:rsid w:val="00C96D56"/>
    <w:rsid w:val="00C96F9C"/>
    <w:rsid w:val="00C9726B"/>
    <w:rsid w:val="00C97916"/>
    <w:rsid w:val="00C97965"/>
    <w:rsid w:val="00C97B14"/>
    <w:rsid w:val="00C97D1F"/>
    <w:rsid w:val="00C97D61"/>
    <w:rsid w:val="00CA02D3"/>
    <w:rsid w:val="00CA0623"/>
    <w:rsid w:val="00CA0AC2"/>
    <w:rsid w:val="00CA0D29"/>
    <w:rsid w:val="00CA1071"/>
    <w:rsid w:val="00CA173A"/>
    <w:rsid w:val="00CA1871"/>
    <w:rsid w:val="00CA1884"/>
    <w:rsid w:val="00CA18EF"/>
    <w:rsid w:val="00CA1C3C"/>
    <w:rsid w:val="00CA1DD8"/>
    <w:rsid w:val="00CA21E4"/>
    <w:rsid w:val="00CA251E"/>
    <w:rsid w:val="00CA28A9"/>
    <w:rsid w:val="00CA2984"/>
    <w:rsid w:val="00CA2BCD"/>
    <w:rsid w:val="00CA2FC1"/>
    <w:rsid w:val="00CA336D"/>
    <w:rsid w:val="00CA3666"/>
    <w:rsid w:val="00CA3752"/>
    <w:rsid w:val="00CA37DE"/>
    <w:rsid w:val="00CA394F"/>
    <w:rsid w:val="00CA397A"/>
    <w:rsid w:val="00CA3A48"/>
    <w:rsid w:val="00CA3A96"/>
    <w:rsid w:val="00CA4365"/>
    <w:rsid w:val="00CA4392"/>
    <w:rsid w:val="00CA477F"/>
    <w:rsid w:val="00CA4838"/>
    <w:rsid w:val="00CA4C37"/>
    <w:rsid w:val="00CA4EE3"/>
    <w:rsid w:val="00CA4F61"/>
    <w:rsid w:val="00CA4FB2"/>
    <w:rsid w:val="00CA50AD"/>
    <w:rsid w:val="00CA54E1"/>
    <w:rsid w:val="00CA5A9E"/>
    <w:rsid w:val="00CA5AD6"/>
    <w:rsid w:val="00CA5B78"/>
    <w:rsid w:val="00CA5BE9"/>
    <w:rsid w:val="00CA5CF0"/>
    <w:rsid w:val="00CA5D47"/>
    <w:rsid w:val="00CA633C"/>
    <w:rsid w:val="00CA643F"/>
    <w:rsid w:val="00CA6608"/>
    <w:rsid w:val="00CA68BB"/>
    <w:rsid w:val="00CA6B75"/>
    <w:rsid w:val="00CA6C2F"/>
    <w:rsid w:val="00CA6FC5"/>
    <w:rsid w:val="00CA7BEF"/>
    <w:rsid w:val="00CA7F33"/>
    <w:rsid w:val="00CB010E"/>
    <w:rsid w:val="00CB0269"/>
    <w:rsid w:val="00CB059E"/>
    <w:rsid w:val="00CB08BC"/>
    <w:rsid w:val="00CB0CFE"/>
    <w:rsid w:val="00CB1503"/>
    <w:rsid w:val="00CB1868"/>
    <w:rsid w:val="00CB1D28"/>
    <w:rsid w:val="00CB1DF1"/>
    <w:rsid w:val="00CB2510"/>
    <w:rsid w:val="00CB25ED"/>
    <w:rsid w:val="00CB2A4B"/>
    <w:rsid w:val="00CB2F59"/>
    <w:rsid w:val="00CB3160"/>
    <w:rsid w:val="00CB390C"/>
    <w:rsid w:val="00CB3ADF"/>
    <w:rsid w:val="00CB41D9"/>
    <w:rsid w:val="00CB495A"/>
    <w:rsid w:val="00CB4CCC"/>
    <w:rsid w:val="00CB56EA"/>
    <w:rsid w:val="00CB62DD"/>
    <w:rsid w:val="00CB64A8"/>
    <w:rsid w:val="00CB6743"/>
    <w:rsid w:val="00CB6855"/>
    <w:rsid w:val="00CB6C52"/>
    <w:rsid w:val="00CB6CD3"/>
    <w:rsid w:val="00CB705C"/>
    <w:rsid w:val="00CB72EF"/>
    <w:rsid w:val="00CB767D"/>
    <w:rsid w:val="00CB77F9"/>
    <w:rsid w:val="00CC028A"/>
    <w:rsid w:val="00CC04B2"/>
    <w:rsid w:val="00CC0598"/>
    <w:rsid w:val="00CC0906"/>
    <w:rsid w:val="00CC09E9"/>
    <w:rsid w:val="00CC0E0A"/>
    <w:rsid w:val="00CC1081"/>
    <w:rsid w:val="00CC147D"/>
    <w:rsid w:val="00CC1519"/>
    <w:rsid w:val="00CC158F"/>
    <w:rsid w:val="00CC176D"/>
    <w:rsid w:val="00CC2114"/>
    <w:rsid w:val="00CC2199"/>
    <w:rsid w:val="00CC22C5"/>
    <w:rsid w:val="00CC2B80"/>
    <w:rsid w:val="00CC2F44"/>
    <w:rsid w:val="00CC3196"/>
    <w:rsid w:val="00CC3606"/>
    <w:rsid w:val="00CC382A"/>
    <w:rsid w:val="00CC396C"/>
    <w:rsid w:val="00CC3AAD"/>
    <w:rsid w:val="00CC3B3D"/>
    <w:rsid w:val="00CC3BE3"/>
    <w:rsid w:val="00CC48C0"/>
    <w:rsid w:val="00CC51E9"/>
    <w:rsid w:val="00CC527F"/>
    <w:rsid w:val="00CC5C3B"/>
    <w:rsid w:val="00CC5D7F"/>
    <w:rsid w:val="00CC6228"/>
    <w:rsid w:val="00CC62CB"/>
    <w:rsid w:val="00CC6524"/>
    <w:rsid w:val="00CC6644"/>
    <w:rsid w:val="00CC6958"/>
    <w:rsid w:val="00CC73BD"/>
    <w:rsid w:val="00CC7ED2"/>
    <w:rsid w:val="00CD0285"/>
    <w:rsid w:val="00CD03C7"/>
    <w:rsid w:val="00CD06B6"/>
    <w:rsid w:val="00CD0966"/>
    <w:rsid w:val="00CD0C2C"/>
    <w:rsid w:val="00CD171C"/>
    <w:rsid w:val="00CD1A6F"/>
    <w:rsid w:val="00CD1C3E"/>
    <w:rsid w:val="00CD1D5B"/>
    <w:rsid w:val="00CD2518"/>
    <w:rsid w:val="00CD2676"/>
    <w:rsid w:val="00CD2AAA"/>
    <w:rsid w:val="00CD2E30"/>
    <w:rsid w:val="00CD30DC"/>
    <w:rsid w:val="00CD3826"/>
    <w:rsid w:val="00CD3A0D"/>
    <w:rsid w:val="00CD3A49"/>
    <w:rsid w:val="00CD40A6"/>
    <w:rsid w:val="00CD4308"/>
    <w:rsid w:val="00CD4774"/>
    <w:rsid w:val="00CD4F03"/>
    <w:rsid w:val="00CD515C"/>
    <w:rsid w:val="00CD53B4"/>
    <w:rsid w:val="00CD56A9"/>
    <w:rsid w:val="00CD5709"/>
    <w:rsid w:val="00CD58FE"/>
    <w:rsid w:val="00CD5BA5"/>
    <w:rsid w:val="00CD671A"/>
    <w:rsid w:val="00CD6915"/>
    <w:rsid w:val="00CD6B8B"/>
    <w:rsid w:val="00CD6BC8"/>
    <w:rsid w:val="00CD6CA8"/>
    <w:rsid w:val="00CD6F05"/>
    <w:rsid w:val="00CD714D"/>
    <w:rsid w:val="00CD71EB"/>
    <w:rsid w:val="00CD78C6"/>
    <w:rsid w:val="00CE020E"/>
    <w:rsid w:val="00CE0557"/>
    <w:rsid w:val="00CE0B8B"/>
    <w:rsid w:val="00CE0F64"/>
    <w:rsid w:val="00CE13A4"/>
    <w:rsid w:val="00CE1C7E"/>
    <w:rsid w:val="00CE2224"/>
    <w:rsid w:val="00CE299B"/>
    <w:rsid w:val="00CE2A25"/>
    <w:rsid w:val="00CE32A0"/>
    <w:rsid w:val="00CE33C8"/>
    <w:rsid w:val="00CE38FD"/>
    <w:rsid w:val="00CE3D81"/>
    <w:rsid w:val="00CE3E49"/>
    <w:rsid w:val="00CE4107"/>
    <w:rsid w:val="00CE4574"/>
    <w:rsid w:val="00CE4845"/>
    <w:rsid w:val="00CE4AB9"/>
    <w:rsid w:val="00CE5749"/>
    <w:rsid w:val="00CE5AFA"/>
    <w:rsid w:val="00CE5F35"/>
    <w:rsid w:val="00CE63FD"/>
    <w:rsid w:val="00CE64F0"/>
    <w:rsid w:val="00CE703D"/>
    <w:rsid w:val="00CE7077"/>
    <w:rsid w:val="00CE71E0"/>
    <w:rsid w:val="00CE757F"/>
    <w:rsid w:val="00CE7ABD"/>
    <w:rsid w:val="00CE7C1D"/>
    <w:rsid w:val="00CE7CCC"/>
    <w:rsid w:val="00CE7D64"/>
    <w:rsid w:val="00CE7F88"/>
    <w:rsid w:val="00CE7FC0"/>
    <w:rsid w:val="00CF01A7"/>
    <w:rsid w:val="00CF02AE"/>
    <w:rsid w:val="00CF104E"/>
    <w:rsid w:val="00CF182C"/>
    <w:rsid w:val="00CF1950"/>
    <w:rsid w:val="00CF1EAA"/>
    <w:rsid w:val="00CF1EC7"/>
    <w:rsid w:val="00CF20E4"/>
    <w:rsid w:val="00CF264D"/>
    <w:rsid w:val="00CF2650"/>
    <w:rsid w:val="00CF2895"/>
    <w:rsid w:val="00CF2A1A"/>
    <w:rsid w:val="00CF2DEC"/>
    <w:rsid w:val="00CF3172"/>
    <w:rsid w:val="00CF37FA"/>
    <w:rsid w:val="00CF45E8"/>
    <w:rsid w:val="00CF495E"/>
    <w:rsid w:val="00CF4A62"/>
    <w:rsid w:val="00CF4E07"/>
    <w:rsid w:val="00CF4F27"/>
    <w:rsid w:val="00CF5723"/>
    <w:rsid w:val="00CF5760"/>
    <w:rsid w:val="00CF5D19"/>
    <w:rsid w:val="00CF5E8F"/>
    <w:rsid w:val="00CF63F0"/>
    <w:rsid w:val="00CF6B58"/>
    <w:rsid w:val="00CF6DE7"/>
    <w:rsid w:val="00CF705C"/>
    <w:rsid w:val="00CF7099"/>
    <w:rsid w:val="00CF76EF"/>
    <w:rsid w:val="00CF79D4"/>
    <w:rsid w:val="00CF7E75"/>
    <w:rsid w:val="00D0134E"/>
    <w:rsid w:val="00D014F4"/>
    <w:rsid w:val="00D0159D"/>
    <w:rsid w:val="00D016AB"/>
    <w:rsid w:val="00D016BE"/>
    <w:rsid w:val="00D017D4"/>
    <w:rsid w:val="00D01A53"/>
    <w:rsid w:val="00D02022"/>
    <w:rsid w:val="00D0204E"/>
    <w:rsid w:val="00D020B5"/>
    <w:rsid w:val="00D0222A"/>
    <w:rsid w:val="00D026F5"/>
    <w:rsid w:val="00D02EA0"/>
    <w:rsid w:val="00D0317D"/>
    <w:rsid w:val="00D03462"/>
    <w:rsid w:val="00D03509"/>
    <w:rsid w:val="00D03806"/>
    <w:rsid w:val="00D03BC0"/>
    <w:rsid w:val="00D03E6D"/>
    <w:rsid w:val="00D041E7"/>
    <w:rsid w:val="00D046FD"/>
    <w:rsid w:val="00D04BB9"/>
    <w:rsid w:val="00D04C3D"/>
    <w:rsid w:val="00D04F06"/>
    <w:rsid w:val="00D05910"/>
    <w:rsid w:val="00D05D90"/>
    <w:rsid w:val="00D0667F"/>
    <w:rsid w:val="00D07332"/>
    <w:rsid w:val="00D073A3"/>
    <w:rsid w:val="00D07404"/>
    <w:rsid w:val="00D1006F"/>
    <w:rsid w:val="00D103F5"/>
    <w:rsid w:val="00D1098E"/>
    <w:rsid w:val="00D10BC8"/>
    <w:rsid w:val="00D10EE7"/>
    <w:rsid w:val="00D11304"/>
    <w:rsid w:val="00D1156C"/>
    <w:rsid w:val="00D11751"/>
    <w:rsid w:val="00D11BF3"/>
    <w:rsid w:val="00D11C5B"/>
    <w:rsid w:val="00D11FCC"/>
    <w:rsid w:val="00D11FDF"/>
    <w:rsid w:val="00D12870"/>
    <w:rsid w:val="00D129AB"/>
    <w:rsid w:val="00D12D1D"/>
    <w:rsid w:val="00D12E68"/>
    <w:rsid w:val="00D12EE3"/>
    <w:rsid w:val="00D1358D"/>
    <w:rsid w:val="00D1393C"/>
    <w:rsid w:val="00D13C94"/>
    <w:rsid w:val="00D13DC5"/>
    <w:rsid w:val="00D1440A"/>
    <w:rsid w:val="00D14421"/>
    <w:rsid w:val="00D14547"/>
    <w:rsid w:val="00D14790"/>
    <w:rsid w:val="00D14870"/>
    <w:rsid w:val="00D148A3"/>
    <w:rsid w:val="00D149E9"/>
    <w:rsid w:val="00D14A0F"/>
    <w:rsid w:val="00D14C6D"/>
    <w:rsid w:val="00D14C95"/>
    <w:rsid w:val="00D14CEA"/>
    <w:rsid w:val="00D1503E"/>
    <w:rsid w:val="00D152D9"/>
    <w:rsid w:val="00D1539E"/>
    <w:rsid w:val="00D1549F"/>
    <w:rsid w:val="00D159ED"/>
    <w:rsid w:val="00D15B04"/>
    <w:rsid w:val="00D15C46"/>
    <w:rsid w:val="00D15F8A"/>
    <w:rsid w:val="00D16566"/>
    <w:rsid w:val="00D16668"/>
    <w:rsid w:val="00D16B06"/>
    <w:rsid w:val="00D16BC3"/>
    <w:rsid w:val="00D16C34"/>
    <w:rsid w:val="00D16F71"/>
    <w:rsid w:val="00D174F3"/>
    <w:rsid w:val="00D17726"/>
    <w:rsid w:val="00D17D27"/>
    <w:rsid w:val="00D17E62"/>
    <w:rsid w:val="00D20766"/>
    <w:rsid w:val="00D20E45"/>
    <w:rsid w:val="00D20FD7"/>
    <w:rsid w:val="00D2131A"/>
    <w:rsid w:val="00D21F37"/>
    <w:rsid w:val="00D22070"/>
    <w:rsid w:val="00D224DA"/>
    <w:rsid w:val="00D230DC"/>
    <w:rsid w:val="00D23BE4"/>
    <w:rsid w:val="00D23F30"/>
    <w:rsid w:val="00D23FB0"/>
    <w:rsid w:val="00D245E2"/>
    <w:rsid w:val="00D24804"/>
    <w:rsid w:val="00D250D3"/>
    <w:rsid w:val="00D2548F"/>
    <w:rsid w:val="00D2561A"/>
    <w:rsid w:val="00D259E4"/>
    <w:rsid w:val="00D25B0F"/>
    <w:rsid w:val="00D25B17"/>
    <w:rsid w:val="00D25DA2"/>
    <w:rsid w:val="00D25F7C"/>
    <w:rsid w:val="00D25F8C"/>
    <w:rsid w:val="00D26197"/>
    <w:rsid w:val="00D26720"/>
    <w:rsid w:val="00D2684B"/>
    <w:rsid w:val="00D26FCB"/>
    <w:rsid w:val="00D27051"/>
    <w:rsid w:val="00D2712C"/>
    <w:rsid w:val="00D27692"/>
    <w:rsid w:val="00D30735"/>
    <w:rsid w:val="00D307C4"/>
    <w:rsid w:val="00D3138E"/>
    <w:rsid w:val="00D314C7"/>
    <w:rsid w:val="00D3157E"/>
    <w:rsid w:val="00D316E2"/>
    <w:rsid w:val="00D31AB2"/>
    <w:rsid w:val="00D31CF8"/>
    <w:rsid w:val="00D31FF2"/>
    <w:rsid w:val="00D325DF"/>
    <w:rsid w:val="00D32705"/>
    <w:rsid w:val="00D3389A"/>
    <w:rsid w:val="00D33AEF"/>
    <w:rsid w:val="00D34008"/>
    <w:rsid w:val="00D34051"/>
    <w:rsid w:val="00D340ED"/>
    <w:rsid w:val="00D3446C"/>
    <w:rsid w:val="00D3483C"/>
    <w:rsid w:val="00D34BDD"/>
    <w:rsid w:val="00D35159"/>
    <w:rsid w:val="00D351AE"/>
    <w:rsid w:val="00D35532"/>
    <w:rsid w:val="00D35921"/>
    <w:rsid w:val="00D3621A"/>
    <w:rsid w:val="00D36CC6"/>
    <w:rsid w:val="00D373A4"/>
    <w:rsid w:val="00D37C37"/>
    <w:rsid w:val="00D37C6B"/>
    <w:rsid w:val="00D37E2B"/>
    <w:rsid w:val="00D37F9D"/>
    <w:rsid w:val="00D37FAE"/>
    <w:rsid w:val="00D40292"/>
    <w:rsid w:val="00D404FB"/>
    <w:rsid w:val="00D40586"/>
    <w:rsid w:val="00D40CEB"/>
    <w:rsid w:val="00D40E26"/>
    <w:rsid w:val="00D41048"/>
    <w:rsid w:val="00D41134"/>
    <w:rsid w:val="00D414E5"/>
    <w:rsid w:val="00D419E8"/>
    <w:rsid w:val="00D41A68"/>
    <w:rsid w:val="00D41EE6"/>
    <w:rsid w:val="00D41F91"/>
    <w:rsid w:val="00D420E8"/>
    <w:rsid w:val="00D4257C"/>
    <w:rsid w:val="00D429E9"/>
    <w:rsid w:val="00D42B0C"/>
    <w:rsid w:val="00D42D6D"/>
    <w:rsid w:val="00D42DA7"/>
    <w:rsid w:val="00D42F44"/>
    <w:rsid w:val="00D42F95"/>
    <w:rsid w:val="00D436AA"/>
    <w:rsid w:val="00D43840"/>
    <w:rsid w:val="00D43CBA"/>
    <w:rsid w:val="00D43CD1"/>
    <w:rsid w:val="00D441A1"/>
    <w:rsid w:val="00D448D2"/>
    <w:rsid w:val="00D449C0"/>
    <w:rsid w:val="00D44C54"/>
    <w:rsid w:val="00D454D8"/>
    <w:rsid w:val="00D4579C"/>
    <w:rsid w:val="00D457D6"/>
    <w:rsid w:val="00D45815"/>
    <w:rsid w:val="00D45F21"/>
    <w:rsid w:val="00D45F2E"/>
    <w:rsid w:val="00D464F2"/>
    <w:rsid w:val="00D4655E"/>
    <w:rsid w:val="00D46985"/>
    <w:rsid w:val="00D469DA"/>
    <w:rsid w:val="00D46B3B"/>
    <w:rsid w:val="00D47184"/>
    <w:rsid w:val="00D47A7C"/>
    <w:rsid w:val="00D47AB0"/>
    <w:rsid w:val="00D50162"/>
    <w:rsid w:val="00D50215"/>
    <w:rsid w:val="00D5022E"/>
    <w:rsid w:val="00D509CD"/>
    <w:rsid w:val="00D50B96"/>
    <w:rsid w:val="00D50C30"/>
    <w:rsid w:val="00D50DA5"/>
    <w:rsid w:val="00D510C0"/>
    <w:rsid w:val="00D515BA"/>
    <w:rsid w:val="00D517F0"/>
    <w:rsid w:val="00D518A5"/>
    <w:rsid w:val="00D518CA"/>
    <w:rsid w:val="00D518DA"/>
    <w:rsid w:val="00D51B36"/>
    <w:rsid w:val="00D51DC7"/>
    <w:rsid w:val="00D521F9"/>
    <w:rsid w:val="00D53176"/>
    <w:rsid w:val="00D53465"/>
    <w:rsid w:val="00D534DB"/>
    <w:rsid w:val="00D53837"/>
    <w:rsid w:val="00D53C41"/>
    <w:rsid w:val="00D53D25"/>
    <w:rsid w:val="00D53D65"/>
    <w:rsid w:val="00D54787"/>
    <w:rsid w:val="00D54A78"/>
    <w:rsid w:val="00D54BF1"/>
    <w:rsid w:val="00D54CD6"/>
    <w:rsid w:val="00D54CF9"/>
    <w:rsid w:val="00D553AE"/>
    <w:rsid w:val="00D556D8"/>
    <w:rsid w:val="00D55C76"/>
    <w:rsid w:val="00D55F41"/>
    <w:rsid w:val="00D566F0"/>
    <w:rsid w:val="00D569CB"/>
    <w:rsid w:val="00D56AFF"/>
    <w:rsid w:val="00D56F71"/>
    <w:rsid w:val="00D56FD5"/>
    <w:rsid w:val="00D57044"/>
    <w:rsid w:val="00D573D7"/>
    <w:rsid w:val="00D57F41"/>
    <w:rsid w:val="00D57FB3"/>
    <w:rsid w:val="00D60469"/>
    <w:rsid w:val="00D60E34"/>
    <w:rsid w:val="00D61A57"/>
    <w:rsid w:val="00D61CA7"/>
    <w:rsid w:val="00D61CB7"/>
    <w:rsid w:val="00D61DA6"/>
    <w:rsid w:val="00D62058"/>
    <w:rsid w:val="00D62411"/>
    <w:rsid w:val="00D62A60"/>
    <w:rsid w:val="00D631E7"/>
    <w:rsid w:val="00D633BA"/>
    <w:rsid w:val="00D63B49"/>
    <w:rsid w:val="00D6403E"/>
    <w:rsid w:val="00D64B7A"/>
    <w:rsid w:val="00D64C07"/>
    <w:rsid w:val="00D64D6D"/>
    <w:rsid w:val="00D64F1F"/>
    <w:rsid w:val="00D650AE"/>
    <w:rsid w:val="00D65243"/>
    <w:rsid w:val="00D6524E"/>
    <w:rsid w:val="00D65815"/>
    <w:rsid w:val="00D6594E"/>
    <w:rsid w:val="00D65F2A"/>
    <w:rsid w:val="00D65F6F"/>
    <w:rsid w:val="00D662D8"/>
    <w:rsid w:val="00D665CB"/>
    <w:rsid w:val="00D66856"/>
    <w:rsid w:val="00D6744A"/>
    <w:rsid w:val="00D67578"/>
    <w:rsid w:val="00D67662"/>
    <w:rsid w:val="00D676F1"/>
    <w:rsid w:val="00D67888"/>
    <w:rsid w:val="00D67BBA"/>
    <w:rsid w:val="00D67EF7"/>
    <w:rsid w:val="00D67FF6"/>
    <w:rsid w:val="00D7002A"/>
    <w:rsid w:val="00D70619"/>
    <w:rsid w:val="00D7093C"/>
    <w:rsid w:val="00D70B6E"/>
    <w:rsid w:val="00D70C13"/>
    <w:rsid w:val="00D70D47"/>
    <w:rsid w:val="00D70D92"/>
    <w:rsid w:val="00D70FCA"/>
    <w:rsid w:val="00D71887"/>
    <w:rsid w:val="00D71DEE"/>
    <w:rsid w:val="00D71EE2"/>
    <w:rsid w:val="00D722D8"/>
    <w:rsid w:val="00D72892"/>
    <w:rsid w:val="00D72C0E"/>
    <w:rsid w:val="00D72E4D"/>
    <w:rsid w:val="00D72E69"/>
    <w:rsid w:val="00D73A82"/>
    <w:rsid w:val="00D73D41"/>
    <w:rsid w:val="00D73F11"/>
    <w:rsid w:val="00D740B2"/>
    <w:rsid w:val="00D74235"/>
    <w:rsid w:val="00D74357"/>
    <w:rsid w:val="00D74476"/>
    <w:rsid w:val="00D74EC0"/>
    <w:rsid w:val="00D7588C"/>
    <w:rsid w:val="00D75C46"/>
    <w:rsid w:val="00D75CB0"/>
    <w:rsid w:val="00D75F65"/>
    <w:rsid w:val="00D762A2"/>
    <w:rsid w:val="00D76429"/>
    <w:rsid w:val="00D76797"/>
    <w:rsid w:val="00D76E41"/>
    <w:rsid w:val="00D7708F"/>
    <w:rsid w:val="00D772D8"/>
    <w:rsid w:val="00D774C1"/>
    <w:rsid w:val="00D777CE"/>
    <w:rsid w:val="00D77D22"/>
    <w:rsid w:val="00D77EA9"/>
    <w:rsid w:val="00D77ED1"/>
    <w:rsid w:val="00D801A9"/>
    <w:rsid w:val="00D81518"/>
    <w:rsid w:val="00D815B8"/>
    <w:rsid w:val="00D81C4C"/>
    <w:rsid w:val="00D81CE2"/>
    <w:rsid w:val="00D81D2E"/>
    <w:rsid w:val="00D82034"/>
    <w:rsid w:val="00D82182"/>
    <w:rsid w:val="00D8235F"/>
    <w:rsid w:val="00D826B2"/>
    <w:rsid w:val="00D82805"/>
    <w:rsid w:val="00D82842"/>
    <w:rsid w:val="00D82D73"/>
    <w:rsid w:val="00D834C1"/>
    <w:rsid w:val="00D83752"/>
    <w:rsid w:val="00D837F8"/>
    <w:rsid w:val="00D83B1D"/>
    <w:rsid w:val="00D8429C"/>
    <w:rsid w:val="00D842BF"/>
    <w:rsid w:val="00D8441F"/>
    <w:rsid w:val="00D84696"/>
    <w:rsid w:val="00D84726"/>
    <w:rsid w:val="00D84C41"/>
    <w:rsid w:val="00D851E1"/>
    <w:rsid w:val="00D8630F"/>
    <w:rsid w:val="00D86570"/>
    <w:rsid w:val="00D86AB7"/>
    <w:rsid w:val="00D86F52"/>
    <w:rsid w:val="00D872BC"/>
    <w:rsid w:val="00D872D3"/>
    <w:rsid w:val="00D87B15"/>
    <w:rsid w:val="00D87FD4"/>
    <w:rsid w:val="00D901BC"/>
    <w:rsid w:val="00D907B2"/>
    <w:rsid w:val="00D907E6"/>
    <w:rsid w:val="00D90A28"/>
    <w:rsid w:val="00D90B9F"/>
    <w:rsid w:val="00D90F18"/>
    <w:rsid w:val="00D91241"/>
    <w:rsid w:val="00D912BE"/>
    <w:rsid w:val="00D9165E"/>
    <w:rsid w:val="00D91A29"/>
    <w:rsid w:val="00D91C6B"/>
    <w:rsid w:val="00D91E14"/>
    <w:rsid w:val="00D91E56"/>
    <w:rsid w:val="00D924D7"/>
    <w:rsid w:val="00D929A0"/>
    <w:rsid w:val="00D92A29"/>
    <w:rsid w:val="00D93463"/>
    <w:rsid w:val="00D939BD"/>
    <w:rsid w:val="00D93D90"/>
    <w:rsid w:val="00D942E3"/>
    <w:rsid w:val="00D94430"/>
    <w:rsid w:val="00D94487"/>
    <w:rsid w:val="00D94586"/>
    <w:rsid w:val="00D94CDB"/>
    <w:rsid w:val="00D9534C"/>
    <w:rsid w:val="00D9539D"/>
    <w:rsid w:val="00D957B2"/>
    <w:rsid w:val="00D95A3E"/>
    <w:rsid w:val="00D95AFF"/>
    <w:rsid w:val="00D95C91"/>
    <w:rsid w:val="00D95D68"/>
    <w:rsid w:val="00D9643C"/>
    <w:rsid w:val="00D9655A"/>
    <w:rsid w:val="00D97242"/>
    <w:rsid w:val="00D972B5"/>
    <w:rsid w:val="00D973A2"/>
    <w:rsid w:val="00D97498"/>
    <w:rsid w:val="00D974D1"/>
    <w:rsid w:val="00D9753E"/>
    <w:rsid w:val="00D9775B"/>
    <w:rsid w:val="00DA0360"/>
    <w:rsid w:val="00DA076A"/>
    <w:rsid w:val="00DA08B5"/>
    <w:rsid w:val="00DA0AEC"/>
    <w:rsid w:val="00DA0BCC"/>
    <w:rsid w:val="00DA0CB4"/>
    <w:rsid w:val="00DA0F66"/>
    <w:rsid w:val="00DA1143"/>
    <w:rsid w:val="00DA115C"/>
    <w:rsid w:val="00DA137F"/>
    <w:rsid w:val="00DA14DD"/>
    <w:rsid w:val="00DA198C"/>
    <w:rsid w:val="00DA1CB9"/>
    <w:rsid w:val="00DA1CE4"/>
    <w:rsid w:val="00DA1D05"/>
    <w:rsid w:val="00DA26B2"/>
    <w:rsid w:val="00DA26CF"/>
    <w:rsid w:val="00DA28BA"/>
    <w:rsid w:val="00DA3338"/>
    <w:rsid w:val="00DA3420"/>
    <w:rsid w:val="00DA35BD"/>
    <w:rsid w:val="00DA3A1E"/>
    <w:rsid w:val="00DA3C36"/>
    <w:rsid w:val="00DA3D9C"/>
    <w:rsid w:val="00DA3E01"/>
    <w:rsid w:val="00DA4004"/>
    <w:rsid w:val="00DA47A1"/>
    <w:rsid w:val="00DA4F78"/>
    <w:rsid w:val="00DA54EC"/>
    <w:rsid w:val="00DA56EF"/>
    <w:rsid w:val="00DA586C"/>
    <w:rsid w:val="00DA5F19"/>
    <w:rsid w:val="00DA61E6"/>
    <w:rsid w:val="00DA63CC"/>
    <w:rsid w:val="00DA6476"/>
    <w:rsid w:val="00DA64DF"/>
    <w:rsid w:val="00DA6AB4"/>
    <w:rsid w:val="00DA6AB7"/>
    <w:rsid w:val="00DA6CCC"/>
    <w:rsid w:val="00DA6D0E"/>
    <w:rsid w:val="00DA6D5F"/>
    <w:rsid w:val="00DA6F6E"/>
    <w:rsid w:val="00DA77DD"/>
    <w:rsid w:val="00DA7E15"/>
    <w:rsid w:val="00DB01CA"/>
    <w:rsid w:val="00DB0213"/>
    <w:rsid w:val="00DB04DE"/>
    <w:rsid w:val="00DB0554"/>
    <w:rsid w:val="00DB06B7"/>
    <w:rsid w:val="00DB0A12"/>
    <w:rsid w:val="00DB0C39"/>
    <w:rsid w:val="00DB0C4E"/>
    <w:rsid w:val="00DB13D4"/>
    <w:rsid w:val="00DB13FC"/>
    <w:rsid w:val="00DB15E7"/>
    <w:rsid w:val="00DB1FE9"/>
    <w:rsid w:val="00DB2ABB"/>
    <w:rsid w:val="00DB2BAF"/>
    <w:rsid w:val="00DB2EE3"/>
    <w:rsid w:val="00DB3B37"/>
    <w:rsid w:val="00DB41EE"/>
    <w:rsid w:val="00DB42B5"/>
    <w:rsid w:val="00DB47AA"/>
    <w:rsid w:val="00DB4C76"/>
    <w:rsid w:val="00DB4CD8"/>
    <w:rsid w:val="00DB4D3C"/>
    <w:rsid w:val="00DB5041"/>
    <w:rsid w:val="00DB5062"/>
    <w:rsid w:val="00DB575D"/>
    <w:rsid w:val="00DB5C39"/>
    <w:rsid w:val="00DB6148"/>
    <w:rsid w:val="00DB643F"/>
    <w:rsid w:val="00DB66E4"/>
    <w:rsid w:val="00DB696C"/>
    <w:rsid w:val="00DB6D00"/>
    <w:rsid w:val="00DB79D9"/>
    <w:rsid w:val="00DB7D06"/>
    <w:rsid w:val="00DB7D15"/>
    <w:rsid w:val="00DC0149"/>
    <w:rsid w:val="00DC039B"/>
    <w:rsid w:val="00DC06C7"/>
    <w:rsid w:val="00DC07B0"/>
    <w:rsid w:val="00DC08A0"/>
    <w:rsid w:val="00DC09BA"/>
    <w:rsid w:val="00DC0B56"/>
    <w:rsid w:val="00DC0B8C"/>
    <w:rsid w:val="00DC0F43"/>
    <w:rsid w:val="00DC1277"/>
    <w:rsid w:val="00DC14E1"/>
    <w:rsid w:val="00DC1E26"/>
    <w:rsid w:val="00DC1F6F"/>
    <w:rsid w:val="00DC1F77"/>
    <w:rsid w:val="00DC2077"/>
    <w:rsid w:val="00DC25B8"/>
    <w:rsid w:val="00DC2666"/>
    <w:rsid w:val="00DC274F"/>
    <w:rsid w:val="00DC2F79"/>
    <w:rsid w:val="00DC3025"/>
    <w:rsid w:val="00DC3249"/>
    <w:rsid w:val="00DC3B29"/>
    <w:rsid w:val="00DC3F00"/>
    <w:rsid w:val="00DC3F4C"/>
    <w:rsid w:val="00DC4054"/>
    <w:rsid w:val="00DC41C5"/>
    <w:rsid w:val="00DC4B4B"/>
    <w:rsid w:val="00DC57BA"/>
    <w:rsid w:val="00DC5806"/>
    <w:rsid w:val="00DC5836"/>
    <w:rsid w:val="00DC5911"/>
    <w:rsid w:val="00DC5D95"/>
    <w:rsid w:val="00DC5FE9"/>
    <w:rsid w:val="00DC645B"/>
    <w:rsid w:val="00DC6960"/>
    <w:rsid w:val="00DC7014"/>
    <w:rsid w:val="00DC716B"/>
    <w:rsid w:val="00DC716D"/>
    <w:rsid w:val="00DC727A"/>
    <w:rsid w:val="00DC75F4"/>
    <w:rsid w:val="00DC7E78"/>
    <w:rsid w:val="00DD0256"/>
    <w:rsid w:val="00DD03DF"/>
    <w:rsid w:val="00DD08D2"/>
    <w:rsid w:val="00DD0DA8"/>
    <w:rsid w:val="00DD1075"/>
    <w:rsid w:val="00DD17FE"/>
    <w:rsid w:val="00DD1867"/>
    <w:rsid w:val="00DD1BD9"/>
    <w:rsid w:val="00DD23CE"/>
    <w:rsid w:val="00DD2895"/>
    <w:rsid w:val="00DD2AA7"/>
    <w:rsid w:val="00DD2E88"/>
    <w:rsid w:val="00DD2F2B"/>
    <w:rsid w:val="00DD2F56"/>
    <w:rsid w:val="00DD3243"/>
    <w:rsid w:val="00DD327F"/>
    <w:rsid w:val="00DD335A"/>
    <w:rsid w:val="00DD367D"/>
    <w:rsid w:val="00DD3BDC"/>
    <w:rsid w:val="00DD3EA7"/>
    <w:rsid w:val="00DD3ED4"/>
    <w:rsid w:val="00DD3FD8"/>
    <w:rsid w:val="00DD48A3"/>
    <w:rsid w:val="00DD51D4"/>
    <w:rsid w:val="00DD57D3"/>
    <w:rsid w:val="00DD5D43"/>
    <w:rsid w:val="00DD6079"/>
    <w:rsid w:val="00DD60BE"/>
    <w:rsid w:val="00DD6347"/>
    <w:rsid w:val="00DD63E6"/>
    <w:rsid w:val="00DD6486"/>
    <w:rsid w:val="00DD669B"/>
    <w:rsid w:val="00DD66F2"/>
    <w:rsid w:val="00DD6922"/>
    <w:rsid w:val="00DD6984"/>
    <w:rsid w:val="00DD6AA4"/>
    <w:rsid w:val="00DD6D52"/>
    <w:rsid w:val="00DD71DB"/>
    <w:rsid w:val="00DD7313"/>
    <w:rsid w:val="00DD735E"/>
    <w:rsid w:val="00DE0342"/>
    <w:rsid w:val="00DE04C5"/>
    <w:rsid w:val="00DE06B7"/>
    <w:rsid w:val="00DE07F6"/>
    <w:rsid w:val="00DE0F8A"/>
    <w:rsid w:val="00DE1601"/>
    <w:rsid w:val="00DE209E"/>
    <w:rsid w:val="00DE215B"/>
    <w:rsid w:val="00DE23C3"/>
    <w:rsid w:val="00DE2523"/>
    <w:rsid w:val="00DE25C3"/>
    <w:rsid w:val="00DE2AA0"/>
    <w:rsid w:val="00DE2B65"/>
    <w:rsid w:val="00DE31CB"/>
    <w:rsid w:val="00DE325E"/>
    <w:rsid w:val="00DE3294"/>
    <w:rsid w:val="00DE3551"/>
    <w:rsid w:val="00DE3606"/>
    <w:rsid w:val="00DE37CE"/>
    <w:rsid w:val="00DE3976"/>
    <w:rsid w:val="00DE3D8D"/>
    <w:rsid w:val="00DE3E8E"/>
    <w:rsid w:val="00DE4294"/>
    <w:rsid w:val="00DE49A1"/>
    <w:rsid w:val="00DE49F1"/>
    <w:rsid w:val="00DE4FB5"/>
    <w:rsid w:val="00DE52F9"/>
    <w:rsid w:val="00DE57F5"/>
    <w:rsid w:val="00DE58E9"/>
    <w:rsid w:val="00DE620D"/>
    <w:rsid w:val="00DE6633"/>
    <w:rsid w:val="00DE7061"/>
    <w:rsid w:val="00DE74EB"/>
    <w:rsid w:val="00DE752E"/>
    <w:rsid w:val="00DF0277"/>
    <w:rsid w:val="00DF0494"/>
    <w:rsid w:val="00DF064F"/>
    <w:rsid w:val="00DF06E2"/>
    <w:rsid w:val="00DF0718"/>
    <w:rsid w:val="00DF07C9"/>
    <w:rsid w:val="00DF0867"/>
    <w:rsid w:val="00DF1671"/>
    <w:rsid w:val="00DF17A3"/>
    <w:rsid w:val="00DF2160"/>
    <w:rsid w:val="00DF2246"/>
    <w:rsid w:val="00DF251A"/>
    <w:rsid w:val="00DF28E8"/>
    <w:rsid w:val="00DF2C5B"/>
    <w:rsid w:val="00DF2E54"/>
    <w:rsid w:val="00DF3540"/>
    <w:rsid w:val="00DF3933"/>
    <w:rsid w:val="00DF3AA2"/>
    <w:rsid w:val="00DF3C31"/>
    <w:rsid w:val="00DF3CC4"/>
    <w:rsid w:val="00DF4D4F"/>
    <w:rsid w:val="00DF4E09"/>
    <w:rsid w:val="00DF502D"/>
    <w:rsid w:val="00DF51FD"/>
    <w:rsid w:val="00DF522D"/>
    <w:rsid w:val="00DF524B"/>
    <w:rsid w:val="00DF5AC2"/>
    <w:rsid w:val="00DF5F73"/>
    <w:rsid w:val="00DF5FD4"/>
    <w:rsid w:val="00DF61DD"/>
    <w:rsid w:val="00DF6567"/>
    <w:rsid w:val="00DF6A48"/>
    <w:rsid w:val="00DF6CBD"/>
    <w:rsid w:val="00DF7333"/>
    <w:rsid w:val="00DF73C8"/>
    <w:rsid w:val="00DF76B3"/>
    <w:rsid w:val="00DF7C9E"/>
    <w:rsid w:val="00DF7CFC"/>
    <w:rsid w:val="00DF7E2B"/>
    <w:rsid w:val="00E00198"/>
    <w:rsid w:val="00E0028C"/>
    <w:rsid w:val="00E00333"/>
    <w:rsid w:val="00E00679"/>
    <w:rsid w:val="00E00B11"/>
    <w:rsid w:val="00E00E75"/>
    <w:rsid w:val="00E019A4"/>
    <w:rsid w:val="00E01E58"/>
    <w:rsid w:val="00E0218F"/>
    <w:rsid w:val="00E02497"/>
    <w:rsid w:val="00E0269D"/>
    <w:rsid w:val="00E02898"/>
    <w:rsid w:val="00E02FFB"/>
    <w:rsid w:val="00E03331"/>
    <w:rsid w:val="00E033B9"/>
    <w:rsid w:val="00E0358F"/>
    <w:rsid w:val="00E035A3"/>
    <w:rsid w:val="00E03761"/>
    <w:rsid w:val="00E03EEF"/>
    <w:rsid w:val="00E04051"/>
    <w:rsid w:val="00E04306"/>
    <w:rsid w:val="00E04ACF"/>
    <w:rsid w:val="00E04C0D"/>
    <w:rsid w:val="00E04C43"/>
    <w:rsid w:val="00E04E9E"/>
    <w:rsid w:val="00E0524C"/>
    <w:rsid w:val="00E052DC"/>
    <w:rsid w:val="00E054BF"/>
    <w:rsid w:val="00E054D5"/>
    <w:rsid w:val="00E05725"/>
    <w:rsid w:val="00E05B12"/>
    <w:rsid w:val="00E05C4E"/>
    <w:rsid w:val="00E05C8D"/>
    <w:rsid w:val="00E05E2A"/>
    <w:rsid w:val="00E062B5"/>
    <w:rsid w:val="00E06396"/>
    <w:rsid w:val="00E063AF"/>
    <w:rsid w:val="00E064F5"/>
    <w:rsid w:val="00E0658C"/>
    <w:rsid w:val="00E068C9"/>
    <w:rsid w:val="00E06A5A"/>
    <w:rsid w:val="00E06A7E"/>
    <w:rsid w:val="00E06AB9"/>
    <w:rsid w:val="00E06D10"/>
    <w:rsid w:val="00E06FDA"/>
    <w:rsid w:val="00E07325"/>
    <w:rsid w:val="00E07543"/>
    <w:rsid w:val="00E077EF"/>
    <w:rsid w:val="00E0784E"/>
    <w:rsid w:val="00E078BA"/>
    <w:rsid w:val="00E0795F"/>
    <w:rsid w:val="00E07994"/>
    <w:rsid w:val="00E07F2D"/>
    <w:rsid w:val="00E100C1"/>
    <w:rsid w:val="00E1020D"/>
    <w:rsid w:val="00E104FA"/>
    <w:rsid w:val="00E10772"/>
    <w:rsid w:val="00E10B5F"/>
    <w:rsid w:val="00E11240"/>
    <w:rsid w:val="00E114C4"/>
    <w:rsid w:val="00E11A0D"/>
    <w:rsid w:val="00E12048"/>
    <w:rsid w:val="00E120A8"/>
    <w:rsid w:val="00E121D9"/>
    <w:rsid w:val="00E1245F"/>
    <w:rsid w:val="00E126D1"/>
    <w:rsid w:val="00E1284D"/>
    <w:rsid w:val="00E12AD5"/>
    <w:rsid w:val="00E1316D"/>
    <w:rsid w:val="00E13405"/>
    <w:rsid w:val="00E1351A"/>
    <w:rsid w:val="00E13C5F"/>
    <w:rsid w:val="00E140D4"/>
    <w:rsid w:val="00E145D3"/>
    <w:rsid w:val="00E14814"/>
    <w:rsid w:val="00E14837"/>
    <w:rsid w:val="00E14A60"/>
    <w:rsid w:val="00E14AEC"/>
    <w:rsid w:val="00E14C53"/>
    <w:rsid w:val="00E151CB"/>
    <w:rsid w:val="00E1564D"/>
    <w:rsid w:val="00E15DD7"/>
    <w:rsid w:val="00E15E38"/>
    <w:rsid w:val="00E15FED"/>
    <w:rsid w:val="00E16ACB"/>
    <w:rsid w:val="00E16B8F"/>
    <w:rsid w:val="00E16CC3"/>
    <w:rsid w:val="00E1715D"/>
    <w:rsid w:val="00E17423"/>
    <w:rsid w:val="00E17970"/>
    <w:rsid w:val="00E20575"/>
    <w:rsid w:val="00E206B4"/>
    <w:rsid w:val="00E2091D"/>
    <w:rsid w:val="00E20D04"/>
    <w:rsid w:val="00E21024"/>
    <w:rsid w:val="00E21031"/>
    <w:rsid w:val="00E2132F"/>
    <w:rsid w:val="00E215EA"/>
    <w:rsid w:val="00E2175E"/>
    <w:rsid w:val="00E21B4A"/>
    <w:rsid w:val="00E2204C"/>
    <w:rsid w:val="00E22712"/>
    <w:rsid w:val="00E227BB"/>
    <w:rsid w:val="00E2282C"/>
    <w:rsid w:val="00E233C0"/>
    <w:rsid w:val="00E235AE"/>
    <w:rsid w:val="00E23643"/>
    <w:rsid w:val="00E23B8C"/>
    <w:rsid w:val="00E23B8D"/>
    <w:rsid w:val="00E247A3"/>
    <w:rsid w:val="00E24A24"/>
    <w:rsid w:val="00E24B92"/>
    <w:rsid w:val="00E24BFC"/>
    <w:rsid w:val="00E2506B"/>
    <w:rsid w:val="00E25340"/>
    <w:rsid w:val="00E25D56"/>
    <w:rsid w:val="00E25E5A"/>
    <w:rsid w:val="00E2606A"/>
    <w:rsid w:val="00E26095"/>
    <w:rsid w:val="00E262FB"/>
    <w:rsid w:val="00E266C8"/>
    <w:rsid w:val="00E26AD4"/>
    <w:rsid w:val="00E26F4A"/>
    <w:rsid w:val="00E271FD"/>
    <w:rsid w:val="00E27BCB"/>
    <w:rsid w:val="00E27CF9"/>
    <w:rsid w:val="00E27D18"/>
    <w:rsid w:val="00E30460"/>
    <w:rsid w:val="00E308A7"/>
    <w:rsid w:val="00E30FF9"/>
    <w:rsid w:val="00E310C5"/>
    <w:rsid w:val="00E31853"/>
    <w:rsid w:val="00E31D0F"/>
    <w:rsid w:val="00E31DFE"/>
    <w:rsid w:val="00E32046"/>
    <w:rsid w:val="00E32139"/>
    <w:rsid w:val="00E3229E"/>
    <w:rsid w:val="00E326E0"/>
    <w:rsid w:val="00E3285B"/>
    <w:rsid w:val="00E32C35"/>
    <w:rsid w:val="00E333C4"/>
    <w:rsid w:val="00E33912"/>
    <w:rsid w:val="00E33A63"/>
    <w:rsid w:val="00E33B82"/>
    <w:rsid w:val="00E33C9D"/>
    <w:rsid w:val="00E33D2F"/>
    <w:rsid w:val="00E33D32"/>
    <w:rsid w:val="00E33DE4"/>
    <w:rsid w:val="00E3440B"/>
    <w:rsid w:val="00E34425"/>
    <w:rsid w:val="00E344D2"/>
    <w:rsid w:val="00E345E9"/>
    <w:rsid w:val="00E34A00"/>
    <w:rsid w:val="00E34C3F"/>
    <w:rsid w:val="00E34EA7"/>
    <w:rsid w:val="00E3519A"/>
    <w:rsid w:val="00E3533E"/>
    <w:rsid w:val="00E35BE5"/>
    <w:rsid w:val="00E35E52"/>
    <w:rsid w:val="00E36421"/>
    <w:rsid w:val="00E3649D"/>
    <w:rsid w:val="00E3668F"/>
    <w:rsid w:val="00E368D7"/>
    <w:rsid w:val="00E36B56"/>
    <w:rsid w:val="00E36E12"/>
    <w:rsid w:val="00E36EA0"/>
    <w:rsid w:val="00E37108"/>
    <w:rsid w:val="00E3733E"/>
    <w:rsid w:val="00E37465"/>
    <w:rsid w:val="00E37510"/>
    <w:rsid w:val="00E37628"/>
    <w:rsid w:val="00E377A4"/>
    <w:rsid w:val="00E37916"/>
    <w:rsid w:val="00E37B3F"/>
    <w:rsid w:val="00E37BF1"/>
    <w:rsid w:val="00E37D7F"/>
    <w:rsid w:val="00E4019D"/>
    <w:rsid w:val="00E40591"/>
    <w:rsid w:val="00E405B3"/>
    <w:rsid w:val="00E40EF9"/>
    <w:rsid w:val="00E411CC"/>
    <w:rsid w:val="00E412D9"/>
    <w:rsid w:val="00E41454"/>
    <w:rsid w:val="00E41762"/>
    <w:rsid w:val="00E417E9"/>
    <w:rsid w:val="00E417F4"/>
    <w:rsid w:val="00E418D5"/>
    <w:rsid w:val="00E419D9"/>
    <w:rsid w:val="00E41D46"/>
    <w:rsid w:val="00E41EA4"/>
    <w:rsid w:val="00E42069"/>
    <w:rsid w:val="00E42303"/>
    <w:rsid w:val="00E42307"/>
    <w:rsid w:val="00E42336"/>
    <w:rsid w:val="00E42C30"/>
    <w:rsid w:val="00E42CDB"/>
    <w:rsid w:val="00E42F2E"/>
    <w:rsid w:val="00E4303A"/>
    <w:rsid w:val="00E43457"/>
    <w:rsid w:val="00E437D8"/>
    <w:rsid w:val="00E4387A"/>
    <w:rsid w:val="00E438F4"/>
    <w:rsid w:val="00E440B6"/>
    <w:rsid w:val="00E4411F"/>
    <w:rsid w:val="00E44624"/>
    <w:rsid w:val="00E446F9"/>
    <w:rsid w:val="00E44A66"/>
    <w:rsid w:val="00E44BFD"/>
    <w:rsid w:val="00E44D0A"/>
    <w:rsid w:val="00E4525D"/>
    <w:rsid w:val="00E452E4"/>
    <w:rsid w:val="00E45540"/>
    <w:rsid w:val="00E45F62"/>
    <w:rsid w:val="00E4678A"/>
    <w:rsid w:val="00E46A4E"/>
    <w:rsid w:val="00E46B2A"/>
    <w:rsid w:val="00E46B53"/>
    <w:rsid w:val="00E473E8"/>
    <w:rsid w:val="00E477F4"/>
    <w:rsid w:val="00E4786D"/>
    <w:rsid w:val="00E4786F"/>
    <w:rsid w:val="00E47A13"/>
    <w:rsid w:val="00E47CAE"/>
    <w:rsid w:val="00E47CCB"/>
    <w:rsid w:val="00E47DE2"/>
    <w:rsid w:val="00E50140"/>
    <w:rsid w:val="00E5038B"/>
    <w:rsid w:val="00E505F4"/>
    <w:rsid w:val="00E50678"/>
    <w:rsid w:val="00E50822"/>
    <w:rsid w:val="00E50ED8"/>
    <w:rsid w:val="00E51054"/>
    <w:rsid w:val="00E5113A"/>
    <w:rsid w:val="00E5155A"/>
    <w:rsid w:val="00E5159E"/>
    <w:rsid w:val="00E51C07"/>
    <w:rsid w:val="00E51E18"/>
    <w:rsid w:val="00E51E20"/>
    <w:rsid w:val="00E51F31"/>
    <w:rsid w:val="00E5225B"/>
    <w:rsid w:val="00E523C6"/>
    <w:rsid w:val="00E52B1A"/>
    <w:rsid w:val="00E52B9E"/>
    <w:rsid w:val="00E52D78"/>
    <w:rsid w:val="00E534B2"/>
    <w:rsid w:val="00E5371C"/>
    <w:rsid w:val="00E53BFC"/>
    <w:rsid w:val="00E53F23"/>
    <w:rsid w:val="00E53F68"/>
    <w:rsid w:val="00E5447C"/>
    <w:rsid w:val="00E54A5A"/>
    <w:rsid w:val="00E54BDE"/>
    <w:rsid w:val="00E54CE1"/>
    <w:rsid w:val="00E56073"/>
    <w:rsid w:val="00E566C5"/>
    <w:rsid w:val="00E56878"/>
    <w:rsid w:val="00E56D67"/>
    <w:rsid w:val="00E575F6"/>
    <w:rsid w:val="00E57941"/>
    <w:rsid w:val="00E6033D"/>
    <w:rsid w:val="00E60451"/>
    <w:rsid w:val="00E60524"/>
    <w:rsid w:val="00E6052A"/>
    <w:rsid w:val="00E605DA"/>
    <w:rsid w:val="00E61075"/>
    <w:rsid w:val="00E611D0"/>
    <w:rsid w:val="00E61562"/>
    <w:rsid w:val="00E62208"/>
    <w:rsid w:val="00E6237E"/>
    <w:rsid w:val="00E624B4"/>
    <w:rsid w:val="00E626F8"/>
    <w:rsid w:val="00E62BF3"/>
    <w:rsid w:val="00E631AE"/>
    <w:rsid w:val="00E63545"/>
    <w:rsid w:val="00E63BF8"/>
    <w:rsid w:val="00E63EFB"/>
    <w:rsid w:val="00E640AE"/>
    <w:rsid w:val="00E6431A"/>
    <w:rsid w:val="00E644E4"/>
    <w:rsid w:val="00E64606"/>
    <w:rsid w:val="00E647FB"/>
    <w:rsid w:val="00E64AC2"/>
    <w:rsid w:val="00E64B7C"/>
    <w:rsid w:val="00E650E3"/>
    <w:rsid w:val="00E651BC"/>
    <w:rsid w:val="00E6564A"/>
    <w:rsid w:val="00E65912"/>
    <w:rsid w:val="00E65CAE"/>
    <w:rsid w:val="00E65D1B"/>
    <w:rsid w:val="00E663E8"/>
    <w:rsid w:val="00E664F4"/>
    <w:rsid w:val="00E66924"/>
    <w:rsid w:val="00E66F3C"/>
    <w:rsid w:val="00E67615"/>
    <w:rsid w:val="00E67A0E"/>
    <w:rsid w:val="00E701CE"/>
    <w:rsid w:val="00E70354"/>
    <w:rsid w:val="00E70E36"/>
    <w:rsid w:val="00E70EE0"/>
    <w:rsid w:val="00E70F5E"/>
    <w:rsid w:val="00E7113F"/>
    <w:rsid w:val="00E714CF"/>
    <w:rsid w:val="00E714DB"/>
    <w:rsid w:val="00E71967"/>
    <w:rsid w:val="00E71A0E"/>
    <w:rsid w:val="00E71A64"/>
    <w:rsid w:val="00E71BBD"/>
    <w:rsid w:val="00E71C48"/>
    <w:rsid w:val="00E71CDF"/>
    <w:rsid w:val="00E71E99"/>
    <w:rsid w:val="00E71FF8"/>
    <w:rsid w:val="00E72112"/>
    <w:rsid w:val="00E7231B"/>
    <w:rsid w:val="00E7263F"/>
    <w:rsid w:val="00E72681"/>
    <w:rsid w:val="00E73040"/>
    <w:rsid w:val="00E7323A"/>
    <w:rsid w:val="00E73427"/>
    <w:rsid w:val="00E73672"/>
    <w:rsid w:val="00E738C7"/>
    <w:rsid w:val="00E73A76"/>
    <w:rsid w:val="00E74755"/>
    <w:rsid w:val="00E74BF9"/>
    <w:rsid w:val="00E7504E"/>
    <w:rsid w:val="00E752A8"/>
    <w:rsid w:val="00E7541C"/>
    <w:rsid w:val="00E7589C"/>
    <w:rsid w:val="00E75E41"/>
    <w:rsid w:val="00E75F58"/>
    <w:rsid w:val="00E75FB2"/>
    <w:rsid w:val="00E76407"/>
    <w:rsid w:val="00E7658C"/>
    <w:rsid w:val="00E76A41"/>
    <w:rsid w:val="00E76CC9"/>
    <w:rsid w:val="00E76D01"/>
    <w:rsid w:val="00E76E3C"/>
    <w:rsid w:val="00E7787C"/>
    <w:rsid w:val="00E77969"/>
    <w:rsid w:val="00E779DE"/>
    <w:rsid w:val="00E77A2B"/>
    <w:rsid w:val="00E77BBA"/>
    <w:rsid w:val="00E77FF9"/>
    <w:rsid w:val="00E8036E"/>
    <w:rsid w:val="00E805CE"/>
    <w:rsid w:val="00E80892"/>
    <w:rsid w:val="00E80900"/>
    <w:rsid w:val="00E81587"/>
    <w:rsid w:val="00E81EDB"/>
    <w:rsid w:val="00E82040"/>
    <w:rsid w:val="00E82261"/>
    <w:rsid w:val="00E82435"/>
    <w:rsid w:val="00E82A77"/>
    <w:rsid w:val="00E82B51"/>
    <w:rsid w:val="00E82C1B"/>
    <w:rsid w:val="00E82C3C"/>
    <w:rsid w:val="00E830CB"/>
    <w:rsid w:val="00E83451"/>
    <w:rsid w:val="00E83638"/>
    <w:rsid w:val="00E83A8D"/>
    <w:rsid w:val="00E83EBC"/>
    <w:rsid w:val="00E840CA"/>
    <w:rsid w:val="00E845C1"/>
    <w:rsid w:val="00E8460F"/>
    <w:rsid w:val="00E8474F"/>
    <w:rsid w:val="00E8503C"/>
    <w:rsid w:val="00E854AD"/>
    <w:rsid w:val="00E85A60"/>
    <w:rsid w:val="00E85C93"/>
    <w:rsid w:val="00E8641D"/>
    <w:rsid w:val="00E864C0"/>
    <w:rsid w:val="00E864E6"/>
    <w:rsid w:val="00E86568"/>
    <w:rsid w:val="00E86682"/>
    <w:rsid w:val="00E86890"/>
    <w:rsid w:val="00E86C1F"/>
    <w:rsid w:val="00E86E50"/>
    <w:rsid w:val="00E86F59"/>
    <w:rsid w:val="00E86FE9"/>
    <w:rsid w:val="00E87757"/>
    <w:rsid w:val="00E9006C"/>
    <w:rsid w:val="00E900A1"/>
    <w:rsid w:val="00E902E3"/>
    <w:rsid w:val="00E90704"/>
    <w:rsid w:val="00E9072E"/>
    <w:rsid w:val="00E9085D"/>
    <w:rsid w:val="00E90C68"/>
    <w:rsid w:val="00E90D93"/>
    <w:rsid w:val="00E91251"/>
    <w:rsid w:val="00E9148E"/>
    <w:rsid w:val="00E91757"/>
    <w:rsid w:val="00E91B85"/>
    <w:rsid w:val="00E91B93"/>
    <w:rsid w:val="00E91D9A"/>
    <w:rsid w:val="00E92291"/>
    <w:rsid w:val="00E9244F"/>
    <w:rsid w:val="00E92B65"/>
    <w:rsid w:val="00E92C9F"/>
    <w:rsid w:val="00E92CD4"/>
    <w:rsid w:val="00E935F7"/>
    <w:rsid w:val="00E9367B"/>
    <w:rsid w:val="00E93860"/>
    <w:rsid w:val="00E93E1E"/>
    <w:rsid w:val="00E93E60"/>
    <w:rsid w:val="00E93FAC"/>
    <w:rsid w:val="00E94039"/>
    <w:rsid w:val="00E941E2"/>
    <w:rsid w:val="00E941E6"/>
    <w:rsid w:val="00E94262"/>
    <w:rsid w:val="00E948EB"/>
    <w:rsid w:val="00E94FBB"/>
    <w:rsid w:val="00E95CD9"/>
    <w:rsid w:val="00E962B8"/>
    <w:rsid w:val="00E9650F"/>
    <w:rsid w:val="00E96535"/>
    <w:rsid w:val="00E9676F"/>
    <w:rsid w:val="00E96BFB"/>
    <w:rsid w:val="00E96DA0"/>
    <w:rsid w:val="00E96DAB"/>
    <w:rsid w:val="00E96FC5"/>
    <w:rsid w:val="00E970AD"/>
    <w:rsid w:val="00E97D2F"/>
    <w:rsid w:val="00EA0052"/>
    <w:rsid w:val="00EA054B"/>
    <w:rsid w:val="00EA09ED"/>
    <w:rsid w:val="00EA0A79"/>
    <w:rsid w:val="00EA0AE9"/>
    <w:rsid w:val="00EA0D62"/>
    <w:rsid w:val="00EA105D"/>
    <w:rsid w:val="00EA11AA"/>
    <w:rsid w:val="00EA17AC"/>
    <w:rsid w:val="00EA1972"/>
    <w:rsid w:val="00EA1DF3"/>
    <w:rsid w:val="00EA2765"/>
    <w:rsid w:val="00EA29C0"/>
    <w:rsid w:val="00EA2ACF"/>
    <w:rsid w:val="00EA3534"/>
    <w:rsid w:val="00EA3B08"/>
    <w:rsid w:val="00EA3CE3"/>
    <w:rsid w:val="00EA43A4"/>
    <w:rsid w:val="00EA43B2"/>
    <w:rsid w:val="00EA4483"/>
    <w:rsid w:val="00EA4B6A"/>
    <w:rsid w:val="00EA4C01"/>
    <w:rsid w:val="00EA517A"/>
    <w:rsid w:val="00EA541E"/>
    <w:rsid w:val="00EA5859"/>
    <w:rsid w:val="00EA5E31"/>
    <w:rsid w:val="00EA5F9E"/>
    <w:rsid w:val="00EA600A"/>
    <w:rsid w:val="00EA6648"/>
    <w:rsid w:val="00EA6A89"/>
    <w:rsid w:val="00EA6B4A"/>
    <w:rsid w:val="00EA6CD5"/>
    <w:rsid w:val="00EA7067"/>
    <w:rsid w:val="00EA7415"/>
    <w:rsid w:val="00EA7432"/>
    <w:rsid w:val="00EA755A"/>
    <w:rsid w:val="00EA75F6"/>
    <w:rsid w:val="00EA7626"/>
    <w:rsid w:val="00EA762C"/>
    <w:rsid w:val="00EA7713"/>
    <w:rsid w:val="00EA7C84"/>
    <w:rsid w:val="00EA7EA2"/>
    <w:rsid w:val="00EB024C"/>
    <w:rsid w:val="00EB059E"/>
    <w:rsid w:val="00EB0E1A"/>
    <w:rsid w:val="00EB1713"/>
    <w:rsid w:val="00EB19A5"/>
    <w:rsid w:val="00EB1C80"/>
    <w:rsid w:val="00EB1CEE"/>
    <w:rsid w:val="00EB1EDD"/>
    <w:rsid w:val="00EB1FC3"/>
    <w:rsid w:val="00EB2689"/>
    <w:rsid w:val="00EB27A4"/>
    <w:rsid w:val="00EB2910"/>
    <w:rsid w:val="00EB2C3C"/>
    <w:rsid w:val="00EB2F3F"/>
    <w:rsid w:val="00EB3063"/>
    <w:rsid w:val="00EB30CF"/>
    <w:rsid w:val="00EB3177"/>
    <w:rsid w:val="00EB35DC"/>
    <w:rsid w:val="00EB3697"/>
    <w:rsid w:val="00EB3B3B"/>
    <w:rsid w:val="00EB451B"/>
    <w:rsid w:val="00EB482C"/>
    <w:rsid w:val="00EB491F"/>
    <w:rsid w:val="00EB49AC"/>
    <w:rsid w:val="00EB4BA4"/>
    <w:rsid w:val="00EB5016"/>
    <w:rsid w:val="00EB55DE"/>
    <w:rsid w:val="00EB587C"/>
    <w:rsid w:val="00EB5D14"/>
    <w:rsid w:val="00EB5F01"/>
    <w:rsid w:val="00EB5F81"/>
    <w:rsid w:val="00EB60EE"/>
    <w:rsid w:val="00EB66BF"/>
    <w:rsid w:val="00EB6763"/>
    <w:rsid w:val="00EB68F3"/>
    <w:rsid w:val="00EB6B6C"/>
    <w:rsid w:val="00EB6BAE"/>
    <w:rsid w:val="00EB6F9A"/>
    <w:rsid w:val="00EB709E"/>
    <w:rsid w:val="00EB77F5"/>
    <w:rsid w:val="00EB782D"/>
    <w:rsid w:val="00EC0267"/>
    <w:rsid w:val="00EC04EE"/>
    <w:rsid w:val="00EC04FF"/>
    <w:rsid w:val="00EC0EBB"/>
    <w:rsid w:val="00EC0FBD"/>
    <w:rsid w:val="00EC1115"/>
    <w:rsid w:val="00EC1645"/>
    <w:rsid w:val="00EC1CC6"/>
    <w:rsid w:val="00EC1E0B"/>
    <w:rsid w:val="00EC1E63"/>
    <w:rsid w:val="00EC1F97"/>
    <w:rsid w:val="00EC204F"/>
    <w:rsid w:val="00EC273A"/>
    <w:rsid w:val="00EC2AD4"/>
    <w:rsid w:val="00EC2E6C"/>
    <w:rsid w:val="00EC3092"/>
    <w:rsid w:val="00EC3732"/>
    <w:rsid w:val="00EC3C73"/>
    <w:rsid w:val="00EC400A"/>
    <w:rsid w:val="00EC4171"/>
    <w:rsid w:val="00EC48D1"/>
    <w:rsid w:val="00EC4AEE"/>
    <w:rsid w:val="00EC4B74"/>
    <w:rsid w:val="00EC4C5D"/>
    <w:rsid w:val="00EC4E7A"/>
    <w:rsid w:val="00EC4F77"/>
    <w:rsid w:val="00EC51B9"/>
    <w:rsid w:val="00EC53F6"/>
    <w:rsid w:val="00EC55A7"/>
    <w:rsid w:val="00EC56FF"/>
    <w:rsid w:val="00EC5819"/>
    <w:rsid w:val="00EC5DC4"/>
    <w:rsid w:val="00EC5F4C"/>
    <w:rsid w:val="00EC5FC3"/>
    <w:rsid w:val="00EC64F5"/>
    <w:rsid w:val="00EC680C"/>
    <w:rsid w:val="00EC7035"/>
    <w:rsid w:val="00EC775E"/>
    <w:rsid w:val="00EC798D"/>
    <w:rsid w:val="00EC79C4"/>
    <w:rsid w:val="00EC7A24"/>
    <w:rsid w:val="00EC7B97"/>
    <w:rsid w:val="00EC7BEA"/>
    <w:rsid w:val="00EC7FB3"/>
    <w:rsid w:val="00ED046A"/>
    <w:rsid w:val="00ED07BC"/>
    <w:rsid w:val="00ED0DE5"/>
    <w:rsid w:val="00ED1109"/>
    <w:rsid w:val="00ED1342"/>
    <w:rsid w:val="00ED16CB"/>
    <w:rsid w:val="00ED18AA"/>
    <w:rsid w:val="00ED1E8D"/>
    <w:rsid w:val="00ED250F"/>
    <w:rsid w:val="00ED25FF"/>
    <w:rsid w:val="00ED2957"/>
    <w:rsid w:val="00ED29AC"/>
    <w:rsid w:val="00ED2BDD"/>
    <w:rsid w:val="00ED2BEB"/>
    <w:rsid w:val="00ED2EDC"/>
    <w:rsid w:val="00ED300F"/>
    <w:rsid w:val="00ED3010"/>
    <w:rsid w:val="00ED30E2"/>
    <w:rsid w:val="00ED33CA"/>
    <w:rsid w:val="00ED341F"/>
    <w:rsid w:val="00ED3BD4"/>
    <w:rsid w:val="00ED3E3C"/>
    <w:rsid w:val="00ED456C"/>
    <w:rsid w:val="00ED4E9D"/>
    <w:rsid w:val="00ED51D6"/>
    <w:rsid w:val="00ED528C"/>
    <w:rsid w:val="00ED5379"/>
    <w:rsid w:val="00ED539F"/>
    <w:rsid w:val="00ED5613"/>
    <w:rsid w:val="00ED5A51"/>
    <w:rsid w:val="00ED5C2C"/>
    <w:rsid w:val="00ED5CE0"/>
    <w:rsid w:val="00ED5DA5"/>
    <w:rsid w:val="00ED60A8"/>
    <w:rsid w:val="00ED6106"/>
    <w:rsid w:val="00ED614F"/>
    <w:rsid w:val="00ED6324"/>
    <w:rsid w:val="00ED70F5"/>
    <w:rsid w:val="00ED756D"/>
    <w:rsid w:val="00ED7707"/>
    <w:rsid w:val="00ED77FE"/>
    <w:rsid w:val="00ED7E57"/>
    <w:rsid w:val="00EE001F"/>
    <w:rsid w:val="00EE0894"/>
    <w:rsid w:val="00EE1074"/>
    <w:rsid w:val="00EE13DD"/>
    <w:rsid w:val="00EE15F4"/>
    <w:rsid w:val="00EE17AB"/>
    <w:rsid w:val="00EE1936"/>
    <w:rsid w:val="00EE1992"/>
    <w:rsid w:val="00EE2388"/>
    <w:rsid w:val="00EE251A"/>
    <w:rsid w:val="00EE26BB"/>
    <w:rsid w:val="00EE2EB9"/>
    <w:rsid w:val="00EE3213"/>
    <w:rsid w:val="00EE32BB"/>
    <w:rsid w:val="00EE361A"/>
    <w:rsid w:val="00EE371D"/>
    <w:rsid w:val="00EE38BA"/>
    <w:rsid w:val="00EE38ED"/>
    <w:rsid w:val="00EE39DF"/>
    <w:rsid w:val="00EE3B38"/>
    <w:rsid w:val="00EE429A"/>
    <w:rsid w:val="00EE4827"/>
    <w:rsid w:val="00EE4A2D"/>
    <w:rsid w:val="00EE4B14"/>
    <w:rsid w:val="00EE4F5B"/>
    <w:rsid w:val="00EE5174"/>
    <w:rsid w:val="00EE5228"/>
    <w:rsid w:val="00EE55A3"/>
    <w:rsid w:val="00EE5897"/>
    <w:rsid w:val="00EE5EB1"/>
    <w:rsid w:val="00EE61E4"/>
    <w:rsid w:val="00EE6761"/>
    <w:rsid w:val="00EE692D"/>
    <w:rsid w:val="00EE6B6B"/>
    <w:rsid w:val="00EE6C3F"/>
    <w:rsid w:val="00EE7463"/>
    <w:rsid w:val="00EE75CF"/>
    <w:rsid w:val="00EE7EAC"/>
    <w:rsid w:val="00EF0023"/>
    <w:rsid w:val="00EF0111"/>
    <w:rsid w:val="00EF0418"/>
    <w:rsid w:val="00EF0A4F"/>
    <w:rsid w:val="00EF0C18"/>
    <w:rsid w:val="00EF1283"/>
    <w:rsid w:val="00EF12CF"/>
    <w:rsid w:val="00EF1569"/>
    <w:rsid w:val="00EF1724"/>
    <w:rsid w:val="00EF22CB"/>
    <w:rsid w:val="00EF260F"/>
    <w:rsid w:val="00EF2886"/>
    <w:rsid w:val="00EF2D29"/>
    <w:rsid w:val="00EF2E14"/>
    <w:rsid w:val="00EF2ECE"/>
    <w:rsid w:val="00EF3199"/>
    <w:rsid w:val="00EF3639"/>
    <w:rsid w:val="00EF37D3"/>
    <w:rsid w:val="00EF3FE2"/>
    <w:rsid w:val="00EF527F"/>
    <w:rsid w:val="00EF59E8"/>
    <w:rsid w:val="00EF5C06"/>
    <w:rsid w:val="00EF5FE0"/>
    <w:rsid w:val="00EF6763"/>
    <w:rsid w:val="00EF679B"/>
    <w:rsid w:val="00EF6FE8"/>
    <w:rsid w:val="00EF70BB"/>
    <w:rsid w:val="00EF7103"/>
    <w:rsid w:val="00EF730D"/>
    <w:rsid w:val="00EF7639"/>
    <w:rsid w:val="00EF7709"/>
    <w:rsid w:val="00EF7B79"/>
    <w:rsid w:val="00EF7BEB"/>
    <w:rsid w:val="00F00030"/>
    <w:rsid w:val="00F002F6"/>
    <w:rsid w:val="00F00453"/>
    <w:rsid w:val="00F00899"/>
    <w:rsid w:val="00F00AA0"/>
    <w:rsid w:val="00F00AE9"/>
    <w:rsid w:val="00F00B23"/>
    <w:rsid w:val="00F00B29"/>
    <w:rsid w:val="00F0106B"/>
    <w:rsid w:val="00F01099"/>
    <w:rsid w:val="00F010EC"/>
    <w:rsid w:val="00F01184"/>
    <w:rsid w:val="00F02AF9"/>
    <w:rsid w:val="00F02B3A"/>
    <w:rsid w:val="00F02F98"/>
    <w:rsid w:val="00F035B6"/>
    <w:rsid w:val="00F03869"/>
    <w:rsid w:val="00F0392F"/>
    <w:rsid w:val="00F03952"/>
    <w:rsid w:val="00F03C8C"/>
    <w:rsid w:val="00F03F9E"/>
    <w:rsid w:val="00F041C7"/>
    <w:rsid w:val="00F0439E"/>
    <w:rsid w:val="00F04834"/>
    <w:rsid w:val="00F048E8"/>
    <w:rsid w:val="00F04A0D"/>
    <w:rsid w:val="00F04DAC"/>
    <w:rsid w:val="00F04EE4"/>
    <w:rsid w:val="00F05058"/>
    <w:rsid w:val="00F0520A"/>
    <w:rsid w:val="00F0555F"/>
    <w:rsid w:val="00F0609F"/>
    <w:rsid w:val="00F066A7"/>
    <w:rsid w:val="00F066E8"/>
    <w:rsid w:val="00F06B50"/>
    <w:rsid w:val="00F06E08"/>
    <w:rsid w:val="00F071E7"/>
    <w:rsid w:val="00F07E55"/>
    <w:rsid w:val="00F07F21"/>
    <w:rsid w:val="00F10A52"/>
    <w:rsid w:val="00F11108"/>
    <w:rsid w:val="00F11770"/>
    <w:rsid w:val="00F118C3"/>
    <w:rsid w:val="00F119C0"/>
    <w:rsid w:val="00F11BFA"/>
    <w:rsid w:val="00F12068"/>
    <w:rsid w:val="00F120AB"/>
    <w:rsid w:val="00F122A3"/>
    <w:rsid w:val="00F12B59"/>
    <w:rsid w:val="00F12CE3"/>
    <w:rsid w:val="00F134D5"/>
    <w:rsid w:val="00F1367E"/>
    <w:rsid w:val="00F13990"/>
    <w:rsid w:val="00F139AF"/>
    <w:rsid w:val="00F13CB8"/>
    <w:rsid w:val="00F13DDB"/>
    <w:rsid w:val="00F13E70"/>
    <w:rsid w:val="00F13FBD"/>
    <w:rsid w:val="00F14030"/>
    <w:rsid w:val="00F141AE"/>
    <w:rsid w:val="00F14A35"/>
    <w:rsid w:val="00F14D58"/>
    <w:rsid w:val="00F15301"/>
    <w:rsid w:val="00F15933"/>
    <w:rsid w:val="00F15ACA"/>
    <w:rsid w:val="00F15B38"/>
    <w:rsid w:val="00F15D29"/>
    <w:rsid w:val="00F160C5"/>
    <w:rsid w:val="00F16295"/>
    <w:rsid w:val="00F162E8"/>
    <w:rsid w:val="00F16327"/>
    <w:rsid w:val="00F16697"/>
    <w:rsid w:val="00F16AC6"/>
    <w:rsid w:val="00F16F9E"/>
    <w:rsid w:val="00F17242"/>
    <w:rsid w:val="00F172AB"/>
    <w:rsid w:val="00F172F7"/>
    <w:rsid w:val="00F17558"/>
    <w:rsid w:val="00F17568"/>
    <w:rsid w:val="00F17C91"/>
    <w:rsid w:val="00F17E64"/>
    <w:rsid w:val="00F201D9"/>
    <w:rsid w:val="00F20360"/>
    <w:rsid w:val="00F207C1"/>
    <w:rsid w:val="00F20B77"/>
    <w:rsid w:val="00F20CBB"/>
    <w:rsid w:val="00F20E9A"/>
    <w:rsid w:val="00F21134"/>
    <w:rsid w:val="00F21333"/>
    <w:rsid w:val="00F2133E"/>
    <w:rsid w:val="00F21586"/>
    <w:rsid w:val="00F2180A"/>
    <w:rsid w:val="00F21F37"/>
    <w:rsid w:val="00F21F81"/>
    <w:rsid w:val="00F22132"/>
    <w:rsid w:val="00F22178"/>
    <w:rsid w:val="00F2258B"/>
    <w:rsid w:val="00F227CE"/>
    <w:rsid w:val="00F228D3"/>
    <w:rsid w:val="00F229EE"/>
    <w:rsid w:val="00F22F3B"/>
    <w:rsid w:val="00F22FE1"/>
    <w:rsid w:val="00F23412"/>
    <w:rsid w:val="00F237C8"/>
    <w:rsid w:val="00F23EAB"/>
    <w:rsid w:val="00F23F65"/>
    <w:rsid w:val="00F240C0"/>
    <w:rsid w:val="00F2439F"/>
    <w:rsid w:val="00F2457B"/>
    <w:rsid w:val="00F247C6"/>
    <w:rsid w:val="00F24C1E"/>
    <w:rsid w:val="00F24F82"/>
    <w:rsid w:val="00F24FAA"/>
    <w:rsid w:val="00F25252"/>
    <w:rsid w:val="00F252E3"/>
    <w:rsid w:val="00F253A1"/>
    <w:rsid w:val="00F2564F"/>
    <w:rsid w:val="00F257CD"/>
    <w:rsid w:val="00F25902"/>
    <w:rsid w:val="00F25B49"/>
    <w:rsid w:val="00F26104"/>
    <w:rsid w:val="00F263AA"/>
    <w:rsid w:val="00F26D8F"/>
    <w:rsid w:val="00F271A2"/>
    <w:rsid w:val="00F27291"/>
    <w:rsid w:val="00F27462"/>
    <w:rsid w:val="00F274DA"/>
    <w:rsid w:val="00F27757"/>
    <w:rsid w:val="00F27792"/>
    <w:rsid w:val="00F27ADA"/>
    <w:rsid w:val="00F27EF1"/>
    <w:rsid w:val="00F30144"/>
    <w:rsid w:val="00F30577"/>
    <w:rsid w:val="00F30C47"/>
    <w:rsid w:val="00F31172"/>
    <w:rsid w:val="00F31932"/>
    <w:rsid w:val="00F31BDC"/>
    <w:rsid w:val="00F31CC2"/>
    <w:rsid w:val="00F31F6A"/>
    <w:rsid w:val="00F31F9E"/>
    <w:rsid w:val="00F31FB3"/>
    <w:rsid w:val="00F31FC6"/>
    <w:rsid w:val="00F3246E"/>
    <w:rsid w:val="00F32A44"/>
    <w:rsid w:val="00F32AFE"/>
    <w:rsid w:val="00F32F40"/>
    <w:rsid w:val="00F3316B"/>
    <w:rsid w:val="00F33431"/>
    <w:rsid w:val="00F3375F"/>
    <w:rsid w:val="00F33B31"/>
    <w:rsid w:val="00F33B6E"/>
    <w:rsid w:val="00F33B71"/>
    <w:rsid w:val="00F33BA3"/>
    <w:rsid w:val="00F34116"/>
    <w:rsid w:val="00F342B9"/>
    <w:rsid w:val="00F34356"/>
    <w:rsid w:val="00F344B5"/>
    <w:rsid w:val="00F34601"/>
    <w:rsid w:val="00F34EC1"/>
    <w:rsid w:val="00F3500F"/>
    <w:rsid w:val="00F3562B"/>
    <w:rsid w:val="00F35AEB"/>
    <w:rsid w:val="00F35CAA"/>
    <w:rsid w:val="00F35E67"/>
    <w:rsid w:val="00F360D2"/>
    <w:rsid w:val="00F3649D"/>
    <w:rsid w:val="00F3651E"/>
    <w:rsid w:val="00F368A8"/>
    <w:rsid w:val="00F369BC"/>
    <w:rsid w:val="00F36BA6"/>
    <w:rsid w:val="00F372F5"/>
    <w:rsid w:val="00F374EA"/>
    <w:rsid w:val="00F376D8"/>
    <w:rsid w:val="00F378B3"/>
    <w:rsid w:val="00F379C9"/>
    <w:rsid w:val="00F37A39"/>
    <w:rsid w:val="00F37A45"/>
    <w:rsid w:val="00F37D53"/>
    <w:rsid w:val="00F37E98"/>
    <w:rsid w:val="00F4004F"/>
    <w:rsid w:val="00F4009D"/>
    <w:rsid w:val="00F400D9"/>
    <w:rsid w:val="00F403D1"/>
    <w:rsid w:val="00F406AA"/>
    <w:rsid w:val="00F40B2D"/>
    <w:rsid w:val="00F40D93"/>
    <w:rsid w:val="00F4136D"/>
    <w:rsid w:val="00F415FF"/>
    <w:rsid w:val="00F4164D"/>
    <w:rsid w:val="00F41888"/>
    <w:rsid w:val="00F41ABF"/>
    <w:rsid w:val="00F41AFF"/>
    <w:rsid w:val="00F42416"/>
    <w:rsid w:val="00F42605"/>
    <w:rsid w:val="00F42703"/>
    <w:rsid w:val="00F42815"/>
    <w:rsid w:val="00F4286B"/>
    <w:rsid w:val="00F42FF1"/>
    <w:rsid w:val="00F4324E"/>
    <w:rsid w:val="00F4351D"/>
    <w:rsid w:val="00F43A1A"/>
    <w:rsid w:val="00F43D4B"/>
    <w:rsid w:val="00F441ED"/>
    <w:rsid w:val="00F4499A"/>
    <w:rsid w:val="00F44FD4"/>
    <w:rsid w:val="00F45383"/>
    <w:rsid w:val="00F45917"/>
    <w:rsid w:val="00F45A83"/>
    <w:rsid w:val="00F45FC0"/>
    <w:rsid w:val="00F46020"/>
    <w:rsid w:val="00F463AB"/>
    <w:rsid w:val="00F46551"/>
    <w:rsid w:val="00F46CBD"/>
    <w:rsid w:val="00F46EB5"/>
    <w:rsid w:val="00F46F28"/>
    <w:rsid w:val="00F474B4"/>
    <w:rsid w:val="00F47935"/>
    <w:rsid w:val="00F47D5E"/>
    <w:rsid w:val="00F50490"/>
    <w:rsid w:val="00F50BCB"/>
    <w:rsid w:val="00F50FFD"/>
    <w:rsid w:val="00F5127E"/>
    <w:rsid w:val="00F516D5"/>
    <w:rsid w:val="00F51739"/>
    <w:rsid w:val="00F51770"/>
    <w:rsid w:val="00F518DC"/>
    <w:rsid w:val="00F51941"/>
    <w:rsid w:val="00F51D63"/>
    <w:rsid w:val="00F51D96"/>
    <w:rsid w:val="00F51DAC"/>
    <w:rsid w:val="00F5208E"/>
    <w:rsid w:val="00F5238B"/>
    <w:rsid w:val="00F5263D"/>
    <w:rsid w:val="00F52923"/>
    <w:rsid w:val="00F531DD"/>
    <w:rsid w:val="00F5364F"/>
    <w:rsid w:val="00F53C23"/>
    <w:rsid w:val="00F53C41"/>
    <w:rsid w:val="00F53E5C"/>
    <w:rsid w:val="00F54716"/>
    <w:rsid w:val="00F547F5"/>
    <w:rsid w:val="00F54FD8"/>
    <w:rsid w:val="00F55209"/>
    <w:rsid w:val="00F55566"/>
    <w:rsid w:val="00F55681"/>
    <w:rsid w:val="00F55DBD"/>
    <w:rsid w:val="00F563B9"/>
    <w:rsid w:val="00F5679A"/>
    <w:rsid w:val="00F56A10"/>
    <w:rsid w:val="00F56CCF"/>
    <w:rsid w:val="00F57472"/>
    <w:rsid w:val="00F57E45"/>
    <w:rsid w:val="00F57EFC"/>
    <w:rsid w:val="00F60290"/>
    <w:rsid w:val="00F60738"/>
    <w:rsid w:val="00F60B0C"/>
    <w:rsid w:val="00F610F1"/>
    <w:rsid w:val="00F61584"/>
    <w:rsid w:val="00F615D8"/>
    <w:rsid w:val="00F617F8"/>
    <w:rsid w:val="00F61ADD"/>
    <w:rsid w:val="00F61C69"/>
    <w:rsid w:val="00F61DE7"/>
    <w:rsid w:val="00F620CE"/>
    <w:rsid w:val="00F6221E"/>
    <w:rsid w:val="00F624E3"/>
    <w:rsid w:val="00F6291F"/>
    <w:rsid w:val="00F629A8"/>
    <w:rsid w:val="00F630AE"/>
    <w:rsid w:val="00F6336F"/>
    <w:rsid w:val="00F6356F"/>
    <w:rsid w:val="00F63653"/>
    <w:rsid w:val="00F6365A"/>
    <w:rsid w:val="00F6423A"/>
    <w:rsid w:val="00F643DD"/>
    <w:rsid w:val="00F64CE5"/>
    <w:rsid w:val="00F6551B"/>
    <w:rsid w:val="00F65BDC"/>
    <w:rsid w:val="00F65C7A"/>
    <w:rsid w:val="00F65E32"/>
    <w:rsid w:val="00F6603D"/>
    <w:rsid w:val="00F6638E"/>
    <w:rsid w:val="00F664BA"/>
    <w:rsid w:val="00F666D3"/>
    <w:rsid w:val="00F66736"/>
    <w:rsid w:val="00F66A11"/>
    <w:rsid w:val="00F66C71"/>
    <w:rsid w:val="00F66CE8"/>
    <w:rsid w:val="00F67254"/>
    <w:rsid w:val="00F6777B"/>
    <w:rsid w:val="00F67A38"/>
    <w:rsid w:val="00F67C47"/>
    <w:rsid w:val="00F67ECA"/>
    <w:rsid w:val="00F70259"/>
    <w:rsid w:val="00F70838"/>
    <w:rsid w:val="00F70CC1"/>
    <w:rsid w:val="00F70D78"/>
    <w:rsid w:val="00F7134B"/>
    <w:rsid w:val="00F7176A"/>
    <w:rsid w:val="00F71776"/>
    <w:rsid w:val="00F71847"/>
    <w:rsid w:val="00F71AFC"/>
    <w:rsid w:val="00F71C8F"/>
    <w:rsid w:val="00F71CB4"/>
    <w:rsid w:val="00F72435"/>
    <w:rsid w:val="00F72B51"/>
    <w:rsid w:val="00F72E65"/>
    <w:rsid w:val="00F72E86"/>
    <w:rsid w:val="00F72EE3"/>
    <w:rsid w:val="00F72F85"/>
    <w:rsid w:val="00F72FA9"/>
    <w:rsid w:val="00F72FBF"/>
    <w:rsid w:val="00F7305D"/>
    <w:rsid w:val="00F733F9"/>
    <w:rsid w:val="00F7343D"/>
    <w:rsid w:val="00F735E8"/>
    <w:rsid w:val="00F73C25"/>
    <w:rsid w:val="00F73EC4"/>
    <w:rsid w:val="00F741CB"/>
    <w:rsid w:val="00F7435C"/>
    <w:rsid w:val="00F74385"/>
    <w:rsid w:val="00F74C07"/>
    <w:rsid w:val="00F74D90"/>
    <w:rsid w:val="00F74E86"/>
    <w:rsid w:val="00F75283"/>
    <w:rsid w:val="00F752E6"/>
    <w:rsid w:val="00F75709"/>
    <w:rsid w:val="00F75A94"/>
    <w:rsid w:val="00F75B21"/>
    <w:rsid w:val="00F75ECC"/>
    <w:rsid w:val="00F76F7F"/>
    <w:rsid w:val="00F777CA"/>
    <w:rsid w:val="00F77E28"/>
    <w:rsid w:val="00F77FC0"/>
    <w:rsid w:val="00F8073A"/>
    <w:rsid w:val="00F8086D"/>
    <w:rsid w:val="00F80FE0"/>
    <w:rsid w:val="00F8172F"/>
    <w:rsid w:val="00F81DD9"/>
    <w:rsid w:val="00F82034"/>
    <w:rsid w:val="00F823DB"/>
    <w:rsid w:val="00F8255C"/>
    <w:rsid w:val="00F826EB"/>
    <w:rsid w:val="00F8289B"/>
    <w:rsid w:val="00F828B4"/>
    <w:rsid w:val="00F83388"/>
    <w:rsid w:val="00F8398D"/>
    <w:rsid w:val="00F8407F"/>
    <w:rsid w:val="00F841E6"/>
    <w:rsid w:val="00F84280"/>
    <w:rsid w:val="00F8428D"/>
    <w:rsid w:val="00F84716"/>
    <w:rsid w:val="00F848E3"/>
    <w:rsid w:val="00F84E16"/>
    <w:rsid w:val="00F851E8"/>
    <w:rsid w:val="00F85350"/>
    <w:rsid w:val="00F854D7"/>
    <w:rsid w:val="00F855BA"/>
    <w:rsid w:val="00F85710"/>
    <w:rsid w:val="00F85B95"/>
    <w:rsid w:val="00F85DFA"/>
    <w:rsid w:val="00F85F23"/>
    <w:rsid w:val="00F860A5"/>
    <w:rsid w:val="00F86C9B"/>
    <w:rsid w:val="00F86E05"/>
    <w:rsid w:val="00F86EA8"/>
    <w:rsid w:val="00F86EAA"/>
    <w:rsid w:val="00F86ED2"/>
    <w:rsid w:val="00F86F06"/>
    <w:rsid w:val="00F86F10"/>
    <w:rsid w:val="00F870BC"/>
    <w:rsid w:val="00F8728D"/>
    <w:rsid w:val="00F874CD"/>
    <w:rsid w:val="00F8754C"/>
    <w:rsid w:val="00F87EBD"/>
    <w:rsid w:val="00F9015B"/>
    <w:rsid w:val="00F90412"/>
    <w:rsid w:val="00F90D8A"/>
    <w:rsid w:val="00F90EC5"/>
    <w:rsid w:val="00F91409"/>
    <w:rsid w:val="00F915B1"/>
    <w:rsid w:val="00F9183E"/>
    <w:rsid w:val="00F91845"/>
    <w:rsid w:val="00F9189A"/>
    <w:rsid w:val="00F9191E"/>
    <w:rsid w:val="00F91AA5"/>
    <w:rsid w:val="00F91AC8"/>
    <w:rsid w:val="00F92D86"/>
    <w:rsid w:val="00F92E5B"/>
    <w:rsid w:val="00F930C1"/>
    <w:rsid w:val="00F93396"/>
    <w:rsid w:val="00F93EAA"/>
    <w:rsid w:val="00F9434D"/>
    <w:rsid w:val="00F947FC"/>
    <w:rsid w:val="00F94BE0"/>
    <w:rsid w:val="00F94EB9"/>
    <w:rsid w:val="00F95BFD"/>
    <w:rsid w:val="00F961D2"/>
    <w:rsid w:val="00F965AB"/>
    <w:rsid w:val="00F966E0"/>
    <w:rsid w:val="00F967D2"/>
    <w:rsid w:val="00F96CCD"/>
    <w:rsid w:val="00F96E23"/>
    <w:rsid w:val="00F973D0"/>
    <w:rsid w:val="00F97898"/>
    <w:rsid w:val="00F97BC4"/>
    <w:rsid w:val="00F97C19"/>
    <w:rsid w:val="00FA08E9"/>
    <w:rsid w:val="00FA0F95"/>
    <w:rsid w:val="00FA1917"/>
    <w:rsid w:val="00FA19AF"/>
    <w:rsid w:val="00FA19EF"/>
    <w:rsid w:val="00FA1EBF"/>
    <w:rsid w:val="00FA2007"/>
    <w:rsid w:val="00FA2185"/>
    <w:rsid w:val="00FA2533"/>
    <w:rsid w:val="00FA293D"/>
    <w:rsid w:val="00FA2DBB"/>
    <w:rsid w:val="00FA2F18"/>
    <w:rsid w:val="00FA329F"/>
    <w:rsid w:val="00FA363A"/>
    <w:rsid w:val="00FA3D1E"/>
    <w:rsid w:val="00FA3D8F"/>
    <w:rsid w:val="00FA44E4"/>
    <w:rsid w:val="00FA4C98"/>
    <w:rsid w:val="00FA4E72"/>
    <w:rsid w:val="00FA4F2C"/>
    <w:rsid w:val="00FA5BFF"/>
    <w:rsid w:val="00FA5C06"/>
    <w:rsid w:val="00FA5CD1"/>
    <w:rsid w:val="00FA5ED1"/>
    <w:rsid w:val="00FA6448"/>
    <w:rsid w:val="00FA657D"/>
    <w:rsid w:val="00FA6C8C"/>
    <w:rsid w:val="00FA708C"/>
    <w:rsid w:val="00FA74DE"/>
    <w:rsid w:val="00FA7525"/>
    <w:rsid w:val="00FA7A67"/>
    <w:rsid w:val="00FA7D3C"/>
    <w:rsid w:val="00FA7E85"/>
    <w:rsid w:val="00FB0004"/>
    <w:rsid w:val="00FB0041"/>
    <w:rsid w:val="00FB0178"/>
    <w:rsid w:val="00FB0194"/>
    <w:rsid w:val="00FB0744"/>
    <w:rsid w:val="00FB0BDB"/>
    <w:rsid w:val="00FB0FC7"/>
    <w:rsid w:val="00FB10B3"/>
    <w:rsid w:val="00FB1551"/>
    <w:rsid w:val="00FB1971"/>
    <w:rsid w:val="00FB1CA1"/>
    <w:rsid w:val="00FB1E98"/>
    <w:rsid w:val="00FB20CA"/>
    <w:rsid w:val="00FB24C4"/>
    <w:rsid w:val="00FB2B28"/>
    <w:rsid w:val="00FB2D1E"/>
    <w:rsid w:val="00FB33FC"/>
    <w:rsid w:val="00FB3C16"/>
    <w:rsid w:val="00FB3C7A"/>
    <w:rsid w:val="00FB3FAB"/>
    <w:rsid w:val="00FB3FE0"/>
    <w:rsid w:val="00FB42C7"/>
    <w:rsid w:val="00FB4477"/>
    <w:rsid w:val="00FB45AF"/>
    <w:rsid w:val="00FB45FB"/>
    <w:rsid w:val="00FB46EA"/>
    <w:rsid w:val="00FB46F4"/>
    <w:rsid w:val="00FB47E0"/>
    <w:rsid w:val="00FB4BD0"/>
    <w:rsid w:val="00FB4E5C"/>
    <w:rsid w:val="00FB51BD"/>
    <w:rsid w:val="00FB54ED"/>
    <w:rsid w:val="00FB560D"/>
    <w:rsid w:val="00FB5681"/>
    <w:rsid w:val="00FB6485"/>
    <w:rsid w:val="00FB65D1"/>
    <w:rsid w:val="00FB660F"/>
    <w:rsid w:val="00FB6AD1"/>
    <w:rsid w:val="00FB6BFE"/>
    <w:rsid w:val="00FB774C"/>
    <w:rsid w:val="00FC0542"/>
    <w:rsid w:val="00FC060B"/>
    <w:rsid w:val="00FC0763"/>
    <w:rsid w:val="00FC0BAA"/>
    <w:rsid w:val="00FC0D4A"/>
    <w:rsid w:val="00FC116E"/>
    <w:rsid w:val="00FC117F"/>
    <w:rsid w:val="00FC154E"/>
    <w:rsid w:val="00FC169C"/>
    <w:rsid w:val="00FC1E2F"/>
    <w:rsid w:val="00FC2174"/>
    <w:rsid w:val="00FC2529"/>
    <w:rsid w:val="00FC290F"/>
    <w:rsid w:val="00FC2CF7"/>
    <w:rsid w:val="00FC3848"/>
    <w:rsid w:val="00FC3A7D"/>
    <w:rsid w:val="00FC3EF7"/>
    <w:rsid w:val="00FC47EC"/>
    <w:rsid w:val="00FC4D09"/>
    <w:rsid w:val="00FC4DC6"/>
    <w:rsid w:val="00FC5054"/>
    <w:rsid w:val="00FC515E"/>
    <w:rsid w:val="00FC51B6"/>
    <w:rsid w:val="00FC52C0"/>
    <w:rsid w:val="00FC548A"/>
    <w:rsid w:val="00FC5EE0"/>
    <w:rsid w:val="00FC612C"/>
    <w:rsid w:val="00FC63BB"/>
    <w:rsid w:val="00FC6536"/>
    <w:rsid w:val="00FC672A"/>
    <w:rsid w:val="00FC673F"/>
    <w:rsid w:val="00FC6776"/>
    <w:rsid w:val="00FC6EC6"/>
    <w:rsid w:val="00FC70C2"/>
    <w:rsid w:val="00FC77AC"/>
    <w:rsid w:val="00FC77F0"/>
    <w:rsid w:val="00FC79C6"/>
    <w:rsid w:val="00FC7D8D"/>
    <w:rsid w:val="00FC7E62"/>
    <w:rsid w:val="00FD00CB"/>
    <w:rsid w:val="00FD03E5"/>
    <w:rsid w:val="00FD0C2D"/>
    <w:rsid w:val="00FD163A"/>
    <w:rsid w:val="00FD1E9B"/>
    <w:rsid w:val="00FD2070"/>
    <w:rsid w:val="00FD22D0"/>
    <w:rsid w:val="00FD23DA"/>
    <w:rsid w:val="00FD2728"/>
    <w:rsid w:val="00FD2808"/>
    <w:rsid w:val="00FD28B7"/>
    <w:rsid w:val="00FD2C3A"/>
    <w:rsid w:val="00FD33B2"/>
    <w:rsid w:val="00FD3679"/>
    <w:rsid w:val="00FD3AC0"/>
    <w:rsid w:val="00FD3CDF"/>
    <w:rsid w:val="00FD3D62"/>
    <w:rsid w:val="00FD3D75"/>
    <w:rsid w:val="00FD51FE"/>
    <w:rsid w:val="00FD5A73"/>
    <w:rsid w:val="00FD5ACC"/>
    <w:rsid w:val="00FD5F07"/>
    <w:rsid w:val="00FD5F99"/>
    <w:rsid w:val="00FD6515"/>
    <w:rsid w:val="00FD6751"/>
    <w:rsid w:val="00FD6B3C"/>
    <w:rsid w:val="00FD6DA1"/>
    <w:rsid w:val="00FD7111"/>
    <w:rsid w:val="00FD72CD"/>
    <w:rsid w:val="00FD7ADF"/>
    <w:rsid w:val="00FD7BD0"/>
    <w:rsid w:val="00FD7F2C"/>
    <w:rsid w:val="00FE017D"/>
    <w:rsid w:val="00FE03D9"/>
    <w:rsid w:val="00FE040A"/>
    <w:rsid w:val="00FE0908"/>
    <w:rsid w:val="00FE0ADD"/>
    <w:rsid w:val="00FE0D7B"/>
    <w:rsid w:val="00FE0DAD"/>
    <w:rsid w:val="00FE0EC2"/>
    <w:rsid w:val="00FE113A"/>
    <w:rsid w:val="00FE1857"/>
    <w:rsid w:val="00FE1DCB"/>
    <w:rsid w:val="00FE1EE5"/>
    <w:rsid w:val="00FE1FDF"/>
    <w:rsid w:val="00FE2A41"/>
    <w:rsid w:val="00FE2E59"/>
    <w:rsid w:val="00FE3B4C"/>
    <w:rsid w:val="00FE3BDE"/>
    <w:rsid w:val="00FE3D57"/>
    <w:rsid w:val="00FE4437"/>
    <w:rsid w:val="00FE491B"/>
    <w:rsid w:val="00FE4D76"/>
    <w:rsid w:val="00FE4F35"/>
    <w:rsid w:val="00FE4FA9"/>
    <w:rsid w:val="00FE51D7"/>
    <w:rsid w:val="00FE51F5"/>
    <w:rsid w:val="00FE563E"/>
    <w:rsid w:val="00FE5B9D"/>
    <w:rsid w:val="00FE5D8B"/>
    <w:rsid w:val="00FE6330"/>
    <w:rsid w:val="00FE6381"/>
    <w:rsid w:val="00FE6602"/>
    <w:rsid w:val="00FE66D1"/>
    <w:rsid w:val="00FE6C2C"/>
    <w:rsid w:val="00FE70B8"/>
    <w:rsid w:val="00FE75B8"/>
    <w:rsid w:val="00FE7760"/>
    <w:rsid w:val="00FE7D1D"/>
    <w:rsid w:val="00FE7E20"/>
    <w:rsid w:val="00FE7E53"/>
    <w:rsid w:val="00FF012C"/>
    <w:rsid w:val="00FF0155"/>
    <w:rsid w:val="00FF0161"/>
    <w:rsid w:val="00FF027A"/>
    <w:rsid w:val="00FF0745"/>
    <w:rsid w:val="00FF094F"/>
    <w:rsid w:val="00FF0C81"/>
    <w:rsid w:val="00FF0C9C"/>
    <w:rsid w:val="00FF0EDD"/>
    <w:rsid w:val="00FF0FDE"/>
    <w:rsid w:val="00FF143C"/>
    <w:rsid w:val="00FF1711"/>
    <w:rsid w:val="00FF2129"/>
    <w:rsid w:val="00FF220C"/>
    <w:rsid w:val="00FF237C"/>
    <w:rsid w:val="00FF33C2"/>
    <w:rsid w:val="00FF3CF9"/>
    <w:rsid w:val="00FF4849"/>
    <w:rsid w:val="00FF4EDE"/>
    <w:rsid w:val="00FF4F9F"/>
    <w:rsid w:val="00FF4FF6"/>
    <w:rsid w:val="00FF5A05"/>
    <w:rsid w:val="00FF5B46"/>
    <w:rsid w:val="00FF622B"/>
    <w:rsid w:val="00FF63B7"/>
    <w:rsid w:val="00FF64CB"/>
    <w:rsid w:val="00FF65F9"/>
    <w:rsid w:val="00FF6B3D"/>
    <w:rsid w:val="00FF6B58"/>
    <w:rsid w:val="00FF6C17"/>
    <w:rsid w:val="00FF6EFD"/>
    <w:rsid w:val="00FF7314"/>
    <w:rsid w:val="00FF7541"/>
    <w:rsid w:val="00FF76B3"/>
    <w:rsid w:val="00FF78A0"/>
    <w:rsid w:val="00FF79AB"/>
    <w:rsid w:val="00FF7AB5"/>
    <w:rsid w:val="00FF7C71"/>
    <w:rsid w:val="00FF7D37"/>
    <w:rsid w:val="00FF7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660"/>
    <w:pPr>
      <w:widowControl w:val="0"/>
      <w:jc w:val="both"/>
    </w:pPr>
    <w:rPr>
      <w:kern w:val="2"/>
      <w:sz w:val="21"/>
    </w:rPr>
  </w:style>
  <w:style w:type="paragraph" w:styleId="1">
    <w:name w:val="heading 1"/>
    <w:aliases w:val="章标题 1,b1,章,1.标题 1,文章标题,章标题,章节,H1,Otsikko 1,君邦报告书标题 1,一级标题,Heading 0,h1,PIM 1,Datasheet title,Section Head,1st level,l1,H11,H12,H13,H14,H15,H16,H17,Level 1 Topic Heading,Level a,Fab-1,Head 1,Head 11,Head 12,Head 111,Head 13,Head 112,Head 14,Head 113"/>
    <w:basedOn w:val="a"/>
    <w:next w:val="a"/>
    <w:qFormat/>
    <w:rsid w:val="001C2393"/>
    <w:pPr>
      <w:widowControl/>
      <w:numPr>
        <w:numId w:val="8"/>
      </w:numPr>
      <w:adjustRightInd w:val="0"/>
      <w:snapToGrid w:val="0"/>
      <w:spacing w:before="80" w:after="360" w:line="100" w:lineRule="atLeast"/>
      <w:jc w:val="left"/>
      <w:textAlignment w:val="baseline"/>
      <w:outlineLvl w:val="0"/>
    </w:pPr>
    <w:rPr>
      <w:rFonts w:eastAsia="仿宋_GB2312"/>
      <w:b/>
      <w:kern w:val="44"/>
      <w:sz w:val="32"/>
    </w:rPr>
  </w:style>
  <w:style w:type="paragraph" w:styleId="2">
    <w:name w:val="heading 2"/>
    <w:aliases w:val="一级条,节标题 1.1,1.1标题2,b2,0,标题2,节,标题节,节标题,标题 2 Char,标题节 Char Char,标题 2 Char Char Char,标题 2 Char Char Char Char,二处标题 2,第一层条,H2,Heading 2 Hidden,Heading 2 CCBS,PIM2,2nd level,h2,Header 2,l2,Titre2,Head 2,PA Major Section,Titre3,HD2,Underrubrik1,prop2,h"/>
    <w:basedOn w:val="a"/>
    <w:next w:val="a"/>
    <w:link w:val="2Char1"/>
    <w:qFormat/>
    <w:rsid w:val="0090159C"/>
    <w:pPr>
      <w:widowControl/>
      <w:numPr>
        <w:ilvl w:val="1"/>
        <w:numId w:val="8"/>
      </w:numPr>
      <w:adjustRightInd w:val="0"/>
      <w:spacing w:before="140" w:after="140" w:line="288" w:lineRule="auto"/>
      <w:jc w:val="left"/>
      <w:textAlignment w:val="baseline"/>
      <w:outlineLvl w:val="1"/>
    </w:pPr>
    <w:rPr>
      <w:rFonts w:ascii="Arial" w:eastAsia="黑体" w:hAnsi="Arial"/>
      <w:b/>
      <w:kern w:val="0"/>
      <w:sz w:val="28"/>
    </w:rPr>
  </w:style>
  <w:style w:type="paragraph" w:styleId="3">
    <w:name w:val="heading 3"/>
    <w:aliases w:val="表格,标题 3 Char Char,条标题1.1.1,Section,头,标题 3 Char,标题 一,小标题,小节标题,Sottoparagrafo,标题3,标题 3 Char1,标题 4 Char,一,Heading 3 - old,子系统,h3,3rd level,H3,章标题1,公司3,标题 33,Re,Head 3 WSA,图文,3,Heading3,3 bullet,2 Char Char,标题 31,3 bullet1,2 Char Char Char,2 Char,第二层条"/>
    <w:basedOn w:val="a"/>
    <w:next w:val="a"/>
    <w:link w:val="3Char2"/>
    <w:qFormat/>
    <w:rsid w:val="0090159C"/>
    <w:pPr>
      <w:widowControl/>
      <w:numPr>
        <w:ilvl w:val="2"/>
        <w:numId w:val="8"/>
      </w:numPr>
      <w:adjustRightInd w:val="0"/>
      <w:spacing w:before="40" w:after="40" w:line="288" w:lineRule="auto"/>
      <w:jc w:val="left"/>
      <w:textAlignment w:val="baseline"/>
      <w:outlineLvl w:val="2"/>
    </w:pPr>
    <w:rPr>
      <w:kern w:val="0"/>
      <w:sz w:val="28"/>
    </w:rPr>
  </w:style>
  <w:style w:type="paragraph" w:styleId="4">
    <w:name w:val="heading 4"/>
    <w:aliases w:val="款标题1.1.1,段,款标题1.1.1.1,四,四级标题,Heading4,Subsection,4 dash,d,dash Char Char,dash Char"/>
    <w:basedOn w:val="3"/>
    <w:next w:val="a"/>
    <w:qFormat/>
    <w:rsid w:val="0090159C"/>
    <w:pPr>
      <w:numPr>
        <w:ilvl w:val="3"/>
      </w:numPr>
      <w:tabs>
        <w:tab w:val="num" w:pos="690"/>
      </w:tabs>
      <w:ind w:left="690" w:hanging="690"/>
      <w:outlineLvl w:val="3"/>
    </w:pPr>
  </w:style>
  <w:style w:type="paragraph" w:styleId="5">
    <w:name w:val="heading 5"/>
    <w:aliases w:val="一级项,1,b,5 sub-bullet,sb,4 Char Char,4 Char,dash,ds,dd,h5,H5,第四层条"/>
    <w:basedOn w:val="a"/>
    <w:next w:val="a"/>
    <w:qFormat/>
    <w:rsid w:val="0090159C"/>
    <w:pPr>
      <w:keepNext/>
      <w:keepLines/>
      <w:numPr>
        <w:ilvl w:val="4"/>
        <w:numId w:val="8"/>
      </w:numPr>
      <w:adjustRightInd w:val="0"/>
      <w:spacing w:before="280" w:after="290" w:line="376" w:lineRule="atLeast"/>
      <w:jc w:val="left"/>
      <w:textAlignment w:val="baseline"/>
      <w:outlineLvl w:val="4"/>
    </w:pPr>
    <w:rPr>
      <w:b/>
      <w:kern w:val="0"/>
      <w:sz w:val="28"/>
    </w:rPr>
  </w:style>
  <w:style w:type="paragraph" w:styleId="6">
    <w:name w:val="heading 6"/>
    <w:aliases w:val="sub-dash,sd,5"/>
    <w:basedOn w:val="a"/>
    <w:next w:val="a"/>
    <w:qFormat/>
    <w:rsid w:val="0090159C"/>
    <w:pPr>
      <w:keepNext/>
      <w:keepLines/>
      <w:numPr>
        <w:ilvl w:val="5"/>
        <w:numId w:val="8"/>
      </w:numPr>
      <w:adjustRightInd w:val="0"/>
      <w:spacing w:before="240" w:after="64" w:line="320" w:lineRule="atLeast"/>
      <w:jc w:val="left"/>
      <w:textAlignment w:val="baseline"/>
      <w:outlineLvl w:val="5"/>
    </w:pPr>
    <w:rPr>
      <w:rFonts w:ascii="Arial" w:eastAsia="黑体" w:hAnsi="Arial"/>
      <w:b/>
      <w:kern w:val="0"/>
      <w:sz w:val="24"/>
    </w:rPr>
  </w:style>
  <w:style w:type="paragraph" w:styleId="7">
    <w:name w:val="heading 7"/>
    <w:aliases w:val="无级项"/>
    <w:basedOn w:val="a"/>
    <w:next w:val="a"/>
    <w:qFormat/>
    <w:rsid w:val="0090159C"/>
    <w:pPr>
      <w:keepNext/>
      <w:keepLines/>
      <w:numPr>
        <w:ilvl w:val="6"/>
        <w:numId w:val="8"/>
      </w:numPr>
      <w:adjustRightInd w:val="0"/>
      <w:spacing w:before="240" w:after="64" w:line="320" w:lineRule="atLeast"/>
      <w:jc w:val="left"/>
      <w:textAlignment w:val="baseline"/>
      <w:outlineLvl w:val="6"/>
    </w:pPr>
    <w:rPr>
      <w:b/>
      <w:kern w:val="0"/>
      <w:sz w:val="24"/>
    </w:rPr>
  </w:style>
  <w:style w:type="paragraph" w:styleId="8">
    <w:name w:val="heading 8"/>
    <w:basedOn w:val="a"/>
    <w:next w:val="a"/>
    <w:qFormat/>
    <w:rsid w:val="0090159C"/>
    <w:pPr>
      <w:keepNext/>
      <w:keepLines/>
      <w:numPr>
        <w:ilvl w:val="7"/>
        <w:numId w:val="8"/>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90159C"/>
    <w:pPr>
      <w:keepNext/>
      <w:keepLines/>
      <w:numPr>
        <w:ilvl w:val="8"/>
        <w:numId w:val="8"/>
      </w:numPr>
      <w:adjustRightInd w:val="0"/>
      <w:spacing w:before="240" w:after="64" w:line="320" w:lineRule="atLeast"/>
      <w:jc w:val="left"/>
      <w:textAlignment w:val="baseline"/>
      <w:outlineLvl w:val="8"/>
    </w:pPr>
    <w:rPr>
      <w:rFonts w:ascii="Arial" w:eastAsia="黑体" w:hAnsi="Arial"/>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aliases w:val="一级条 Char1,节标题 1.1 Char1,1.1标题2 Char1,b2 Char1,0 Char1,标题2 Char1,节 Char1,标题节 Char1,节标题 Char1,标题 2 Char Char1,标题节 Char Char Char1,标题 2 Char Char Char Char2,标题 2 Char Char Char Char Char1,二处标题 2 Char1,第一层条 Char1,H2 Char1,Heading 2 Hidden Char1"/>
    <w:basedOn w:val="a0"/>
    <w:link w:val="2"/>
    <w:rsid w:val="0090159C"/>
    <w:rPr>
      <w:rFonts w:ascii="Arial" w:eastAsia="黑体" w:hAnsi="Arial"/>
      <w:b/>
      <w:sz w:val="28"/>
      <w:lang w:val="en-US" w:eastAsia="zh-CN" w:bidi="ar-SA"/>
    </w:rPr>
  </w:style>
  <w:style w:type="character" w:customStyle="1" w:styleId="3Char2">
    <w:name w:val="标题 3 Char2"/>
    <w:aliases w:val="表格 Char,标题 3 Char Char Char,条标题1.1.1 Char,Section Char,头 Char,标题 3 Char Char1,标题 一 Char,小标题 Char,小节标题 Char,Sottoparagrafo Char,标题3 Char,标题 3 Char1 Char,标题 4 Char Char,一 Char,Heading 3 - old Char,子系统 Char,h3 Char,3rd level Char,H3 Char,Re Char"/>
    <w:basedOn w:val="a0"/>
    <w:link w:val="3"/>
    <w:rsid w:val="00A90202"/>
    <w:rPr>
      <w:rFonts w:eastAsia="宋体"/>
      <w:sz w:val="28"/>
      <w:lang w:val="en-US" w:eastAsia="zh-CN" w:bidi="ar-SA"/>
    </w:rPr>
  </w:style>
  <w:style w:type="table" w:styleId="a3">
    <w:name w:val="Table Grid"/>
    <w:aliases w:val="网格型c,lily 表格,网格型刘,网格型模版,网格型-中对齐"/>
    <w:basedOn w:val="a1"/>
    <w:rsid w:val="000C56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正文///"/>
    <w:basedOn w:val="a"/>
    <w:link w:val="Char"/>
    <w:rsid w:val="00793F8B"/>
    <w:pPr>
      <w:spacing w:line="480" w:lineRule="exact"/>
      <w:ind w:firstLineChars="200" w:firstLine="200"/>
    </w:pPr>
    <w:rPr>
      <w:rFonts w:ascii="楷体_GB2312" w:eastAsia="华文中宋" w:hAnsi="宋体" w:cs="宋体"/>
      <w:color w:val="000000"/>
      <w:kern w:val="0"/>
      <w:sz w:val="28"/>
      <w:szCs w:val="28"/>
    </w:rPr>
  </w:style>
  <w:style w:type="character" w:customStyle="1" w:styleId="Char">
    <w:name w:val="正文/// Char"/>
    <w:basedOn w:val="a0"/>
    <w:link w:val="a4"/>
    <w:rsid w:val="00793F8B"/>
    <w:rPr>
      <w:rFonts w:ascii="楷体_GB2312" w:eastAsia="华文中宋" w:hAnsi="宋体" w:cs="宋体"/>
      <w:color w:val="000000"/>
      <w:sz w:val="28"/>
      <w:szCs w:val="28"/>
      <w:lang w:val="en-US" w:eastAsia="zh-CN" w:bidi="ar-SA"/>
    </w:rPr>
  </w:style>
  <w:style w:type="paragraph" w:customStyle="1" w:styleId="a5">
    <w:name w:val="报告表正文"/>
    <w:basedOn w:val="a"/>
    <w:link w:val="Char0"/>
    <w:rsid w:val="006F7769"/>
    <w:pPr>
      <w:spacing w:line="360" w:lineRule="auto"/>
      <w:ind w:firstLineChars="200" w:firstLine="200"/>
    </w:pPr>
    <w:rPr>
      <w:rFonts w:eastAsia="楷体_GB2312"/>
      <w:sz w:val="24"/>
      <w:szCs w:val="24"/>
    </w:rPr>
  </w:style>
  <w:style w:type="character" w:customStyle="1" w:styleId="Char0">
    <w:name w:val="报告表正文 Char"/>
    <w:basedOn w:val="a0"/>
    <w:link w:val="a5"/>
    <w:rsid w:val="006F7769"/>
    <w:rPr>
      <w:rFonts w:eastAsia="楷体_GB2312"/>
      <w:kern w:val="2"/>
      <w:sz w:val="24"/>
      <w:szCs w:val="24"/>
      <w:lang w:val="en-US" w:eastAsia="zh-CN" w:bidi="ar-SA"/>
    </w:rPr>
  </w:style>
  <w:style w:type="paragraph" w:styleId="a6">
    <w:name w:val="Body Text Indent"/>
    <w:aliases w:val="正文文字缩进2字符,正文文字缩进,正文文字( 首段缩进两字）,特点标题"/>
    <w:basedOn w:val="a"/>
    <w:rsid w:val="007D1D86"/>
    <w:pPr>
      <w:spacing w:after="120"/>
      <w:ind w:leftChars="200" w:left="420"/>
    </w:pPr>
  </w:style>
  <w:style w:type="paragraph" w:customStyle="1" w:styleId="a7">
    <w:name w:val="报告表标题"/>
    <w:basedOn w:val="a"/>
    <w:next w:val="a5"/>
    <w:rsid w:val="002F1C4D"/>
    <w:pPr>
      <w:snapToGrid w:val="0"/>
    </w:pPr>
    <w:rPr>
      <w:b/>
      <w:sz w:val="28"/>
      <w:szCs w:val="28"/>
    </w:rPr>
  </w:style>
  <w:style w:type="paragraph" w:customStyle="1" w:styleId="a8">
    <w:name w:val="表内格式"/>
    <w:basedOn w:val="a"/>
    <w:next w:val="a5"/>
    <w:link w:val="Char1"/>
    <w:rsid w:val="008F3937"/>
    <w:pPr>
      <w:jc w:val="center"/>
    </w:pPr>
    <w:rPr>
      <w:rFonts w:eastAsia="楷体_GB2312"/>
      <w:sz w:val="18"/>
      <w:szCs w:val="18"/>
    </w:rPr>
  </w:style>
  <w:style w:type="character" w:customStyle="1" w:styleId="Char1">
    <w:name w:val="表内格式 Char"/>
    <w:basedOn w:val="a0"/>
    <w:link w:val="a8"/>
    <w:rsid w:val="008F3937"/>
    <w:rPr>
      <w:rFonts w:eastAsia="楷体_GB2312"/>
      <w:kern w:val="2"/>
      <w:sz w:val="18"/>
      <w:szCs w:val="18"/>
      <w:lang w:val="en-US" w:eastAsia="zh-CN" w:bidi="ar-SA"/>
    </w:rPr>
  </w:style>
  <w:style w:type="paragraph" w:customStyle="1" w:styleId="Char2">
    <w:name w:val="Char"/>
    <w:basedOn w:val="a"/>
    <w:rsid w:val="00B52B87"/>
    <w:pPr>
      <w:spacing w:line="360" w:lineRule="auto"/>
      <w:ind w:firstLineChars="200" w:firstLine="200"/>
    </w:pPr>
    <w:rPr>
      <w:rFonts w:ascii="宋体" w:hAnsi="宋体" w:cs="宋体"/>
      <w:sz w:val="24"/>
      <w:szCs w:val="24"/>
    </w:rPr>
  </w:style>
  <w:style w:type="paragraph" w:styleId="a9">
    <w:name w:val="annotation text"/>
    <w:basedOn w:val="a"/>
    <w:link w:val="Char3"/>
    <w:rsid w:val="00B52B87"/>
    <w:pPr>
      <w:jc w:val="left"/>
    </w:pPr>
  </w:style>
  <w:style w:type="paragraph" w:styleId="aa">
    <w:name w:val="annotation subject"/>
    <w:basedOn w:val="a9"/>
    <w:next w:val="a9"/>
    <w:semiHidden/>
    <w:rsid w:val="00B52B87"/>
    <w:rPr>
      <w:b/>
      <w:bCs/>
    </w:rPr>
  </w:style>
  <w:style w:type="paragraph" w:styleId="ab">
    <w:name w:val="Normal (Web)"/>
    <w:basedOn w:val="a"/>
    <w:rsid w:val="00B52B87"/>
    <w:pPr>
      <w:widowControl/>
      <w:spacing w:before="100" w:beforeAutospacing="1" w:after="100" w:afterAutospacing="1"/>
      <w:jc w:val="left"/>
    </w:pPr>
    <w:rPr>
      <w:rFonts w:ascii="宋体" w:hAnsi="宋体" w:cs="宋体"/>
      <w:kern w:val="0"/>
      <w:sz w:val="24"/>
      <w:szCs w:val="24"/>
    </w:rPr>
  </w:style>
  <w:style w:type="paragraph" w:styleId="ac">
    <w:name w:val="footer"/>
    <w:basedOn w:val="a"/>
    <w:link w:val="Char4"/>
    <w:uiPriority w:val="99"/>
    <w:rsid w:val="00B52B87"/>
    <w:pPr>
      <w:tabs>
        <w:tab w:val="center" w:pos="4153"/>
        <w:tab w:val="right" w:pos="8306"/>
      </w:tabs>
      <w:snapToGrid w:val="0"/>
      <w:jc w:val="left"/>
    </w:pPr>
    <w:rPr>
      <w:sz w:val="18"/>
      <w:szCs w:val="18"/>
    </w:rPr>
  </w:style>
  <w:style w:type="paragraph" w:styleId="ad">
    <w:name w:val="header"/>
    <w:aliases w:val="header odd,header,页眉1,页眉2"/>
    <w:basedOn w:val="a"/>
    <w:rsid w:val="00717960"/>
    <w:pPr>
      <w:tabs>
        <w:tab w:val="center" w:pos="4153"/>
        <w:tab w:val="right" w:pos="8306"/>
      </w:tabs>
      <w:snapToGrid w:val="0"/>
      <w:jc w:val="center"/>
    </w:pPr>
    <w:rPr>
      <w:sz w:val="18"/>
    </w:rPr>
  </w:style>
  <w:style w:type="paragraph" w:styleId="11">
    <w:name w:val="index 1"/>
    <w:basedOn w:val="a"/>
    <w:next w:val="a"/>
    <w:autoRedefine/>
    <w:semiHidden/>
    <w:rsid w:val="00CD53B4"/>
    <w:pPr>
      <w:adjustRightInd w:val="0"/>
      <w:snapToGrid w:val="0"/>
      <w:spacing w:line="240" w:lineRule="exact"/>
      <w:jc w:val="center"/>
    </w:pPr>
    <w:rPr>
      <w:rFonts w:eastAsia="仿宋_GB2312"/>
      <w:spacing w:val="-20"/>
      <w:szCs w:val="24"/>
    </w:rPr>
  </w:style>
  <w:style w:type="paragraph" w:customStyle="1" w:styleId="12">
    <w:name w:val="表头样式1"/>
    <w:basedOn w:val="a"/>
    <w:link w:val="1Char"/>
    <w:rsid w:val="00CD53B4"/>
    <w:pPr>
      <w:spacing w:after="80" w:line="480" w:lineRule="atLeast"/>
      <w:jc w:val="center"/>
    </w:pPr>
    <w:rPr>
      <w:rFonts w:eastAsia="黑体"/>
      <w:b/>
      <w:sz w:val="24"/>
    </w:rPr>
  </w:style>
  <w:style w:type="character" w:customStyle="1" w:styleId="1Char">
    <w:name w:val="表头样式1 Char"/>
    <w:basedOn w:val="a0"/>
    <w:link w:val="12"/>
    <w:rsid w:val="00CD53B4"/>
    <w:rPr>
      <w:rFonts w:eastAsia="黑体"/>
      <w:b/>
      <w:kern w:val="2"/>
      <w:sz w:val="24"/>
      <w:lang w:val="en-US" w:eastAsia="zh-CN" w:bidi="ar-SA"/>
    </w:rPr>
  </w:style>
  <w:style w:type="paragraph" w:customStyle="1" w:styleId="CharChar">
    <w:name w:val="环科院正文 Char Char"/>
    <w:basedOn w:val="a"/>
    <w:link w:val="CharCharChar"/>
    <w:semiHidden/>
    <w:rsid w:val="00CD53B4"/>
    <w:pPr>
      <w:spacing w:line="300" w:lineRule="auto"/>
      <w:ind w:firstLineChars="200" w:firstLine="480"/>
    </w:pPr>
    <w:rPr>
      <w:b/>
      <w:bCs/>
      <w:kern w:val="0"/>
      <w:sz w:val="24"/>
      <w:szCs w:val="24"/>
    </w:rPr>
  </w:style>
  <w:style w:type="character" w:customStyle="1" w:styleId="CharCharChar">
    <w:name w:val="环科院正文 Char Char Char"/>
    <w:basedOn w:val="a0"/>
    <w:link w:val="CharChar"/>
    <w:rsid w:val="00CD53B4"/>
    <w:rPr>
      <w:rFonts w:eastAsia="宋体"/>
      <w:b/>
      <w:bCs/>
      <w:sz w:val="24"/>
      <w:szCs w:val="24"/>
      <w:lang w:val="en-US" w:eastAsia="zh-CN" w:bidi="ar-SA"/>
    </w:rPr>
  </w:style>
  <w:style w:type="paragraph" w:customStyle="1" w:styleId="ae">
    <w:name w:val="环科院表格标题"/>
    <w:basedOn w:val="a"/>
    <w:link w:val="Char5"/>
    <w:autoRedefine/>
    <w:semiHidden/>
    <w:rsid w:val="00B12D70"/>
    <w:pPr>
      <w:spacing w:line="360" w:lineRule="auto"/>
      <w:jc w:val="center"/>
    </w:pPr>
    <w:rPr>
      <w:rFonts w:eastAsia="仿宋_GB2312"/>
      <w:b/>
      <w:color w:val="000000"/>
      <w:kern w:val="0"/>
      <w:szCs w:val="21"/>
    </w:rPr>
  </w:style>
  <w:style w:type="character" w:customStyle="1" w:styleId="Char5">
    <w:name w:val="环科院表格标题 Char"/>
    <w:basedOn w:val="a0"/>
    <w:link w:val="ae"/>
    <w:rsid w:val="00B12D70"/>
    <w:rPr>
      <w:rFonts w:eastAsia="仿宋_GB2312"/>
      <w:b/>
      <w:color w:val="000000"/>
      <w:sz w:val="21"/>
      <w:szCs w:val="21"/>
      <w:lang w:val="en-US" w:eastAsia="zh-CN" w:bidi="ar-SA"/>
    </w:rPr>
  </w:style>
  <w:style w:type="paragraph" w:styleId="af">
    <w:name w:val="Normal Indent"/>
    <w:aliases w:val="表正文,正文非缩进,文本条款,正文（首行缩进两字）1,段1,四号,缩进,ALT+Z,特点,±êÌâ2,正文缩进 Char,正文缩进 Char Char,正文缩进2,identication,正文缩进1,正文缩进 Char Char Char1,正文缩进 Char Char Char Char1,正文缩进 Char Char Char Char Char Char Char1,正文缩进 Char Char Char Char Char Char1,正文缩进 Char Char1,特,首行缩进两"/>
    <w:basedOn w:val="a"/>
    <w:link w:val="Char10"/>
    <w:rsid w:val="0090159C"/>
    <w:pPr>
      <w:ind w:firstLineChars="200" w:firstLine="420"/>
    </w:pPr>
    <w:rPr>
      <w:szCs w:val="24"/>
    </w:rPr>
  </w:style>
  <w:style w:type="character" w:customStyle="1" w:styleId="Char10">
    <w:name w:val="正文缩进 Char1"/>
    <w:aliases w:val="表正文 Char,正文非缩进 Char,文本条款 Char,正文（首行缩进两字）1 Char,段1 Char,四号 Char,缩进 Char,ALT+Z Char,特点 Char,±êÌâ2 Char,正文缩进 Char Char2,正文缩进 Char Char Char,正文缩进2 Char,identication Char,正文缩进1 Char,正文缩进 Char Char Char1 Char,正文缩进 Char Char Char Char1 Char,特 Char"/>
    <w:basedOn w:val="a0"/>
    <w:link w:val="af"/>
    <w:rsid w:val="0090159C"/>
    <w:rPr>
      <w:rFonts w:eastAsia="宋体"/>
      <w:kern w:val="2"/>
      <w:sz w:val="21"/>
      <w:szCs w:val="24"/>
      <w:lang w:val="en-US" w:eastAsia="zh-CN" w:bidi="ar-SA"/>
    </w:rPr>
  </w:style>
  <w:style w:type="paragraph" w:customStyle="1" w:styleId="af0">
    <w:name w:val="表格居中"/>
    <w:basedOn w:val="a"/>
    <w:link w:val="Char6"/>
    <w:qFormat/>
    <w:rsid w:val="0090159C"/>
    <w:pPr>
      <w:spacing w:line="0" w:lineRule="atLeast"/>
      <w:jc w:val="center"/>
    </w:pPr>
    <w:rPr>
      <w:rFonts w:cs="Arial"/>
      <w:kern w:val="0"/>
      <w:szCs w:val="21"/>
    </w:rPr>
  </w:style>
  <w:style w:type="character" w:customStyle="1" w:styleId="Char6">
    <w:name w:val="表格居中 Char"/>
    <w:basedOn w:val="a0"/>
    <w:link w:val="af0"/>
    <w:rsid w:val="0090159C"/>
    <w:rPr>
      <w:rFonts w:eastAsia="宋体" w:cs="Arial"/>
      <w:sz w:val="21"/>
      <w:szCs w:val="21"/>
      <w:lang w:val="en-US" w:eastAsia="zh-CN" w:bidi="ar-SA"/>
    </w:rPr>
  </w:style>
  <w:style w:type="paragraph" w:styleId="af1">
    <w:name w:val="Balloon Text"/>
    <w:basedOn w:val="a"/>
    <w:semiHidden/>
    <w:rsid w:val="0090159C"/>
    <w:rPr>
      <w:sz w:val="18"/>
      <w:szCs w:val="18"/>
    </w:rPr>
  </w:style>
  <w:style w:type="paragraph" w:customStyle="1" w:styleId="af2">
    <w:name w:val="君邦正文"/>
    <w:link w:val="Char7"/>
    <w:rsid w:val="0090159C"/>
    <w:pPr>
      <w:spacing w:after="60" w:line="360" w:lineRule="auto"/>
      <w:ind w:firstLineChars="200" w:firstLine="480"/>
      <w:jc w:val="both"/>
    </w:pPr>
    <w:rPr>
      <w:bCs/>
      <w:snapToGrid w:val="0"/>
      <w:sz w:val="24"/>
    </w:rPr>
  </w:style>
  <w:style w:type="character" w:customStyle="1" w:styleId="Char7">
    <w:name w:val="君邦正文 Char"/>
    <w:basedOn w:val="a0"/>
    <w:link w:val="af2"/>
    <w:rsid w:val="0090159C"/>
    <w:rPr>
      <w:bCs/>
      <w:snapToGrid w:val="0"/>
      <w:sz w:val="24"/>
      <w:lang w:val="en-US" w:eastAsia="zh-CN" w:bidi="ar-SA"/>
    </w:rPr>
  </w:style>
  <w:style w:type="paragraph" w:styleId="af3">
    <w:name w:val="Plain Text"/>
    <w:aliases w:val="普通文字 Char,普通文字 Char Char Char Char,表内文字, Char Char,表格文字,加粗正文,普通文字 Char Char,普通文字 Char Char Char Char Char Char,普通文字 Char Char Char Char Char Char Char Char,普通文字 Char Char Char Char Char C Char Char,普通文字 Char Char Char Char Char Char Char,普通文字,五宋,标题1"/>
    <w:basedOn w:val="a"/>
    <w:link w:val="Char11"/>
    <w:rsid w:val="0090159C"/>
    <w:rPr>
      <w:rFonts w:ascii="宋体" w:hAnsi="Courier New" w:cs="Courier New"/>
      <w:szCs w:val="21"/>
    </w:rPr>
  </w:style>
  <w:style w:type="character" w:customStyle="1" w:styleId="Char11">
    <w:name w:val="纯文本 Char1"/>
    <w:aliases w:val="普通文字 Char Char2,普通文字 Char Char Char Char Char,表内文字 Char, Char Char Char,表格文字 Char,加粗正文 Char,普通文字 Char Char Char1,普通文字 Char Char Char Char Char Char Char1,普通文字 Char Char Char Char Char Char Char Char Char,普通文字 Char2,五宋 Char,标题1 Char"/>
    <w:basedOn w:val="a0"/>
    <w:link w:val="af3"/>
    <w:rsid w:val="0090159C"/>
    <w:rPr>
      <w:rFonts w:ascii="宋体" w:eastAsia="宋体" w:hAnsi="Courier New" w:cs="Courier New"/>
      <w:kern w:val="2"/>
      <w:sz w:val="21"/>
      <w:szCs w:val="21"/>
      <w:lang w:val="en-US" w:eastAsia="zh-CN" w:bidi="ar-SA"/>
    </w:rPr>
  </w:style>
  <w:style w:type="paragraph" w:customStyle="1" w:styleId="13">
    <w:name w:val="正文1"/>
    <w:basedOn w:val="a"/>
    <w:rsid w:val="0090159C"/>
    <w:pPr>
      <w:adjustRightInd w:val="0"/>
      <w:snapToGrid w:val="0"/>
      <w:spacing w:line="500" w:lineRule="atLeast"/>
      <w:ind w:firstLine="567"/>
    </w:pPr>
    <w:rPr>
      <w:rFonts w:cs="Angsana New"/>
      <w:sz w:val="28"/>
      <w:lang w:bidi="th-TH"/>
    </w:rPr>
  </w:style>
  <w:style w:type="paragraph" w:customStyle="1" w:styleId="10">
    <w:name w:val="正文编号(1)"/>
    <w:basedOn w:val="a"/>
    <w:next w:val="af"/>
    <w:link w:val="1Char0"/>
    <w:qFormat/>
    <w:rsid w:val="0090159C"/>
    <w:pPr>
      <w:widowControl/>
      <w:numPr>
        <w:numId w:val="9"/>
      </w:numPr>
      <w:contextualSpacing/>
    </w:pPr>
    <w:rPr>
      <w:kern w:val="0"/>
      <w:sz w:val="24"/>
      <w:szCs w:val="24"/>
    </w:rPr>
  </w:style>
  <w:style w:type="character" w:customStyle="1" w:styleId="1Char0">
    <w:name w:val="正文编号(1) Char"/>
    <w:basedOn w:val="a0"/>
    <w:link w:val="10"/>
    <w:rsid w:val="0090159C"/>
    <w:rPr>
      <w:rFonts w:eastAsia="宋体"/>
      <w:sz w:val="24"/>
      <w:szCs w:val="24"/>
      <w:lang w:val="en-US" w:eastAsia="zh-CN" w:bidi="ar-SA"/>
    </w:rPr>
  </w:style>
  <w:style w:type="paragraph" w:customStyle="1" w:styleId="af4">
    <w:name w:val="表头字体"/>
    <w:basedOn w:val="4"/>
    <w:next w:val="a"/>
    <w:link w:val="Char12"/>
    <w:rsid w:val="00796F15"/>
    <w:pPr>
      <w:widowControl w:val="0"/>
      <w:numPr>
        <w:ilvl w:val="0"/>
        <w:numId w:val="0"/>
      </w:numPr>
      <w:adjustRightInd/>
      <w:snapToGrid w:val="0"/>
      <w:spacing w:before="0" w:after="0" w:line="240" w:lineRule="auto"/>
      <w:jc w:val="center"/>
      <w:textAlignment w:val="auto"/>
      <w:outlineLvl w:val="9"/>
    </w:pPr>
    <w:rPr>
      <w:rFonts w:eastAsia="黑体"/>
      <w:b/>
      <w:bCs/>
      <w:sz w:val="24"/>
      <w:szCs w:val="24"/>
    </w:rPr>
  </w:style>
  <w:style w:type="character" w:customStyle="1" w:styleId="Char12">
    <w:name w:val="表头字体 Char1"/>
    <w:basedOn w:val="a0"/>
    <w:link w:val="af4"/>
    <w:rsid w:val="00796F15"/>
    <w:rPr>
      <w:rFonts w:eastAsia="黑体"/>
      <w:b/>
      <w:bCs/>
      <w:sz w:val="24"/>
      <w:szCs w:val="24"/>
      <w:lang w:val="en-US" w:eastAsia="zh-CN" w:bidi="ar-SA"/>
    </w:rPr>
  </w:style>
  <w:style w:type="paragraph" w:styleId="af5">
    <w:name w:val="Document Map"/>
    <w:basedOn w:val="a"/>
    <w:semiHidden/>
    <w:rsid w:val="003E17AA"/>
    <w:pPr>
      <w:shd w:val="clear" w:color="auto" w:fill="000080"/>
    </w:pPr>
  </w:style>
  <w:style w:type="paragraph" w:styleId="20">
    <w:name w:val="Body Text Indent 2"/>
    <w:basedOn w:val="a"/>
    <w:rsid w:val="00270266"/>
    <w:pPr>
      <w:spacing w:after="120" w:line="480" w:lineRule="auto"/>
      <w:ind w:leftChars="200" w:left="420"/>
    </w:pPr>
  </w:style>
  <w:style w:type="paragraph" w:customStyle="1" w:styleId="af6">
    <w:name w:val="正文修改"/>
    <w:basedOn w:val="a"/>
    <w:link w:val="Char8"/>
    <w:rsid w:val="0055596C"/>
    <w:pPr>
      <w:spacing w:line="360" w:lineRule="auto"/>
      <w:ind w:firstLineChars="200" w:firstLine="480"/>
    </w:pPr>
    <w:rPr>
      <w:kern w:val="0"/>
      <w:sz w:val="24"/>
      <w:szCs w:val="24"/>
    </w:rPr>
  </w:style>
  <w:style w:type="character" w:customStyle="1" w:styleId="Char8">
    <w:name w:val="正文修改 Char"/>
    <w:basedOn w:val="a0"/>
    <w:link w:val="af6"/>
    <w:rsid w:val="0055596C"/>
    <w:rPr>
      <w:rFonts w:eastAsia="宋体"/>
      <w:sz w:val="24"/>
      <w:szCs w:val="24"/>
      <w:lang w:val="en-US" w:eastAsia="zh-CN" w:bidi="ar-SA"/>
    </w:rPr>
  </w:style>
  <w:style w:type="character" w:styleId="af7">
    <w:name w:val="Strong"/>
    <w:basedOn w:val="a0"/>
    <w:qFormat/>
    <w:rsid w:val="00CD2518"/>
    <w:rPr>
      <w:b/>
    </w:rPr>
  </w:style>
  <w:style w:type="paragraph" w:customStyle="1" w:styleId="af8">
    <w:name w:val="a"/>
    <w:basedOn w:val="a"/>
    <w:rsid w:val="00CD2518"/>
    <w:pPr>
      <w:widowControl/>
      <w:spacing w:before="100" w:beforeAutospacing="1" w:after="100" w:afterAutospacing="1"/>
      <w:jc w:val="left"/>
    </w:pPr>
    <w:rPr>
      <w:rFonts w:ascii="宋体" w:hAnsi="宋体" w:cs="宋体"/>
      <w:kern w:val="0"/>
      <w:sz w:val="24"/>
      <w:szCs w:val="24"/>
    </w:rPr>
  </w:style>
  <w:style w:type="paragraph" w:customStyle="1" w:styleId="14">
    <w:name w:val="样式1"/>
    <w:basedOn w:val="a"/>
    <w:link w:val="1Char1"/>
    <w:rsid w:val="001D4965"/>
    <w:pPr>
      <w:spacing w:after="40" w:line="300" w:lineRule="atLeast"/>
      <w:jc w:val="center"/>
      <w:outlineLvl w:val="2"/>
    </w:pPr>
    <w:rPr>
      <w:rFonts w:eastAsia="楷体_GB2312"/>
    </w:rPr>
  </w:style>
  <w:style w:type="character" w:customStyle="1" w:styleId="1Char1">
    <w:name w:val="样式1 Char"/>
    <w:basedOn w:val="a0"/>
    <w:link w:val="14"/>
    <w:rsid w:val="00A90202"/>
    <w:rPr>
      <w:rFonts w:eastAsia="楷体_GB2312"/>
      <w:kern w:val="2"/>
      <w:sz w:val="21"/>
      <w:lang w:val="en-US" w:eastAsia="zh-CN" w:bidi="ar-SA"/>
    </w:rPr>
  </w:style>
  <w:style w:type="paragraph" w:customStyle="1" w:styleId="Char9">
    <w:name w:val="Char"/>
    <w:basedOn w:val="a"/>
    <w:autoRedefine/>
    <w:rsid w:val="001D4965"/>
    <w:pPr>
      <w:spacing w:line="360" w:lineRule="auto"/>
      <w:jc w:val="left"/>
    </w:pPr>
    <w:rPr>
      <w:rFonts w:ascii="宋体" w:hAnsi="宋体" w:cs="宋体"/>
      <w:sz w:val="24"/>
      <w:szCs w:val="24"/>
    </w:rPr>
  </w:style>
  <w:style w:type="paragraph" w:customStyle="1" w:styleId="CharChar0">
    <w:name w:val="样式 环科院正文 Char Char + 黑色"/>
    <w:basedOn w:val="CharChar"/>
    <w:link w:val="CharCharChar0"/>
    <w:semiHidden/>
    <w:rsid w:val="00DF0494"/>
    <w:pPr>
      <w:spacing w:line="400" w:lineRule="exact"/>
    </w:pPr>
    <w:rPr>
      <w:bCs w:val="0"/>
      <w:color w:val="000000"/>
    </w:rPr>
  </w:style>
  <w:style w:type="character" w:customStyle="1" w:styleId="CharCharChar0">
    <w:name w:val="样式 环科院正文 Char Char + 黑色 Char"/>
    <w:basedOn w:val="CharCharChar"/>
    <w:link w:val="CharChar0"/>
    <w:semiHidden/>
    <w:rsid w:val="00DF0494"/>
    <w:rPr>
      <w:color w:val="000000"/>
    </w:rPr>
  </w:style>
  <w:style w:type="paragraph" w:customStyle="1" w:styleId="af9">
    <w:name w:val="环科院正文"/>
    <w:basedOn w:val="a"/>
    <w:link w:val="Char13"/>
    <w:semiHidden/>
    <w:rsid w:val="001C0502"/>
    <w:pPr>
      <w:spacing w:line="400" w:lineRule="exact"/>
      <w:ind w:firstLineChars="200" w:firstLine="200"/>
    </w:pPr>
    <w:rPr>
      <w:rFonts w:ascii="宋体" w:hAnsi="宋体"/>
      <w:kern w:val="0"/>
      <w:sz w:val="24"/>
      <w:szCs w:val="24"/>
    </w:rPr>
  </w:style>
  <w:style w:type="character" w:customStyle="1" w:styleId="Char13">
    <w:name w:val="环科院正文 Char1"/>
    <w:basedOn w:val="a0"/>
    <w:link w:val="af9"/>
    <w:rsid w:val="001C0502"/>
    <w:rPr>
      <w:rFonts w:ascii="宋体" w:eastAsia="宋体" w:hAnsi="宋体"/>
      <w:sz w:val="24"/>
      <w:szCs w:val="24"/>
      <w:lang w:val="en-US" w:eastAsia="zh-CN" w:bidi="ar-SA"/>
    </w:rPr>
  </w:style>
  <w:style w:type="character" w:styleId="afa">
    <w:name w:val="page number"/>
    <w:basedOn w:val="a0"/>
    <w:rsid w:val="00803F2A"/>
  </w:style>
  <w:style w:type="paragraph" w:customStyle="1" w:styleId="4s4CharCharCharCharChar">
    <w:name w:val="样式 正文缩进首行缩进两字标题4正文不缩进s4正文（首行缩进两字） Char Char Char Char Char ..."/>
    <w:basedOn w:val="af"/>
    <w:link w:val="4s4CharCharCharCharCharChar"/>
    <w:rsid w:val="00653E0D"/>
    <w:pPr>
      <w:ind w:firstLine="495"/>
    </w:pPr>
    <w:rPr>
      <w:rFonts w:cs="宋体"/>
      <w:sz w:val="24"/>
      <w:szCs w:val="20"/>
    </w:rPr>
  </w:style>
  <w:style w:type="character" w:customStyle="1" w:styleId="4s4CharCharCharCharCharChar">
    <w:name w:val="样式 正文缩进首行缩进两字标题4正文不缩进s4正文（首行缩进两字） Char Char Char Char Char ... Char"/>
    <w:basedOn w:val="a0"/>
    <w:link w:val="4s4CharCharCharCharChar"/>
    <w:rsid w:val="00653E0D"/>
    <w:rPr>
      <w:rFonts w:eastAsia="宋体" w:cs="宋体"/>
      <w:kern w:val="2"/>
      <w:sz w:val="24"/>
      <w:lang w:val="en-US" w:eastAsia="zh-CN" w:bidi="ar-SA"/>
    </w:rPr>
  </w:style>
  <w:style w:type="paragraph" w:styleId="30">
    <w:name w:val="Body Text Indent 3"/>
    <w:basedOn w:val="a"/>
    <w:rsid w:val="00F35AEB"/>
    <w:pPr>
      <w:spacing w:after="120"/>
      <w:ind w:leftChars="200" w:left="420"/>
    </w:pPr>
    <w:rPr>
      <w:sz w:val="16"/>
      <w:szCs w:val="16"/>
    </w:rPr>
  </w:style>
  <w:style w:type="character" w:customStyle="1" w:styleId="CharChar3">
    <w:name w:val="普通文字 Char Char3"/>
    <w:aliases w:val="普通文字 Char Char Char Char Char2,表内文字 Char2,表格文字 Char1,加粗正文 Char2,普通文字 Char Char Char2,普通文字 Char Char Char Char Char Char Char3,普通文字 Char Char Char Char Char Char Char Char Char2,普通文字 Char Char Char Char Char C Char Char Char2,普通文字 Char1"/>
    <w:basedOn w:val="a0"/>
    <w:rsid w:val="008F7264"/>
    <w:rPr>
      <w:rFonts w:ascii="宋体" w:eastAsia="宋体" w:hAnsi="Courier New" w:cs="Angsana New"/>
      <w:kern w:val="2"/>
      <w:sz w:val="21"/>
      <w:lang w:val="en-US" w:eastAsia="zh-CN" w:bidi="th-TH"/>
    </w:rPr>
  </w:style>
  <w:style w:type="character" w:customStyle="1" w:styleId="Chara">
    <w:name w:val="一级条 Char"/>
    <w:aliases w:val="节标题 1.1 Char,1.1标题2 Char,b2 Char,0 Char,标题2 Char,节 Char,标题节 Char,节标题 Char,标题 2 Char Char,标题节 Char Char Char,标题 2 Char Char Char Char1,标题 2 Char Char Char Char Char,二处标题 2 Char,第一层条 Char,H2 Char,Heading 2 Hidden Char,Heading 2 CCBS Char,h2 Char"/>
    <w:basedOn w:val="a0"/>
    <w:rsid w:val="00A90202"/>
    <w:rPr>
      <w:rFonts w:ascii="Arial" w:eastAsia="仿宋_GB2312" w:hAnsi="Arial"/>
      <w:b/>
      <w:bCs/>
      <w:kern w:val="2"/>
      <w:sz w:val="24"/>
      <w:szCs w:val="32"/>
      <w:lang w:val="en-US" w:eastAsia="zh-CN" w:bidi="th-TH"/>
    </w:rPr>
  </w:style>
  <w:style w:type="paragraph" w:styleId="afb">
    <w:name w:val="caption"/>
    <w:basedOn w:val="a"/>
    <w:next w:val="a"/>
    <w:qFormat/>
    <w:rsid w:val="00A90202"/>
    <w:pPr>
      <w:spacing w:line="400" w:lineRule="exact"/>
      <w:ind w:firstLineChars="200" w:firstLine="200"/>
    </w:pPr>
    <w:rPr>
      <w:rFonts w:ascii="Arial" w:eastAsia="黑体" w:hAnsi="Arial" w:cs="Arial"/>
      <w:sz w:val="20"/>
      <w:lang w:bidi="th-TH"/>
    </w:rPr>
  </w:style>
  <w:style w:type="paragraph" w:customStyle="1" w:styleId="afc">
    <w:name w:val="正文小四"/>
    <w:basedOn w:val="a"/>
    <w:link w:val="Charb"/>
    <w:rsid w:val="00A90202"/>
    <w:pPr>
      <w:spacing w:line="360" w:lineRule="auto"/>
      <w:ind w:firstLineChars="200" w:firstLine="200"/>
      <w:jc w:val="left"/>
    </w:pPr>
    <w:rPr>
      <w:sz w:val="24"/>
      <w:szCs w:val="24"/>
    </w:rPr>
  </w:style>
  <w:style w:type="character" w:customStyle="1" w:styleId="Charb">
    <w:name w:val="正文小四 Char"/>
    <w:basedOn w:val="a0"/>
    <w:link w:val="afc"/>
    <w:rsid w:val="00A90202"/>
    <w:rPr>
      <w:rFonts w:eastAsia="宋体"/>
      <w:kern w:val="2"/>
      <w:sz w:val="24"/>
      <w:szCs w:val="24"/>
      <w:lang w:val="en-US" w:eastAsia="zh-CN" w:bidi="ar-SA"/>
    </w:rPr>
  </w:style>
  <w:style w:type="character" w:styleId="afd">
    <w:name w:val="Hyperlink"/>
    <w:basedOn w:val="a0"/>
    <w:rsid w:val="00A90202"/>
    <w:rPr>
      <w:color w:val="0000FF"/>
      <w:u w:val="single"/>
    </w:rPr>
  </w:style>
  <w:style w:type="paragraph" w:customStyle="1" w:styleId="afe">
    <w:name w:val="国林"/>
    <w:basedOn w:val="a"/>
    <w:rsid w:val="00A90202"/>
    <w:rPr>
      <w:rFonts w:ascii="仿宋_GB2312"/>
      <w:sz w:val="28"/>
    </w:rPr>
  </w:style>
  <w:style w:type="paragraph" w:customStyle="1" w:styleId="aff">
    <w:name w:val="表格五号"/>
    <w:basedOn w:val="a"/>
    <w:autoRedefine/>
    <w:rsid w:val="00A90202"/>
    <w:pPr>
      <w:tabs>
        <w:tab w:val="right" w:leader="dot" w:pos="8721"/>
      </w:tabs>
      <w:adjustRightInd w:val="0"/>
      <w:snapToGrid w:val="0"/>
      <w:spacing w:line="320" w:lineRule="exact"/>
      <w:ind w:leftChars="-20" w:left="-42" w:rightChars="-20" w:right="-42"/>
      <w:jc w:val="center"/>
      <w:textAlignment w:val="baseline"/>
    </w:pPr>
    <w:rPr>
      <w:snapToGrid w:val="0"/>
      <w:kern w:val="0"/>
      <w:szCs w:val="21"/>
    </w:rPr>
  </w:style>
  <w:style w:type="paragraph" w:customStyle="1" w:styleId="CharCharChar1CharCharCharChar">
    <w:name w:val="Char Char Char1 Char Char Char Char"/>
    <w:basedOn w:val="a"/>
    <w:next w:val="a"/>
    <w:rsid w:val="00A90202"/>
    <w:pPr>
      <w:spacing w:line="360" w:lineRule="auto"/>
      <w:ind w:firstLineChars="200" w:firstLine="200"/>
    </w:pPr>
    <w:rPr>
      <w:rFonts w:ascii="宋体" w:hAnsi="宋体" w:cs="宋体"/>
      <w:sz w:val="24"/>
      <w:szCs w:val="21"/>
    </w:rPr>
  </w:style>
  <w:style w:type="paragraph" w:styleId="15">
    <w:name w:val="toc 1"/>
    <w:basedOn w:val="a"/>
    <w:next w:val="a"/>
    <w:autoRedefine/>
    <w:rsid w:val="00A90202"/>
    <w:pPr>
      <w:spacing w:line="400" w:lineRule="exact"/>
      <w:ind w:firstLineChars="200" w:firstLine="200"/>
    </w:pPr>
    <w:rPr>
      <w:rFonts w:eastAsia="仿宋_GB2312" w:cs="Angsana New"/>
      <w:sz w:val="24"/>
      <w:szCs w:val="30"/>
      <w:lang w:bidi="th-TH"/>
    </w:rPr>
  </w:style>
  <w:style w:type="paragraph" w:styleId="21">
    <w:name w:val="toc 2"/>
    <w:basedOn w:val="a"/>
    <w:next w:val="a"/>
    <w:autoRedefine/>
    <w:rsid w:val="00A90202"/>
    <w:pPr>
      <w:spacing w:line="400" w:lineRule="exact"/>
      <w:ind w:leftChars="200" w:left="420" w:firstLineChars="200" w:firstLine="200"/>
    </w:pPr>
    <w:rPr>
      <w:rFonts w:eastAsia="仿宋_GB2312" w:cs="Angsana New"/>
      <w:sz w:val="24"/>
      <w:szCs w:val="30"/>
      <w:lang w:bidi="th-TH"/>
    </w:rPr>
  </w:style>
  <w:style w:type="paragraph" w:styleId="31">
    <w:name w:val="toc 3"/>
    <w:basedOn w:val="a"/>
    <w:next w:val="a"/>
    <w:autoRedefine/>
    <w:rsid w:val="00A90202"/>
    <w:pPr>
      <w:spacing w:line="400" w:lineRule="exact"/>
      <w:ind w:leftChars="400" w:left="840" w:firstLineChars="200" w:firstLine="200"/>
    </w:pPr>
    <w:rPr>
      <w:rFonts w:eastAsia="仿宋_GB2312" w:cs="Angsana New"/>
      <w:sz w:val="24"/>
      <w:szCs w:val="30"/>
      <w:lang w:bidi="th-TH"/>
    </w:rPr>
  </w:style>
  <w:style w:type="paragraph" w:styleId="aff0">
    <w:name w:val="No Spacing"/>
    <w:qFormat/>
    <w:rsid w:val="00A90202"/>
    <w:pPr>
      <w:widowControl w:val="0"/>
      <w:ind w:firstLineChars="200" w:firstLine="200"/>
      <w:jc w:val="both"/>
    </w:pPr>
    <w:rPr>
      <w:rFonts w:eastAsia="仿宋_GB2312" w:cs="Angsana New"/>
      <w:kern w:val="2"/>
      <w:sz w:val="24"/>
      <w:szCs w:val="30"/>
      <w:lang w:bidi="th-TH"/>
    </w:rPr>
  </w:style>
  <w:style w:type="paragraph" w:styleId="HTML">
    <w:name w:val="HTML Preformatted"/>
    <w:basedOn w:val="a"/>
    <w:rsid w:val="00A902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Charc">
    <w:name w:val="纯文本 Char"/>
    <w:basedOn w:val="a0"/>
    <w:rsid w:val="00A90202"/>
    <w:rPr>
      <w:rFonts w:ascii="宋体" w:eastAsia="宋体" w:hAnsi="Courier New"/>
      <w:kern w:val="2"/>
      <w:sz w:val="28"/>
      <w:lang w:val="en-US" w:eastAsia="zh-CN" w:bidi="ar-SA"/>
    </w:rPr>
  </w:style>
  <w:style w:type="paragraph" w:customStyle="1" w:styleId="Char14">
    <w:name w:val="Char1"/>
    <w:basedOn w:val="a"/>
    <w:rsid w:val="00A90202"/>
    <w:pPr>
      <w:spacing w:line="360" w:lineRule="auto"/>
      <w:ind w:firstLineChars="200" w:firstLine="200"/>
    </w:pPr>
    <w:rPr>
      <w:rFonts w:ascii="宋体" w:hAnsi="宋体" w:cs="宋体"/>
      <w:sz w:val="24"/>
      <w:szCs w:val="24"/>
    </w:rPr>
  </w:style>
  <w:style w:type="paragraph" w:customStyle="1" w:styleId="CharCharCharChar">
    <w:name w:val="Char Char Char Char"/>
    <w:basedOn w:val="3"/>
    <w:rsid w:val="00A90202"/>
    <w:pPr>
      <w:keepNext/>
      <w:keepLines/>
      <w:widowControl w:val="0"/>
      <w:numPr>
        <w:ilvl w:val="0"/>
        <w:numId w:val="0"/>
      </w:numPr>
      <w:tabs>
        <w:tab w:val="num" w:pos="360"/>
        <w:tab w:val="num" w:pos="900"/>
      </w:tabs>
      <w:adjustRightInd/>
      <w:snapToGrid w:val="0"/>
      <w:spacing w:before="120" w:after="120" w:line="360" w:lineRule="auto"/>
      <w:ind w:leftChars="-12" w:left="542" w:firstLineChars="200" w:firstLine="200"/>
      <w:jc w:val="both"/>
      <w:textAlignment w:val="auto"/>
    </w:pPr>
    <w:rPr>
      <w:rFonts w:eastAsia="黑体"/>
      <w:snapToGrid w:val="0"/>
      <w:kern w:val="2"/>
      <w:sz w:val="24"/>
      <w:szCs w:val="24"/>
    </w:rPr>
  </w:style>
  <w:style w:type="paragraph" w:customStyle="1" w:styleId="Char2CharCharChar">
    <w:name w:val="Char2 Char Char Char"/>
    <w:basedOn w:val="3"/>
    <w:rsid w:val="00A90202"/>
    <w:pPr>
      <w:keepNext/>
      <w:keepLines/>
      <w:widowControl w:val="0"/>
      <w:numPr>
        <w:ilvl w:val="0"/>
        <w:numId w:val="0"/>
      </w:numPr>
      <w:tabs>
        <w:tab w:val="num" w:pos="360"/>
        <w:tab w:val="num" w:pos="900"/>
      </w:tabs>
      <w:adjustRightInd/>
      <w:snapToGrid w:val="0"/>
      <w:spacing w:before="120" w:after="120" w:line="360" w:lineRule="auto"/>
      <w:ind w:leftChars="-12" w:left="542" w:firstLineChars="200" w:firstLine="200"/>
      <w:jc w:val="both"/>
      <w:textAlignment w:val="auto"/>
    </w:pPr>
    <w:rPr>
      <w:rFonts w:eastAsia="黑体"/>
      <w:snapToGrid w:val="0"/>
      <w:kern w:val="2"/>
      <w:sz w:val="24"/>
      <w:szCs w:val="24"/>
    </w:rPr>
  </w:style>
  <w:style w:type="character" w:customStyle="1" w:styleId="Chard">
    <w:name w:val="环科院正文 Char"/>
    <w:basedOn w:val="a0"/>
    <w:rsid w:val="00A90202"/>
    <w:rPr>
      <w:rFonts w:eastAsia="仿宋_GB2312"/>
      <w:kern w:val="2"/>
      <w:sz w:val="24"/>
      <w:lang w:val="en-US" w:eastAsia="zh-CN" w:bidi="th-TH"/>
    </w:rPr>
  </w:style>
  <w:style w:type="paragraph" w:customStyle="1" w:styleId="CharCharCharCharCharCharCharCharCharChar">
    <w:name w:val="Char Char Char Char Char Char Char Char Char Char"/>
    <w:basedOn w:val="a"/>
    <w:rsid w:val="00A90202"/>
    <w:rPr>
      <w:rFonts w:ascii="宋体" w:hAnsi="宋体" w:cs="宋体"/>
      <w:sz w:val="24"/>
      <w:szCs w:val="24"/>
    </w:rPr>
  </w:style>
  <w:style w:type="paragraph" w:customStyle="1" w:styleId="Char3CharCharChar">
    <w:name w:val="Char3 Char Char Char"/>
    <w:basedOn w:val="a"/>
    <w:rsid w:val="00A90202"/>
    <w:pPr>
      <w:spacing w:line="360" w:lineRule="auto"/>
      <w:ind w:firstLineChars="200" w:firstLine="200"/>
    </w:pPr>
    <w:rPr>
      <w:rFonts w:ascii="宋体" w:hAnsi="宋体" w:cs="宋体"/>
      <w:sz w:val="24"/>
      <w:szCs w:val="24"/>
    </w:rPr>
  </w:style>
  <w:style w:type="character" w:customStyle="1" w:styleId="CharChar1">
    <w:name w:val="报告表正文 Char Char"/>
    <w:basedOn w:val="a0"/>
    <w:rsid w:val="00A90202"/>
    <w:rPr>
      <w:rFonts w:eastAsia="楷体_GB2312"/>
      <w:kern w:val="2"/>
      <w:sz w:val="24"/>
      <w:szCs w:val="24"/>
      <w:lang w:val="en-US" w:eastAsia="zh-CN" w:bidi="ar-SA"/>
    </w:rPr>
  </w:style>
  <w:style w:type="character" w:customStyle="1" w:styleId="CharChar10">
    <w:name w:val="普通文字 Char Char1"/>
    <w:aliases w:val="普通文字 Char Char Char Char Char1,表内文字 Char1, Char Char Char2,加粗正文 Char1,普通文字 Char Char Char,普通文字 Char Char Char Char Char Char Char2,普通文字 Char Char Char Char Char Char Char Char Char1,普通文字 Char Char Char Char Char C Char Char Char,文本 Char"/>
    <w:basedOn w:val="a0"/>
    <w:rsid w:val="00A90202"/>
    <w:rPr>
      <w:rFonts w:ascii="宋体" w:eastAsia="宋体" w:hAnsi="Courier New"/>
      <w:kern w:val="2"/>
      <w:sz w:val="21"/>
      <w:lang w:val="en-US" w:eastAsia="zh-CN" w:bidi="ar-SA"/>
    </w:rPr>
  </w:style>
  <w:style w:type="character" w:customStyle="1" w:styleId="spelle">
    <w:name w:val="spelle"/>
    <w:basedOn w:val="a0"/>
    <w:rsid w:val="00A90202"/>
  </w:style>
  <w:style w:type="paragraph" w:customStyle="1" w:styleId="aff1">
    <w:name w:val="正文首行缩近"/>
    <w:rsid w:val="00A90202"/>
    <w:pPr>
      <w:adjustRightInd w:val="0"/>
      <w:snapToGrid w:val="0"/>
      <w:spacing w:line="360" w:lineRule="auto"/>
      <w:ind w:firstLineChars="200" w:firstLine="480"/>
      <w:jc w:val="both"/>
    </w:pPr>
    <w:rPr>
      <w:sz w:val="24"/>
    </w:rPr>
  </w:style>
  <w:style w:type="paragraph" w:customStyle="1" w:styleId="aff2">
    <w:name w:val="表头样式"/>
    <w:basedOn w:val="a"/>
    <w:next w:val="a5"/>
    <w:link w:val="Chare"/>
    <w:rsid w:val="00A90202"/>
    <w:pPr>
      <w:snapToGrid w:val="0"/>
      <w:jc w:val="center"/>
    </w:pPr>
    <w:rPr>
      <w:rFonts w:eastAsia="楷体_GB2312"/>
      <w:b/>
      <w:sz w:val="24"/>
      <w:szCs w:val="24"/>
    </w:rPr>
  </w:style>
  <w:style w:type="character" w:customStyle="1" w:styleId="Chare">
    <w:name w:val="表头样式 Char"/>
    <w:basedOn w:val="a0"/>
    <w:link w:val="aff2"/>
    <w:rsid w:val="00A90202"/>
    <w:rPr>
      <w:rFonts w:eastAsia="楷体_GB2312"/>
      <w:b/>
      <w:kern w:val="2"/>
      <w:sz w:val="24"/>
      <w:szCs w:val="24"/>
      <w:lang w:val="en-US" w:eastAsia="zh-CN" w:bidi="ar-SA"/>
    </w:rPr>
  </w:style>
  <w:style w:type="character" w:customStyle="1" w:styleId="headline-content2">
    <w:name w:val="headline-content2"/>
    <w:basedOn w:val="a0"/>
    <w:rsid w:val="00A90202"/>
  </w:style>
  <w:style w:type="paragraph" w:customStyle="1" w:styleId="aff3">
    <w:name w:val="我的正文"/>
    <w:qFormat/>
    <w:rsid w:val="00A90202"/>
    <w:pPr>
      <w:spacing w:line="360" w:lineRule="auto"/>
      <w:jc w:val="both"/>
    </w:pPr>
    <w:rPr>
      <w:kern w:val="2"/>
      <w:sz w:val="24"/>
      <w:szCs w:val="24"/>
    </w:rPr>
  </w:style>
  <w:style w:type="paragraph" w:customStyle="1" w:styleId="aff4">
    <w:name w:val="表内字体"/>
    <w:basedOn w:val="a"/>
    <w:next w:val="a"/>
    <w:link w:val="Charf"/>
    <w:rsid w:val="00A90202"/>
    <w:pPr>
      <w:jc w:val="center"/>
    </w:pPr>
    <w:rPr>
      <w:sz w:val="18"/>
      <w:szCs w:val="24"/>
    </w:rPr>
  </w:style>
  <w:style w:type="character" w:customStyle="1" w:styleId="Charf">
    <w:name w:val="表内字体 Char"/>
    <w:basedOn w:val="a0"/>
    <w:link w:val="aff4"/>
    <w:rsid w:val="00A90202"/>
    <w:rPr>
      <w:rFonts w:eastAsia="宋体"/>
      <w:kern w:val="2"/>
      <w:sz w:val="18"/>
      <w:szCs w:val="24"/>
      <w:lang w:val="en-US" w:eastAsia="zh-CN" w:bidi="ar-SA"/>
    </w:rPr>
  </w:style>
  <w:style w:type="paragraph" w:customStyle="1" w:styleId="aff5">
    <w:name w:val="表"/>
    <w:basedOn w:val="a"/>
    <w:rsid w:val="00A90202"/>
    <w:pPr>
      <w:snapToGrid w:val="0"/>
      <w:jc w:val="center"/>
    </w:pPr>
    <w:rPr>
      <w:spacing w:val="2"/>
    </w:rPr>
  </w:style>
  <w:style w:type="paragraph" w:customStyle="1" w:styleId="aff6">
    <w:name w:val="样式 题注 + 两端对齐"/>
    <w:basedOn w:val="afb"/>
    <w:rsid w:val="00A90202"/>
    <w:pPr>
      <w:spacing w:line="360" w:lineRule="exact"/>
      <w:ind w:firstLineChars="0" w:firstLine="0"/>
      <w:jc w:val="center"/>
    </w:pPr>
    <w:rPr>
      <w:rFonts w:ascii="宋体" w:eastAsia="宋体" w:hAnsi="宋体" w:cs="Times New Roman"/>
      <w:sz w:val="21"/>
      <w:lang w:bidi="ar-SA"/>
    </w:rPr>
  </w:style>
  <w:style w:type="character" w:customStyle="1" w:styleId="textediteditable-title">
    <w:name w:val="text_edit editable-title"/>
    <w:basedOn w:val="a0"/>
    <w:rsid w:val="00A90202"/>
  </w:style>
  <w:style w:type="paragraph" w:customStyle="1" w:styleId="aff7">
    <w:name w:val="市环科院正文"/>
    <w:basedOn w:val="a"/>
    <w:link w:val="Charf0"/>
    <w:rsid w:val="00A90202"/>
    <w:pPr>
      <w:spacing w:line="300" w:lineRule="auto"/>
      <w:ind w:firstLineChars="200" w:firstLine="480"/>
    </w:pPr>
    <w:rPr>
      <w:rFonts w:cs="宋体"/>
      <w:kern w:val="0"/>
      <w:sz w:val="24"/>
      <w:szCs w:val="24"/>
    </w:rPr>
  </w:style>
  <w:style w:type="character" w:customStyle="1" w:styleId="Charf0">
    <w:name w:val="市环科院正文 Char"/>
    <w:basedOn w:val="a0"/>
    <w:link w:val="aff7"/>
    <w:rsid w:val="00A90202"/>
    <w:rPr>
      <w:rFonts w:eastAsia="宋体" w:cs="宋体"/>
      <w:sz w:val="24"/>
      <w:szCs w:val="24"/>
      <w:lang w:val="en-US" w:eastAsia="zh-CN" w:bidi="ar-SA"/>
    </w:rPr>
  </w:style>
  <w:style w:type="paragraph" w:customStyle="1" w:styleId="CharCharCharCharCharCharChar">
    <w:name w:val="Char Char Char Char Char Char Char"/>
    <w:basedOn w:val="a"/>
    <w:rsid w:val="00A90202"/>
    <w:rPr>
      <w:sz w:val="24"/>
      <w:szCs w:val="24"/>
    </w:rPr>
  </w:style>
  <w:style w:type="paragraph" w:customStyle="1" w:styleId="-1">
    <w:name w:val="君邦-标题1"/>
    <w:basedOn w:val="af3"/>
    <w:next w:val="a"/>
    <w:autoRedefine/>
    <w:rsid w:val="00A90202"/>
    <w:pPr>
      <w:pageBreakBefore/>
      <w:tabs>
        <w:tab w:val="num" w:pos="360"/>
        <w:tab w:val="num" w:pos="900"/>
      </w:tabs>
      <w:snapToGrid w:val="0"/>
      <w:spacing w:before="960" w:after="960"/>
      <w:ind w:leftChars="-12" w:left="-12" w:firstLineChars="200" w:firstLine="200"/>
    </w:pPr>
    <w:rPr>
      <w:rFonts w:ascii="Times New Roman" w:hAnsi="Times New Roman" w:cs="Times New Roman" w:hint="eastAsia"/>
      <w:b/>
      <w:bCs/>
      <w:snapToGrid w:val="0"/>
      <w:sz w:val="24"/>
      <w:szCs w:val="24"/>
    </w:rPr>
  </w:style>
  <w:style w:type="character" w:customStyle="1" w:styleId="apple-style-span">
    <w:name w:val="apple-style-span"/>
    <w:basedOn w:val="a0"/>
    <w:rsid w:val="00A90202"/>
  </w:style>
  <w:style w:type="paragraph" w:customStyle="1" w:styleId="110">
    <w:name w:val="1样式1"/>
    <w:basedOn w:val="1"/>
    <w:semiHidden/>
    <w:rsid w:val="00853A5E"/>
    <w:pPr>
      <w:keepNext/>
      <w:keepLines/>
      <w:widowControl w:val="0"/>
      <w:numPr>
        <w:numId w:val="0"/>
      </w:numPr>
      <w:tabs>
        <w:tab w:val="num" w:pos="360"/>
      </w:tabs>
      <w:adjustRightInd/>
      <w:spacing w:before="120" w:after="60" w:line="288" w:lineRule="auto"/>
      <w:ind w:left="1770" w:hanging="1770"/>
      <w:jc w:val="both"/>
    </w:pPr>
    <w:rPr>
      <w:rFonts w:eastAsia="宋体"/>
    </w:rPr>
  </w:style>
  <w:style w:type="paragraph" w:customStyle="1" w:styleId="CharChar1Char">
    <w:name w:val="Char Char1 Char"/>
    <w:basedOn w:val="a"/>
    <w:rsid w:val="00D97242"/>
    <w:pPr>
      <w:spacing w:line="360" w:lineRule="auto"/>
      <w:ind w:firstLineChars="200" w:firstLine="200"/>
    </w:pPr>
    <w:rPr>
      <w:rFonts w:ascii="宋体" w:hAnsi="宋体" w:cs="宋体"/>
      <w:sz w:val="24"/>
      <w:szCs w:val="24"/>
    </w:rPr>
  </w:style>
  <w:style w:type="paragraph" w:customStyle="1" w:styleId="ParaCharCharCharChar">
    <w:name w:val="默认段落字体 Para Char Char Char Char"/>
    <w:basedOn w:val="a"/>
    <w:rsid w:val="003F79FF"/>
    <w:rPr>
      <w:szCs w:val="24"/>
    </w:rPr>
  </w:style>
  <w:style w:type="paragraph" w:customStyle="1" w:styleId="aff8">
    <w:name w:val="表格标题"/>
    <w:basedOn w:val="a"/>
    <w:rsid w:val="003F79FF"/>
    <w:pPr>
      <w:adjustRightInd w:val="0"/>
      <w:spacing w:before="120" w:line="360" w:lineRule="auto"/>
      <w:jc w:val="center"/>
      <w:textAlignment w:val="baseline"/>
    </w:pPr>
    <w:rPr>
      <w:rFonts w:eastAsia="文鼎CS中宋"/>
      <w:kern w:val="0"/>
      <w:sz w:val="24"/>
    </w:rPr>
  </w:style>
  <w:style w:type="paragraph" w:customStyle="1" w:styleId="aff9">
    <w:name w:val="简单回函地址"/>
    <w:basedOn w:val="a"/>
    <w:rsid w:val="00E7263F"/>
  </w:style>
  <w:style w:type="character" w:styleId="affa">
    <w:name w:val="annotation reference"/>
    <w:basedOn w:val="a0"/>
    <w:rsid w:val="00922888"/>
    <w:rPr>
      <w:sz w:val="21"/>
      <w:szCs w:val="21"/>
    </w:rPr>
  </w:style>
  <w:style w:type="character" w:customStyle="1" w:styleId="CharCharCharChar0">
    <w:name w:val="Char Char Char Char"/>
    <w:basedOn w:val="a0"/>
    <w:link w:val="CharCharChar1"/>
    <w:locked/>
    <w:rsid w:val="007E18FA"/>
    <w:rPr>
      <w:kern w:val="2"/>
      <w:sz w:val="24"/>
      <w:szCs w:val="24"/>
    </w:rPr>
  </w:style>
  <w:style w:type="paragraph" w:customStyle="1" w:styleId="CharCharChar1">
    <w:name w:val="Char Char Char"/>
    <w:basedOn w:val="a"/>
    <w:link w:val="CharCharCharChar0"/>
    <w:rsid w:val="007E18FA"/>
    <w:rPr>
      <w:sz w:val="24"/>
      <w:szCs w:val="24"/>
    </w:rPr>
  </w:style>
  <w:style w:type="character" w:customStyle="1" w:styleId="Char3">
    <w:name w:val="批注文字 Char"/>
    <w:basedOn w:val="a0"/>
    <w:link w:val="a9"/>
    <w:rsid w:val="007B4CFB"/>
    <w:rPr>
      <w:kern w:val="2"/>
      <w:sz w:val="21"/>
    </w:rPr>
  </w:style>
  <w:style w:type="paragraph" w:customStyle="1" w:styleId="p0">
    <w:name w:val="p0"/>
    <w:basedOn w:val="a"/>
    <w:rsid w:val="003F101D"/>
    <w:pPr>
      <w:widowControl/>
    </w:pPr>
    <w:rPr>
      <w:rFonts w:ascii="宋体" w:hAnsi="宋体" w:cs="宋体"/>
      <w:kern w:val="0"/>
      <w:szCs w:val="21"/>
    </w:rPr>
  </w:style>
  <w:style w:type="character" w:customStyle="1" w:styleId="Char4">
    <w:name w:val="页脚 Char"/>
    <w:basedOn w:val="a0"/>
    <w:link w:val="ac"/>
    <w:uiPriority w:val="99"/>
    <w:rsid w:val="00581A01"/>
    <w:rPr>
      <w:kern w:val="2"/>
      <w:sz w:val="18"/>
      <w:szCs w:val="18"/>
    </w:rPr>
  </w:style>
  <w:style w:type="character" w:customStyle="1" w:styleId="apple-converted-space">
    <w:name w:val="apple-converted-space"/>
    <w:basedOn w:val="a0"/>
    <w:rsid w:val="00DB13FC"/>
  </w:style>
  <w:style w:type="character" w:customStyle="1" w:styleId="1CharChar">
    <w:name w:val="样式1 Char Char"/>
    <w:basedOn w:val="a0"/>
    <w:locked/>
    <w:rsid w:val="00202A94"/>
    <w:rPr>
      <w:rFonts w:ascii="楷体_GB2312" w:eastAsia="楷体_GB2312"/>
      <w:kern w:val="2"/>
      <w:sz w:val="21"/>
    </w:rPr>
  </w:style>
  <w:style w:type="paragraph" w:customStyle="1" w:styleId="220015">
    <w:name w:val="样式 正文文本缩进 2正文文字缩进 2 + 小四 左侧:  0 厘米 段后: 0 磅 行距: 1.5 倍行距"/>
    <w:basedOn w:val="a"/>
    <w:next w:val="a"/>
    <w:semiHidden/>
    <w:rsid w:val="007D4B44"/>
    <w:pPr>
      <w:spacing w:line="360" w:lineRule="auto"/>
      <w:ind w:firstLineChars="200" w:firstLine="480"/>
    </w:pPr>
    <w:rPr>
      <w:rFonts w:cs="宋体"/>
      <w:sz w:val="24"/>
    </w:rPr>
  </w:style>
  <w:style w:type="character" w:customStyle="1" w:styleId="Charf1">
    <w:name w:val="表文字 Char"/>
    <w:basedOn w:val="a0"/>
    <w:link w:val="affb"/>
    <w:locked/>
    <w:rsid w:val="00CF5D19"/>
    <w:rPr>
      <w:rFonts w:ascii="宋体" w:hAnsi="宋体"/>
      <w:color w:val="000000"/>
      <w:sz w:val="21"/>
    </w:rPr>
  </w:style>
  <w:style w:type="paragraph" w:customStyle="1" w:styleId="affb">
    <w:name w:val="表文字"/>
    <w:basedOn w:val="a"/>
    <w:link w:val="Charf1"/>
    <w:rsid w:val="00CF5D19"/>
    <w:pPr>
      <w:overflowPunct w:val="0"/>
      <w:autoSpaceDE w:val="0"/>
      <w:autoSpaceDN w:val="0"/>
      <w:adjustRightInd w:val="0"/>
      <w:spacing w:line="240" w:lineRule="atLeast"/>
      <w:ind w:firstLineChars="200" w:firstLine="200"/>
      <w:jc w:val="center"/>
    </w:pPr>
    <w:rPr>
      <w:rFonts w:ascii="宋体" w:hAnsi="宋体"/>
      <w:color w:val="000000"/>
      <w:kern w:val="0"/>
    </w:rPr>
  </w:style>
  <w:style w:type="character" w:customStyle="1" w:styleId="2Char">
    <w:name w:val="表格居中2 Char"/>
    <w:link w:val="22"/>
    <w:locked/>
    <w:rsid w:val="00CF5D19"/>
    <w:rPr>
      <w:rFonts w:ascii="仿宋_GB2312" w:eastAsia="仿宋_GB2312"/>
      <w:spacing w:val="2"/>
      <w:sz w:val="21"/>
    </w:rPr>
  </w:style>
  <w:style w:type="paragraph" w:customStyle="1" w:styleId="22">
    <w:name w:val="表格居中2"/>
    <w:basedOn w:val="a"/>
    <w:next w:val="a"/>
    <w:link w:val="2Char"/>
    <w:qFormat/>
    <w:rsid w:val="00CF5D19"/>
    <w:pPr>
      <w:adjustRightInd w:val="0"/>
      <w:snapToGrid w:val="0"/>
      <w:jc w:val="center"/>
    </w:pPr>
    <w:rPr>
      <w:rFonts w:ascii="仿宋_GB2312" w:eastAsia="仿宋_GB2312"/>
      <w:spacing w:val="2"/>
      <w:kern w:val="0"/>
    </w:rPr>
  </w:style>
</w:styles>
</file>

<file path=word/webSettings.xml><?xml version="1.0" encoding="utf-8"?>
<w:webSettings xmlns:r="http://schemas.openxmlformats.org/officeDocument/2006/relationships" xmlns:w="http://schemas.openxmlformats.org/wordprocessingml/2006/main">
  <w:divs>
    <w:div w:id="595149">
      <w:bodyDiv w:val="1"/>
      <w:marLeft w:val="0"/>
      <w:marRight w:val="0"/>
      <w:marTop w:val="0"/>
      <w:marBottom w:val="0"/>
      <w:divBdr>
        <w:top w:val="none" w:sz="0" w:space="0" w:color="auto"/>
        <w:left w:val="none" w:sz="0" w:space="0" w:color="auto"/>
        <w:bottom w:val="none" w:sz="0" w:space="0" w:color="auto"/>
        <w:right w:val="none" w:sz="0" w:space="0" w:color="auto"/>
      </w:divBdr>
    </w:div>
    <w:div w:id="12850132">
      <w:bodyDiv w:val="1"/>
      <w:marLeft w:val="0"/>
      <w:marRight w:val="0"/>
      <w:marTop w:val="0"/>
      <w:marBottom w:val="0"/>
      <w:divBdr>
        <w:top w:val="none" w:sz="0" w:space="0" w:color="auto"/>
        <w:left w:val="none" w:sz="0" w:space="0" w:color="auto"/>
        <w:bottom w:val="none" w:sz="0" w:space="0" w:color="auto"/>
        <w:right w:val="none" w:sz="0" w:space="0" w:color="auto"/>
      </w:divBdr>
    </w:div>
    <w:div w:id="17511899">
      <w:bodyDiv w:val="1"/>
      <w:marLeft w:val="0"/>
      <w:marRight w:val="0"/>
      <w:marTop w:val="0"/>
      <w:marBottom w:val="0"/>
      <w:divBdr>
        <w:top w:val="none" w:sz="0" w:space="0" w:color="auto"/>
        <w:left w:val="none" w:sz="0" w:space="0" w:color="auto"/>
        <w:bottom w:val="none" w:sz="0" w:space="0" w:color="auto"/>
        <w:right w:val="none" w:sz="0" w:space="0" w:color="auto"/>
      </w:divBdr>
    </w:div>
    <w:div w:id="43144451">
      <w:bodyDiv w:val="1"/>
      <w:marLeft w:val="0"/>
      <w:marRight w:val="0"/>
      <w:marTop w:val="0"/>
      <w:marBottom w:val="0"/>
      <w:divBdr>
        <w:top w:val="none" w:sz="0" w:space="0" w:color="auto"/>
        <w:left w:val="none" w:sz="0" w:space="0" w:color="auto"/>
        <w:bottom w:val="none" w:sz="0" w:space="0" w:color="auto"/>
        <w:right w:val="none" w:sz="0" w:space="0" w:color="auto"/>
      </w:divBdr>
    </w:div>
    <w:div w:id="84150703">
      <w:bodyDiv w:val="1"/>
      <w:marLeft w:val="0"/>
      <w:marRight w:val="0"/>
      <w:marTop w:val="0"/>
      <w:marBottom w:val="0"/>
      <w:divBdr>
        <w:top w:val="none" w:sz="0" w:space="0" w:color="auto"/>
        <w:left w:val="none" w:sz="0" w:space="0" w:color="auto"/>
        <w:bottom w:val="none" w:sz="0" w:space="0" w:color="auto"/>
        <w:right w:val="none" w:sz="0" w:space="0" w:color="auto"/>
      </w:divBdr>
    </w:div>
    <w:div w:id="91443058">
      <w:bodyDiv w:val="1"/>
      <w:marLeft w:val="0"/>
      <w:marRight w:val="0"/>
      <w:marTop w:val="0"/>
      <w:marBottom w:val="0"/>
      <w:divBdr>
        <w:top w:val="none" w:sz="0" w:space="0" w:color="auto"/>
        <w:left w:val="none" w:sz="0" w:space="0" w:color="auto"/>
        <w:bottom w:val="none" w:sz="0" w:space="0" w:color="auto"/>
        <w:right w:val="none" w:sz="0" w:space="0" w:color="auto"/>
      </w:divBdr>
    </w:div>
    <w:div w:id="92285138">
      <w:bodyDiv w:val="1"/>
      <w:marLeft w:val="0"/>
      <w:marRight w:val="0"/>
      <w:marTop w:val="0"/>
      <w:marBottom w:val="0"/>
      <w:divBdr>
        <w:top w:val="none" w:sz="0" w:space="0" w:color="auto"/>
        <w:left w:val="none" w:sz="0" w:space="0" w:color="auto"/>
        <w:bottom w:val="none" w:sz="0" w:space="0" w:color="auto"/>
        <w:right w:val="none" w:sz="0" w:space="0" w:color="auto"/>
      </w:divBdr>
    </w:div>
    <w:div w:id="98986804">
      <w:bodyDiv w:val="1"/>
      <w:marLeft w:val="0"/>
      <w:marRight w:val="0"/>
      <w:marTop w:val="0"/>
      <w:marBottom w:val="0"/>
      <w:divBdr>
        <w:top w:val="none" w:sz="0" w:space="0" w:color="auto"/>
        <w:left w:val="none" w:sz="0" w:space="0" w:color="auto"/>
        <w:bottom w:val="none" w:sz="0" w:space="0" w:color="auto"/>
        <w:right w:val="none" w:sz="0" w:space="0" w:color="auto"/>
      </w:divBdr>
    </w:div>
    <w:div w:id="171140537">
      <w:bodyDiv w:val="1"/>
      <w:marLeft w:val="0"/>
      <w:marRight w:val="0"/>
      <w:marTop w:val="0"/>
      <w:marBottom w:val="0"/>
      <w:divBdr>
        <w:top w:val="none" w:sz="0" w:space="0" w:color="auto"/>
        <w:left w:val="none" w:sz="0" w:space="0" w:color="auto"/>
        <w:bottom w:val="none" w:sz="0" w:space="0" w:color="auto"/>
        <w:right w:val="none" w:sz="0" w:space="0" w:color="auto"/>
      </w:divBdr>
    </w:div>
    <w:div w:id="179900620">
      <w:bodyDiv w:val="1"/>
      <w:marLeft w:val="0"/>
      <w:marRight w:val="0"/>
      <w:marTop w:val="0"/>
      <w:marBottom w:val="0"/>
      <w:divBdr>
        <w:top w:val="none" w:sz="0" w:space="0" w:color="auto"/>
        <w:left w:val="none" w:sz="0" w:space="0" w:color="auto"/>
        <w:bottom w:val="none" w:sz="0" w:space="0" w:color="auto"/>
        <w:right w:val="none" w:sz="0" w:space="0" w:color="auto"/>
      </w:divBdr>
    </w:div>
    <w:div w:id="180552056">
      <w:bodyDiv w:val="1"/>
      <w:marLeft w:val="0"/>
      <w:marRight w:val="0"/>
      <w:marTop w:val="0"/>
      <w:marBottom w:val="0"/>
      <w:divBdr>
        <w:top w:val="none" w:sz="0" w:space="0" w:color="auto"/>
        <w:left w:val="none" w:sz="0" w:space="0" w:color="auto"/>
        <w:bottom w:val="none" w:sz="0" w:space="0" w:color="auto"/>
        <w:right w:val="none" w:sz="0" w:space="0" w:color="auto"/>
      </w:divBdr>
    </w:div>
    <w:div w:id="187568059">
      <w:bodyDiv w:val="1"/>
      <w:marLeft w:val="0"/>
      <w:marRight w:val="0"/>
      <w:marTop w:val="0"/>
      <w:marBottom w:val="0"/>
      <w:divBdr>
        <w:top w:val="none" w:sz="0" w:space="0" w:color="auto"/>
        <w:left w:val="none" w:sz="0" w:space="0" w:color="auto"/>
        <w:bottom w:val="none" w:sz="0" w:space="0" w:color="auto"/>
        <w:right w:val="none" w:sz="0" w:space="0" w:color="auto"/>
      </w:divBdr>
    </w:div>
    <w:div w:id="192771419">
      <w:bodyDiv w:val="1"/>
      <w:marLeft w:val="0"/>
      <w:marRight w:val="0"/>
      <w:marTop w:val="0"/>
      <w:marBottom w:val="0"/>
      <w:divBdr>
        <w:top w:val="none" w:sz="0" w:space="0" w:color="auto"/>
        <w:left w:val="none" w:sz="0" w:space="0" w:color="auto"/>
        <w:bottom w:val="none" w:sz="0" w:space="0" w:color="auto"/>
        <w:right w:val="none" w:sz="0" w:space="0" w:color="auto"/>
      </w:divBdr>
    </w:div>
    <w:div w:id="223180677">
      <w:bodyDiv w:val="1"/>
      <w:marLeft w:val="0"/>
      <w:marRight w:val="0"/>
      <w:marTop w:val="0"/>
      <w:marBottom w:val="0"/>
      <w:divBdr>
        <w:top w:val="none" w:sz="0" w:space="0" w:color="auto"/>
        <w:left w:val="none" w:sz="0" w:space="0" w:color="auto"/>
        <w:bottom w:val="none" w:sz="0" w:space="0" w:color="auto"/>
        <w:right w:val="none" w:sz="0" w:space="0" w:color="auto"/>
      </w:divBdr>
    </w:div>
    <w:div w:id="249124084">
      <w:bodyDiv w:val="1"/>
      <w:marLeft w:val="0"/>
      <w:marRight w:val="0"/>
      <w:marTop w:val="0"/>
      <w:marBottom w:val="0"/>
      <w:divBdr>
        <w:top w:val="none" w:sz="0" w:space="0" w:color="auto"/>
        <w:left w:val="none" w:sz="0" w:space="0" w:color="auto"/>
        <w:bottom w:val="none" w:sz="0" w:space="0" w:color="auto"/>
        <w:right w:val="none" w:sz="0" w:space="0" w:color="auto"/>
      </w:divBdr>
    </w:div>
    <w:div w:id="249507092">
      <w:bodyDiv w:val="1"/>
      <w:marLeft w:val="0"/>
      <w:marRight w:val="0"/>
      <w:marTop w:val="0"/>
      <w:marBottom w:val="0"/>
      <w:divBdr>
        <w:top w:val="none" w:sz="0" w:space="0" w:color="auto"/>
        <w:left w:val="none" w:sz="0" w:space="0" w:color="auto"/>
        <w:bottom w:val="none" w:sz="0" w:space="0" w:color="auto"/>
        <w:right w:val="none" w:sz="0" w:space="0" w:color="auto"/>
      </w:divBdr>
    </w:div>
    <w:div w:id="250940804">
      <w:bodyDiv w:val="1"/>
      <w:marLeft w:val="0"/>
      <w:marRight w:val="0"/>
      <w:marTop w:val="0"/>
      <w:marBottom w:val="0"/>
      <w:divBdr>
        <w:top w:val="none" w:sz="0" w:space="0" w:color="auto"/>
        <w:left w:val="none" w:sz="0" w:space="0" w:color="auto"/>
        <w:bottom w:val="none" w:sz="0" w:space="0" w:color="auto"/>
        <w:right w:val="none" w:sz="0" w:space="0" w:color="auto"/>
      </w:divBdr>
    </w:div>
    <w:div w:id="252591357">
      <w:bodyDiv w:val="1"/>
      <w:marLeft w:val="0"/>
      <w:marRight w:val="0"/>
      <w:marTop w:val="0"/>
      <w:marBottom w:val="0"/>
      <w:divBdr>
        <w:top w:val="none" w:sz="0" w:space="0" w:color="auto"/>
        <w:left w:val="none" w:sz="0" w:space="0" w:color="auto"/>
        <w:bottom w:val="none" w:sz="0" w:space="0" w:color="auto"/>
        <w:right w:val="none" w:sz="0" w:space="0" w:color="auto"/>
      </w:divBdr>
    </w:div>
    <w:div w:id="276257362">
      <w:bodyDiv w:val="1"/>
      <w:marLeft w:val="0"/>
      <w:marRight w:val="0"/>
      <w:marTop w:val="0"/>
      <w:marBottom w:val="0"/>
      <w:divBdr>
        <w:top w:val="none" w:sz="0" w:space="0" w:color="auto"/>
        <w:left w:val="none" w:sz="0" w:space="0" w:color="auto"/>
        <w:bottom w:val="none" w:sz="0" w:space="0" w:color="auto"/>
        <w:right w:val="none" w:sz="0" w:space="0" w:color="auto"/>
      </w:divBdr>
    </w:div>
    <w:div w:id="277571620">
      <w:bodyDiv w:val="1"/>
      <w:marLeft w:val="0"/>
      <w:marRight w:val="0"/>
      <w:marTop w:val="0"/>
      <w:marBottom w:val="0"/>
      <w:divBdr>
        <w:top w:val="none" w:sz="0" w:space="0" w:color="auto"/>
        <w:left w:val="none" w:sz="0" w:space="0" w:color="auto"/>
        <w:bottom w:val="none" w:sz="0" w:space="0" w:color="auto"/>
        <w:right w:val="none" w:sz="0" w:space="0" w:color="auto"/>
      </w:divBdr>
    </w:div>
    <w:div w:id="288587456">
      <w:bodyDiv w:val="1"/>
      <w:marLeft w:val="0"/>
      <w:marRight w:val="0"/>
      <w:marTop w:val="0"/>
      <w:marBottom w:val="0"/>
      <w:divBdr>
        <w:top w:val="none" w:sz="0" w:space="0" w:color="auto"/>
        <w:left w:val="none" w:sz="0" w:space="0" w:color="auto"/>
        <w:bottom w:val="none" w:sz="0" w:space="0" w:color="auto"/>
        <w:right w:val="none" w:sz="0" w:space="0" w:color="auto"/>
      </w:divBdr>
    </w:div>
    <w:div w:id="329523821">
      <w:bodyDiv w:val="1"/>
      <w:marLeft w:val="0"/>
      <w:marRight w:val="0"/>
      <w:marTop w:val="0"/>
      <w:marBottom w:val="0"/>
      <w:divBdr>
        <w:top w:val="none" w:sz="0" w:space="0" w:color="auto"/>
        <w:left w:val="none" w:sz="0" w:space="0" w:color="auto"/>
        <w:bottom w:val="none" w:sz="0" w:space="0" w:color="auto"/>
        <w:right w:val="none" w:sz="0" w:space="0" w:color="auto"/>
      </w:divBdr>
    </w:div>
    <w:div w:id="342128767">
      <w:bodyDiv w:val="1"/>
      <w:marLeft w:val="0"/>
      <w:marRight w:val="0"/>
      <w:marTop w:val="0"/>
      <w:marBottom w:val="0"/>
      <w:divBdr>
        <w:top w:val="none" w:sz="0" w:space="0" w:color="auto"/>
        <w:left w:val="none" w:sz="0" w:space="0" w:color="auto"/>
        <w:bottom w:val="none" w:sz="0" w:space="0" w:color="auto"/>
        <w:right w:val="none" w:sz="0" w:space="0" w:color="auto"/>
      </w:divBdr>
    </w:div>
    <w:div w:id="344289996">
      <w:bodyDiv w:val="1"/>
      <w:marLeft w:val="0"/>
      <w:marRight w:val="0"/>
      <w:marTop w:val="0"/>
      <w:marBottom w:val="0"/>
      <w:divBdr>
        <w:top w:val="none" w:sz="0" w:space="0" w:color="auto"/>
        <w:left w:val="none" w:sz="0" w:space="0" w:color="auto"/>
        <w:bottom w:val="none" w:sz="0" w:space="0" w:color="auto"/>
        <w:right w:val="none" w:sz="0" w:space="0" w:color="auto"/>
      </w:divBdr>
    </w:div>
    <w:div w:id="361324352">
      <w:bodyDiv w:val="1"/>
      <w:marLeft w:val="0"/>
      <w:marRight w:val="0"/>
      <w:marTop w:val="0"/>
      <w:marBottom w:val="0"/>
      <w:divBdr>
        <w:top w:val="none" w:sz="0" w:space="0" w:color="auto"/>
        <w:left w:val="none" w:sz="0" w:space="0" w:color="auto"/>
        <w:bottom w:val="none" w:sz="0" w:space="0" w:color="auto"/>
        <w:right w:val="none" w:sz="0" w:space="0" w:color="auto"/>
      </w:divBdr>
    </w:div>
    <w:div w:id="364451753">
      <w:bodyDiv w:val="1"/>
      <w:marLeft w:val="0"/>
      <w:marRight w:val="0"/>
      <w:marTop w:val="0"/>
      <w:marBottom w:val="0"/>
      <w:divBdr>
        <w:top w:val="none" w:sz="0" w:space="0" w:color="auto"/>
        <w:left w:val="none" w:sz="0" w:space="0" w:color="auto"/>
        <w:bottom w:val="none" w:sz="0" w:space="0" w:color="auto"/>
        <w:right w:val="none" w:sz="0" w:space="0" w:color="auto"/>
      </w:divBdr>
    </w:div>
    <w:div w:id="369771307">
      <w:bodyDiv w:val="1"/>
      <w:marLeft w:val="0"/>
      <w:marRight w:val="0"/>
      <w:marTop w:val="0"/>
      <w:marBottom w:val="0"/>
      <w:divBdr>
        <w:top w:val="none" w:sz="0" w:space="0" w:color="auto"/>
        <w:left w:val="none" w:sz="0" w:space="0" w:color="auto"/>
        <w:bottom w:val="none" w:sz="0" w:space="0" w:color="auto"/>
        <w:right w:val="none" w:sz="0" w:space="0" w:color="auto"/>
      </w:divBdr>
    </w:div>
    <w:div w:id="383673647">
      <w:bodyDiv w:val="1"/>
      <w:marLeft w:val="0"/>
      <w:marRight w:val="0"/>
      <w:marTop w:val="0"/>
      <w:marBottom w:val="0"/>
      <w:divBdr>
        <w:top w:val="none" w:sz="0" w:space="0" w:color="auto"/>
        <w:left w:val="none" w:sz="0" w:space="0" w:color="auto"/>
        <w:bottom w:val="none" w:sz="0" w:space="0" w:color="auto"/>
        <w:right w:val="none" w:sz="0" w:space="0" w:color="auto"/>
      </w:divBdr>
    </w:div>
    <w:div w:id="392697149">
      <w:bodyDiv w:val="1"/>
      <w:marLeft w:val="0"/>
      <w:marRight w:val="0"/>
      <w:marTop w:val="0"/>
      <w:marBottom w:val="0"/>
      <w:divBdr>
        <w:top w:val="none" w:sz="0" w:space="0" w:color="auto"/>
        <w:left w:val="none" w:sz="0" w:space="0" w:color="auto"/>
        <w:bottom w:val="none" w:sz="0" w:space="0" w:color="auto"/>
        <w:right w:val="none" w:sz="0" w:space="0" w:color="auto"/>
      </w:divBdr>
    </w:div>
    <w:div w:id="401873151">
      <w:bodyDiv w:val="1"/>
      <w:marLeft w:val="0"/>
      <w:marRight w:val="0"/>
      <w:marTop w:val="0"/>
      <w:marBottom w:val="0"/>
      <w:divBdr>
        <w:top w:val="none" w:sz="0" w:space="0" w:color="auto"/>
        <w:left w:val="none" w:sz="0" w:space="0" w:color="auto"/>
        <w:bottom w:val="none" w:sz="0" w:space="0" w:color="auto"/>
        <w:right w:val="none" w:sz="0" w:space="0" w:color="auto"/>
      </w:divBdr>
    </w:div>
    <w:div w:id="409230348">
      <w:bodyDiv w:val="1"/>
      <w:marLeft w:val="0"/>
      <w:marRight w:val="0"/>
      <w:marTop w:val="0"/>
      <w:marBottom w:val="0"/>
      <w:divBdr>
        <w:top w:val="none" w:sz="0" w:space="0" w:color="auto"/>
        <w:left w:val="none" w:sz="0" w:space="0" w:color="auto"/>
        <w:bottom w:val="none" w:sz="0" w:space="0" w:color="auto"/>
        <w:right w:val="none" w:sz="0" w:space="0" w:color="auto"/>
      </w:divBdr>
    </w:div>
    <w:div w:id="433552278">
      <w:bodyDiv w:val="1"/>
      <w:marLeft w:val="0"/>
      <w:marRight w:val="0"/>
      <w:marTop w:val="0"/>
      <w:marBottom w:val="0"/>
      <w:divBdr>
        <w:top w:val="none" w:sz="0" w:space="0" w:color="auto"/>
        <w:left w:val="none" w:sz="0" w:space="0" w:color="auto"/>
        <w:bottom w:val="none" w:sz="0" w:space="0" w:color="auto"/>
        <w:right w:val="none" w:sz="0" w:space="0" w:color="auto"/>
      </w:divBdr>
    </w:div>
    <w:div w:id="434903062">
      <w:bodyDiv w:val="1"/>
      <w:marLeft w:val="0"/>
      <w:marRight w:val="0"/>
      <w:marTop w:val="0"/>
      <w:marBottom w:val="0"/>
      <w:divBdr>
        <w:top w:val="none" w:sz="0" w:space="0" w:color="auto"/>
        <w:left w:val="none" w:sz="0" w:space="0" w:color="auto"/>
        <w:bottom w:val="none" w:sz="0" w:space="0" w:color="auto"/>
        <w:right w:val="none" w:sz="0" w:space="0" w:color="auto"/>
      </w:divBdr>
    </w:div>
    <w:div w:id="450125745">
      <w:bodyDiv w:val="1"/>
      <w:marLeft w:val="0"/>
      <w:marRight w:val="0"/>
      <w:marTop w:val="0"/>
      <w:marBottom w:val="0"/>
      <w:divBdr>
        <w:top w:val="none" w:sz="0" w:space="0" w:color="auto"/>
        <w:left w:val="none" w:sz="0" w:space="0" w:color="auto"/>
        <w:bottom w:val="none" w:sz="0" w:space="0" w:color="auto"/>
        <w:right w:val="none" w:sz="0" w:space="0" w:color="auto"/>
      </w:divBdr>
    </w:div>
    <w:div w:id="478691804">
      <w:bodyDiv w:val="1"/>
      <w:marLeft w:val="0"/>
      <w:marRight w:val="0"/>
      <w:marTop w:val="0"/>
      <w:marBottom w:val="0"/>
      <w:divBdr>
        <w:top w:val="none" w:sz="0" w:space="0" w:color="auto"/>
        <w:left w:val="none" w:sz="0" w:space="0" w:color="auto"/>
        <w:bottom w:val="none" w:sz="0" w:space="0" w:color="auto"/>
        <w:right w:val="none" w:sz="0" w:space="0" w:color="auto"/>
      </w:divBdr>
    </w:div>
    <w:div w:id="501311620">
      <w:bodyDiv w:val="1"/>
      <w:marLeft w:val="0"/>
      <w:marRight w:val="0"/>
      <w:marTop w:val="0"/>
      <w:marBottom w:val="0"/>
      <w:divBdr>
        <w:top w:val="none" w:sz="0" w:space="0" w:color="auto"/>
        <w:left w:val="none" w:sz="0" w:space="0" w:color="auto"/>
        <w:bottom w:val="none" w:sz="0" w:space="0" w:color="auto"/>
        <w:right w:val="none" w:sz="0" w:space="0" w:color="auto"/>
      </w:divBdr>
    </w:div>
    <w:div w:id="505050648">
      <w:bodyDiv w:val="1"/>
      <w:marLeft w:val="0"/>
      <w:marRight w:val="0"/>
      <w:marTop w:val="0"/>
      <w:marBottom w:val="0"/>
      <w:divBdr>
        <w:top w:val="none" w:sz="0" w:space="0" w:color="auto"/>
        <w:left w:val="none" w:sz="0" w:space="0" w:color="auto"/>
        <w:bottom w:val="none" w:sz="0" w:space="0" w:color="auto"/>
        <w:right w:val="none" w:sz="0" w:space="0" w:color="auto"/>
      </w:divBdr>
    </w:div>
    <w:div w:id="518811493">
      <w:bodyDiv w:val="1"/>
      <w:marLeft w:val="0"/>
      <w:marRight w:val="0"/>
      <w:marTop w:val="0"/>
      <w:marBottom w:val="0"/>
      <w:divBdr>
        <w:top w:val="none" w:sz="0" w:space="0" w:color="auto"/>
        <w:left w:val="none" w:sz="0" w:space="0" w:color="auto"/>
        <w:bottom w:val="none" w:sz="0" w:space="0" w:color="auto"/>
        <w:right w:val="none" w:sz="0" w:space="0" w:color="auto"/>
      </w:divBdr>
    </w:div>
    <w:div w:id="536115814">
      <w:bodyDiv w:val="1"/>
      <w:marLeft w:val="0"/>
      <w:marRight w:val="0"/>
      <w:marTop w:val="0"/>
      <w:marBottom w:val="0"/>
      <w:divBdr>
        <w:top w:val="none" w:sz="0" w:space="0" w:color="auto"/>
        <w:left w:val="none" w:sz="0" w:space="0" w:color="auto"/>
        <w:bottom w:val="none" w:sz="0" w:space="0" w:color="auto"/>
        <w:right w:val="none" w:sz="0" w:space="0" w:color="auto"/>
      </w:divBdr>
    </w:div>
    <w:div w:id="560673113">
      <w:bodyDiv w:val="1"/>
      <w:marLeft w:val="0"/>
      <w:marRight w:val="0"/>
      <w:marTop w:val="0"/>
      <w:marBottom w:val="0"/>
      <w:divBdr>
        <w:top w:val="none" w:sz="0" w:space="0" w:color="auto"/>
        <w:left w:val="none" w:sz="0" w:space="0" w:color="auto"/>
        <w:bottom w:val="none" w:sz="0" w:space="0" w:color="auto"/>
        <w:right w:val="none" w:sz="0" w:space="0" w:color="auto"/>
      </w:divBdr>
    </w:div>
    <w:div w:id="563953749">
      <w:bodyDiv w:val="1"/>
      <w:marLeft w:val="0"/>
      <w:marRight w:val="0"/>
      <w:marTop w:val="0"/>
      <w:marBottom w:val="0"/>
      <w:divBdr>
        <w:top w:val="none" w:sz="0" w:space="0" w:color="auto"/>
        <w:left w:val="none" w:sz="0" w:space="0" w:color="auto"/>
        <w:bottom w:val="none" w:sz="0" w:space="0" w:color="auto"/>
        <w:right w:val="none" w:sz="0" w:space="0" w:color="auto"/>
      </w:divBdr>
    </w:div>
    <w:div w:id="567228557">
      <w:bodyDiv w:val="1"/>
      <w:marLeft w:val="0"/>
      <w:marRight w:val="0"/>
      <w:marTop w:val="0"/>
      <w:marBottom w:val="0"/>
      <w:divBdr>
        <w:top w:val="none" w:sz="0" w:space="0" w:color="auto"/>
        <w:left w:val="none" w:sz="0" w:space="0" w:color="auto"/>
        <w:bottom w:val="none" w:sz="0" w:space="0" w:color="auto"/>
        <w:right w:val="none" w:sz="0" w:space="0" w:color="auto"/>
      </w:divBdr>
    </w:div>
    <w:div w:id="581647412">
      <w:bodyDiv w:val="1"/>
      <w:marLeft w:val="0"/>
      <w:marRight w:val="0"/>
      <w:marTop w:val="0"/>
      <w:marBottom w:val="0"/>
      <w:divBdr>
        <w:top w:val="none" w:sz="0" w:space="0" w:color="auto"/>
        <w:left w:val="none" w:sz="0" w:space="0" w:color="auto"/>
        <w:bottom w:val="none" w:sz="0" w:space="0" w:color="auto"/>
        <w:right w:val="none" w:sz="0" w:space="0" w:color="auto"/>
      </w:divBdr>
    </w:div>
    <w:div w:id="582882102">
      <w:bodyDiv w:val="1"/>
      <w:marLeft w:val="0"/>
      <w:marRight w:val="0"/>
      <w:marTop w:val="0"/>
      <w:marBottom w:val="0"/>
      <w:divBdr>
        <w:top w:val="none" w:sz="0" w:space="0" w:color="auto"/>
        <w:left w:val="none" w:sz="0" w:space="0" w:color="auto"/>
        <w:bottom w:val="none" w:sz="0" w:space="0" w:color="auto"/>
        <w:right w:val="none" w:sz="0" w:space="0" w:color="auto"/>
      </w:divBdr>
    </w:div>
    <w:div w:id="600258712">
      <w:bodyDiv w:val="1"/>
      <w:marLeft w:val="0"/>
      <w:marRight w:val="0"/>
      <w:marTop w:val="0"/>
      <w:marBottom w:val="0"/>
      <w:divBdr>
        <w:top w:val="none" w:sz="0" w:space="0" w:color="auto"/>
        <w:left w:val="none" w:sz="0" w:space="0" w:color="auto"/>
        <w:bottom w:val="none" w:sz="0" w:space="0" w:color="auto"/>
        <w:right w:val="none" w:sz="0" w:space="0" w:color="auto"/>
      </w:divBdr>
    </w:div>
    <w:div w:id="617641371">
      <w:bodyDiv w:val="1"/>
      <w:marLeft w:val="0"/>
      <w:marRight w:val="0"/>
      <w:marTop w:val="0"/>
      <w:marBottom w:val="0"/>
      <w:divBdr>
        <w:top w:val="none" w:sz="0" w:space="0" w:color="auto"/>
        <w:left w:val="none" w:sz="0" w:space="0" w:color="auto"/>
        <w:bottom w:val="none" w:sz="0" w:space="0" w:color="auto"/>
        <w:right w:val="none" w:sz="0" w:space="0" w:color="auto"/>
      </w:divBdr>
    </w:div>
    <w:div w:id="617683371">
      <w:bodyDiv w:val="1"/>
      <w:marLeft w:val="0"/>
      <w:marRight w:val="0"/>
      <w:marTop w:val="0"/>
      <w:marBottom w:val="0"/>
      <w:divBdr>
        <w:top w:val="none" w:sz="0" w:space="0" w:color="auto"/>
        <w:left w:val="none" w:sz="0" w:space="0" w:color="auto"/>
        <w:bottom w:val="none" w:sz="0" w:space="0" w:color="auto"/>
        <w:right w:val="none" w:sz="0" w:space="0" w:color="auto"/>
      </w:divBdr>
    </w:div>
    <w:div w:id="625163484">
      <w:bodyDiv w:val="1"/>
      <w:marLeft w:val="0"/>
      <w:marRight w:val="0"/>
      <w:marTop w:val="0"/>
      <w:marBottom w:val="0"/>
      <w:divBdr>
        <w:top w:val="none" w:sz="0" w:space="0" w:color="auto"/>
        <w:left w:val="none" w:sz="0" w:space="0" w:color="auto"/>
        <w:bottom w:val="none" w:sz="0" w:space="0" w:color="auto"/>
        <w:right w:val="none" w:sz="0" w:space="0" w:color="auto"/>
      </w:divBdr>
    </w:div>
    <w:div w:id="627129417">
      <w:bodyDiv w:val="1"/>
      <w:marLeft w:val="0"/>
      <w:marRight w:val="0"/>
      <w:marTop w:val="0"/>
      <w:marBottom w:val="0"/>
      <w:divBdr>
        <w:top w:val="none" w:sz="0" w:space="0" w:color="auto"/>
        <w:left w:val="none" w:sz="0" w:space="0" w:color="auto"/>
        <w:bottom w:val="none" w:sz="0" w:space="0" w:color="auto"/>
        <w:right w:val="none" w:sz="0" w:space="0" w:color="auto"/>
      </w:divBdr>
    </w:div>
    <w:div w:id="629635028">
      <w:bodyDiv w:val="1"/>
      <w:marLeft w:val="0"/>
      <w:marRight w:val="0"/>
      <w:marTop w:val="0"/>
      <w:marBottom w:val="0"/>
      <w:divBdr>
        <w:top w:val="none" w:sz="0" w:space="0" w:color="auto"/>
        <w:left w:val="none" w:sz="0" w:space="0" w:color="auto"/>
        <w:bottom w:val="none" w:sz="0" w:space="0" w:color="auto"/>
        <w:right w:val="none" w:sz="0" w:space="0" w:color="auto"/>
      </w:divBdr>
    </w:div>
    <w:div w:id="645933251">
      <w:bodyDiv w:val="1"/>
      <w:marLeft w:val="0"/>
      <w:marRight w:val="0"/>
      <w:marTop w:val="0"/>
      <w:marBottom w:val="0"/>
      <w:divBdr>
        <w:top w:val="none" w:sz="0" w:space="0" w:color="auto"/>
        <w:left w:val="none" w:sz="0" w:space="0" w:color="auto"/>
        <w:bottom w:val="none" w:sz="0" w:space="0" w:color="auto"/>
        <w:right w:val="none" w:sz="0" w:space="0" w:color="auto"/>
      </w:divBdr>
    </w:div>
    <w:div w:id="699084220">
      <w:bodyDiv w:val="1"/>
      <w:marLeft w:val="0"/>
      <w:marRight w:val="0"/>
      <w:marTop w:val="0"/>
      <w:marBottom w:val="0"/>
      <w:divBdr>
        <w:top w:val="none" w:sz="0" w:space="0" w:color="auto"/>
        <w:left w:val="none" w:sz="0" w:space="0" w:color="auto"/>
        <w:bottom w:val="none" w:sz="0" w:space="0" w:color="auto"/>
        <w:right w:val="none" w:sz="0" w:space="0" w:color="auto"/>
      </w:divBdr>
    </w:div>
    <w:div w:id="716899876">
      <w:bodyDiv w:val="1"/>
      <w:marLeft w:val="0"/>
      <w:marRight w:val="0"/>
      <w:marTop w:val="0"/>
      <w:marBottom w:val="0"/>
      <w:divBdr>
        <w:top w:val="none" w:sz="0" w:space="0" w:color="auto"/>
        <w:left w:val="none" w:sz="0" w:space="0" w:color="auto"/>
        <w:bottom w:val="none" w:sz="0" w:space="0" w:color="auto"/>
        <w:right w:val="none" w:sz="0" w:space="0" w:color="auto"/>
      </w:divBdr>
    </w:div>
    <w:div w:id="720251486">
      <w:bodyDiv w:val="1"/>
      <w:marLeft w:val="0"/>
      <w:marRight w:val="0"/>
      <w:marTop w:val="0"/>
      <w:marBottom w:val="0"/>
      <w:divBdr>
        <w:top w:val="none" w:sz="0" w:space="0" w:color="auto"/>
        <w:left w:val="none" w:sz="0" w:space="0" w:color="auto"/>
        <w:bottom w:val="none" w:sz="0" w:space="0" w:color="auto"/>
        <w:right w:val="none" w:sz="0" w:space="0" w:color="auto"/>
      </w:divBdr>
    </w:div>
    <w:div w:id="749354178">
      <w:bodyDiv w:val="1"/>
      <w:marLeft w:val="0"/>
      <w:marRight w:val="0"/>
      <w:marTop w:val="0"/>
      <w:marBottom w:val="0"/>
      <w:divBdr>
        <w:top w:val="none" w:sz="0" w:space="0" w:color="auto"/>
        <w:left w:val="none" w:sz="0" w:space="0" w:color="auto"/>
        <w:bottom w:val="none" w:sz="0" w:space="0" w:color="auto"/>
        <w:right w:val="none" w:sz="0" w:space="0" w:color="auto"/>
      </w:divBdr>
    </w:div>
    <w:div w:id="755127794">
      <w:bodyDiv w:val="1"/>
      <w:marLeft w:val="0"/>
      <w:marRight w:val="0"/>
      <w:marTop w:val="0"/>
      <w:marBottom w:val="0"/>
      <w:divBdr>
        <w:top w:val="none" w:sz="0" w:space="0" w:color="auto"/>
        <w:left w:val="none" w:sz="0" w:space="0" w:color="auto"/>
        <w:bottom w:val="none" w:sz="0" w:space="0" w:color="auto"/>
        <w:right w:val="none" w:sz="0" w:space="0" w:color="auto"/>
      </w:divBdr>
    </w:div>
    <w:div w:id="779185837">
      <w:bodyDiv w:val="1"/>
      <w:marLeft w:val="0"/>
      <w:marRight w:val="0"/>
      <w:marTop w:val="0"/>
      <w:marBottom w:val="0"/>
      <w:divBdr>
        <w:top w:val="none" w:sz="0" w:space="0" w:color="auto"/>
        <w:left w:val="none" w:sz="0" w:space="0" w:color="auto"/>
        <w:bottom w:val="none" w:sz="0" w:space="0" w:color="auto"/>
        <w:right w:val="none" w:sz="0" w:space="0" w:color="auto"/>
      </w:divBdr>
    </w:div>
    <w:div w:id="813447948">
      <w:bodyDiv w:val="1"/>
      <w:marLeft w:val="0"/>
      <w:marRight w:val="0"/>
      <w:marTop w:val="0"/>
      <w:marBottom w:val="0"/>
      <w:divBdr>
        <w:top w:val="none" w:sz="0" w:space="0" w:color="auto"/>
        <w:left w:val="none" w:sz="0" w:space="0" w:color="auto"/>
        <w:bottom w:val="none" w:sz="0" w:space="0" w:color="auto"/>
        <w:right w:val="none" w:sz="0" w:space="0" w:color="auto"/>
      </w:divBdr>
      <w:divsChild>
        <w:div w:id="801266232">
          <w:marLeft w:val="0"/>
          <w:marRight w:val="0"/>
          <w:marTop w:val="0"/>
          <w:marBottom w:val="0"/>
          <w:divBdr>
            <w:top w:val="none" w:sz="0" w:space="0" w:color="auto"/>
            <w:left w:val="none" w:sz="0" w:space="0" w:color="auto"/>
            <w:bottom w:val="none" w:sz="0" w:space="0" w:color="auto"/>
            <w:right w:val="none" w:sz="0" w:space="0" w:color="auto"/>
          </w:divBdr>
        </w:div>
      </w:divsChild>
    </w:div>
    <w:div w:id="832915325">
      <w:bodyDiv w:val="1"/>
      <w:marLeft w:val="0"/>
      <w:marRight w:val="0"/>
      <w:marTop w:val="0"/>
      <w:marBottom w:val="0"/>
      <w:divBdr>
        <w:top w:val="none" w:sz="0" w:space="0" w:color="auto"/>
        <w:left w:val="none" w:sz="0" w:space="0" w:color="auto"/>
        <w:bottom w:val="none" w:sz="0" w:space="0" w:color="auto"/>
        <w:right w:val="none" w:sz="0" w:space="0" w:color="auto"/>
      </w:divBdr>
    </w:div>
    <w:div w:id="847446320">
      <w:bodyDiv w:val="1"/>
      <w:marLeft w:val="0"/>
      <w:marRight w:val="0"/>
      <w:marTop w:val="0"/>
      <w:marBottom w:val="0"/>
      <w:divBdr>
        <w:top w:val="none" w:sz="0" w:space="0" w:color="auto"/>
        <w:left w:val="none" w:sz="0" w:space="0" w:color="auto"/>
        <w:bottom w:val="none" w:sz="0" w:space="0" w:color="auto"/>
        <w:right w:val="none" w:sz="0" w:space="0" w:color="auto"/>
      </w:divBdr>
    </w:div>
    <w:div w:id="851803596">
      <w:bodyDiv w:val="1"/>
      <w:marLeft w:val="0"/>
      <w:marRight w:val="0"/>
      <w:marTop w:val="0"/>
      <w:marBottom w:val="0"/>
      <w:divBdr>
        <w:top w:val="none" w:sz="0" w:space="0" w:color="auto"/>
        <w:left w:val="none" w:sz="0" w:space="0" w:color="auto"/>
        <w:bottom w:val="none" w:sz="0" w:space="0" w:color="auto"/>
        <w:right w:val="none" w:sz="0" w:space="0" w:color="auto"/>
      </w:divBdr>
    </w:div>
    <w:div w:id="852690576">
      <w:bodyDiv w:val="1"/>
      <w:marLeft w:val="0"/>
      <w:marRight w:val="0"/>
      <w:marTop w:val="0"/>
      <w:marBottom w:val="0"/>
      <w:divBdr>
        <w:top w:val="none" w:sz="0" w:space="0" w:color="auto"/>
        <w:left w:val="none" w:sz="0" w:space="0" w:color="auto"/>
        <w:bottom w:val="none" w:sz="0" w:space="0" w:color="auto"/>
        <w:right w:val="none" w:sz="0" w:space="0" w:color="auto"/>
      </w:divBdr>
    </w:div>
    <w:div w:id="856039895">
      <w:bodyDiv w:val="1"/>
      <w:marLeft w:val="0"/>
      <w:marRight w:val="0"/>
      <w:marTop w:val="0"/>
      <w:marBottom w:val="0"/>
      <w:divBdr>
        <w:top w:val="none" w:sz="0" w:space="0" w:color="auto"/>
        <w:left w:val="none" w:sz="0" w:space="0" w:color="auto"/>
        <w:bottom w:val="none" w:sz="0" w:space="0" w:color="auto"/>
        <w:right w:val="none" w:sz="0" w:space="0" w:color="auto"/>
      </w:divBdr>
    </w:div>
    <w:div w:id="878738245">
      <w:bodyDiv w:val="1"/>
      <w:marLeft w:val="0"/>
      <w:marRight w:val="0"/>
      <w:marTop w:val="0"/>
      <w:marBottom w:val="0"/>
      <w:divBdr>
        <w:top w:val="none" w:sz="0" w:space="0" w:color="auto"/>
        <w:left w:val="none" w:sz="0" w:space="0" w:color="auto"/>
        <w:bottom w:val="none" w:sz="0" w:space="0" w:color="auto"/>
        <w:right w:val="none" w:sz="0" w:space="0" w:color="auto"/>
      </w:divBdr>
    </w:div>
    <w:div w:id="889344153">
      <w:bodyDiv w:val="1"/>
      <w:marLeft w:val="0"/>
      <w:marRight w:val="0"/>
      <w:marTop w:val="0"/>
      <w:marBottom w:val="0"/>
      <w:divBdr>
        <w:top w:val="none" w:sz="0" w:space="0" w:color="auto"/>
        <w:left w:val="none" w:sz="0" w:space="0" w:color="auto"/>
        <w:bottom w:val="none" w:sz="0" w:space="0" w:color="auto"/>
        <w:right w:val="none" w:sz="0" w:space="0" w:color="auto"/>
      </w:divBdr>
    </w:div>
    <w:div w:id="893664942">
      <w:bodyDiv w:val="1"/>
      <w:marLeft w:val="0"/>
      <w:marRight w:val="0"/>
      <w:marTop w:val="0"/>
      <w:marBottom w:val="0"/>
      <w:divBdr>
        <w:top w:val="none" w:sz="0" w:space="0" w:color="auto"/>
        <w:left w:val="none" w:sz="0" w:space="0" w:color="auto"/>
        <w:bottom w:val="none" w:sz="0" w:space="0" w:color="auto"/>
        <w:right w:val="none" w:sz="0" w:space="0" w:color="auto"/>
      </w:divBdr>
    </w:div>
    <w:div w:id="932249607">
      <w:bodyDiv w:val="1"/>
      <w:marLeft w:val="0"/>
      <w:marRight w:val="0"/>
      <w:marTop w:val="0"/>
      <w:marBottom w:val="0"/>
      <w:divBdr>
        <w:top w:val="none" w:sz="0" w:space="0" w:color="auto"/>
        <w:left w:val="none" w:sz="0" w:space="0" w:color="auto"/>
        <w:bottom w:val="none" w:sz="0" w:space="0" w:color="auto"/>
        <w:right w:val="none" w:sz="0" w:space="0" w:color="auto"/>
      </w:divBdr>
      <w:divsChild>
        <w:div w:id="433940118">
          <w:marLeft w:val="0"/>
          <w:marRight w:val="0"/>
          <w:marTop w:val="0"/>
          <w:marBottom w:val="0"/>
          <w:divBdr>
            <w:top w:val="none" w:sz="0" w:space="0" w:color="auto"/>
            <w:left w:val="none" w:sz="0" w:space="0" w:color="auto"/>
            <w:bottom w:val="none" w:sz="0" w:space="0" w:color="auto"/>
            <w:right w:val="none" w:sz="0" w:space="0" w:color="auto"/>
          </w:divBdr>
        </w:div>
      </w:divsChild>
    </w:div>
    <w:div w:id="935791247">
      <w:bodyDiv w:val="1"/>
      <w:marLeft w:val="0"/>
      <w:marRight w:val="0"/>
      <w:marTop w:val="0"/>
      <w:marBottom w:val="0"/>
      <w:divBdr>
        <w:top w:val="none" w:sz="0" w:space="0" w:color="auto"/>
        <w:left w:val="none" w:sz="0" w:space="0" w:color="auto"/>
        <w:bottom w:val="none" w:sz="0" w:space="0" w:color="auto"/>
        <w:right w:val="none" w:sz="0" w:space="0" w:color="auto"/>
      </w:divBdr>
    </w:div>
    <w:div w:id="936249117">
      <w:bodyDiv w:val="1"/>
      <w:marLeft w:val="0"/>
      <w:marRight w:val="0"/>
      <w:marTop w:val="0"/>
      <w:marBottom w:val="0"/>
      <w:divBdr>
        <w:top w:val="none" w:sz="0" w:space="0" w:color="auto"/>
        <w:left w:val="none" w:sz="0" w:space="0" w:color="auto"/>
        <w:bottom w:val="none" w:sz="0" w:space="0" w:color="auto"/>
        <w:right w:val="none" w:sz="0" w:space="0" w:color="auto"/>
      </w:divBdr>
    </w:div>
    <w:div w:id="960692846">
      <w:bodyDiv w:val="1"/>
      <w:marLeft w:val="0"/>
      <w:marRight w:val="0"/>
      <w:marTop w:val="0"/>
      <w:marBottom w:val="0"/>
      <w:divBdr>
        <w:top w:val="none" w:sz="0" w:space="0" w:color="auto"/>
        <w:left w:val="none" w:sz="0" w:space="0" w:color="auto"/>
        <w:bottom w:val="none" w:sz="0" w:space="0" w:color="auto"/>
        <w:right w:val="none" w:sz="0" w:space="0" w:color="auto"/>
      </w:divBdr>
    </w:div>
    <w:div w:id="974214825">
      <w:bodyDiv w:val="1"/>
      <w:marLeft w:val="0"/>
      <w:marRight w:val="0"/>
      <w:marTop w:val="0"/>
      <w:marBottom w:val="0"/>
      <w:divBdr>
        <w:top w:val="none" w:sz="0" w:space="0" w:color="auto"/>
        <w:left w:val="none" w:sz="0" w:space="0" w:color="auto"/>
        <w:bottom w:val="none" w:sz="0" w:space="0" w:color="auto"/>
        <w:right w:val="none" w:sz="0" w:space="0" w:color="auto"/>
      </w:divBdr>
    </w:div>
    <w:div w:id="976109606">
      <w:bodyDiv w:val="1"/>
      <w:marLeft w:val="0"/>
      <w:marRight w:val="0"/>
      <w:marTop w:val="0"/>
      <w:marBottom w:val="0"/>
      <w:divBdr>
        <w:top w:val="none" w:sz="0" w:space="0" w:color="auto"/>
        <w:left w:val="none" w:sz="0" w:space="0" w:color="auto"/>
        <w:bottom w:val="none" w:sz="0" w:space="0" w:color="auto"/>
        <w:right w:val="none" w:sz="0" w:space="0" w:color="auto"/>
      </w:divBdr>
    </w:div>
    <w:div w:id="976489946">
      <w:bodyDiv w:val="1"/>
      <w:marLeft w:val="0"/>
      <w:marRight w:val="0"/>
      <w:marTop w:val="0"/>
      <w:marBottom w:val="0"/>
      <w:divBdr>
        <w:top w:val="none" w:sz="0" w:space="0" w:color="auto"/>
        <w:left w:val="none" w:sz="0" w:space="0" w:color="auto"/>
        <w:bottom w:val="none" w:sz="0" w:space="0" w:color="auto"/>
        <w:right w:val="none" w:sz="0" w:space="0" w:color="auto"/>
      </w:divBdr>
    </w:div>
    <w:div w:id="998579039">
      <w:bodyDiv w:val="1"/>
      <w:marLeft w:val="0"/>
      <w:marRight w:val="0"/>
      <w:marTop w:val="0"/>
      <w:marBottom w:val="0"/>
      <w:divBdr>
        <w:top w:val="none" w:sz="0" w:space="0" w:color="auto"/>
        <w:left w:val="none" w:sz="0" w:space="0" w:color="auto"/>
        <w:bottom w:val="none" w:sz="0" w:space="0" w:color="auto"/>
        <w:right w:val="none" w:sz="0" w:space="0" w:color="auto"/>
      </w:divBdr>
    </w:div>
    <w:div w:id="1008024606">
      <w:bodyDiv w:val="1"/>
      <w:marLeft w:val="0"/>
      <w:marRight w:val="0"/>
      <w:marTop w:val="0"/>
      <w:marBottom w:val="0"/>
      <w:divBdr>
        <w:top w:val="none" w:sz="0" w:space="0" w:color="auto"/>
        <w:left w:val="none" w:sz="0" w:space="0" w:color="auto"/>
        <w:bottom w:val="none" w:sz="0" w:space="0" w:color="auto"/>
        <w:right w:val="none" w:sz="0" w:space="0" w:color="auto"/>
      </w:divBdr>
    </w:div>
    <w:div w:id="1009524267">
      <w:bodyDiv w:val="1"/>
      <w:marLeft w:val="0"/>
      <w:marRight w:val="0"/>
      <w:marTop w:val="0"/>
      <w:marBottom w:val="0"/>
      <w:divBdr>
        <w:top w:val="none" w:sz="0" w:space="0" w:color="auto"/>
        <w:left w:val="none" w:sz="0" w:space="0" w:color="auto"/>
        <w:bottom w:val="none" w:sz="0" w:space="0" w:color="auto"/>
        <w:right w:val="none" w:sz="0" w:space="0" w:color="auto"/>
      </w:divBdr>
    </w:div>
    <w:div w:id="1021710543">
      <w:bodyDiv w:val="1"/>
      <w:marLeft w:val="0"/>
      <w:marRight w:val="0"/>
      <w:marTop w:val="0"/>
      <w:marBottom w:val="0"/>
      <w:divBdr>
        <w:top w:val="none" w:sz="0" w:space="0" w:color="auto"/>
        <w:left w:val="none" w:sz="0" w:space="0" w:color="auto"/>
        <w:bottom w:val="none" w:sz="0" w:space="0" w:color="auto"/>
        <w:right w:val="none" w:sz="0" w:space="0" w:color="auto"/>
      </w:divBdr>
    </w:div>
    <w:div w:id="1023171399">
      <w:bodyDiv w:val="1"/>
      <w:marLeft w:val="0"/>
      <w:marRight w:val="0"/>
      <w:marTop w:val="0"/>
      <w:marBottom w:val="0"/>
      <w:divBdr>
        <w:top w:val="none" w:sz="0" w:space="0" w:color="auto"/>
        <w:left w:val="none" w:sz="0" w:space="0" w:color="auto"/>
        <w:bottom w:val="none" w:sz="0" w:space="0" w:color="auto"/>
        <w:right w:val="none" w:sz="0" w:space="0" w:color="auto"/>
      </w:divBdr>
    </w:div>
    <w:div w:id="1030061168">
      <w:bodyDiv w:val="1"/>
      <w:marLeft w:val="0"/>
      <w:marRight w:val="0"/>
      <w:marTop w:val="0"/>
      <w:marBottom w:val="0"/>
      <w:divBdr>
        <w:top w:val="none" w:sz="0" w:space="0" w:color="auto"/>
        <w:left w:val="none" w:sz="0" w:space="0" w:color="auto"/>
        <w:bottom w:val="none" w:sz="0" w:space="0" w:color="auto"/>
        <w:right w:val="none" w:sz="0" w:space="0" w:color="auto"/>
      </w:divBdr>
    </w:div>
    <w:div w:id="1043604019">
      <w:bodyDiv w:val="1"/>
      <w:marLeft w:val="0"/>
      <w:marRight w:val="0"/>
      <w:marTop w:val="0"/>
      <w:marBottom w:val="0"/>
      <w:divBdr>
        <w:top w:val="none" w:sz="0" w:space="0" w:color="auto"/>
        <w:left w:val="none" w:sz="0" w:space="0" w:color="auto"/>
        <w:bottom w:val="none" w:sz="0" w:space="0" w:color="auto"/>
        <w:right w:val="none" w:sz="0" w:space="0" w:color="auto"/>
      </w:divBdr>
    </w:div>
    <w:div w:id="1050616478">
      <w:bodyDiv w:val="1"/>
      <w:marLeft w:val="0"/>
      <w:marRight w:val="0"/>
      <w:marTop w:val="0"/>
      <w:marBottom w:val="0"/>
      <w:divBdr>
        <w:top w:val="none" w:sz="0" w:space="0" w:color="auto"/>
        <w:left w:val="none" w:sz="0" w:space="0" w:color="auto"/>
        <w:bottom w:val="none" w:sz="0" w:space="0" w:color="auto"/>
        <w:right w:val="none" w:sz="0" w:space="0" w:color="auto"/>
      </w:divBdr>
    </w:div>
    <w:div w:id="1052923817">
      <w:bodyDiv w:val="1"/>
      <w:marLeft w:val="0"/>
      <w:marRight w:val="0"/>
      <w:marTop w:val="0"/>
      <w:marBottom w:val="0"/>
      <w:divBdr>
        <w:top w:val="none" w:sz="0" w:space="0" w:color="auto"/>
        <w:left w:val="none" w:sz="0" w:space="0" w:color="auto"/>
        <w:bottom w:val="none" w:sz="0" w:space="0" w:color="auto"/>
        <w:right w:val="none" w:sz="0" w:space="0" w:color="auto"/>
      </w:divBdr>
    </w:div>
    <w:div w:id="1061752340">
      <w:bodyDiv w:val="1"/>
      <w:marLeft w:val="0"/>
      <w:marRight w:val="0"/>
      <w:marTop w:val="0"/>
      <w:marBottom w:val="0"/>
      <w:divBdr>
        <w:top w:val="none" w:sz="0" w:space="0" w:color="auto"/>
        <w:left w:val="none" w:sz="0" w:space="0" w:color="auto"/>
        <w:bottom w:val="none" w:sz="0" w:space="0" w:color="auto"/>
        <w:right w:val="none" w:sz="0" w:space="0" w:color="auto"/>
      </w:divBdr>
    </w:div>
    <w:div w:id="1076586415">
      <w:bodyDiv w:val="1"/>
      <w:marLeft w:val="0"/>
      <w:marRight w:val="0"/>
      <w:marTop w:val="0"/>
      <w:marBottom w:val="0"/>
      <w:divBdr>
        <w:top w:val="none" w:sz="0" w:space="0" w:color="auto"/>
        <w:left w:val="none" w:sz="0" w:space="0" w:color="auto"/>
        <w:bottom w:val="none" w:sz="0" w:space="0" w:color="auto"/>
        <w:right w:val="none" w:sz="0" w:space="0" w:color="auto"/>
      </w:divBdr>
    </w:div>
    <w:div w:id="1092707229">
      <w:bodyDiv w:val="1"/>
      <w:marLeft w:val="0"/>
      <w:marRight w:val="0"/>
      <w:marTop w:val="0"/>
      <w:marBottom w:val="0"/>
      <w:divBdr>
        <w:top w:val="none" w:sz="0" w:space="0" w:color="auto"/>
        <w:left w:val="none" w:sz="0" w:space="0" w:color="auto"/>
        <w:bottom w:val="none" w:sz="0" w:space="0" w:color="auto"/>
        <w:right w:val="none" w:sz="0" w:space="0" w:color="auto"/>
      </w:divBdr>
    </w:div>
    <w:div w:id="1104618735">
      <w:bodyDiv w:val="1"/>
      <w:marLeft w:val="0"/>
      <w:marRight w:val="0"/>
      <w:marTop w:val="0"/>
      <w:marBottom w:val="0"/>
      <w:divBdr>
        <w:top w:val="none" w:sz="0" w:space="0" w:color="auto"/>
        <w:left w:val="none" w:sz="0" w:space="0" w:color="auto"/>
        <w:bottom w:val="none" w:sz="0" w:space="0" w:color="auto"/>
        <w:right w:val="none" w:sz="0" w:space="0" w:color="auto"/>
      </w:divBdr>
    </w:div>
    <w:div w:id="1132794616">
      <w:bodyDiv w:val="1"/>
      <w:marLeft w:val="0"/>
      <w:marRight w:val="0"/>
      <w:marTop w:val="0"/>
      <w:marBottom w:val="0"/>
      <w:divBdr>
        <w:top w:val="none" w:sz="0" w:space="0" w:color="auto"/>
        <w:left w:val="none" w:sz="0" w:space="0" w:color="auto"/>
        <w:bottom w:val="none" w:sz="0" w:space="0" w:color="auto"/>
        <w:right w:val="none" w:sz="0" w:space="0" w:color="auto"/>
      </w:divBdr>
    </w:div>
    <w:div w:id="1139222404">
      <w:bodyDiv w:val="1"/>
      <w:marLeft w:val="0"/>
      <w:marRight w:val="0"/>
      <w:marTop w:val="0"/>
      <w:marBottom w:val="0"/>
      <w:divBdr>
        <w:top w:val="none" w:sz="0" w:space="0" w:color="auto"/>
        <w:left w:val="none" w:sz="0" w:space="0" w:color="auto"/>
        <w:bottom w:val="none" w:sz="0" w:space="0" w:color="auto"/>
        <w:right w:val="none" w:sz="0" w:space="0" w:color="auto"/>
      </w:divBdr>
    </w:div>
    <w:div w:id="1146896357">
      <w:bodyDiv w:val="1"/>
      <w:marLeft w:val="0"/>
      <w:marRight w:val="0"/>
      <w:marTop w:val="0"/>
      <w:marBottom w:val="0"/>
      <w:divBdr>
        <w:top w:val="none" w:sz="0" w:space="0" w:color="auto"/>
        <w:left w:val="none" w:sz="0" w:space="0" w:color="auto"/>
        <w:bottom w:val="none" w:sz="0" w:space="0" w:color="auto"/>
        <w:right w:val="none" w:sz="0" w:space="0" w:color="auto"/>
      </w:divBdr>
    </w:div>
    <w:div w:id="1168254643">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10259544">
      <w:bodyDiv w:val="1"/>
      <w:marLeft w:val="0"/>
      <w:marRight w:val="0"/>
      <w:marTop w:val="0"/>
      <w:marBottom w:val="0"/>
      <w:divBdr>
        <w:top w:val="none" w:sz="0" w:space="0" w:color="auto"/>
        <w:left w:val="none" w:sz="0" w:space="0" w:color="auto"/>
        <w:bottom w:val="none" w:sz="0" w:space="0" w:color="auto"/>
        <w:right w:val="none" w:sz="0" w:space="0" w:color="auto"/>
      </w:divBdr>
    </w:div>
    <w:div w:id="1222643268">
      <w:bodyDiv w:val="1"/>
      <w:marLeft w:val="0"/>
      <w:marRight w:val="0"/>
      <w:marTop w:val="0"/>
      <w:marBottom w:val="0"/>
      <w:divBdr>
        <w:top w:val="none" w:sz="0" w:space="0" w:color="auto"/>
        <w:left w:val="none" w:sz="0" w:space="0" w:color="auto"/>
        <w:bottom w:val="none" w:sz="0" w:space="0" w:color="auto"/>
        <w:right w:val="none" w:sz="0" w:space="0" w:color="auto"/>
      </w:divBdr>
    </w:div>
    <w:div w:id="1229224697">
      <w:bodyDiv w:val="1"/>
      <w:marLeft w:val="0"/>
      <w:marRight w:val="0"/>
      <w:marTop w:val="0"/>
      <w:marBottom w:val="0"/>
      <w:divBdr>
        <w:top w:val="none" w:sz="0" w:space="0" w:color="auto"/>
        <w:left w:val="none" w:sz="0" w:space="0" w:color="auto"/>
        <w:bottom w:val="none" w:sz="0" w:space="0" w:color="auto"/>
        <w:right w:val="none" w:sz="0" w:space="0" w:color="auto"/>
      </w:divBdr>
    </w:div>
    <w:div w:id="1242444525">
      <w:bodyDiv w:val="1"/>
      <w:marLeft w:val="0"/>
      <w:marRight w:val="0"/>
      <w:marTop w:val="0"/>
      <w:marBottom w:val="0"/>
      <w:divBdr>
        <w:top w:val="none" w:sz="0" w:space="0" w:color="auto"/>
        <w:left w:val="none" w:sz="0" w:space="0" w:color="auto"/>
        <w:bottom w:val="none" w:sz="0" w:space="0" w:color="auto"/>
        <w:right w:val="none" w:sz="0" w:space="0" w:color="auto"/>
      </w:divBdr>
    </w:div>
    <w:div w:id="1256398555">
      <w:bodyDiv w:val="1"/>
      <w:marLeft w:val="0"/>
      <w:marRight w:val="0"/>
      <w:marTop w:val="0"/>
      <w:marBottom w:val="0"/>
      <w:divBdr>
        <w:top w:val="none" w:sz="0" w:space="0" w:color="auto"/>
        <w:left w:val="none" w:sz="0" w:space="0" w:color="auto"/>
        <w:bottom w:val="none" w:sz="0" w:space="0" w:color="auto"/>
        <w:right w:val="none" w:sz="0" w:space="0" w:color="auto"/>
      </w:divBdr>
    </w:div>
    <w:div w:id="1267077624">
      <w:bodyDiv w:val="1"/>
      <w:marLeft w:val="0"/>
      <w:marRight w:val="0"/>
      <w:marTop w:val="0"/>
      <w:marBottom w:val="0"/>
      <w:divBdr>
        <w:top w:val="none" w:sz="0" w:space="0" w:color="auto"/>
        <w:left w:val="none" w:sz="0" w:space="0" w:color="auto"/>
        <w:bottom w:val="none" w:sz="0" w:space="0" w:color="auto"/>
        <w:right w:val="none" w:sz="0" w:space="0" w:color="auto"/>
      </w:divBdr>
    </w:div>
    <w:div w:id="1276711459">
      <w:bodyDiv w:val="1"/>
      <w:marLeft w:val="0"/>
      <w:marRight w:val="0"/>
      <w:marTop w:val="0"/>
      <w:marBottom w:val="0"/>
      <w:divBdr>
        <w:top w:val="none" w:sz="0" w:space="0" w:color="auto"/>
        <w:left w:val="none" w:sz="0" w:space="0" w:color="auto"/>
        <w:bottom w:val="none" w:sz="0" w:space="0" w:color="auto"/>
        <w:right w:val="none" w:sz="0" w:space="0" w:color="auto"/>
      </w:divBdr>
    </w:div>
    <w:div w:id="1283222323">
      <w:bodyDiv w:val="1"/>
      <w:marLeft w:val="0"/>
      <w:marRight w:val="0"/>
      <w:marTop w:val="0"/>
      <w:marBottom w:val="0"/>
      <w:divBdr>
        <w:top w:val="none" w:sz="0" w:space="0" w:color="auto"/>
        <w:left w:val="none" w:sz="0" w:space="0" w:color="auto"/>
        <w:bottom w:val="none" w:sz="0" w:space="0" w:color="auto"/>
        <w:right w:val="none" w:sz="0" w:space="0" w:color="auto"/>
      </w:divBdr>
    </w:div>
    <w:div w:id="1298805091">
      <w:bodyDiv w:val="1"/>
      <w:marLeft w:val="0"/>
      <w:marRight w:val="0"/>
      <w:marTop w:val="0"/>
      <w:marBottom w:val="0"/>
      <w:divBdr>
        <w:top w:val="none" w:sz="0" w:space="0" w:color="auto"/>
        <w:left w:val="none" w:sz="0" w:space="0" w:color="auto"/>
        <w:bottom w:val="none" w:sz="0" w:space="0" w:color="auto"/>
        <w:right w:val="none" w:sz="0" w:space="0" w:color="auto"/>
      </w:divBdr>
    </w:div>
    <w:div w:id="1345208446">
      <w:bodyDiv w:val="1"/>
      <w:marLeft w:val="0"/>
      <w:marRight w:val="0"/>
      <w:marTop w:val="0"/>
      <w:marBottom w:val="0"/>
      <w:divBdr>
        <w:top w:val="none" w:sz="0" w:space="0" w:color="auto"/>
        <w:left w:val="none" w:sz="0" w:space="0" w:color="auto"/>
        <w:bottom w:val="none" w:sz="0" w:space="0" w:color="auto"/>
        <w:right w:val="none" w:sz="0" w:space="0" w:color="auto"/>
      </w:divBdr>
    </w:div>
    <w:div w:id="1348559186">
      <w:bodyDiv w:val="1"/>
      <w:marLeft w:val="0"/>
      <w:marRight w:val="0"/>
      <w:marTop w:val="0"/>
      <w:marBottom w:val="0"/>
      <w:divBdr>
        <w:top w:val="none" w:sz="0" w:space="0" w:color="auto"/>
        <w:left w:val="none" w:sz="0" w:space="0" w:color="auto"/>
        <w:bottom w:val="none" w:sz="0" w:space="0" w:color="auto"/>
        <w:right w:val="none" w:sz="0" w:space="0" w:color="auto"/>
      </w:divBdr>
    </w:div>
    <w:div w:id="1348754149">
      <w:bodyDiv w:val="1"/>
      <w:marLeft w:val="0"/>
      <w:marRight w:val="0"/>
      <w:marTop w:val="0"/>
      <w:marBottom w:val="0"/>
      <w:divBdr>
        <w:top w:val="none" w:sz="0" w:space="0" w:color="auto"/>
        <w:left w:val="none" w:sz="0" w:space="0" w:color="auto"/>
        <w:bottom w:val="none" w:sz="0" w:space="0" w:color="auto"/>
        <w:right w:val="none" w:sz="0" w:space="0" w:color="auto"/>
      </w:divBdr>
    </w:div>
    <w:div w:id="1359353124">
      <w:bodyDiv w:val="1"/>
      <w:marLeft w:val="0"/>
      <w:marRight w:val="0"/>
      <w:marTop w:val="0"/>
      <w:marBottom w:val="0"/>
      <w:divBdr>
        <w:top w:val="none" w:sz="0" w:space="0" w:color="auto"/>
        <w:left w:val="none" w:sz="0" w:space="0" w:color="auto"/>
        <w:bottom w:val="none" w:sz="0" w:space="0" w:color="auto"/>
        <w:right w:val="none" w:sz="0" w:space="0" w:color="auto"/>
      </w:divBdr>
    </w:div>
    <w:div w:id="1359358300">
      <w:bodyDiv w:val="1"/>
      <w:marLeft w:val="0"/>
      <w:marRight w:val="0"/>
      <w:marTop w:val="0"/>
      <w:marBottom w:val="0"/>
      <w:divBdr>
        <w:top w:val="none" w:sz="0" w:space="0" w:color="auto"/>
        <w:left w:val="none" w:sz="0" w:space="0" w:color="auto"/>
        <w:bottom w:val="none" w:sz="0" w:space="0" w:color="auto"/>
        <w:right w:val="none" w:sz="0" w:space="0" w:color="auto"/>
      </w:divBdr>
    </w:div>
    <w:div w:id="1368602753">
      <w:bodyDiv w:val="1"/>
      <w:marLeft w:val="0"/>
      <w:marRight w:val="0"/>
      <w:marTop w:val="0"/>
      <w:marBottom w:val="0"/>
      <w:divBdr>
        <w:top w:val="none" w:sz="0" w:space="0" w:color="auto"/>
        <w:left w:val="none" w:sz="0" w:space="0" w:color="auto"/>
        <w:bottom w:val="none" w:sz="0" w:space="0" w:color="auto"/>
        <w:right w:val="none" w:sz="0" w:space="0" w:color="auto"/>
      </w:divBdr>
    </w:div>
    <w:div w:id="1383022472">
      <w:bodyDiv w:val="1"/>
      <w:marLeft w:val="0"/>
      <w:marRight w:val="0"/>
      <w:marTop w:val="0"/>
      <w:marBottom w:val="0"/>
      <w:divBdr>
        <w:top w:val="none" w:sz="0" w:space="0" w:color="auto"/>
        <w:left w:val="none" w:sz="0" w:space="0" w:color="auto"/>
        <w:bottom w:val="none" w:sz="0" w:space="0" w:color="auto"/>
        <w:right w:val="none" w:sz="0" w:space="0" w:color="auto"/>
      </w:divBdr>
    </w:div>
    <w:div w:id="1393500053">
      <w:bodyDiv w:val="1"/>
      <w:marLeft w:val="0"/>
      <w:marRight w:val="0"/>
      <w:marTop w:val="0"/>
      <w:marBottom w:val="0"/>
      <w:divBdr>
        <w:top w:val="none" w:sz="0" w:space="0" w:color="auto"/>
        <w:left w:val="none" w:sz="0" w:space="0" w:color="auto"/>
        <w:bottom w:val="none" w:sz="0" w:space="0" w:color="auto"/>
        <w:right w:val="none" w:sz="0" w:space="0" w:color="auto"/>
      </w:divBdr>
    </w:div>
    <w:div w:id="1406801365">
      <w:bodyDiv w:val="1"/>
      <w:marLeft w:val="0"/>
      <w:marRight w:val="0"/>
      <w:marTop w:val="0"/>
      <w:marBottom w:val="0"/>
      <w:divBdr>
        <w:top w:val="none" w:sz="0" w:space="0" w:color="auto"/>
        <w:left w:val="none" w:sz="0" w:space="0" w:color="auto"/>
        <w:bottom w:val="none" w:sz="0" w:space="0" w:color="auto"/>
        <w:right w:val="none" w:sz="0" w:space="0" w:color="auto"/>
      </w:divBdr>
    </w:div>
    <w:div w:id="1410956268">
      <w:bodyDiv w:val="1"/>
      <w:marLeft w:val="0"/>
      <w:marRight w:val="0"/>
      <w:marTop w:val="0"/>
      <w:marBottom w:val="0"/>
      <w:divBdr>
        <w:top w:val="none" w:sz="0" w:space="0" w:color="auto"/>
        <w:left w:val="none" w:sz="0" w:space="0" w:color="auto"/>
        <w:bottom w:val="none" w:sz="0" w:space="0" w:color="auto"/>
        <w:right w:val="none" w:sz="0" w:space="0" w:color="auto"/>
      </w:divBdr>
    </w:div>
    <w:div w:id="1418598694">
      <w:bodyDiv w:val="1"/>
      <w:marLeft w:val="0"/>
      <w:marRight w:val="0"/>
      <w:marTop w:val="0"/>
      <w:marBottom w:val="0"/>
      <w:divBdr>
        <w:top w:val="none" w:sz="0" w:space="0" w:color="auto"/>
        <w:left w:val="none" w:sz="0" w:space="0" w:color="auto"/>
        <w:bottom w:val="none" w:sz="0" w:space="0" w:color="auto"/>
        <w:right w:val="none" w:sz="0" w:space="0" w:color="auto"/>
      </w:divBdr>
    </w:div>
    <w:div w:id="1433011192">
      <w:bodyDiv w:val="1"/>
      <w:marLeft w:val="0"/>
      <w:marRight w:val="0"/>
      <w:marTop w:val="0"/>
      <w:marBottom w:val="0"/>
      <w:divBdr>
        <w:top w:val="none" w:sz="0" w:space="0" w:color="auto"/>
        <w:left w:val="none" w:sz="0" w:space="0" w:color="auto"/>
        <w:bottom w:val="none" w:sz="0" w:space="0" w:color="auto"/>
        <w:right w:val="none" w:sz="0" w:space="0" w:color="auto"/>
      </w:divBdr>
    </w:div>
    <w:div w:id="1434285370">
      <w:bodyDiv w:val="1"/>
      <w:marLeft w:val="0"/>
      <w:marRight w:val="0"/>
      <w:marTop w:val="0"/>
      <w:marBottom w:val="0"/>
      <w:divBdr>
        <w:top w:val="none" w:sz="0" w:space="0" w:color="auto"/>
        <w:left w:val="none" w:sz="0" w:space="0" w:color="auto"/>
        <w:bottom w:val="none" w:sz="0" w:space="0" w:color="auto"/>
        <w:right w:val="none" w:sz="0" w:space="0" w:color="auto"/>
      </w:divBdr>
    </w:div>
    <w:div w:id="1437823351">
      <w:bodyDiv w:val="1"/>
      <w:marLeft w:val="0"/>
      <w:marRight w:val="0"/>
      <w:marTop w:val="0"/>
      <w:marBottom w:val="0"/>
      <w:divBdr>
        <w:top w:val="none" w:sz="0" w:space="0" w:color="auto"/>
        <w:left w:val="none" w:sz="0" w:space="0" w:color="auto"/>
        <w:bottom w:val="none" w:sz="0" w:space="0" w:color="auto"/>
        <w:right w:val="none" w:sz="0" w:space="0" w:color="auto"/>
      </w:divBdr>
    </w:div>
    <w:div w:id="1448625747">
      <w:bodyDiv w:val="1"/>
      <w:marLeft w:val="0"/>
      <w:marRight w:val="0"/>
      <w:marTop w:val="0"/>
      <w:marBottom w:val="0"/>
      <w:divBdr>
        <w:top w:val="none" w:sz="0" w:space="0" w:color="auto"/>
        <w:left w:val="none" w:sz="0" w:space="0" w:color="auto"/>
        <w:bottom w:val="none" w:sz="0" w:space="0" w:color="auto"/>
        <w:right w:val="none" w:sz="0" w:space="0" w:color="auto"/>
      </w:divBdr>
    </w:div>
    <w:div w:id="1453327334">
      <w:bodyDiv w:val="1"/>
      <w:marLeft w:val="0"/>
      <w:marRight w:val="0"/>
      <w:marTop w:val="0"/>
      <w:marBottom w:val="0"/>
      <w:divBdr>
        <w:top w:val="none" w:sz="0" w:space="0" w:color="auto"/>
        <w:left w:val="none" w:sz="0" w:space="0" w:color="auto"/>
        <w:bottom w:val="none" w:sz="0" w:space="0" w:color="auto"/>
        <w:right w:val="none" w:sz="0" w:space="0" w:color="auto"/>
      </w:divBdr>
    </w:div>
    <w:div w:id="1461265456">
      <w:bodyDiv w:val="1"/>
      <w:marLeft w:val="0"/>
      <w:marRight w:val="0"/>
      <w:marTop w:val="0"/>
      <w:marBottom w:val="0"/>
      <w:divBdr>
        <w:top w:val="none" w:sz="0" w:space="0" w:color="auto"/>
        <w:left w:val="none" w:sz="0" w:space="0" w:color="auto"/>
        <w:bottom w:val="none" w:sz="0" w:space="0" w:color="auto"/>
        <w:right w:val="none" w:sz="0" w:space="0" w:color="auto"/>
      </w:divBdr>
    </w:div>
    <w:div w:id="1475486456">
      <w:bodyDiv w:val="1"/>
      <w:marLeft w:val="0"/>
      <w:marRight w:val="0"/>
      <w:marTop w:val="0"/>
      <w:marBottom w:val="0"/>
      <w:divBdr>
        <w:top w:val="none" w:sz="0" w:space="0" w:color="auto"/>
        <w:left w:val="none" w:sz="0" w:space="0" w:color="auto"/>
        <w:bottom w:val="none" w:sz="0" w:space="0" w:color="auto"/>
        <w:right w:val="none" w:sz="0" w:space="0" w:color="auto"/>
      </w:divBdr>
    </w:div>
    <w:div w:id="1478180949">
      <w:bodyDiv w:val="1"/>
      <w:marLeft w:val="0"/>
      <w:marRight w:val="0"/>
      <w:marTop w:val="0"/>
      <w:marBottom w:val="0"/>
      <w:divBdr>
        <w:top w:val="none" w:sz="0" w:space="0" w:color="auto"/>
        <w:left w:val="none" w:sz="0" w:space="0" w:color="auto"/>
        <w:bottom w:val="none" w:sz="0" w:space="0" w:color="auto"/>
        <w:right w:val="none" w:sz="0" w:space="0" w:color="auto"/>
      </w:divBdr>
    </w:div>
    <w:div w:id="1494756156">
      <w:bodyDiv w:val="1"/>
      <w:marLeft w:val="0"/>
      <w:marRight w:val="0"/>
      <w:marTop w:val="0"/>
      <w:marBottom w:val="0"/>
      <w:divBdr>
        <w:top w:val="none" w:sz="0" w:space="0" w:color="auto"/>
        <w:left w:val="none" w:sz="0" w:space="0" w:color="auto"/>
        <w:bottom w:val="none" w:sz="0" w:space="0" w:color="auto"/>
        <w:right w:val="none" w:sz="0" w:space="0" w:color="auto"/>
      </w:divBdr>
    </w:div>
    <w:div w:id="1509179243">
      <w:bodyDiv w:val="1"/>
      <w:marLeft w:val="0"/>
      <w:marRight w:val="0"/>
      <w:marTop w:val="0"/>
      <w:marBottom w:val="0"/>
      <w:divBdr>
        <w:top w:val="none" w:sz="0" w:space="0" w:color="auto"/>
        <w:left w:val="none" w:sz="0" w:space="0" w:color="auto"/>
        <w:bottom w:val="none" w:sz="0" w:space="0" w:color="auto"/>
        <w:right w:val="none" w:sz="0" w:space="0" w:color="auto"/>
      </w:divBdr>
    </w:div>
    <w:div w:id="1514761922">
      <w:bodyDiv w:val="1"/>
      <w:marLeft w:val="0"/>
      <w:marRight w:val="0"/>
      <w:marTop w:val="0"/>
      <w:marBottom w:val="0"/>
      <w:divBdr>
        <w:top w:val="none" w:sz="0" w:space="0" w:color="auto"/>
        <w:left w:val="none" w:sz="0" w:space="0" w:color="auto"/>
        <w:bottom w:val="none" w:sz="0" w:space="0" w:color="auto"/>
        <w:right w:val="none" w:sz="0" w:space="0" w:color="auto"/>
      </w:divBdr>
    </w:div>
    <w:div w:id="1518471156">
      <w:bodyDiv w:val="1"/>
      <w:marLeft w:val="0"/>
      <w:marRight w:val="0"/>
      <w:marTop w:val="0"/>
      <w:marBottom w:val="0"/>
      <w:divBdr>
        <w:top w:val="none" w:sz="0" w:space="0" w:color="auto"/>
        <w:left w:val="none" w:sz="0" w:space="0" w:color="auto"/>
        <w:bottom w:val="none" w:sz="0" w:space="0" w:color="auto"/>
        <w:right w:val="none" w:sz="0" w:space="0" w:color="auto"/>
      </w:divBdr>
    </w:div>
    <w:div w:id="1529903529">
      <w:bodyDiv w:val="1"/>
      <w:marLeft w:val="0"/>
      <w:marRight w:val="0"/>
      <w:marTop w:val="0"/>
      <w:marBottom w:val="0"/>
      <w:divBdr>
        <w:top w:val="none" w:sz="0" w:space="0" w:color="auto"/>
        <w:left w:val="none" w:sz="0" w:space="0" w:color="auto"/>
        <w:bottom w:val="none" w:sz="0" w:space="0" w:color="auto"/>
        <w:right w:val="none" w:sz="0" w:space="0" w:color="auto"/>
      </w:divBdr>
    </w:div>
    <w:div w:id="1549419656">
      <w:bodyDiv w:val="1"/>
      <w:marLeft w:val="0"/>
      <w:marRight w:val="0"/>
      <w:marTop w:val="0"/>
      <w:marBottom w:val="0"/>
      <w:divBdr>
        <w:top w:val="none" w:sz="0" w:space="0" w:color="auto"/>
        <w:left w:val="none" w:sz="0" w:space="0" w:color="auto"/>
        <w:bottom w:val="none" w:sz="0" w:space="0" w:color="auto"/>
        <w:right w:val="none" w:sz="0" w:space="0" w:color="auto"/>
      </w:divBdr>
    </w:div>
    <w:div w:id="1589195910">
      <w:bodyDiv w:val="1"/>
      <w:marLeft w:val="0"/>
      <w:marRight w:val="0"/>
      <w:marTop w:val="0"/>
      <w:marBottom w:val="0"/>
      <w:divBdr>
        <w:top w:val="none" w:sz="0" w:space="0" w:color="auto"/>
        <w:left w:val="none" w:sz="0" w:space="0" w:color="auto"/>
        <w:bottom w:val="none" w:sz="0" w:space="0" w:color="auto"/>
        <w:right w:val="none" w:sz="0" w:space="0" w:color="auto"/>
      </w:divBdr>
    </w:div>
    <w:div w:id="1604410286">
      <w:bodyDiv w:val="1"/>
      <w:marLeft w:val="0"/>
      <w:marRight w:val="0"/>
      <w:marTop w:val="0"/>
      <w:marBottom w:val="0"/>
      <w:divBdr>
        <w:top w:val="none" w:sz="0" w:space="0" w:color="auto"/>
        <w:left w:val="none" w:sz="0" w:space="0" w:color="auto"/>
        <w:bottom w:val="none" w:sz="0" w:space="0" w:color="auto"/>
        <w:right w:val="none" w:sz="0" w:space="0" w:color="auto"/>
      </w:divBdr>
    </w:div>
    <w:div w:id="1640846071">
      <w:bodyDiv w:val="1"/>
      <w:marLeft w:val="0"/>
      <w:marRight w:val="0"/>
      <w:marTop w:val="0"/>
      <w:marBottom w:val="0"/>
      <w:divBdr>
        <w:top w:val="none" w:sz="0" w:space="0" w:color="auto"/>
        <w:left w:val="none" w:sz="0" w:space="0" w:color="auto"/>
        <w:bottom w:val="none" w:sz="0" w:space="0" w:color="auto"/>
        <w:right w:val="none" w:sz="0" w:space="0" w:color="auto"/>
      </w:divBdr>
    </w:div>
    <w:div w:id="1643847092">
      <w:bodyDiv w:val="1"/>
      <w:marLeft w:val="0"/>
      <w:marRight w:val="0"/>
      <w:marTop w:val="0"/>
      <w:marBottom w:val="0"/>
      <w:divBdr>
        <w:top w:val="none" w:sz="0" w:space="0" w:color="auto"/>
        <w:left w:val="none" w:sz="0" w:space="0" w:color="auto"/>
        <w:bottom w:val="none" w:sz="0" w:space="0" w:color="auto"/>
        <w:right w:val="none" w:sz="0" w:space="0" w:color="auto"/>
      </w:divBdr>
      <w:divsChild>
        <w:div w:id="879904101">
          <w:marLeft w:val="0"/>
          <w:marRight w:val="0"/>
          <w:marTop w:val="0"/>
          <w:marBottom w:val="0"/>
          <w:divBdr>
            <w:top w:val="none" w:sz="0" w:space="0" w:color="auto"/>
            <w:left w:val="none" w:sz="0" w:space="0" w:color="auto"/>
            <w:bottom w:val="none" w:sz="0" w:space="0" w:color="auto"/>
            <w:right w:val="none" w:sz="0" w:space="0" w:color="auto"/>
          </w:divBdr>
        </w:div>
      </w:divsChild>
    </w:div>
    <w:div w:id="1693453406">
      <w:bodyDiv w:val="1"/>
      <w:marLeft w:val="0"/>
      <w:marRight w:val="0"/>
      <w:marTop w:val="0"/>
      <w:marBottom w:val="0"/>
      <w:divBdr>
        <w:top w:val="none" w:sz="0" w:space="0" w:color="auto"/>
        <w:left w:val="none" w:sz="0" w:space="0" w:color="auto"/>
        <w:bottom w:val="none" w:sz="0" w:space="0" w:color="auto"/>
        <w:right w:val="none" w:sz="0" w:space="0" w:color="auto"/>
      </w:divBdr>
    </w:div>
    <w:div w:id="1720401239">
      <w:bodyDiv w:val="1"/>
      <w:marLeft w:val="0"/>
      <w:marRight w:val="0"/>
      <w:marTop w:val="0"/>
      <w:marBottom w:val="0"/>
      <w:divBdr>
        <w:top w:val="none" w:sz="0" w:space="0" w:color="auto"/>
        <w:left w:val="none" w:sz="0" w:space="0" w:color="auto"/>
        <w:bottom w:val="none" w:sz="0" w:space="0" w:color="auto"/>
        <w:right w:val="none" w:sz="0" w:space="0" w:color="auto"/>
      </w:divBdr>
    </w:div>
    <w:div w:id="1729835298">
      <w:bodyDiv w:val="1"/>
      <w:marLeft w:val="0"/>
      <w:marRight w:val="0"/>
      <w:marTop w:val="0"/>
      <w:marBottom w:val="0"/>
      <w:divBdr>
        <w:top w:val="none" w:sz="0" w:space="0" w:color="auto"/>
        <w:left w:val="none" w:sz="0" w:space="0" w:color="auto"/>
        <w:bottom w:val="none" w:sz="0" w:space="0" w:color="auto"/>
        <w:right w:val="none" w:sz="0" w:space="0" w:color="auto"/>
      </w:divBdr>
    </w:div>
    <w:div w:id="1824854844">
      <w:bodyDiv w:val="1"/>
      <w:marLeft w:val="0"/>
      <w:marRight w:val="0"/>
      <w:marTop w:val="0"/>
      <w:marBottom w:val="0"/>
      <w:divBdr>
        <w:top w:val="none" w:sz="0" w:space="0" w:color="auto"/>
        <w:left w:val="none" w:sz="0" w:space="0" w:color="auto"/>
        <w:bottom w:val="none" w:sz="0" w:space="0" w:color="auto"/>
        <w:right w:val="none" w:sz="0" w:space="0" w:color="auto"/>
      </w:divBdr>
    </w:div>
    <w:div w:id="1827625041">
      <w:bodyDiv w:val="1"/>
      <w:marLeft w:val="0"/>
      <w:marRight w:val="0"/>
      <w:marTop w:val="0"/>
      <w:marBottom w:val="0"/>
      <w:divBdr>
        <w:top w:val="none" w:sz="0" w:space="0" w:color="auto"/>
        <w:left w:val="none" w:sz="0" w:space="0" w:color="auto"/>
        <w:bottom w:val="none" w:sz="0" w:space="0" w:color="auto"/>
        <w:right w:val="none" w:sz="0" w:space="0" w:color="auto"/>
      </w:divBdr>
    </w:div>
    <w:div w:id="1840846044">
      <w:bodyDiv w:val="1"/>
      <w:marLeft w:val="0"/>
      <w:marRight w:val="0"/>
      <w:marTop w:val="0"/>
      <w:marBottom w:val="0"/>
      <w:divBdr>
        <w:top w:val="none" w:sz="0" w:space="0" w:color="auto"/>
        <w:left w:val="none" w:sz="0" w:space="0" w:color="auto"/>
        <w:bottom w:val="none" w:sz="0" w:space="0" w:color="auto"/>
        <w:right w:val="none" w:sz="0" w:space="0" w:color="auto"/>
      </w:divBdr>
    </w:div>
    <w:div w:id="1852376672">
      <w:bodyDiv w:val="1"/>
      <w:marLeft w:val="0"/>
      <w:marRight w:val="0"/>
      <w:marTop w:val="0"/>
      <w:marBottom w:val="0"/>
      <w:divBdr>
        <w:top w:val="none" w:sz="0" w:space="0" w:color="auto"/>
        <w:left w:val="none" w:sz="0" w:space="0" w:color="auto"/>
        <w:bottom w:val="none" w:sz="0" w:space="0" w:color="auto"/>
        <w:right w:val="none" w:sz="0" w:space="0" w:color="auto"/>
      </w:divBdr>
    </w:div>
    <w:div w:id="1873301467">
      <w:bodyDiv w:val="1"/>
      <w:marLeft w:val="0"/>
      <w:marRight w:val="0"/>
      <w:marTop w:val="0"/>
      <w:marBottom w:val="0"/>
      <w:divBdr>
        <w:top w:val="none" w:sz="0" w:space="0" w:color="auto"/>
        <w:left w:val="none" w:sz="0" w:space="0" w:color="auto"/>
        <w:bottom w:val="none" w:sz="0" w:space="0" w:color="auto"/>
        <w:right w:val="none" w:sz="0" w:space="0" w:color="auto"/>
      </w:divBdr>
    </w:div>
    <w:div w:id="1886523696">
      <w:bodyDiv w:val="1"/>
      <w:marLeft w:val="0"/>
      <w:marRight w:val="0"/>
      <w:marTop w:val="0"/>
      <w:marBottom w:val="0"/>
      <w:divBdr>
        <w:top w:val="none" w:sz="0" w:space="0" w:color="auto"/>
        <w:left w:val="none" w:sz="0" w:space="0" w:color="auto"/>
        <w:bottom w:val="none" w:sz="0" w:space="0" w:color="auto"/>
        <w:right w:val="none" w:sz="0" w:space="0" w:color="auto"/>
      </w:divBdr>
    </w:div>
    <w:div w:id="1892038590">
      <w:bodyDiv w:val="1"/>
      <w:marLeft w:val="0"/>
      <w:marRight w:val="0"/>
      <w:marTop w:val="0"/>
      <w:marBottom w:val="0"/>
      <w:divBdr>
        <w:top w:val="none" w:sz="0" w:space="0" w:color="auto"/>
        <w:left w:val="none" w:sz="0" w:space="0" w:color="auto"/>
        <w:bottom w:val="none" w:sz="0" w:space="0" w:color="auto"/>
        <w:right w:val="none" w:sz="0" w:space="0" w:color="auto"/>
      </w:divBdr>
    </w:div>
    <w:div w:id="1896163763">
      <w:bodyDiv w:val="1"/>
      <w:marLeft w:val="0"/>
      <w:marRight w:val="0"/>
      <w:marTop w:val="0"/>
      <w:marBottom w:val="0"/>
      <w:divBdr>
        <w:top w:val="none" w:sz="0" w:space="0" w:color="auto"/>
        <w:left w:val="none" w:sz="0" w:space="0" w:color="auto"/>
        <w:bottom w:val="none" w:sz="0" w:space="0" w:color="auto"/>
        <w:right w:val="none" w:sz="0" w:space="0" w:color="auto"/>
      </w:divBdr>
    </w:div>
    <w:div w:id="1907956088">
      <w:bodyDiv w:val="1"/>
      <w:marLeft w:val="0"/>
      <w:marRight w:val="0"/>
      <w:marTop w:val="0"/>
      <w:marBottom w:val="0"/>
      <w:divBdr>
        <w:top w:val="none" w:sz="0" w:space="0" w:color="auto"/>
        <w:left w:val="none" w:sz="0" w:space="0" w:color="auto"/>
        <w:bottom w:val="none" w:sz="0" w:space="0" w:color="auto"/>
        <w:right w:val="none" w:sz="0" w:space="0" w:color="auto"/>
      </w:divBdr>
    </w:div>
    <w:div w:id="1915167710">
      <w:bodyDiv w:val="1"/>
      <w:marLeft w:val="0"/>
      <w:marRight w:val="0"/>
      <w:marTop w:val="0"/>
      <w:marBottom w:val="0"/>
      <w:divBdr>
        <w:top w:val="none" w:sz="0" w:space="0" w:color="auto"/>
        <w:left w:val="none" w:sz="0" w:space="0" w:color="auto"/>
        <w:bottom w:val="none" w:sz="0" w:space="0" w:color="auto"/>
        <w:right w:val="none" w:sz="0" w:space="0" w:color="auto"/>
      </w:divBdr>
    </w:div>
    <w:div w:id="1920479577">
      <w:bodyDiv w:val="1"/>
      <w:marLeft w:val="0"/>
      <w:marRight w:val="0"/>
      <w:marTop w:val="0"/>
      <w:marBottom w:val="0"/>
      <w:divBdr>
        <w:top w:val="none" w:sz="0" w:space="0" w:color="auto"/>
        <w:left w:val="none" w:sz="0" w:space="0" w:color="auto"/>
        <w:bottom w:val="none" w:sz="0" w:space="0" w:color="auto"/>
        <w:right w:val="none" w:sz="0" w:space="0" w:color="auto"/>
      </w:divBdr>
    </w:div>
    <w:div w:id="1948855422">
      <w:bodyDiv w:val="1"/>
      <w:marLeft w:val="0"/>
      <w:marRight w:val="0"/>
      <w:marTop w:val="0"/>
      <w:marBottom w:val="0"/>
      <w:divBdr>
        <w:top w:val="none" w:sz="0" w:space="0" w:color="auto"/>
        <w:left w:val="none" w:sz="0" w:space="0" w:color="auto"/>
        <w:bottom w:val="none" w:sz="0" w:space="0" w:color="auto"/>
        <w:right w:val="none" w:sz="0" w:space="0" w:color="auto"/>
      </w:divBdr>
    </w:div>
    <w:div w:id="1968730359">
      <w:bodyDiv w:val="1"/>
      <w:marLeft w:val="0"/>
      <w:marRight w:val="0"/>
      <w:marTop w:val="0"/>
      <w:marBottom w:val="0"/>
      <w:divBdr>
        <w:top w:val="none" w:sz="0" w:space="0" w:color="auto"/>
        <w:left w:val="none" w:sz="0" w:space="0" w:color="auto"/>
        <w:bottom w:val="none" w:sz="0" w:space="0" w:color="auto"/>
        <w:right w:val="none" w:sz="0" w:space="0" w:color="auto"/>
      </w:divBdr>
    </w:div>
    <w:div w:id="1982533179">
      <w:bodyDiv w:val="1"/>
      <w:marLeft w:val="0"/>
      <w:marRight w:val="0"/>
      <w:marTop w:val="0"/>
      <w:marBottom w:val="0"/>
      <w:divBdr>
        <w:top w:val="none" w:sz="0" w:space="0" w:color="auto"/>
        <w:left w:val="none" w:sz="0" w:space="0" w:color="auto"/>
        <w:bottom w:val="none" w:sz="0" w:space="0" w:color="auto"/>
        <w:right w:val="none" w:sz="0" w:space="0" w:color="auto"/>
      </w:divBdr>
    </w:div>
    <w:div w:id="1984775929">
      <w:bodyDiv w:val="1"/>
      <w:marLeft w:val="0"/>
      <w:marRight w:val="0"/>
      <w:marTop w:val="0"/>
      <w:marBottom w:val="0"/>
      <w:divBdr>
        <w:top w:val="none" w:sz="0" w:space="0" w:color="auto"/>
        <w:left w:val="none" w:sz="0" w:space="0" w:color="auto"/>
        <w:bottom w:val="none" w:sz="0" w:space="0" w:color="auto"/>
        <w:right w:val="none" w:sz="0" w:space="0" w:color="auto"/>
      </w:divBdr>
    </w:div>
    <w:div w:id="1989940199">
      <w:bodyDiv w:val="1"/>
      <w:marLeft w:val="0"/>
      <w:marRight w:val="0"/>
      <w:marTop w:val="0"/>
      <w:marBottom w:val="0"/>
      <w:divBdr>
        <w:top w:val="none" w:sz="0" w:space="0" w:color="auto"/>
        <w:left w:val="none" w:sz="0" w:space="0" w:color="auto"/>
        <w:bottom w:val="none" w:sz="0" w:space="0" w:color="auto"/>
        <w:right w:val="none" w:sz="0" w:space="0" w:color="auto"/>
      </w:divBdr>
    </w:div>
    <w:div w:id="1991052580">
      <w:bodyDiv w:val="1"/>
      <w:marLeft w:val="0"/>
      <w:marRight w:val="0"/>
      <w:marTop w:val="0"/>
      <w:marBottom w:val="0"/>
      <w:divBdr>
        <w:top w:val="none" w:sz="0" w:space="0" w:color="auto"/>
        <w:left w:val="none" w:sz="0" w:space="0" w:color="auto"/>
        <w:bottom w:val="none" w:sz="0" w:space="0" w:color="auto"/>
        <w:right w:val="none" w:sz="0" w:space="0" w:color="auto"/>
      </w:divBdr>
    </w:div>
    <w:div w:id="2005428681">
      <w:bodyDiv w:val="1"/>
      <w:marLeft w:val="0"/>
      <w:marRight w:val="0"/>
      <w:marTop w:val="0"/>
      <w:marBottom w:val="0"/>
      <w:divBdr>
        <w:top w:val="none" w:sz="0" w:space="0" w:color="auto"/>
        <w:left w:val="none" w:sz="0" w:space="0" w:color="auto"/>
        <w:bottom w:val="none" w:sz="0" w:space="0" w:color="auto"/>
        <w:right w:val="none" w:sz="0" w:space="0" w:color="auto"/>
      </w:divBdr>
    </w:div>
    <w:div w:id="2037198109">
      <w:bodyDiv w:val="1"/>
      <w:marLeft w:val="0"/>
      <w:marRight w:val="0"/>
      <w:marTop w:val="0"/>
      <w:marBottom w:val="0"/>
      <w:divBdr>
        <w:top w:val="none" w:sz="0" w:space="0" w:color="auto"/>
        <w:left w:val="none" w:sz="0" w:space="0" w:color="auto"/>
        <w:bottom w:val="none" w:sz="0" w:space="0" w:color="auto"/>
        <w:right w:val="none" w:sz="0" w:space="0" w:color="auto"/>
      </w:divBdr>
    </w:div>
    <w:div w:id="2039039873">
      <w:bodyDiv w:val="1"/>
      <w:marLeft w:val="0"/>
      <w:marRight w:val="0"/>
      <w:marTop w:val="0"/>
      <w:marBottom w:val="0"/>
      <w:divBdr>
        <w:top w:val="none" w:sz="0" w:space="0" w:color="auto"/>
        <w:left w:val="none" w:sz="0" w:space="0" w:color="auto"/>
        <w:bottom w:val="none" w:sz="0" w:space="0" w:color="auto"/>
        <w:right w:val="none" w:sz="0" w:space="0" w:color="auto"/>
      </w:divBdr>
    </w:div>
    <w:div w:id="2062559551">
      <w:bodyDiv w:val="1"/>
      <w:marLeft w:val="0"/>
      <w:marRight w:val="0"/>
      <w:marTop w:val="0"/>
      <w:marBottom w:val="0"/>
      <w:divBdr>
        <w:top w:val="none" w:sz="0" w:space="0" w:color="auto"/>
        <w:left w:val="none" w:sz="0" w:space="0" w:color="auto"/>
        <w:bottom w:val="none" w:sz="0" w:space="0" w:color="auto"/>
        <w:right w:val="none" w:sz="0" w:space="0" w:color="auto"/>
      </w:divBdr>
    </w:div>
    <w:div w:id="2070348265">
      <w:bodyDiv w:val="1"/>
      <w:marLeft w:val="0"/>
      <w:marRight w:val="0"/>
      <w:marTop w:val="0"/>
      <w:marBottom w:val="0"/>
      <w:divBdr>
        <w:top w:val="none" w:sz="0" w:space="0" w:color="auto"/>
        <w:left w:val="none" w:sz="0" w:space="0" w:color="auto"/>
        <w:bottom w:val="none" w:sz="0" w:space="0" w:color="auto"/>
        <w:right w:val="none" w:sz="0" w:space="0" w:color="auto"/>
      </w:divBdr>
    </w:div>
    <w:div w:id="2108037348">
      <w:bodyDiv w:val="1"/>
      <w:marLeft w:val="0"/>
      <w:marRight w:val="0"/>
      <w:marTop w:val="0"/>
      <w:marBottom w:val="0"/>
      <w:divBdr>
        <w:top w:val="none" w:sz="0" w:space="0" w:color="auto"/>
        <w:left w:val="none" w:sz="0" w:space="0" w:color="auto"/>
        <w:bottom w:val="none" w:sz="0" w:space="0" w:color="auto"/>
        <w:right w:val="none" w:sz="0" w:space="0" w:color="auto"/>
      </w:divBdr>
    </w:div>
    <w:div w:id="2116438700">
      <w:bodyDiv w:val="1"/>
      <w:marLeft w:val="0"/>
      <w:marRight w:val="0"/>
      <w:marTop w:val="0"/>
      <w:marBottom w:val="0"/>
      <w:divBdr>
        <w:top w:val="none" w:sz="0" w:space="0" w:color="auto"/>
        <w:left w:val="none" w:sz="0" w:space="0" w:color="auto"/>
        <w:bottom w:val="none" w:sz="0" w:space="0" w:color="auto"/>
        <w:right w:val="none" w:sz="0" w:space="0" w:color="auto"/>
      </w:divBdr>
    </w:div>
    <w:div w:id="2123530025">
      <w:bodyDiv w:val="1"/>
      <w:marLeft w:val="0"/>
      <w:marRight w:val="0"/>
      <w:marTop w:val="0"/>
      <w:marBottom w:val="0"/>
      <w:divBdr>
        <w:top w:val="none" w:sz="0" w:space="0" w:color="auto"/>
        <w:left w:val="none" w:sz="0" w:space="0" w:color="auto"/>
        <w:bottom w:val="none" w:sz="0" w:space="0" w:color="auto"/>
        <w:right w:val="none" w:sz="0" w:space="0" w:color="auto"/>
      </w:divBdr>
    </w:div>
    <w:div w:id="2132429535">
      <w:bodyDiv w:val="1"/>
      <w:marLeft w:val="0"/>
      <w:marRight w:val="0"/>
      <w:marTop w:val="0"/>
      <w:marBottom w:val="0"/>
      <w:divBdr>
        <w:top w:val="none" w:sz="0" w:space="0" w:color="auto"/>
        <w:left w:val="none" w:sz="0" w:space="0" w:color="auto"/>
        <w:bottom w:val="none" w:sz="0" w:space="0" w:color="auto"/>
        <w:right w:val="none" w:sz="0" w:space="0" w:color="auto"/>
      </w:divBdr>
    </w:div>
    <w:div w:id="2133398971">
      <w:bodyDiv w:val="1"/>
      <w:marLeft w:val="0"/>
      <w:marRight w:val="0"/>
      <w:marTop w:val="0"/>
      <w:marBottom w:val="0"/>
      <w:divBdr>
        <w:top w:val="none" w:sz="0" w:space="0" w:color="auto"/>
        <w:left w:val="none" w:sz="0" w:space="0" w:color="auto"/>
        <w:bottom w:val="none" w:sz="0" w:space="0" w:color="auto"/>
        <w:right w:val="none" w:sz="0" w:space="0" w:color="auto"/>
      </w:divBdr>
    </w:div>
    <w:div w:id="21434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hyperlink" Target="http://baike.baidu.com/view/70453.htm" TargetMode="External"/><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6358.htm" TargetMode="External"/><Relationship Id="rId24" Type="http://schemas.openxmlformats.org/officeDocument/2006/relationships/oleObject" Target="embeddings/oleObject5.bin"/><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yperlink" Target="http://baike.baidu.com/view/9229.htm" TargetMode="External"/><Relationship Id="rId19" Type="http://schemas.openxmlformats.org/officeDocument/2006/relationships/oleObject" Target="embeddings/oleObject4.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emf"/><Relationship Id="rId35"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EB522F-5818-4C54-8DD5-1B0CB123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69</Pages>
  <Words>6921</Words>
  <Characters>39456</Characters>
  <Application>Microsoft Office Word</Application>
  <DocSecurity>0</DocSecurity>
  <Lines>328</Lines>
  <Paragraphs>92</Paragraphs>
  <ScaleCrop>false</ScaleCrop>
  <Company>China</Company>
  <LinksUpToDate>false</LinksUpToDate>
  <CharactersWithSpaces>46285</CharactersWithSpaces>
  <SharedDoc>false</SharedDoc>
  <HLinks>
    <vt:vector size="18" baseType="variant">
      <vt:variant>
        <vt:i4>5636096</vt:i4>
      </vt:variant>
      <vt:variant>
        <vt:i4>9</vt:i4>
      </vt:variant>
      <vt:variant>
        <vt:i4>0</vt:i4>
      </vt:variant>
      <vt:variant>
        <vt:i4>5</vt:i4>
      </vt:variant>
      <vt:variant>
        <vt:lpwstr>http://baike.baidu.com/view/70453.htm</vt:lpwstr>
      </vt:variant>
      <vt:variant>
        <vt:lpwstr/>
      </vt:variant>
      <vt:variant>
        <vt:i4>458753</vt:i4>
      </vt:variant>
      <vt:variant>
        <vt:i4>6</vt:i4>
      </vt:variant>
      <vt:variant>
        <vt:i4>0</vt:i4>
      </vt:variant>
      <vt:variant>
        <vt:i4>5</vt:i4>
      </vt:variant>
      <vt:variant>
        <vt:lpwstr>http://baike.baidu.com/view/6358.htm</vt:lpwstr>
      </vt:variant>
      <vt:variant>
        <vt:lpwstr/>
      </vt:variant>
      <vt:variant>
        <vt:i4>458761</vt:i4>
      </vt:variant>
      <vt:variant>
        <vt:i4>3</vt:i4>
      </vt:variant>
      <vt:variant>
        <vt:i4>0</vt:i4>
      </vt:variant>
      <vt:variant>
        <vt:i4>5</vt:i4>
      </vt:variant>
      <vt:variant>
        <vt:lpwstr>http://baike.baidu.com/view/9229.htm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《建设项目环境影响报告表》编制说明</dc:title>
  <dc:subject/>
  <dc:creator>User</dc:creator>
  <cp:keywords/>
  <cp:lastModifiedBy>user</cp:lastModifiedBy>
  <cp:revision>61</cp:revision>
  <cp:lastPrinted>2014-09-17T02:28:00Z</cp:lastPrinted>
  <dcterms:created xsi:type="dcterms:W3CDTF">2014-10-08T08:25:00Z</dcterms:created>
  <dcterms:modified xsi:type="dcterms:W3CDTF">2014-10-08T09:15:00Z</dcterms:modified>
</cp:coreProperties>
</file>